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11DA6" w:rsidRPr="006463CF" w14:paraId="2FF6F771" w14:textId="77777777" w:rsidTr="00D34317">
        <w:tc>
          <w:tcPr>
            <w:tcW w:w="9458" w:type="dxa"/>
            <w:tcBorders>
              <w:top w:val="nil"/>
              <w:left w:val="nil"/>
              <w:bottom w:val="nil"/>
              <w:right w:val="nil"/>
            </w:tcBorders>
            <w:shd w:val="clear" w:color="auto" w:fill="auto"/>
            <w:hideMark/>
          </w:tcPr>
          <w:p w14:paraId="3AD246E8" w14:textId="0549CB76" w:rsidR="00011DA6" w:rsidRPr="006463CF" w:rsidRDefault="00011DA6" w:rsidP="00D34317">
            <w:pPr>
              <w:spacing w:after="0" w:line="240" w:lineRule="auto"/>
              <w:jc w:val="center"/>
            </w:pPr>
            <w:r w:rsidRPr="006463CF">
              <w:rPr>
                <w:rFonts w:ascii="Times New Roman" w:hAnsi="Times New Roman"/>
                <w:noProof/>
                <w:lang w:val="en-US"/>
              </w:rPr>
              <w:drawing>
                <wp:inline distT="0" distB="0" distL="0" distR="0" wp14:anchorId="7F5A0081" wp14:editId="65764534">
                  <wp:extent cx="620395" cy="683895"/>
                  <wp:effectExtent l="0" t="0" r="8255"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011DA6" w:rsidRPr="006463CF" w14:paraId="24F6CA65" w14:textId="77777777" w:rsidTr="00D34317">
        <w:tc>
          <w:tcPr>
            <w:tcW w:w="9458" w:type="dxa"/>
            <w:tcBorders>
              <w:top w:val="nil"/>
              <w:left w:val="nil"/>
              <w:bottom w:val="nil"/>
              <w:right w:val="nil"/>
            </w:tcBorders>
            <w:shd w:val="clear" w:color="auto" w:fill="auto"/>
            <w:hideMark/>
          </w:tcPr>
          <w:p w14:paraId="307F76A1" w14:textId="77777777" w:rsidR="00011DA6" w:rsidRPr="006463CF" w:rsidRDefault="00011DA6" w:rsidP="00D34317">
            <w:pPr>
              <w:spacing w:after="0" w:line="240" w:lineRule="auto"/>
              <w:jc w:val="center"/>
            </w:pPr>
            <w:r w:rsidRPr="006463CF">
              <w:rPr>
                <w:rFonts w:ascii="Times New Roman" w:hAnsi="Times New Roman"/>
                <w:b/>
                <w:bCs/>
                <w:sz w:val="28"/>
                <w:szCs w:val="28"/>
              </w:rPr>
              <w:t>GULBENES NOVADA PAŠVALDĪBA</w:t>
            </w:r>
          </w:p>
        </w:tc>
      </w:tr>
      <w:tr w:rsidR="00011DA6" w:rsidRPr="006463CF" w14:paraId="04DD7B2B" w14:textId="77777777" w:rsidTr="00D34317">
        <w:tc>
          <w:tcPr>
            <w:tcW w:w="9458" w:type="dxa"/>
            <w:tcBorders>
              <w:top w:val="nil"/>
              <w:left w:val="nil"/>
              <w:bottom w:val="nil"/>
              <w:right w:val="nil"/>
            </w:tcBorders>
            <w:shd w:val="clear" w:color="auto" w:fill="auto"/>
            <w:hideMark/>
          </w:tcPr>
          <w:p w14:paraId="2ABF383E" w14:textId="77777777" w:rsidR="00011DA6" w:rsidRPr="006463CF" w:rsidRDefault="00011DA6" w:rsidP="00D34317">
            <w:pPr>
              <w:spacing w:after="0" w:line="240" w:lineRule="auto"/>
              <w:jc w:val="center"/>
            </w:pPr>
            <w:r w:rsidRPr="006463CF">
              <w:rPr>
                <w:rFonts w:ascii="Times New Roman" w:hAnsi="Times New Roman"/>
                <w:sz w:val="24"/>
                <w:szCs w:val="24"/>
              </w:rPr>
              <w:t>Reģ.Nr.90009116327</w:t>
            </w:r>
          </w:p>
        </w:tc>
      </w:tr>
      <w:tr w:rsidR="00011DA6" w:rsidRPr="006463CF" w14:paraId="62883CA4" w14:textId="77777777" w:rsidTr="00D34317">
        <w:tc>
          <w:tcPr>
            <w:tcW w:w="9458" w:type="dxa"/>
            <w:tcBorders>
              <w:top w:val="nil"/>
              <w:left w:val="nil"/>
              <w:bottom w:val="nil"/>
              <w:right w:val="nil"/>
            </w:tcBorders>
            <w:shd w:val="clear" w:color="auto" w:fill="auto"/>
            <w:hideMark/>
          </w:tcPr>
          <w:p w14:paraId="3FCACF87" w14:textId="77777777" w:rsidR="00011DA6" w:rsidRPr="006463CF" w:rsidRDefault="00011DA6" w:rsidP="00D34317">
            <w:pPr>
              <w:spacing w:after="0" w:line="240" w:lineRule="auto"/>
              <w:jc w:val="center"/>
            </w:pPr>
            <w:r w:rsidRPr="006463CF">
              <w:rPr>
                <w:rFonts w:ascii="Times New Roman" w:hAnsi="Times New Roman"/>
                <w:sz w:val="24"/>
                <w:szCs w:val="24"/>
              </w:rPr>
              <w:t>Ābeļu iela 2, Gulbene, Gulbenes nov., LV-4401</w:t>
            </w:r>
          </w:p>
        </w:tc>
      </w:tr>
      <w:tr w:rsidR="00011DA6" w:rsidRPr="006463CF" w14:paraId="3E42CBB8" w14:textId="77777777" w:rsidTr="00D34317">
        <w:tc>
          <w:tcPr>
            <w:tcW w:w="9458" w:type="dxa"/>
            <w:tcBorders>
              <w:top w:val="nil"/>
              <w:left w:val="nil"/>
              <w:bottom w:val="single" w:sz="4" w:space="0" w:color="auto"/>
              <w:right w:val="nil"/>
            </w:tcBorders>
            <w:shd w:val="clear" w:color="auto" w:fill="auto"/>
            <w:hideMark/>
          </w:tcPr>
          <w:p w14:paraId="1F8B4E2D" w14:textId="77777777" w:rsidR="00011DA6" w:rsidRPr="006463CF" w:rsidRDefault="00011DA6" w:rsidP="00D34317">
            <w:pPr>
              <w:spacing w:after="0" w:line="240" w:lineRule="auto"/>
              <w:jc w:val="center"/>
            </w:pPr>
            <w:r w:rsidRPr="006463CF">
              <w:rPr>
                <w:rFonts w:ascii="Times New Roman" w:hAnsi="Times New Roman"/>
                <w:sz w:val="24"/>
                <w:szCs w:val="24"/>
              </w:rPr>
              <w:t>Tālrunis 64497710, mob.26595362, e-pasts; dome@gulbene.lv, www.gulbene.lv</w:t>
            </w:r>
          </w:p>
        </w:tc>
      </w:tr>
    </w:tbl>
    <w:p w14:paraId="238E349A" w14:textId="77777777" w:rsidR="00011DA6" w:rsidRDefault="00011DA6" w:rsidP="00011DA6">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2184BADC" w14:textId="77777777" w:rsidR="00011DA6" w:rsidRDefault="00011DA6" w:rsidP="00011DA6">
      <w:pPr>
        <w:pStyle w:val="Bezatstarpm"/>
        <w:jc w:val="center"/>
        <w:rPr>
          <w:rFonts w:ascii="Times New Roman" w:hAnsi="Times New Roman"/>
          <w:sz w:val="24"/>
          <w:szCs w:val="24"/>
        </w:rPr>
      </w:pPr>
      <w:r>
        <w:rPr>
          <w:rFonts w:ascii="Times New Roman" w:hAnsi="Times New Roman"/>
          <w:sz w:val="24"/>
          <w:szCs w:val="24"/>
        </w:rPr>
        <w:t>Gulbenē</w:t>
      </w:r>
    </w:p>
    <w:p w14:paraId="7C014543" w14:textId="77777777" w:rsidR="00011DA6" w:rsidRDefault="00011DA6" w:rsidP="00011DA6">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011DA6" w:rsidRPr="006463CF" w14:paraId="778CE3C0" w14:textId="77777777" w:rsidTr="00D34317">
        <w:tc>
          <w:tcPr>
            <w:tcW w:w="4729" w:type="dxa"/>
            <w:shd w:val="clear" w:color="auto" w:fill="auto"/>
            <w:hideMark/>
          </w:tcPr>
          <w:p w14:paraId="57CB1625" w14:textId="77777777" w:rsidR="00011DA6" w:rsidRPr="006463CF" w:rsidRDefault="00011DA6" w:rsidP="00D34317">
            <w:pPr>
              <w:spacing w:after="0" w:line="240" w:lineRule="auto"/>
              <w:rPr>
                <w:rFonts w:ascii="Times New Roman" w:hAnsi="Times New Roman"/>
                <w:b/>
                <w:bCs/>
                <w:sz w:val="24"/>
                <w:szCs w:val="24"/>
              </w:rPr>
            </w:pPr>
            <w:r w:rsidRPr="006463CF">
              <w:rPr>
                <w:rFonts w:ascii="Times New Roman" w:hAnsi="Times New Roman"/>
                <w:b/>
                <w:bCs/>
                <w:sz w:val="24"/>
                <w:szCs w:val="24"/>
              </w:rPr>
              <w:t>2022.gada 22.decembrī</w:t>
            </w:r>
          </w:p>
        </w:tc>
        <w:tc>
          <w:tcPr>
            <w:tcW w:w="4729" w:type="dxa"/>
            <w:shd w:val="clear" w:color="auto" w:fill="auto"/>
            <w:hideMark/>
          </w:tcPr>
          <w:p w14:paraId="251D7E8E" w14:textId="77777777" w:rsidR="00011DA6" w:rsidRPr="006463CF" w:rsidRDefault="00011DA6" w:rsidP="00D34317">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6463CF">
              <w:rPr>
                <w:rFonts w:ascii="Times New Roman" w:hAnsi="Times New Roman"/>
                <w:b/>
                <w:bCs/>
                <w:sz w:val="24"/>
                <w:szCs w:val="24"/>
              </w:rPr>
              <w:t>Nr. GND/2022/</w:t>
            </w:r>
            <w:r>
              <w:rPr>
                <w:rFonts w:ascii="Times New Roman" w:hAnsi="Times New Roman"/>
                <w:b/>
                <w:bCs/>
                <w:sz w:val="24"/>
                <w:szCs w:val="24"/>
              </w:rPr>
              <w:t>1210</w:t>
            </w:r>
          </w:p>
        </w:tc>
      </w:tr>
      <w:tr w:rsidR="00011DA6" w:rsidRPr="006463CF" w14:paraId="79F96EBC" w14:textId="77777777" w:rsidTr="00D34317">
        <w:tc>
          <w:tcPr>
            <w:tcW w:w="4729" w:type="dxa"/>
            <w:shd w:val="clear" w:color="auto" w:fill="auto"/>
          </w:tcPr>
          <w:p w14:paraId="730A389B" w14:textId="77777777" w:rsidR="00011DA6" w:rsidRPr="006463CF" w:rsidRDefault="00011DA6" w:rsidP="00D34317">
            <w:pPr>
              <w:spacing w:after="0" w:line="240" w:lineRule="auto"/>
              <w:rPr>
                <w:rFonts w:ascii="Times New Roman" w:hAnsi="Times New Roman"/>
                <w:sz w:val="24"/>
                <w:szCs w:val="24"/>
              </w:rPr>
            </w:pPr>
          </w:p>
        </w:tc>
        <w:tc>
          <w:tcPr>
            <w:tcW w:w="4729" w:type="dxa"/>
            <w:shd w:val="clear" w:color="auto" w:fill="auto"/>
            <w:hideMark/>
          </w:tcPr>
          <w:p w14:paraId="6A2A75E3" w14:textId="77777777" w:rsidR="00011DA6" w:rsidRPr="006463CF" w:rsidRDefault="00011DA6" w:rsidP="00D34317">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6463CF">
              <w:rPr>
                <w:rFonts w:ascii="Times New Roman" w:hAnsi="Times New Roman"/>
                <w:b/>
                <w:bCs/>
                <w:sz w:val="24"/>
                <w:szCs w:val="24"/>
              </w:rPr>
              <w:t>(protokols Nr.</w:t>
            </w:r>
            <w:r>
              <w:rPr>
                <w:rFonts w:ascii="Times New Roman" w:hAnsi="Times New Roman"/>
                <w:b/>
                <w:bCs/>
                <w:sz w:val="24"/>
                <w:szCs w:val="24"/>
              </w:rPr>
              <w:t>26</w:t>
            </w:r>
            <w:r w:rsidRPr="006463CF">
              <w:rPr>
                <w:rFonts w:ascii="Times New Roman" w:hAnsi="Times New Roman"/>
                <w:b/>
                <w:bCs/>
                <w:sz w:val="24"/>
                <w:szCs w:val="24"/>
              </w:rPr>
              <w:t xml:space="preserve">; </w:t>
            </w:r>
            <w:r>
              <w:rPr>
                <w:rFonts w:ascii="Times New Roman" w:hAnsi="Times New Roman"/>
                <w:b/>
                <w:bCs/>
                <w:sz w:val="24"/>
                <w:szCs w:val="24"/>
              </w:rPr>
              <w:t>1</w:t>
            </w:r>
            <w:r w:rsidRPr="006463CF">
              <w:rPr>
                <w:rFonts w:ascii="Times New Roman" w:hAnsi="Times New Roman"/>
                <w:b/>
                <w:bCs/>
                <w:sz w:val="24"/>
                <w:szCs w:val="24"/>
              </w:rPr>
              <w:t>.p.)</w:t>
            </w:r>
          </w:p>
        </w:tc>
      </w:tr>
    </w:tbl>
    <w:p w14:paraId="711A2A5D" w14:textId="77777777" w:rsidR="00011DA6" w:rsidRDefault="00011DA6" w:rsidP="00011DA6">
      <w:pPr>
        <w:spacing w:after="0" w:line="480" w:lineRule="auto"/>
        <w:rPr>
          <w:rFonts w:ascii="Times New Roman" w:hAnsi="Times New Roman"/>
          <w:sz w:val="24"/>
          <w:szCs w:val="24"/>
        </w:rPr>
      </w:pPr>
    </w:p>
    <w:p w14:paraId="13D82C98" w14:textId="77777777" w:rsidR="00011DA6" w:rsidRDefault="00011DA6" w:rsidP="00011DA6">
      <w:pPr>
        <w:spacing w:after="0" w:line="240" w:lineRule="auto"/>
        <w:jc w:val="center"/>
        <w:rPr>
          <w:rFonts w:ascii="Times New Roman" w:hAnsi="Times New Roman"/>
          <w:b/>
          <w:bCs/>
          <w:sz w:val="24"/>
          <w:szCs w:val="24"/>
        </w:rPr>
      </w:pPr>
      <w:r>
        <w:rPr>
          <w:rFonts w:ascii="Times New Roman" w:hAnsi="Times New Roman"/>
          <w:b/>
          <w:bCs/>
          <w:sz w:val="24"/>
          <w:szCs w:val="24"/>
        </w:rPr>
        <w:t>Par mēnešalgu grupu minimālo un maksimālo apmēru apstiprināšanu Gulbenes novada pašvaldības administrācijas, iestāžu un to struktūrvienību vadītājiem un darbiniekiem</w:t>
      </w:r>
    </w:p>
    <w:p w14:paraId="673391F7" w14:textId="77777777" w:rsidR="00011DA6" w:rsidRDefault="00011DA6" w:rsidP="00011DA6">
      <w:pPr>
        <w:spacing w:after="0" w:line="240" w:lineRule="auto"/>
        <w:rPr>
          <w:rFonts w:ascii="Times New Roman" w:hAnsi="Times New Roman"/>
          <w:b/>
          <w:bCs/>
          <w:sz w:val="24"/>
          <w:szCs w:val="24"/>
        </w:rPr>
      </w:pPr>
    </w:p>
    <w:p w14:paraId="4073AD43" w14:textId="77777777" w:rsidR="00011DA6" w:rsidRPr="008576CF" w:rsidRDefault="00011DA6" w:rsidP="00011DA6">
      <w:pPr>
        <w:spacing w:after="0" w:line="360" w:lineRule="auto"/>
        <w:jc w:val="both"/>
        <w:rPr>
          <w:rFonts w:ascii="Times New Roman" w:hAnsi="Times New Roman"/>
          <w:sz w:val="24"/>
          <w:szCs w:val="24"/>
        </w:rPr>
      </w:pPr>
      <w:r>
        <w:rPr>
          <w:rFonts w:ascii="Times New Roman" w:hAnsi="Times New Roman"/>
          <w:sz w:val="24"/>
          <w:szCs w:val="24"/>
        </w:rPr>
        <w:tab/>
        <w:t xml:space="preserve">Pamatojoties uz likuma “Par pašvaldībām” 21.panta pirmās daļas 13.punktu, Gulbenes novada pašvaldības 2022.gada 26.oktobra iekšējo noteikumu </w:t>
      </w:r>
      <w:proofErr w:type="spellStart"/>
      <w:r>
        <w:rPr>
          <w:rFonts w:ascii="Times New Roman" w:hAnsi="Times New Roman"/>
          <w:sz w:val="24"/>
          <w:szCs w:val="24"/>
        </w:rPr>
        <w:t>Nr.GND</w:t>
      </w:r>
      <w:proofErr w:type="spellEnd"/>
      <w:r>
        <w:rPr>
          <w:rFonts w:ascii="Times New Roman" w:hAnsi="Times New Roman"/>
          <w:sz w:val="24"/>
          <w:szCs w:val="24"/>
        </w:rPr>
        <w:t>/IEK/2022/30 “Kārtība par pašvaldības budžetu” 26.punktu, kas nosaka, ka, plānojot budžetu, ir jāpielieto pamatoti aprēķini, apstiprinātas normas, a</w:t>
      </w:r>
      <w:r w:rsidRPr="003A6D7A">
        <w:rPr>
          <w:rFonts w:ascii="Times New Roman" w:hAnsi="Times New Roman"/>
          <w:sz w:val="24"/>
          <w:szCs w:val="24"/>
        </w:rPr>
        <w:t>lgu aprēķini jāveic</w:t>
      </w:r>
      <w:r>
        <w:rPr>
          <w:rFonts w:ascii="Times New Roman" w:hAnsi="Times New Roman"/>
          <w:sz w:val="24"/>
          <w:szCs w:val="24"/>
        </w:rPr>
        <w:t>,</w:t>
      </w:r>
      <w:r w:rsidRPr="003A6D7A">
        <w:rPr>
          <w:rFonts w:ascii="Times New Roman" w:hAnsi="Times New Roman"/>
          <w:sz w:val="24"/>
          <w:szCs w:val="24"/>
        </w:rPr>
        <w:t xml:space="preserve"> pamatojoties uz apstiprinātajiem amata vienību sarakstiem un </w:t>
      </w:r>
      <w:r w:rsidRPr="00053977">
        <w:rPr>
          <w:rFonts w:ascii="Times New Roman" w:hAnsi="Times New Roman"/>
          <w:sz w:val="24"/>
          <w:szCs w:val="24"/>
        </w:rPr>
        <w:t>noteiktajām amatalgām, ievērojot Gulbenes novada pašvaldības amatpersonu un darbinieku atlīdzības nolikumu, Gulbenes novada domes 2022.gada 30.jūnija apstiprināt</w:t>
      </w:r>
      <w:r>
        <w:rPr>
          <w:rFonts w:ascii="Times New Roman" w:hAnsi="Times New Roman"/>
          <w:sz w:val="24"/>
          <w:szCs w:val="24"/>
        </w:rPr>
        <w:t>o</w:t>
      </w:r>
      <w:r w:rsidRPr="00053977">
        <w:rPr>
          <w:rFonts w:ascii="Times New Roman" w:hAnsi="Times New Roman"/>
          <w:sz w:val="24"/>
          <w:szCs w:val="24"/>
        </w:rPr>
        <w:t xml:space="preserve"> iekšē</w:t>
      </w:r>
      <w:r>
        <w:rPr>
          <w:rFonts w:ascii="Times New Roman" w:hAnsi="Times New Roman"/>
          <w:sz w:val="24"/>
          <w:szCs w:val="24"/>
        </w:rPr>
        <w:t>jo</w:t>
      </w:r>
      <w:r w:rsidRPr="00053977">
        <w:rPr>
          <w:rFonts w:ascii="Times New Roman" w:hAnsi="Times New Roman"/>
          <w:sz w:val="24"/>
          <w:szCs w:val="24"/>
        </w:rPr>
        <w:t xml:space="preserve"> normatīv</w:t>
      </w:r>
      <w:r>
        <w:rPr>
          <w:rFonts w:ascii="Times New Roman" w:hAnsi="Times New Roman"/>
          <w:sz w:val="24"/>
          <w:szCs w:val="24"/>
        </w:rPr>
        <w:t>o</w:t>
      </w:r>
      <w:r w:rsidRPr="00053977">
        <w:rPr>
          <w:rFonts w:ascii="Times New Roman" w:hAnsi="Times New Roman"/>
          <w:sz w:val="24"/>
          <w:szCs w:val="24"/>
        </w:rPr>
        <w:t xml:space="preserve"> akt</w:t>
      </w:r>
      <w:r>
        <w:rPr>
          <w:rFonts w:ascii="Times New Roman" w:hAnsi="Times New Roman"/>
          <w:sz w:val="24"/>
          <w:szCs w:val="24"/>
        </w:rPr>
        <w:t>u</w:t>
      </w:r>
      <w:r w:rsidRPr="00053977">
        <w:rPr>
          <w:rFonts w:ascii="Times New Roman" w:hAnsi="Times New Roman"/>
          <w:sz w:val="24"/>
          <w:szCs w:val="24"/>
        </w:rPr>
        <w:t xml:space="preserve"> </w:t>
      </w:r>
      <w:proofErr w:type="spellStart"/>
      <w:r>
        <w:rPr>
          <w:rFonts w:ascii="Times New Roman" w:hAnsi="Times New Roman"/>
          <w:sz w:val="24"/>
          <w:szCs w:val="24"/>
        </w:rPr>
        <w:t>Nr.</w:t>
      </w:r>
      <w:r w:rsidRPr="00053977">
        <w:rPr>
          <w:rFonts w:ascii="Times New Roman" w:eastAsia="Times New Roman" w:hAnsi="Times New Roman"/>
          <w:sz w:val="24"/>
          <w:szCs w:val="24"/>
          <w:lang w:eastAsia="lv-LV"/>
        </w:rPr>
        <w:t>GND</w:t>
      </w:r>
      <w:proofErr w:type="spellEnd"/>
      <w:r w:rsidRPr="00053977">
        <w:rPr>
          <w:rFonts w:ascii="Times New Roman" w:eastAsia="Times New Roman" w:hAnsi="Times New Roman"/>
          <w:sz w:val="24"/>
          <w:szCs w:val="24"/>
          <w:lang w:eastAsia="lv-LV"/>
        </w:rPr>
        <w:t>/IEK/2022/16</w:t>
      </w:r>
      <w:r w:rsidRPr="00053977">
        <w:rPr>
          <w:rFonts w:ascii="Times New Roman" w:hAnsi="Times New Roman"/>
          <w:sz w:val="24"/>
          <w:szCs w:val="24"/>
        </w:rPr>
        <w:t xml:space="preserve"> “</w:t>
      </w:r>
      <w:r w:rsidRPr="00053977">
        <w:rPr>
          <w:rFonts w:ascii="Times New Roman" w:eastAsia="Times New Roman" w:hAnsi="Times New Roman"/>
          <w:noProof/>
          <w:sz w:val="24"/>
          <w:szCs w:val="24"/>
          <w:lang w:eastAsia="lv-LV"/>
        </w:rPr>
        <w:t>Gulbenes novada pašvaldības amatpersonu un darbinieku atlīdzības nolikums</w:t>
      </w:r>
      <w:r w:rsidRPr="00053977">
        <w:rPr>
          <w:rFonts w:ascii="Times New Roman" w:hAnsi="Times New Roman"/>
          <w:sz w:val="24"/>
          <w:szCs w:val="24"/>
        </w:rPr>
        <w:t>” (protokols Nr.12; 96.p), kā</w:t>
      </w:r>
      <w:r>
        <w:rPr>
          <w:rFonts w:ascii="Times New Roman" w:hAnsi="Times New Roman"/>
          <w:sz w:val="24"/>
          <w:szCs w:val="24"/>
        </w:rPr>
        <w:t xml:space="preserve"> arī ņemot vērā Darba likuma pārejas noteikumu 26.punktu, kas Mi</w:t>
      </w:r>
      <w:r w:rsidRPr="00F10839">
        <w:rPr>
          <w:rFonts w:ascii="Times New Roman" w:hAnsi="Times New Roman"/>
          <w:sz w:val="24"/>
          <w:szCs w:val="24"/>
        </w:rPr>
        <w:t>nistru kabinet</w:t>
      </w:r>
      <w:r>
        <w:rPr>
          <w:rFonts w:ascii="Times New Roman" w:hAnsi="Times New Roman"/>
          <w:sz w:val="24"/>
          <w:szCs w:val="24"/>
        </w:rPr>
        <w:t>am</w:t>
      </w:r>
      <w:r w:rsidRPr="00F10839">
        <w:rPr>
          <w:rFonts w:ascii="Times New Roman" w:hAnsi="Times New Roman"/>
          <w:sz w:val="24"/>
          <w:szCs w:val="24"/>
        </w:rPr>
        <w:t xml:space="preserve"> </w:t>
      </w:r>
      <w:r>
        <w:rPr>
          <w:rFonts w:ascii="Times New Roman" w:hAnsi="Times New Roman"/>
          <w:sz w:val="24"/>
          <w:szCs w:val="24"/>
        </w:rPr>
        <w:t>uzdod pienākumu šā</w:t>
      </w:r>
      <w:r w:rsidRPr="00F10839">
        <w:rPr>
          <w:rFonts w:ascii="Times New Roman" w:hAnsi="Times New Roman"/>
          <w:sz w:val="24"/>
          <w:szCs w:val="24"/>
        </w:rPr>
        <w:t xml:space="preserve"> likuma 61. panta otrajā daļā minētajos noteikumos no</w:t>
      </w:r>
      <w:r>
        <w:rPr>
          <w:rFonts w:ascii="Times New Roman" w:hAnsi="Times New Roman"/>
          <w:sz w:val="24"/>
          <w:szCs w:val="24"/>
        </w:rPr>
        <w:t>teikt</w:t>
      </w:r>
      <w:r w:rsidRPr="00F10839">
        <w:rPr>
          <w:rFonts w:ascii="Times New Roman" w:hAnsi="Times New Roman"/>
          <w:sz w:val="24"/>
          <w:szCs w:val="24"/>
        </w:rPr>
        <w:t xml:space="preserve"> to, ka minimālā mēneša darba alga normālā darba laika ietvaros no 2023. gada 1.janvāra nav mazāka par 620 </w:t>
      </w:r>
      <w:proofErr w:type="spellStart"/>
      <w:r w:rsidRPr="00F10839">
        <w:rPr>
          <w:rFonts w:ascii="Times New Roman" w:hAnsi="Times New Roman"/>
          <w:i/>
          <w:iCs/>
          <w:sz w:val="24"/>
          <w:szCs w:val="24"/>
        </w:rPr>
        <w:t>euro</w:t>
      </w:r>
      <w:proofErr w:type="spellEnd"/>
      <w:r w:rsidRPr="003A6D7A">
        <w:rPr>
          <w:rFonts w:ascii="Times New Roman" w:hAnsi="Times New Roman"/>
          <w:sz w:val="24"/>
          <w:szCs w:val="24"/>
        </w:rPr>
        <w:t xml:space="preserve"> (šobrīd – </w:t>
      </w:r>
      <w:r>
        <w:rPr>
          <w:rFonts w:ascii="Times New Roman" w:hAnsi="Times New Roman"/>
          <w:sz w:val="24"/>
          <w:szCs w:val="24"/>
        </w:rPr>
        <w:t>50</w:t>
      </w:r>
      <w:r w:rsidRPr="003A6D7A">
        <w:rPr>
          <w:rFonts w:ascii="Times New Roman" w:hAnsi="Times New Roman"/>
          <w:sz w:val="24"/>
          <w:szCs w:val="24"/>
        </w:rPr>
        <w:t xml:space="preserve">0 </w:t>
      </w:r>
      <w:proofErr w:type="spellStart"/>
      <w:r w:rsidRPr="003A6D7A">
        <w:rPr>
          <w:rFonts w:ascii="Times New Roman" w:hAnsi="Times New Roman"/>
          <w:i/>
          <w:iCs/>
          <w:sz w:val="24"/>
          <w:szCs w:val="24"/>
        </w:rPr>
        <w:t>euro</w:t>
      </w:r>
      <w:proofErr w:type="spellEnd"/>
      <w:r w:rsidRPr="003A6D7A">
        <w:rPr>
          <w:rFonts w:ascii="Times New Roman" w:hAnsi="Times New Roman"/>
          <w:sz w:val="24"/>
          <w:szCs w:val="24"/>
        </w:rPr>
        <w:t>)</w:t>
      </w:r>
      <w:r>
        <w:rPr>
          <w:rFonts w:ascii="Times New Roman" w:hAnsi="Times New Roman"/>
          <w:sz w:val="24"/>
          <w:szCs w:val="24"/>
        </w:rPr>
        <w:t>,</w:t>
      </w:r>
      <w:r w:rsidRPr="003A6D7A">
        <w:rPr>
          <w:rFonts w:ascii="Times New Roman" w:hAnsi="Times New Roman"/>
          <w:sz w:val="24"/>
          <w:szCs w:val="24"/>
        </w:rPr>
        <w:t xml:space="preserve"> un ievērojot </w:t>
      </w:r>
      <w:bookmarkStart w:id="0" w:name="_Hlk122272321"/>
      <w:r w:rsidRPr="003A6D7A">
        <w:rPr>
          <w:rFonts w:ascii="Times New Roman" w:hAnsi="Times New Roman"/>
          <w:sz w:val="24"/>
          <w:szCs w:val="24"/>
        </w:rPr>
        <w:t xml:space="preserve">Valsts un pašvaldību </w:t>
      </w:r>
      <w:r w:rsidRPr="008576CF">
        <w:rPr>
          <w:rFonts w:ascii="Times New Roman" w:hAnsi="Times New Roman"/>
          <w:sz w:val="24"/>
          <w:szCs w:val="24"/>
        </w:rPr>
        <w:t>institūciju amatpersonu un darbinieku atlīdzības likuma</w:t>
      </w:r>
      <w:bookmarkEnd w:id="0"/>
      <w:r w:rsidRPr="008576CF">
        <w:rPr>
          <w:rFonts w:ascii="Times New Roman" w:hAnsi="Times New Roman"/>
          <w:sz w:val="24"/>
          <w:szCs w:val="24"/>
        </w:rPr>
        <w:t xml:space="preserve"> 3.pielikumā “</w:t>
      </w:r>
      <w:bookmarkStart w:id="1" w:name="_Hlk56165206"/>
      <w:r w:rsidRPr="008576CF">
        <w:rPr>
          <w:rFonts w:ascii="Times New Roman" w:hAnsi="Times New Roman"/>
          <w:sz w:val="24"/>
          <w:szCs w:val="24"/>
        </w:rPr>
        <w:t xml:space="preserve">Mēnešalgu grupas un </w:t>
      </w:r>
      <w:bookmarkEnd w:id="1"/>
      <w:r w:rsidRPr="008576CF">
        <w:rPr>
          <w:rFonts w:ascii="Times New Roman" w:hAnsi="Times New Roman"/>
          <w:sz w:val="24"/>
          <w:szCs w:val="24"/>
        </w:rPr>
        <w:t xml:space="preserve">intervāli” noteiktos mēnešalgu intervālus, atklāti balsojot: </w:t>
      </w:r>
      <w:r w:rsidRPr="008576CF">
        <w:rPr>
          <w:rFonts w:ascii="Times New Roman" w:hAnsi="Times New Roman"/>
          <w:noProof/>
          <w:sz w:val="24"/>
          <w:szCs w:val="24"/>
        </w:rPr>
        <w:t>ar 10 balsīm "Par" (Ainārs Brezinskis, Anatolijs Savickis, Andis Caunītis, Atis Jencītis, Guna Pūcīte, Guna Švika, Ivars Kupčs, Mudīte Motivāne, Normunds Audzišs, Normunds Mazūrs), "Pret" – 1 (Gunārs Ciglis), "Atturas" – 1 (Aivars Circens)</w:t>
      </w:r>
      <w:r w:rsidRPr="008576CF">
        <w:rPr>
          <w:rFonts w:ascii="Times New Roman" w:hAnsi="Times New Roman"/>
          <w:sz w:val="24"/>
          <w:szCs w:val="24"/>
        </w:rPr>
        <w:t>, Gulbenes novada dome NOLEMJ:</w:t>
      </w:r>
    </w:p>
    <w:p w14:paraId="30CAB8D6" w14:textId="77777777" w:rsidR="00011DA6" w:rsidRPr="007B4B4E" w:rsidRDefault="00011DA6" w:rsidP="00011DA6">
      <w:pPr>
        <w:pStyle w:val="Sarakstarindkopa"/>
        <w:numPr>
          <w:ilvl w:val="0"/>
          <w:numId w:val="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APSTIPRINĀT šādus mēnešalgu grupu minimālos un maksimālos apmērus Gulbenes novada pašvaldības administrācijas, iestāžu, to struktūrvienību darbiniekiem un vadītājiem</w:t>
      </w:r>
      <w:r w:rsidRPr="007B4B4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5"/>
        <w:gridCol w:w="3117"/>
      </w:tblGrid>
      <w:tr w:rsidR="00011DA6" w:rsidRPr="006463CF" w14:paraId="144857B9" w14:textId="77777777" w:rsidTr="00D34317">
        <w:tc>
          <w:tcPr>
            <w:tcW w:w="3152" w:type="dxa"/>
            <w:shd w:val="clear" w:color="auto" w:fill="auto"/>
            <w:vAlign w:val="center"/>
          </w:tcPr>
          <w:p w14:paraId="6C21A6E2" w14:textId="77777777" w:rsidR="00011DA6" w:rsidRPr="006463CF" w:rsidRDefault="00011DA6" w:rsidP="00D34317">
            <w:pPr>
              <w:pStyle w:val="Sarakstarindkopa"/>
              <w:tabs>
                <w:tab w:val="left" w:pos="993"/>
              </w:tabs>
              <w:spacing w:after="0" w:line="240" w:lineRule="auto"/>
              <w:ind w:left="0"/>
              <w:jc w:val="center"/>
              <w:rPr>
                <w:rFonts w:ascii="Times New Roman" w:hAnsi="Times New Roman"/>
                <w:sz w:val="24"/>
                <w:szCs w:val="24"/>
              </w:rPr>
            </w:pPr>
            <w:r w:rsidRPr="006463CF">
              <w:rPr>
                <w:rFonts w:ascii="Times New Roman" w:eastAsia="Times New Roman" w:hAnsi="Times New Roman"/>
                <w:b/>
                <w:bCs/>
                <w:sz w:val="24"/>
                <w:szCs w:val="24"/>
                <w:lang w:eastAsia="lv-LV"/>
              </w:rPr>
              <w:t>Mēnešalgu grupa</w:t>
            </w:r>
          </w:p>
        </w:tc>
        <w:tc>
          <w:tcPr>
            <w:tcW w:w="3153" w:type="dxa"/>
            <w:shd w:val="clear" w:color="auto" w:fill="auto"/>
          </w:tcPr>
          <w:p w14:paraId="620C0E55" w14:textId="77777777" w:rsidR="00011DA6" w:rsidRPr="006463CF" w:rsidRDefault="00011DA6" w:rsidP="00D34317">
            <w:pPr>
              <w:pStyle w:val="Sarakstarindkopa"/>
              <w:tabs>
                <w:tab w:val="left" w:pos="993"/>
              </w:tabs>
              <w:spacing w:after="0" w:line="240" w:lineRule="auto"/>
              <w:ind w:left="0"/>
              <w:jc w:val="center"/>
              <w:rPr>
                <w:rFonts w:ascii="Times New Roman" w:hAnsi="Times New Roman"/>
                <w:sz w:val="24"/>
                <w:szCs w:val="24"/>
              </w:rPr>
            </w:pPr>
            <w:r w:rsidRPr="006463CF">
              <w:rPr>
                <w:rFonts w:ascii="Times New Roman" w:eastAsia="Times New Roman" w:hAnsi="Times New Roman"/>
                <w:b/>
                <w:bCs/>
                <w:sz w:val="24"/>
                <w:szCs w:val="24"/>
                <w:lang w:eastAsia="lv-LV"/>
              </w:rPr>
              <w:t>Mēnešalgas minimālais apmērs (</w:t>
            </w:r>
            <w:proofErr w:type="spellStart"/>
            <w:r w:rsidRPr="006463CF">
              <w:rPr>
                <w:rFonts w:ascii="Times New Roman" w:eastAsia="Times New Roman" w:hAnsi="Times New Roman"/>
                <w:b/>
                <w:bCs/>
                <w:i/>
                <w:iCs/>
                <w:sz w:val="24"/>
                <w:szCs w:val="24"/>
                <w:lang w:eastAsia="lv-LV"/>
              </w:rPr>
              <w:t>euro</w:t>
            </w:r>
            <w:proofErr w:type="spellEnd"/>
            <w:r w:rsidRPr="006463CF">
              <w:rPr>
                <w:rFonts w:ascii="Times New Roman" w:eastAsia="Times New Roman" w:hAnsi="Times New Roman"/>
                <w:b/>
                <w:bCs/>
                <w:sz w:val="24"/>
                <w:szCs w:val="24"/>
                <w:lang w:eastAsia="lv-LV"/>
              </w:rPr>
              <w:t>)</w:t>
            </w:r>
          </w:p>
        </w:tc>
        <w:tc>
          <w:tcPr>
            <w:tcW w:w="3153" w:type="dxa"/>
            <w:shd w:val="clear" w:color="auto" w:fill="auto"/>
            <w:vAlign w:val="center"/>
          </w:tcPr>
          <w:p w14:paraId="038EB1D1" w14:textId="77777777" w:rsidR="00011DA6" w:rsidRPr="006463CF" w:rsidRDefault="00011DA6" w:rsidP="00D34317">
            <w:pPr>
              <w:pStyle w:val="Sarakstarindkopa"/>
              <w:tabs>
                <w:tab w:val="left" w:pos="993"/>
              </w:tabs>
              <w:spacing w:after="0" w:line="240" w:lineRule="auto"/>
              <w:ind w:left="0"/>
              <w:jc w:val="center"/>
              <w:rPr>
                <w:rFonts w:ascii="Times New Roman" w:hAnsi="Times New Roman"/>
                <w:sz w:val="24"/>
                <w:szCs w:val="24"/>
              </w:rPr>
            </w:pPr>
            <w:r w:rsidRPr="006463CF">
              <w:rPr>
                <w:rFonts w:ascii="Times New Roman" w:eastAsia="Times New Roman" w:hAnsi="Times New Roman"/>
                <w:b/>
                <w:bCs/>
                <w:sz w:val="24"/>
                <w:szCs w:val="24"/>
                <w:lang w:eastAsia="lv-LV"/>
              </w:rPr>
              <w:t>Mēnešalgas maksimālais apmērs (</w:t>
            </w:r>
            <w:proofErr w:type="spellStart"/>
            <w:r w:rsidRPr="006463CF">
              <w:rPr>
                <w:rFonts w:ascii="Times New Roman" w:eastAsia="Times New Roman" w:hAnsi="Times New Roman"/>
                <w:b/>
                <w:bCs/>
                <w:i/>
                <w:iCs/>
                <w:sz w:val="24"/>
                <w:szCs w:val="24"/>
                <w:lang w:eastAsia="lv-LV"/>
              </w:rPr>
              <w:t>euro</w:t>
            </w:r>
            <w:proofErr w:type="spellEnd"/>
            <w:r w:rsidRPr="006463CF">
              <w:rPr>
                <w:rFonts w:ascii="Times New Roman" w:eastAsia="Times New Roman" w:hAnsi="Times New Roman"/>
                <w:b/>
                <w:bCs/>
                <w:sz w:val="24"/>
                <w:szCs w:val="24"/>
                <w:lang w:eastAsia="lv-LV"/>
              </w:rPr>
              <w:t>)</w:t>
            </w:r>
          </w:p>
        </w:tc>
      </w:tr>
      <w:tr w:rsidR="00011DA6" w:rsidRPr="006463CF" w14:paraId="65068E02" w14:textId="77777777" w:rsidTr="00D34317">
        <w:tc>
          <w:tcPr>
            <w:tcW w:w="3152" w:type="dxa"/>
            <w:shd w:val="clear" w:color="auto" w:fill="auto"/>
            <w:vAlign w:val="center"/>
          </w:tcPr>
          <w:p w14:paraId="365A21E9"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1.</w:t>
            </w:r>
          </w:p>
        </w:tc>
        <w:tc>
          <w:tcPr>
            <w:tcW w:w="6306" w:type="dxa"/>
            <w:gridSpan w:val="2"/>
            <w:shd w:val="clear" w:color="auto" w:fill="auto"/>
          </w:tcPr>
          <w:p w14:paraId="3AD3A8FC"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620</w:t>
            </w:r>
          </w:p>
        </w:tc>
      </w:tr>
      <w:tr w:rsidR="00011DA6" w:rsidRPr="006463CF" w14:paraId="701B0F45" w14:textId="77777777" w:rsidTr="00D34317">
        <w:tc>
          <w:tcPr>
            <w:tcW w:w="3152" w:type="dxa"/>
            <w:shd w:val="clear" w:color="auto" w:fill="auto"/>
            <w:vAlign w:val="center"/>
          </w:tcPr>
          <w:p w14:paraId="4782C0FC"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2.</w:t>
            </w:r>
          </w:p>
        </w:tc>
        <w:tc>
          <w:tcPr>
            <w:tcW w:w="6306" w:type="dxa"/>
            <w:gridSpan w:val="2"/>
            <w:shd w:val="clear" w:color="auto" w:fill="auto"/>
          </w:tcPr>
          <w:p w14:paraId="7E3270B7"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630</w:t>
            </w:r>
          </w:p>
        </w:tc>
      </w:tr>
      <w:tr w:rsidR="00011DA6" w:rsidRPr="006463CF" w14:paraId="3030F569" w14:textId="77777777" w:rsidTr="00D34317">
        <w:tc>
          <w:tcPr>
            <w:tcW w:w="3152" w:type="dxa"/>
            <w:shd w:val="clear" w:color="auto" w:fill="auto"/>
            <w:vAlign w:val="center"/>
          </w:tcPr>
          <w:p w14:paraId="5925AE65"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3.</w:t>
            </w:r>
          </w:p>
        </w:tc>
        <w:tc>
          <w:tcPr>
            <w:tcW w:w="3153" w:type="dxa"/>
            <w:shd w:val="clear" w:color="auto" w:fill="auto"/>
          </w:tcPr>
          <w:p w14:paraId="15A03AED"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661</w:t>
            </w:r>
          </w:p>
        </w:tc>
        <w:tc>
          <w:tcPr>
            <w:tcW w:w="3153" w:type="dxa"/>
            <w:shd w:val="clear" w:color="auto" w:fill="auto"/>
            <w:vAlign w:val="center"/>
          </w:tcPr>
          <w:p w14:paraId="3F014E98"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730</w:t>
            </w:r>
          </w:p>
        </w:tc>
      </w:tr>
      <w:tr w:rsidR="00011DA6" w:rsidRPr="006463CF" w14:paraId="6B4288F9" w14:textId="77777777" w:rsidTr="00D34317">
        <w:tc>
          <w:tcPr>
            <w:tcW w:w="3152" w:type="dxa"/>
            <w:shd w:val="clear" w:color="auto" w:fill="auto"/>
            <w:vAlign w:val="center"/>
          </w:tcPr>
          <w:p w14:paraId="61438EF7"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hAnsi="Times New Roman"/>
                <w:sz w:val="24"/>
                <w:szCs w:val="24"/>
              </w:rPr>
              <w:t>4.</w:t>
            </w:r>
          </w:p>
        </w:tc>
        <w:tc>
          <w:tcPr>
            <w:tcW w:w="3153" w:type="dxa"/>
            <w:shd w:val="clear" w:color="auto" w:fill="auto"/>
          </w:tcPr>
          <w:p w14:paraId="77D0810E"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664</w:t>
            </w:r>
          </w:p>
        </w:tc>
        <w:tc>
          <w:tcPr>
            <w:tcW w:w="3153" w:type="dxa"/>
            <w:shd w:val="clear" w:color="auto" w:fill="auto"/>
            <w:vAlign w:val="center"/>
          </w:tcPr>
          <w:p w14:paraId="14F3E26F"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775</w:t>
            </w:r>
          </w:p>
        </w:tc>
      </w:tr>
      <w:tr w:rsidR="00011DA6" w:rsidRPr="006463CF" w14:paraId="14576FB3" w14:textId="77777777" w:rsidTr="00D34317">
        <w:tc>
          <w:tcPr>
            <w:tcW w:w="3152" w:type="dxa"/>
            <w:shd w:val="clear" w:color="auto" w:fill="auto"/>
            <w:vAlign w:val="center"/>
          </w:tcPr>
          <w:p w14:paraId="728DB1B0"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hAnsi="Times New Roman"/>
                <w:sz w:val="24"/>
                <w:szCs w:val="24"/>
              </w:rPr>
              <w:t>5.</w:t>
            </w:r>
          </w:p>
        </w:tc>
        <w:tc>
          <w:tcPr>
            <w:tcW w:w="3153" w:type="dxa"/>
            <w:shd w:val="clear" w:color="auto" w:fill="auto"/>
          </w:tcPr>
          <w:p w14:paraId="40E6A93E"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717</w:t>
            </w:r>
          </w:p>
        </w:tc>
        <w:tc>
          <w:tcPr>
            <w:tcW w:w="3153" w:type="dxa"/>
            <w:shd w:val="clear" w:color="auto" w:fill="auto"/>
            <w:vAlign w:val="center"/>
          </w:tcPr>
          <w:p w14:paraId="6BF7968C"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881</w:t>
            </w:r>
          </w:p>
        </w:tc>
      </w:tr>
      <w:tr w:rsidR="00011DA6" w:rsidRPr="006463CF" w14:paraId="6188CBC8" w14:textId="77777777" w:rsidTr="00D34317">
        <w:tc>
          <w:tcPr>
            <w:tcW w:w="3152" w:type="dxa"/>
            <w:shd w:val="clear" w:color="auto" w:fill="auto"/>
            <w:vAlign w:val="center"/>
          </w:tcPr>
          <w:p w14:paraId="7964DCCC"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6.</w:t>
            </w:r>
          </w:p>
        </w:tc>
        <w:tc>
          <w:tcPr>
            <w:tcW w:w="3153" w:type="dxa"/>
            <w:shd w:val="clear" w:color="auto" w:fill="auto"/>
          </w:tcPr>
          <w:p w14:paraId="2D7775D9"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772</w:t>
            </w:r>
          </w:p>
        </w:tc>
        <w:tc>
          <w:tcPr>
            <w:tcW w:w="3153" w:type="dxa"/>
            <w:shd w:val="clear" w:color="auto" w:fill="auto"/>
            <w:vAlign w:val="center"/>
          </w:tcPr>
          <w:p w14:paraId="5AF0C37F"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947</w:t>
            </w:r>
          </w:p>
        </w:tc>
      </w:tr>
      <w:tr w:rsidR="00011DA6" w:rsidRPr="006463CF" w14:paraId="4F53126B" w14:textId="77777777" w:rsidTr="00D34317">
        <w:tc>
          <w:tcPr>
            <w:tcW w:w="3152" w:type="dxa"/>
            <w:shd w:val="clear" w:color="auto" w:fill="auto"/>
            <w:vAlign w:val="center"/>
          </w:tcPr>
          <w:p w14:paraId="57FEA008"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7.</w:t>
            </w:r>
          </w:p>
        </w:tc>
        <w:tc>
          <w:tcPr>
            <w:tcW w:w="3153" w:type="dxa"/>
            <w:shd w:val="clear" w:color="auto" w:fill="auto"/>
          </w:tcPr>
          <w:p w14:paraId="5E4E2DB8"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842</w:t>
            </w:r>
          </w:p>
        </w:tc>
        <w:tc>
          <w:tcPr>
            <w:tcW w:w="3153" w:type="dxa"/>
            <w:shd w:val="clear" w:color="auto" w:fill="auto"/>
            <w:vAlign w:val="center"/>
          </w:tcPr>
          <w:p w14:paraId="783CCB60"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1032</w:t>
            </w:r>
          </w:p>
        </w:tc>
      </w:tr>
      <w:tr w:rsidR="00011DA6" w:rsidRPr="006463CF" w14:paraId="1FB1F950" w14:textId="77777777" w:rsidTr="00D34317">
        <w:tc>
          <w:tcPr>
            <w:tcW w:w="3152" w:type="dxa"/>
            <w:shd w:val="clear" w:color="auto" w:fill="auto"/>
            <w:vAlign w:val="center"/>
          </w:tcPr>
          <w:p w14:paraId="40F6661E"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lastRenderedPageBreak/>
              <w:t>8.</w:t>
            </w:r>
          </w:p>
        </w:tc>
        <w:tc>
          <w:tcPr>
            <w:tcW w:w="3153" w:type="dxa"/>
            <w:shd w:val="clear" w:color="auto" w:fill="auto"/>
          </w:tcPr>
          <w:p w14:paraId="47B85F2B"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927</w:t>
            </w:r>
          </w:p>
        </w:tc>
        <w:tc>
          <w:tcPr>
            <w:tcW w:w="3153" w:type="dxa"/>
            <w:shd w:val="clear" w:color="auto" w:fill="auto"/>
            <w:vAlign w:val="center"/>
          </w:tcPr>
          <w:p w14:paraId="0727DF66"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1169</w:t>
            </w:r>
          </w:p>
        </w:tc>
      </w:tr>
      <w:tr w:rsidR="00011DA6" w:rsidRPr="006463CF" w14:paraId="6D4FD11A" w14:textId="77777777" w:rsidTr="00D34317">
        <w:tc>
          <w:tcPr>
            <w:tcW w:w="3152" w:type="dxa"/>
            <w:shd w:val="clear" w:color="auto" w:fill="auto"/>
            <w:vAlign w:val="center"/>
          </w:tcPr>
          <w:p w14:paraId="09B640D1"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9.</w:t>
            </w:r>
          </w:p>
        </w:tc>
        <w:tc>
          <w:tcPr>
            <w:tcW w:w="3153" w:type="dxa"/>
            <w:shd w:val="clear" w:color="auto" w:fill="auto"/>
          </w:tcPr>
          <w:p w14:paraId="2FE141BB"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1043</w:t>
            </w:r>
          </w:p>
        </w:tc>
        <w:tc>
          <w:tcPr>
            <w:tcW w:w="3153" w:type="dxa"/>
            <w:shd w:val="clear" w:color="auto" w:fill="auto"/>
            <w:vAlign w:val="center"/>
          </w:tcPr>
          <w:p w14:paraId="6FA3786D"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1311</w:t>
            </w:r>
          </w:p>
        </w:tc>
      </w:tr>
      <w:tr w:rsidR="00011DA6" w:rsidRPr="006463CF" w14:paraId="630721A0" w14:textId="77777777" w:rsidTr="00D34317">
        <w:tc>
          <w:tcPr>
            <w:tcW w:w="3152" w:type="dxa"/>
            <w:shd w:val="clear" w:color="auto" w:fill="auto"/>
            <w:vAlign w:val="center"/>
          </w:tcPr>
          <w:p w14:paraId="2A15B4AE"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10.</w:t>
            </w:r>
          </w:p>
        </w:tc>
        <w:tc>
          <w:tcPr>
            <w:tcW w:w="3153" w:type="dxa"/>
            <w:shd w:val="clear" w:color="auto" w:fill="auto"/>
          </w:tcPr>
          <w:p w14:paraId="1DC12FC9"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1105</w:t>
            </w:r>
          </w:p>
        </w:tc>
        <w:tc>
          <w:tcPr>
            <w:tcW w:w="3153" w:type="dxa"/>
            <w:shd w:val="clear" w:color="auto" w:fill="auto"/>
            <w:vAlign w:val="center"/>
          </w:tcPr>
          <w:p w14:paraId="1752EAD1"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1445</w:t>
            </w:r>
          </w:p>
        </w:tc>
      </w:tr>
      <w:tr w:rsidR="00011DA6" w:rsidRPr="006463CF" w14:paraId="25523DF0" w14:textId="77777777" w:rsidTr="00D34317">
        <w:tc>
          <w:tcPr>
            <w:tcW w:w="3152" w:type="dxa"/>
            <w:shd w:val="clear" w:color="auto" w:fill="auto"/>
            <w:vAlign w:val="center"/>
          </w:tcPr>
          <w:p w14:paraId="23A1DED4"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11.</w:t>
            </w:r>
          </w:p>
        </w:tc>
        <w:tc>
          <w:tcPr>
            <w:tcW w:w="3153" w:type="dxa"/>
            <w:shd w:val="clear" w:color="auto" w:fill="auto"/>
          </w:tcPr>
          <w:p w14:paraId="13EE2D7B"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1233</w:t>
            </w:r>
          </w:p>
        </w:tc>
        <w:tc>
          <w:tcPr>
            <w:tcW w:w="3153" w:type="dxa"/>
            <w:shd w:val="clear" w:color="auto" w:fill="auto"/>
            <w:vAlign w:val="center"/>
          </w:tcPr>
          <w:p w14:paraId="33537F95"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1562</w:t>
            </w:r>
          </w:p>
        </w:tc>
      </w:tr>
      <w:tr w:rsidR="00011DA6" w:rsidRPr="006463CF" w14:paraId="7E868170" w14:textId="77777777" w:rsidTr="00D34317">
        <w:tc>
          <w:tcPr>
            <w:tcW w:w="3152" w:type="dxa"/>
            <w:shd w:val="clear" w:color="auto" w:fill="auto"/>
            <w:vAlign w:val="center"/>
          </w:tcPr>
          <w:p w14:paraId="5F1EEC9D"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hAnsi="Times New Roman"/>
                <w:sz w:val="24"/>
                <w:szCs w:val="24"/>
              </w:rPr>
              <w:t>12.</w:t>
            </w:r>
          </w:p>
        </w:tc>
        <w:tc>
          <w:tcPr>
            <w:tcW w:w="3153" w:type="dxa"/>
            <w:shd w:val="clear" w:color="auto" w:fill="auto"/>
          </w:tcPr>
          <w:p w14:paraId="4068275D"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1499</w:t>
            </w:r>
          </w:p>
        </w:tc>
        <w:tc>
          <w:tcPr>
            <w:tcW w:w="3153" w:type="dxa"/>
            <w:shd w:val="clear" w:color="auto" w:fill="auto"/>
            <w:vAlign w:val="center"/>
          </w:tcPr>
          <w:p w14:paraId="76BAFCF0" w14:textId="77777777" w:rsidR="00011DA6" w:rsidRPr="006733C5"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733C5">
              <w:rPr>
                <w:rFonts w:ascii="Times New Roman" w:eastAsia="Times New Roman" w:hAnsi="Times New Roman"/>
                <w:sz w:val="24"/>
                <w:szCs w:val="24"/>
                <w:lang w:eastAsia="lv-LV"/>
              </w:rPr>
              <w:t>2006</w:t>
            </w:r>
          </w:p>
        </w:tc>
      </w:tr>
      <w:tr w:rsidR="00011DA6" w:rsidRPr="006463CF" w14:paraId="4EBFA9D6" w14:textId="77777777" w:rsidTr="00D34317">
        <w:tc>
          <w:tcPr>
            <w:tcW w:w="3152" w:type="dxa"/>
            <w:shd w:val="clear" w:color="auto" w:fill="auto"/>
            <w:vAlign w:val="center"/>
          </w:tcPr>
          <w:p w14:paraId="0920A871"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13.</w:t>
            </w:r>
          </w:p>
        </w:tc>
        <w:tc>
          <w:tcPr>
            <w:tcW w:w="3153" w:type="dxa"/>
            <w:shd w:val="clear" w:color="auto" w:fill="auto"/>
          </w:tcPr>
          <w:p w14:paraId="44EAA92E"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1704</w:t>
            </w:r>
          </w:p>
        </w:tc>
        <w:tc>
          <w:tcPr>
            <w:tcW w:w="3153" w:type="dxa"/>
            <w:shd w:val="clear" w:color="auto" w:fill="auto"/>
            <w:vAlign w:val="center"/>
          </w:tcPr>
          <w:p w14:paraId="7969110A" w14:textId="77777777" w:rsidR="00011DA6" w:rsidRPr="006733C5"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733C5">
              <w:rPr>
                <w:rFonts w:ascii="Times New Roman" w:eastAsia="Times New Roman" w:hAnsi="Times New Roman"/>
                <w:sz w:val="24"/>
                <w:szCs w:val="24"/>
                <w:lang w:eastAsia="lv-LV"/>
              </w:rPr>
              <w:t>2006</w:t>
            </w:r>
          </w:p>
        </w:tc>
      </w:tr>
      <w:tr w:rsidR="00011DA6" w:rsidRPr="006463CF" w14:paraId="19452CDB" w14:textId="77777777" w:rsidTr="00D34317">
        <w:tc>
          <w:tcPr>
            <w:tcW w:w="3152" w:type="dxa"/>
            <w:shd w:val="clear" w:color="auto" w:fill="auto"/>
            <w:vAlign w:val="center"/>
          </w:tcPr>
          <w:p w14:paraId="29E364AA"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hAnsi="Times New Roman"/>
                <w:sz w:val="24"/>
                <w:szCs w:val="24"/>
              </w:rPr>
              <w:t>14.</w:t>
            </w:r>
          </w:p>
        </w:tc>
        <w:tc>
          <w:tcPr>
            <w:tcW w:w="3153" w:type="dxa"/>
            <w:shd w:val="clear" w:color="auto" w:fill="auto"/>
          </w:tcPr>
          <w:p w14:paraId="13999325"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2040</w:t>
            </w:r>
          </w:p>
        </w:tc>
        <w:tc>
          <w:tcPr>
            <w:tcW w:w="3153" w:type="dxa"/>
            <w:shd w:val="clear" w:color="auto" w:fill="auto"/>
            <w:vAlign w:val="center"/>
          </w:tcPr>
          <w:p w14:paraId="05AEAD90"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2446</w:t>
            </w:r>
          </w:p>
        </w:tc>
      </w:tr>
      <w:tr w:rsidR="00011DA6" w:rsidRPr="006463CF" w14:paraId="2B5CCC19" w14:textId="77777777" w:rsidTr="00D34317">
        <w:tc>
          <w:tcPr>
            <w:tcW w:w="3152" w:type="dxa"/>
            <w:shd w:val="clear" w:color="auto" w:fill="auto"/>
            <w:vAlign w:val="center"/>
          </w:tcPr>
          <w:p w14:paraId="0DD6823D" w14:textId="77777777" w:rsidR="00011DA6" w:rsidRPr="006463CF" w:rsidRDefault="00011DA6" w:rsidP="00D34317">
            <w:pPr>
              <w:pStyle w:val="Sarakstarindkopa"/>
              <w:tabs>
                <w:tab w:val="left" w:pos="993"/>
              </w:tabs>
              <w:spacing w:after="0" w:line="240" w:lineRule="auto"/>
              <w:ind w:left="0"/>
              <w:jc w:val="center"/>
              <w:rPr>
                <w:rFonts w:ascii="Times New Roman" w:eastAsia="Times New Roman" w:hAnsi="Times New Roman"/>
                <w:b/>
                <w:bCs/>
                <w:sz w:val="24"/>
                <w:szCs w:val="24"/>
                <w:lang w:eastAsia="lv-LV"/>
              </w:rPr>
            </w:pPr>
            <w:r w:rsidRPr="006463CF">
              <w:rPr>
                <w:rFonts w:ascii="Times New Roman" w:eastAsia="Times New Roman" w:hAnsi="Times New Roman"/>
                <w:sz w:val="24"/>
                <w:szCs w:val="24"/>
                <w:lang w:eastAsia="lv-LV"/>
              </w:rPr>
              <w:t>15.</w:t>
            </w:r>
          </w:p>
        </w:tc>
        <w:tc>
          <w:tcPr>
            <w:tcW w:w="3153" w:type="dxa"/>
            <w:shd w:val="clear" w:color="auto" w:fill="auto"/>
          </w:tcPr>
          <w:p w14:paraId="794F05DE"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2270</w:t>
            </w:r>
          </w:p>
        </w:tc>
        <w:tc>
          <w:tcPr>
            <w:tcW w:w="3153" w:type="dxa"/>
            <w:shd w:val="clear" w:color="auto" w:fill="auto"/>
            <w:vAlign w:val="center"/>
          </w:tcPr>
          <w:p w14:paraId="67A12030" w14:textId="77777777" w:rsidR="00011DA6" w:rsidRPr="0065535F" w:rsidRDefault="00011DA6" w:rsidP="00D34317">
            <w:pPr>
              <w:pStyle w:val="Sarakstarindkopa"/>
              <w:tabs>
                <w:tab w:val="left" w:pos="993"/>
              </w:tabs>
              <w:spacing w:after="0" w:line="240" w:lineRule="auto"/>
              <w:ind w:left="0"/>
              <w:jc w:val="center"/>
              <w:rPr>
                <w:rFonts w:ascii="Times New Roman" w:eastAsia="Times New Roman" w:hAnsi="Times New Roman"/>
                <w:sz w:val="24"/>
                <w:szCs w:val="24"/>
                <w:lang w:eastAsia="lv-LV"/>
              </w:rPr>
            </w:pPr>
            <w:r w:rsidRPr="0065535F">
              <w:rPr>
                <w:rFonts w:ascii="Times New Roman" w:eastAsia="Times New Roman" w:hAnsi="Times New Roman"/>
                <w:sz w:val="24"/>
                <w:szCs w:val="24"/>
                <w:lang w:eastAsia="lv-LV"/>
              </w:rPr>
              <w:t>2645</w:t>
            </w:r>
          </w:p>
        </w:tc>
      </w:tr>
    </w:tbl>
    <w:p w14:paraId="220E9BD2" w14:textId="77777777" w:rsidR="00011DA6" w:rsidRDefault="00011DA6" w:rsidP="00011DA6">
      <w:pPr>
        <w:spacing w:after="0" w:line="360" w:lineRule="auto"/>
        <w:ind w:firstLine="567"/>
        <w:jc w:val="both"/>
        <w:rPr>
          <w:rFonts w:ascii="Times New Roman" w:hAnsi="Times New Roman"/>
          <w:sz w:val="24"/>
          <w:szCs w:val="24"/>
        </w:rPr>
      </w:pPr>
    </w:p>
    <w:p w14:paraId="257C9EBB" w14:textId="77777777" w:rsidR="00011DA6" w:rsidRDefault="00011DA6" w:rsidP="00011DA6">
      <w:pPr>
        <w:spacing w:after="0" w:line="360" w:lineRule="auto"/>
        <w:ind w:firstLine="567"/>
        <w:jc w:val="both"/>
        <w:rPr>
          <w:rFonts w:ascii="Times New Roman" w:hAnsi="Times New Roman"/>
          <w:sz w:val="24"/>
          <w:szCs w:val="24"/>
        </w:rPr>
      </w:pPr>
      <w:r>
        <w:rPr>
          <w:rFonts w:ascii="Times New Roman" w:hAnsi="Times New Roman"/>
          <w:sz w:val="24"/>
          <w:szCs w:val="24"/>
        </w:rPr>
        <w:t xml:space="preserve">2. UZDOT Gulbenes novada pašvaldības administrācijas Juridiskās un </w:t>
      </w:r>
      <w:proofErr w:type="spellStart"/>
      <w:r>
        <w:rPr>
          <w:rFonts w:ascii="Times New Roman" w:hAnsi="Times New Roman"/>
          <w:sz w:val="24"/>
          <w:szCs w:val="24"/>
        </w:rPr>
        <w:t>personālvadības</w:t>
      </w:r>
      <w:proofErr w:type="spellEnd"/>
      <w:r>
        <w:rPr>
          <w:rFonts w:ascii="Times New Roman" w:hAnsi="Times New Roman"/>
          <w:sz w:val="24"/>
          <w:szCs w:val="24"/>
        </w:rPr>
        <w:t xml:space="preserve"> nodaļai līdz 2022.gada 30.decembrim sagatavot izdošanai jaunu iekšējo normatīvo aktu </w:t>
      </w:r>
      <w:r w:rsidRPr="007B4B4E">
        <w:rPr>
          <w:rFonts w:ascii="Times New Roman" w:hAnsi="Times New Roman"/>
          <w:sz w:val="24"/>
          <w:szCs w:val="24"/>
        </w:rPr>
        <w:t>“Instrukcija par Gulbenes novada pašvaldības iestādēs nodarbināto darba izpildes novērtēšanas un atlīdzības noteikšanas kārtību</w:t>
      </w:r>
      <w:r>
        <w:rPr>
          <w:rFonts w:ascii="Times New Roman" w:hAnsi="Times New Roman"/>
          <w:sz w:val="24"/>
          <w:szCs w:val="24"/>
        </w:rPr>
        <w:t>”, ņemot vērā šo lēmumu un atbilstošas izmaiņas</w:t>
      </w:r>
      <w:r w:rsidRPr="006733C5">
        <w:t xml:space="preserve"> </w:t>
      </w:r>
      <w:r w:rsidRPr="006733C5">
        <w:rPr>
          <w:rFonts w:ascii="Times New Roman" w:hAnsi="Times New Roman"/>
          <w:sz w:val="24"/>
          <w:szCs w:val="24"/>
        </w:rPr>
        <w:t>Valsts un pašvaldību institūciju amatpersonu un darbinieku atlīdzības likum</w:t>
      </w:r>
      <w:r>
        <w:rPr>
          <w:rFonts w:ascii="Times New Roman" w:hAnsi="Times New Roman"/>
          <w:sz w:val="24"/>
          <w:szCs w:val="24"/>
        </w:rPr>
        <w:t xml:space="preserve">ā un citos normatīvajos aktos, </w:t>
      </w:r>
      <w:r w:rsidRPr="006733C5">
        <w:rPr>
          <w:rFonts w:ascii="Times New Roman" w:hAnsi="Times New Roman"/>
          <w:sz w:val="24"/>
          <w:szCs w:val="24"/>
        </w:rPr>
        <w:t>paredzot, ka izmaiņas atlīdzībā stājas spēkā pēc darbinieku ikgadējās novērtēšanas.</w:t>
      </w:r>
      <w:r>
        <w:rPr>
          <w:rFonts w:ascii="Times New Roman" w:hAnsi="Times New Roman"/>
          <w:sz w:val="24"/>
          <w:szCs w:val="24"/>
        </w:rPr>
        <w:t xml:space="preserve"> </w:t>
      </w:r>
    </w:p>
    <w:p w14:paraId="38E244CD" w14:textId="77777777" w:rsidR="00011DA6" w:rsidRDefault="00011DA6" w:rsidP="00011DA6">
      <w:pPr>
        <w:spacing w:after="0" w:line="480" w:lineRule="auto"/>
        <w:rPr>
          <w:rFonts w:ascii="Times New Roman" w:hAnsi="Times New Roman"/>
          <w:sz w:val="24"/>
          <w:szCs w:val="24"/>
        </w:rPr>
      </w:pPr>
    </w:p>
    <w:p w14:paraId="5B763048" w14:textId="77777777" w:rsidR="00011DA6" w:rsidRDefault="00011DA6" w:rsidP="00011DA6">
      <w:pPr>
        <w:spacing w:after="0" w:line="48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602722C1" w14:textId="77777777" w:rsidR="00011DA6" w:rsidRDefault="00011DA6" w:rsidP="00011DA6">
      <w:pPr>
        <w:spacing w:after="0" w:line="480" w:lineRule="auto"/>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S.Mickeviča</w:t>
      </w:r>
      <w:proofErr w:type="spellEnd"/>
      <w:r>
        <w:rPr>
          <w:rFonts w:ascii="Times New Roman" w:hAnsi="Times New Roman"/>
          <w:sz w:val="24"/>
          <w:szCs w:val="24"/>
        </w:rPr>
        <w:t xml:space="preserve">, </w:t>
      </w:r>
      <w:proofErr w:type="spellStart"/>
      <w:r>
        <w:rPr>
          <w:rFonts w:ascii="Times New Roman" w:hAnsi="Times New Roman"/>
          <w:sz w:val="24"/>
          <w:szCs w:val="24"/>
        </w:rPr>
        <w:t>G.Upīte</w:t>
      </w:r>
      <w:proofErr w:type="spellEnd"/>
    </w:p>
    <w:p w14:paraId="586D35D5" w14:textId="54977796" w:rsidR="00011DA6" w:rsidRDefault="00011DA6" w:rsidP="00011DA6">
      <w:pPr>
        <w:rPr>
          <w:rFonts w:ascii="Times New Roman" w:hAnsi="Times New Roman"/>
          <w:sz w:val="24"/>
          <w:szCs w:val="24"/>
        </w:rPr>
      </w:pPr>
      <w:r>
        <w:rPr>
          <w:rFonts w:ascii="Times New Roman" w:hAnsi="Times New Roman"/>
          <w:sz w:val="24"/>
          <w:szCs w:val="24"/>
        </w:rPr>
        <w:t xml:space="preserve"> </w:t>
      </w:r>
    </w:p>
    <w:p w14:paraId="51D3916E" w14:textId="77777777" w:rsidR="00011DA6" w:rsidRDefault="00011DA6">
      <w:pPr>
        <w:spacing w:line="259" w:lineRule="auto"/>
        <w:rPr>
          <w:rFonts w:ascii="Times New Roman" w:hAnsi="Times New Roman"/>
          <w:sz w:val="24"/>
          <w:szCs w:val="24"/>
        </w:rPr>
      </w:pPr>
      <w:r>
        <w:rPr>
          <w:rFonts w:ascii="Times New Roman" w:hAnsi="Times New Roman"/>
          <w:sz w:val="24"/>
          <w:szCs w:val="24"/>
        </w:rPr>
        <w:br w:type="page"/>
      </w:r>
    </w:p>
    <w:p w14:paraId="70B6FF8C" w14:textId="77777777" w:rsidR="00011DA6" w:rsidRPr="00A527F2" w:rsidRDefault="00011DA6" w:rsidP="00011DA6">
      <w:r w:rsidRPr="00A527F2">
        <w:lastRenderedPageBreak/>
        <w:t xml:space="preserve"> </w:t>
      </w:r>
    </w:p>
    <w:tbl>
      <w:tblPr>
        <w:tblW w:w="0" w:type="auto"/>
        <w:tblBorders>
          <w:bottom w:val="single" w:sz="4" w:space="0" w:color="auto"/>
        </w:tblBorders>
        <w:tblLook w:val="04A0" w:firstRow="1" w:lastRow="0" w:firstColumn="1" w:lastColumn="0" w:noHBand="0" w:noVBand="1"/>
      </w:tblPr>
      <w:tblGrid>
        <w:gridCol w:w="9354"/>
      </w:tblGrid>
      <w:tr w:rsidR="00011DA6" w:rsidRPr="00011DA6" w14:paraId="1223DAEF" w14:textId="77777777" w:rsidTr="00D34317">
        <w:tc>
          <w:tcPr>
            <w:tcW w:w="9354" w:type="dxa"/>
            <w:shd w:val="clear" w:color="auto" w:fill="auto"/>
          </w:tcPr>
          <w:p w14:paraId="74984F37" w14:textId="60DA267E" w:rsidR="00011DA6" w:rsidRPr="00011DA6" w:rsidRDefault="00011DA6" w:rsidP="00011DA6">
            <w:pPr>
              <w:spacing w:after="0" w:line="240" w:lineRule="auto"/>
              <w:jc w:val="center"/>
            </w:pPr>
            <w:r w:rsidRPr="00011DA6">
              <w:rPr>
                <w:rFonts w:ascii="Times New Roman" w:hAnsi="Times New Roman"/>
                <w:noProof/>
              </w:rPr>
              <w:drawing>
                <wp:inline distT="0" distB="0" distL="0" distR="0" wp14:anchorId="7C3D9312" wp14:editId="4DF59175">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11DA6" w:rsidRPr="00011DA6" w14:paraId="0A8283FF" w14:textId="77777777" w:rsidTr="00D34317">
        <w:tc>
          <w:tcPr>
            <w:tcW w:w="9354" w:type="dxa"/>
            <w:shd w:val="clear" w:color="auto" w:fill="auto"/>
          </w:tcPr>
          <w:p w14:paraId="0492B04F" w14:textId="77777777" w:rsidR="00011DA6" w:rsidRPr="00011DA6" w:rsidRDefault="00011DA6" w:rsidP="00011DA6">
            <w:pPr>
              <w:spacing w:after="0" w:line="240" w:lineRule="auto"/>
              <w:jc w:val="center"/>
            </w:pPr>
            <w:r w:rsidRPr="00011DA6">
              <w:rPr>
                <w:rFonts w:ascii="Times New Roman" w:hAnsi="Times New Roman"/>
                <w:b/>
                <w:bCs/>
                <w:sz w:val="28"/>
                <w:szCs w:val="28"/>
              </w:rPr>
              <w:t>GULBENES NOVADA PAŠVALDĪBA</w:t>
            </w:r>
          </w:p>
        </w:tc>
      </w:tr>
      <w:tr w:rsidR="00011DA6" w:rsidRPr="00011DA6" w14:paraId="6114E2E2" w14:textId="77777777" w:rsidTr="00D34317">
        <w:tc>
          <w:tcPr>
            <w:tcW w:w="9354" w:type="dxa"/>
            <w:shd w:val="clear" w:color="auto" w:fill="auto"/>
          </w:tcPr>
          <w:p w14:paraId="4C0E7114" w14:textId="77777777" w:rsidR="00011DA6" w:rsidRPr="00011DA6" w:rsidRDefault="00011DA6" w:rsidP="00011DA6">
            <w:pPr>
              <w:spacing w:after="0" w:line="240" w:lineRule="auto"/>
              <w:jc w:val="center"/>
            </w:pPr>
            <w:r w:rsidRPr="00011DA6">
              <w:rPr>
                <w:rFonts w:ascii="Times New Roman" w:hAnsi="Times New Roman"/>
                <w:sz w:val="24"/>
                <w:szCs w:val="24"/>
              </w:rPr>
              <w:t>Reģ.Nr.90009116327</w:t>
            </w:r>
          </w:p>
        </w:tc>
      </w:tr>
      <w:tr w:rsidR="00011DA6" w:rsidRPr="00011DA6" w14:paraId="2C705DC7" w14:textId="77777777" w:rsidTr="00D34317">
        <w:tc>
          <w:tcPr>
            <w:tcW w:w="9354" w:type="dxa"/>
            <w:shd w:val="clear" w:color="auto" w:fill="auto"/>
          </w:tcPr>
          <w:p w14:paraId="7950D10A" w14:textId="77777777" w:rsidR="00011DA6" w:rsidRPr="00011DA6" w:rsidRDefault="00011DA6" w:rsidP="00011DA6">
            <w:pPr>
              <w:spacing w:after="0" w:line="240" w:lineRule="auto"/>
              <w:jc w:val="center"/>
            </w:pPr>
            <w:r w:rsidRPr="00011DA6">
              <w:rPr>
                <w:rFonts w:ascii="Times New Roman" w:hAnsi="Times New Roman"/>
                <w:sz w:val="24"/>
                <w:szCs w:val="24"/>
              </w:rPr>
              <w:t>Ābeļu iela 2, Gulbene, Gulbenes nov., LV-4401</w:t>
            </w:r>
          </w:p>
        </w:tc>
      </w:tr>
      <w:tr w:rsidR="00011DA6" w:rsidRPr="00011DA6" w14:paraId="06DA9A9F" w14:textId="77777777" w:rsidTr="00D34317">
        <w:tc>
          <w:tcPr>
            <w:tcW w:w="9354" w:type="dxa"/>
            <w:shd w:val="clear" w:color="auto" w:fill="auto"/>
          </w:tcPr>
          <w:p w14:paraId="6DCA598E" w14:textId="77777777" w:rsidR="00011DA6" w:rsidRPr="00011DA6" w:rsidRDefault="00011DA6" w:rsidP="00011DA6">
            <w:pPr>
              <w:spacing w:after="0" w:line="240" w:lineRule="auto"/>
              <w:jc w:val="center"/>
            </w:pPr>
            <w:r w:rsidRPr="00011DA6">
              <w:rPr>
                <w:rFonts w:ascii="Times New Roman" w:hAnsi="Times New Roman"/>
                <w:sz w:val="24"/>
                <w:szCs w:val="24"/>
              </w:rPr>
              <w:t>Tālrunis 64497710, mob.26595362, e-pasts; dome@gulbene.lv, www.gulbene.lv</w:t>
            </w:r>
          </w:p>
        </w:tc>
      </w:tr>
    </w:tbl>
    <w:p w14:paraId="0B6A66F5"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GULBENES NOVADA DOMES LĒMUMS</w:t>
      </w:r>
    </w:p>
    <w:p w14:paraId="0BFC8A64" w14:textId="77777777" w:rsidR="00011DA6" w:rsidRPr="00011DA6" w:rsidRDefault="00011DA6" w:rsidP="00011DA6">
      <w:pPr>
        <w:spacing w:after="0" w:line="240" w:lineRule="auto"/>
        <w:jc w:val="center"/>
        <w:rPr>
          <w:rFonts w:ascii="Times New Roman" w:hAnsi="Times New Roman"/>
          <w:sz w:val="24"/>
          <w:szCs w:val="24"/>
        </w:rPr>
      </w:pPr>
      <w:r w:rsidRPr="00011DA6">
        <w:rPr>
          <w:rFonts w:ascii="Times New Roman" w:hAnsi="Times New Roman"/>
          <w:sz w:val="24"/>
          <w:szCs w:val="24"/>
        </w:rPr>
        <w:t>Gulbenē</w:t>
      </w:r>
    </w:p>
    <w:p w14:paraId="7255D972" w14:textId="77777777" w:rsidR="00011DA6" w:rsidRPr="00011DA6" w:rsidRDefault="00011DA6" w:rsidP="00011DA6">
      <w:pPr>
        <w:spacing w:after="0" w:line="240" w:lineRule="auto"/>
        <w:jc w:val="center"/>
        <w:rPr>
          <w:rFonts w:ascii="Times New Roman" w:hAnsi="Times New Roman"/>
          <w:sz w:val="16"/>
          <w:szCs w:val="16"/>
        </w:rPr>
      </w:pPr>
    </w:p>
    <w:tbl>
      <w:tblPr>
        <w:tblW w:w="0" w:type="auto"/>
        <w:tblLook w:val="04A0" w:firstRow="1" w:lastRow="0" w:firstColumn="1" w:lastColumn="0" w:noHBand="0" w:noVBand="1"/>
      </w:tblPr>
      <w:tblGrid>
        <w:gridCol w:w="4674"/>
        <w:gridCol w:w="4680"/>
      </w:tblGrid>
      <w:tr w:rsidR="00011DA6" w:rsidRPr="00011DA6" w14:paraId="02F5394F" w14:textId="77777777" w:rsidTr="00D34317">
        <w:tc>
          <w:tcPr>
            <w:tcW w:w="4729" w:type="dxa"/>
            <w:shd w:val="clear" w:color="auto" w:fill="auto"/>
          </w:tcPr>
          <w:p w14:paraId="6283D051" w14:textId="77777777" w:rsidR="00011DA6" w:rsidRPr="00011DA6" w:rsidRDefault="00011DA6" w:rsidP="00011DA6">
            <w:pPr>
              <w:spacing w:after="0" w:line="240" w:lineRule="auto"/>
              <w:rPr>
                <w:rFonts w:ascii="Times New Roman" w:hAnsi="Times New Roman"/>
                <w:b/>
                <w:bCs/>
                <w:sz w:val="24"/>
                <w:szCs w:val="24"/>
              </w:rPr>
            </w:pPr>
            <w:r w:rsidRPr="00011DA6">
              <w:rPr>
                <w:rFonts w:ascii="Times New Roman" w:hAnsi="Times New Roman"/>
                <w:b/>
                <w:bCs/>
                <w:sz w:val="24"/>
                <w:szCs w:val="24"/>
              </w:rPr>
              <w:t>2022.gada 22.decembrī</w:t>
            </w:r>
          </w:p>
        </w:tc>
        <w:tc>
          <w:tcPr>
            <w:tcW w:w="4729" w:type="dxa"/>
            <w:shd w:val="clear" w:color="auto" w:fill="auto"/>
          </w:tcPr>
          <w:p w14:paraId="75DB8E76" w14:textId="77777777" w:rsidR="00011DA6" w:rsidRPr="00011DA6" w:rsidRDefault="00011DA6" w:rsidP="00011DA6">
            <w:pPr>
              <w:spacing w:after="0" w:line="240" w:lineRule="auto"/>
              <w:rPr>
                <w:rFonts w:ascii="Times New Roman" w:hAnsi="Times New Roman"/>
                <w:b/>
                <w:bCs/>
                <w:sz w:val="24"/>
                <w:szCs w:val="24"/>
              </w:rPr>
            </w:pPr>
            <w:r w:rsidRPr="00011DA6">
              <w:rPr>
                <w:rFonts w:ascii="Times New Roman" w:hAnsi="Times New Roman"/>
                <w:b/>
                <w:bCs/>
                <w:sz w:val="24"/>
                <w:szCs w:val="24"/>
              </w:rPr>
              <w:t xml:space="preserve">                           Nr. GND/2022/1211</w:t>
            </w:r>
          </w:p>
        </w:tc>
      </w:tr>
      <w:tr w:rsidR="00011DA6" w:rsidRPr="00011DA6" w14:paraId="1F835FE7" w14:textId="77777777" w:rsidTr="00D34317">
        <w:tc>
          <w:tcPr>
            <w:tcW w:w="4729" w:type="dxa"/>
            <w:shd w:val="clear" w:color="auto" w:fill="auto"/>
          </w:tcPr>
          <w:p w14:paraId="14A449AB" w14:textId="77777777" w:rsidR="00011DA6" w:rsidRPr="00011DA6" w:rsidRDefault="00011DA6" w:rsidP="00011DA6">
            <w:pPr>
              <w:spacing w:after="0" w:line="240" w:lineRule="auto"/>
              <w:rPr>
                <w:rFonts w:ascii="Times New Roman" w:hAnsi="Times New Roman"/>
                <w:sz w:val="24"/>
                <w:szCs w:val="24"/>
              </w:rPr>
            </w:pPr>
          </w:p>
        </w:tc>
        <w:tc>
          <w:tcPr>
            <w:tcW w:w="4729" w:type="dxa"/>
            <w:shd w:val="clear" w:color="auto" w:fill="auto"/>
          </w:tcPr>
          <w:p w14:paraId="7DAAE0EA" w14:textId="77777777" w:rsidR="00011DA6" w:rsidRPr="00011DA6" w:rsidRDefault="00011DA6" w:rsidP="00011DA6">
            <w:pPr>
              <w:spacing w:after="0" w:line="240" w:lineRule="auto"/>
              <w:rPr>
                <w:rFonts w:ascii="Times New Roman" w:hAnsi="Times New Roman"/>
                <w:b/>
                <w:bCs/>
                <w:sz w:val="24"/>
                <w:szCs w:val="24"/>
              </w:rPr>
            </w:pPr>
            <w:r w:rsidRPr="00011DA6">
              <w:rPr>
                <w:rFonts w:ascii="Times New Roman" w:hAnsi="Times New Roman"/>
                <w:b/>
                <w:bCs/>
                <w:sz w:val="24"/>
                <w:szCs w:val="24"/>
              </w:rPr>
              <w:t xml:space="preserve">                           (protokols Nr.26; 2.p.)</w:t>
            </w:r>
          </w:p>
        </w:tc>
      </w:tr>
    </w:tbl>
    <w:p w14:paraId="0E02F42B" w14:textId="77777777" w:rsidR="00011DA6" w:rsidRPr="00011DA6" w:rsidRDefault="00011DA6" w:rsidP="00011DA6">
      <w:pPr>
        <w:spacing w:after="0" w:line="240" w:lineRule="auto"/>
        <w:jc w:val="center"/>
        <w:rPr>
          <w:rFonts w:ascii="Times New Roman" w:hAnsi="Times New Roman"/>
          <w:sz w:val="24"/>
          <w:szCs w:val="24"/>
        </w:rPr>
      </w:pPr>
    </w:p>
    <w:p w14:paraId="225DC188"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Par iekšējā normatīvā akta “Grozījumi Gulbenes novada domes 2022.gada 30.jūnija iekšējā normatīvajā aktā “</w:t>
      </w:r>
      <w:r w:rsidRPr="00011DA6">
        <w:rPr>
          <w:rFonts w:ascii="Times New Roman" w:eastAsia="Times New Roman" w:hAnsi="Times New Roman"/>
          <w:b/>
          <w:bCs/>
          <w:noProof/>
          <w:sz w:val="24"/>
          <w:szCs w:val="24"/>
          <w:lang w:eastAsia="lv-LV"/>
        </w:rPr>
        <w:t>Gulbenes novada pašvaldības amatpersonu un darbinieku atlīdzības nolikums</w:t>
      </w:r>
      <w:r w:rsidRPr="00011DA6">
        <w:rPr>
          <w:rFonts w:ascii="Times New Roman" w:hAnsi="Times New Roman"/>
          <w:b/>
          <w:bCs/>
          <w:sz w:val="24"/>
          <w:szCs w:val="24"/>
        </w:rPr>
        <w:t>”” apstiprināšanu</w:t>
      </w:r>
    </w:p>
    <w:p w14:paraId="01D642D2" w14:textId="77777777" w:rsidR="00011DA6" w:rsidRPr="00011DA6" w:rsidRDefault="00011DA6" w:rsidP="00011DA6">
      <w:pPr>
        <w:spacing w:after="0" w:line="240" w:lineRule="auto"/>
        <w:rPr>
          <w:rFonts w:ascii="Times New Roman" w:hAnsi="Times New Roman"/>
          <w:b/>
          <w:bCs/>
          <w:sz w:val="24"/>
          <w:szCs w:val="24"/>
        </w:rPr>
      </w:pPr>
    </w:p>
    <w:p w14:paraId="13CE1F8C" w14:textId="77777777" w:rsidR="00011DA6" w:rsidRPr="00011DA6" w:rsidRDefault="00011DA6" w:rsidP="00011DA6">
      <w:pPr>
        <w:widowControl w:val="0"/>
        <w:spacing w:after="0" w:line="360" w:lineRule="auto"/>
        <w:ind w:firstLine="567"/>
        <w:jc w:val="both"/>
        <w:rPr>
          <w:rFonts w:ascii="Times New Roman" w:hAnsi="Times New Roman"/>
          <w:sz w:val="24"/>
          <w:szCs w:val="24"/>
        </w:rPr>
      </w:pPr>
      <w:r w:rsidRPr="00011DA6">
        <w:rPr>
          <w:rFonts w:ascii="Times New Roman" w:hAnsi="Times New Roman"/>
          <w:sz w:val="24"/>
          <w:szCs w:val="24"/>
        </w:rPr>
        <w:t xml:space="preserve">Ņemot vērā jauno Pašvaldību likumu, kas stāsies spēkā 2023.gada 1.janvārī, tajā paredzēto normatīvo regulējumu attiecībā uz atlīdzības noteikšanu pašvaldības deputātiem, domes priekšsēdētājam un citiem algotiem amatiem domē, pašvaldības administrācijas darbiniekiem un komisiju locekļiem, Valsts un pašvaldību institūciju amatpersonu un darbinieku atlīdzības likuma 4.panta otro un otro </w:t>
      </w:r>
      <w:proofErr w:type="spellStart"/>
      <w:r w:rsidRPr="00011DA6">
        <w:rPr>
          <w:rFonts w:ascii="Times New Roman" w:hAnsi="Times New Roman"/>
          <w:sz w:val="24"/>
          <w:szCs w:val="24"/>
        </w:rPr>
        <w:t>prim</w:t>
      </w:r>
      <w:proofErr w:type="spellEnd"/>
      <w:r w:rsidRPr="00011DA6">
        <w:rPr>
          <w:rFonts w:ascii="Times New Roman" w:hAnsi="Times New Roman"/>
          <w:sz w:val="24"/>
          <w:szCs w:val="24"/>
        </w:rPr>
        <w:t xml:space="preserve"> daļu, 5.panta pirmo un otro daļu, kā arī Valsts kancelejas publicēto 2023.gada (bruto) bāzes mēnešalgas apmēru 1137,46 </w:t>
      </w:r>
      <w:proofErr w:type="spellStart"/>
      <w:r w:rsidRPr="00011DA6">
        <w:rPr>
          <w:rFonts w:ascii="Times New Roman" w:hAnsi="Times New Roman"/>
          <w:i/>
          <w:iCs/>
          <w:sz w:val="24"/>
          <w:szCs w:val="24"/>
        </w:rPr>
        <w:t>euro</w:t>
      </w:r>
      <w:proofErr w:type="spellEnd"/>
      <w:r w:rsidRPr="00011DA6">
        <w:rPr>
          <w:rFonts w:ascii="Times New Roman" w:hAnsi="Times New Roman"/>
          <w:sz w:val="24"/>
          <w:szCs w:val="24"/>
        </w:rPr>
        <w:t xml:space="preserve">, atklāti balsojot: </w:t>
      </w:r>
      <w:r w:rsidRPr="00011DA6">
        <w:rPr>
          <w:rFonts w:ascii="Times New Roman" w:hAnsi="Times New Roman"/>
          <w:noProof/>
          <w:sz w:val="24"/>
          <w:szCs w:val="24"/>
        </w:rPr>
        <w:t>ar 10 balsīm "Par" (Ainārs Brezinskis, Anatolijs Savickis, Andis Caunītis, Atis Jencītis, Guna Pūcīte, Guna Švika, Ivars Kupčs, Mudīte Motivāne, Normunds Audzišs, Normunds Mazūrs), "Pret" – nav, "Atturas" – 2 (Aivars Circens, Gunārs Ciglis)</w:t>
      </w:r>
      <w:r w:rsidRPr="00011DA6">
        <w:rPr>
          <w:rFonts w:ascii="Times New Roman" w:hAnsi="Times New Roman"/>
          <w:sz w:val="24"/>
          <w:szCs w:val="24"/>
        </w:rPr>
        <w:t>, Gulbenes novada dome NOLEMJ:</w:t>
      </w:r>
    </w:p>
    <w:p w14:paraId="659D0C9C" w14:textId="77777777" w:rsidR="00011DA6" w:rsidRPr="00011DA6" w:rsidRDefault="00011DA6" w:rsidP="00011DA6">
      <w:pPr>
        <w:widowControl w:val="0"/>
        <w:spacing w:after="0" w:line="360" w:lineRule="auto"/>
        <w:ind w:firstLine="567"/>
        <w:jc w:val="both"/>
        <w:rPr>
          <w:rFonts w:ascii="Times New Roman" w:hAnsi="Times New Roman"/>
          <w:sz w:val="24"/>
          <w:szCs w:val="24"/>
        </w:rPr>
      </w:pPr>
      <w:r w:rsidRPr="00011DA6">
        <w:rPr>
          <w:rFonts w:ascii="Times New Roman" w:hAnsi="Times New Roman"/>
          <w:sz w:val="24"/>
          <w:szCs w:val="24"/>
        </w:rPr>
        <w:t>APSTIPRINĀT iekšējo normatīvo aktu “Grozījumi Gulbenes novada domes 2022.gada 30.jūnija iekšējā normatīvajā aktā “</w:t>
      </w:r>
      <w:r w:rsidRPr="00011DA6">
        <w:rPr>
          <w:rFonts w:ascii="Times New Roman" w:eastAsia="Times New Roman" w:hAnsi="Times New Roman"/>
          <w:noProof/>
          <w:sz w:val="24"/>
          <w:szCs w:val="24"/>
          <w:lang w:eastAsia="lv-LV"/>
        </w:rPr>
        <w:t>Gulbenes novada pašvaldības amatpersonu un darbinieku atlīdzības nolikums</w:t>
      </w:r>
      <w:r w:rsidRPr="00011DA6">
        <w:rPr>
          <w:rFonts w:ascii="Times New Roman" w:hAnsi="Times New Roman"/>
          <w:sz w:val="24"/>
          <w:szCs w:val="24"/>
        </w:rPr>
        <w:t xml:space="preserve">”” (pielikumā). </w:t>
      </w:r>
    </w:p>
    <w:p w14:paraId="54F9A9D7" w14:textId="77777777" w:rsidR="00011DA6" w:rsidRPr="00011DA6" w:rsidRDefault="00011DA6" w:rsidP="00011DA6">
      <w:pPr>
        <w:spacing w:after="0" w:line="360" w:lineRule="auto"/>
        <w:jc w:val="both"/>
        <w:rPr>
          <w:rFonts w:ascii="Times New Roman" w:hAnsi="Times New Roman"/>
          <w:sz w:val="24"/>
          <w:szCs w:val="24"/>
        </w:rPr>
      </w:pPr>
    </w:p>
    <w:p w14:paraId="08F58FE6" w14:textId="77777777" w:rsidR="00011DA6" w:rsidRPr="00011DA6" w:rsidRDefault="00011DA6" w:rsidP="00011DA6">
      <w:pPr>
        <w:spacing w:after="0" w:line="480" w:lineRule="auto"/>
        <w:rPr>
          <w:rFonts w:ascii="Times New Roman" w:hAnsi="Times New Roman"/>
          <w:sz w:val="24"/>
          <w:szCs w:val="24"/>
        </w:rPr>
      </w:pPr>
      <w:r w:rsidRPr="00011DA6">
        <w:rPr>
          <w:rFonts w:ascii="Times New Roman" w:hAnsi="Times New Roman"/>
          <w:sz w:val="24"/>
          <w:szCs w:val="24"/>
        </w:rPr>
        <w:t>Gulbenes novada domes priekšsēdētājs</w:t>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proofErr w:type="spellStart"/>
      <w:r w:rsidRPr="00011DA6">
        <w:rPr>
          <w:rFonts w:ascii="Times New Roman" w:hAnsi="Times New Roman"/>
          <w:sz w:val="24"/>
          <w:szCs w:val="24"/>
        </w:rPr>
        <w:t>A.Caunītis</w:t>
      </w:r>
      <w:proofErr w:type="spellEnd"/>
    </w:p>
    <w:p w14:paraId="4F9E2885" w14:textId="77777777" w:rsidR="00011DA6" w:rsidRPr="00011DA6" w:rsidRDefault="00011DA6" w:rsidP="00011DA6">
      <w:pPr>
        <w:spacing w:after="0" w:line="480" w:lineRule="auto"/>
        <w:rPr>
          <w:rFonts w:ascii="Times New Roman" w:hAnsi="Times New Roman"/>
          <w:sz w:val="24"/>
          <w:szCs w:val="24"/>
        </w:rPr>
      </w:pPr>
      <w:r w:rsidRPr="00011DA6">
        <w:rPr>
          <w:rFonts w:ascii="Times New Roman" w:hAnsi="Times New Roman"/>
          <w:sz w:val="24"/>
          <w:szCs w:val="24"/>
        </w:rPr>
        <w:t xml:space="preserve">Sagatavoja: </w:t>
      </w:r>
      <w:proofErr w:type="spellStart"/>
      <w:r w:rsidRPr="00011DA6">
        <w:rPr>
          <w:rFonts w:ascii="Times New Roman" w:hAnsi="Times New Roman"/>
          <w:sz w:val="24"/>
          <w:szCs w:val="24"/>
        </w:rPr>
        <w:t>S.Mickeviča</w:t>
      </w:r>
      <w:proofErr w:type="spellEnd"/>
      <w:r w:rsidRPr="00011DA6">
        <w:rPr>
          <w:rFonts w:ascii="Times New Roman" w:hAnsi="Times New Roman"/>
          <w:sz w:val="24"/>
          <w:szCs w:val="24"/>
        </w:rPr>
        <w:t xml:space="preserve">, </w:t>
      </w:r>
      <w:proofErr w:type="spellStart"/>
      <w:r w:rsidRPr="00011DA6">
        <w:rPr>
          <w:rFonts w:ascii="Times New Roman" w:hAnsi="Times New Roman"/>
          <w:sz w:val="24"/>
          <w:szCs w:val="24"/>
        </w:rPr>
        <w:t>L.Priedeslaipa</w:t>
      </w:r>
      <w:proofErr w:type="spellEnd"/>
    </w:p>
    <w:p w14:paraId="0185587A" w14:textId="77777777" w:rsidR="00011DA6" w:rsidRPr="00011DA6" w:rsidRDefault="00011DA6" w:rsidP="00011DA6">
      <w:pPr>
        <w:spacing w:line="259" w:lineRule="auto"/>
        <w:rPr>
          <w:rFonts w:ascii="Times New Roman" w:hAnsi="Times New Roman"/>
          <w:sz w:val="24"/>
          <w:szCs w:val="24"/>
        </w:rPr>
      </w:pPr>
      <w:r w:rsidRPr="00011DA6">
        <w:rPr>
          <w:rFonts w:ascii="Times New Roman" w:hAnsi="Times New Roman"/>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011DA6" w:rsidRPr="00011DA6" w14:paraId="3BE2E566" w14:textId="77777777" w:rsidTr="00D34317">
        <w:tc>
          <w:tcPr>
            <w:tcW w:w="9354" w:type="dxa"/>
            <w:shd w:val="clear" w:color="auto" w:fill="auto"/>
          </w:tcPr>
          <w:p w14:paraId="739FF1D8" w14:textId="77777777" w:rsidR="00011DA6" w:rsidRPr="00011DA6" w:rsidRDefault="00011DA6" w:rsidP="00011DA6">
            <w:pPr>
              <w:spacing w:after="0" w:line="240" w:lineRule="auto"/>
              <w:jc w:val="right"/>
              <w:rPr>
                <w:rFonts w:ascii="Times New Roman" w:hAnsi="Times New Roman"/>
                <w:sz w:val="24"/>
                <w:szCs w:val="24"/>
              </w:rPr>
            </w:pPr>
            <w:r w:rsidRPr="00011DA6">
              <w:rPr>
                <w:rFonts w:ascii="Times New Roman" w:hAnsi="Times New Roman"/>
                <w:sz w:val="24"/>
                <w:szCs w:val="24"/>
              </w:rPr>
              <w:lastRenderedPageBreak/>
              <w:t>Pielikums 22.12.2022. Gulbenes novada domes lēmumam Nr. GND/2022/1211</w:t>
            </w:r>
          </w:p>
          <w:p w14:paraId="5A0DEE25" w14:textId="77777777" w:rsidR="00011DA6" w:rsidRPr="00011DA6" w:rsidRDefault="00011DA6" w:rsidP="00011DA6">
            <w:pPr>
              <w:spacing w:after="0" w:line="240" w:lineRule="auto"/>
              <w:jc w:val="center"/>
              <w:rPr>
                <w:rFonts w:ascii="Times New Roman" w:hAnsi="Times New Roman"/>
                <w:sz w:val="24"/>
                <w:szCs w:val="24"/>
              </w:rPr>
            </w:pPr>
          </w:p>
          <w:p w14:paraId="6375DE6D" w14:textId="2C3D5C78" w:rsidR="00011DA6" w:rsidRPr="00011DA6" w:rsidRDefault="00011DA6" w:rsidP="00011DA6">
            <w:pPr>
              <w:spacing w:after="0" w:line="240" w:lineRule="auto"/>
              <w:jc w:val="center"/>
              <w:rPr>
                <w:rFonts w:ascii="Times New Roman" w:hAnsi="Times New Roman"/>
                <w:sz w:val="24"/>
                <w:szCs w:val="24"/>
              </w:rPr>
            </w:pPr>
            <w:r w:rsidRPr="00011DA6">
              <w:rPr>
                <w:rFonts w:ascii="Times New Roman" w:hAnsi="Times New Roman"/>
                <w:noProof/>
                <w:sz w:val="24"/>
                <w:szCs w:val="24"/>
              </w:rPr>
              <w:drawing>
                <wp:inline distT="0" distB="0" distL="0" distR="0" wp14:anchorId="61402355" wp14:editId="57F6A5A4">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11DA6" w:rsidRPr="00011DA6" w14:paraId="01A7EC87" w14:textId="77777777" w:rsidTr="00D34317">
        <w:tc>
          <w:tcPr>
            <w:tcW w:w="9354" w:type="dxa"/>
            <w:shd w:val="clear" w:color="auto" w:fill="auto"/>
          </w:tcPr>
          <w:p w14:paraId="0A873FD1" w14:textId="77777777" w:rsidR="00011DA6" w:rsidRPr="00011DA6" w:rsidRDefault="00011DA6" w:rsidP="00011DA6">
            <w:pPr>
              <w:spacing w:after="0" w:line="240" w:lineRule="auto"/>
              <w:jc w:val="center"/>
            </w:pPr>
            <w:r w:rsidRPr="00011DA6">
              <w:rPr>
                <w:rFonts w:ascii="Times New Roman" w:hAnsi="Times New Roman"/>
                <w:b/>
                <w:bCs/>
                <w:sz w:val="28"/>
                <w:szCs w:val="28"/>
              </w:rPr>
              <w:t>GULBENES NOVADA PAŠVALDĪBA</w:t>
            </w:r>
          </w:p>
        </w:tc>
      </w:tr>
      <w:tr w:rsidR="00011DA6" w:rsidRPr="00011DA6" w14:paraId="3237D0BC" w14:textId="77777777" w:rsidTr="00D34317">
        <w:tc>
          <w:tcPr>
            <w:tcW w:w="9354" w:type="dxa"/>
            <w:shd w:val="clear" w:color="auto" w:fill="auto"/>
          </w:tcPr>
          <w:p w14:paraId="2229A1FB" w14:textId="77777777" w:rsidR="00011DA6" w:rsidRPr="00011DA6" w:rsidRDefault="00011DA6" w:rsidP="00011DA6">
            <w:pPr>
              <w:spacing w:after="0" w:line="240" w:lineRule="auto"/>
              <w:jc w:val="center"/>
            </w:pPr>
            <w:r w:rsidRPr="00011DA6">
              <w:rPr>
                <w:rFonts w:ascii="Times New Roman" w:hAnsi="Times New Roman"/>
                <w:sz w:val="24"/>
                <w:szCs w:val="24"/>
              </w:rPr>
              <w:t>Reģ.Nr.90009116327</w:t>
            </w:r>
          </w:p>
        </w:tc>
      </w:tr>
      <w:tr w:rsidR="00011DA6" w:rsidRPr="00011DA6" w14:paraId="5F91FD3B" w14:textId="77777777" w:rsidTr="00D34317">
        <w:tc>
          <w:tcPr>
            <w:tcW w:w="9354" w:type="dxa"/>
            <w:shd w:val="clear" w:color="auto" w:fill="auto"/>
          </w:tcPr>
          <w:p w14:paraId="224F8445" w14:textId="77777777" w:rsidR="00011DA6" w:rsidRPr="00011DA6" w:rsidRDefault="00011DA6" w:rsidP="00011DA6">
            <w:pPr>
              <w:spacing w:after="0" w:line="240" w:lineRule="auto"/>
              <w:jc w:val="center"/>
            </w:pPr>
            <w:r w:rsidRPr="00011DA6">
              <w:rPr>
                <w:rFonts w:ascii="Times New Roman" w:hAnsi="Times New Roman"/>
                <w:sz w:val="24"/>
                <w:szCs w:val="24"/>
              </w:rPr>
              <w:t>Ābeļu iela 2, Gulbene, Gulbenes nov., LV-4401</w:t>
            </w:r>
          </w:p>
        </w:tc>
      </w:tr>
      <w:tr w:rsidR="00011DA6" w:rsidRPr="00011DA6" w14:paraId="3F46C9F6" w14:textId="77777777" w:rsidTr="00D34317">
        <w:tc>
          <w:tcPr>
            <w:tcW w:w="9354" w:type="dxa"/>
            <w:shd w:val="clear" w:color="auto" w:fill="auto"/>
          </w:tcPr>
          <w:p w14:paraId="7EAC9E6D" w14:textId="77777777" w:rsidR="00011DA6" w:rsidRPr="00011DA6" w:rsidRDefault="00011DA6" w:rsidP="00011DA6">
            <w:pPr>
              <w:spacing w:after="0" w:line="240" w:lineRule="auto"/>
              <w:jc w:val="center"/>
            </w:pPr>
            <w:r w:rsidRPr="00011DA6">
              <w:rPr>
                <w:rFonts w:ascii="Times New Roman" w:hAnsi="Times New Roman"/>
                <w:sz w:val="24"/>
                <w:szCs w:val="24"/>
              </w:rPr>
              <w:t>Tālrunis 64497710, mob.26595362, e-pasts; dome@gulbene.lv, www.gulbene.lv</w:t>
            </w:r>
          </w:p>
        </w:tc>
      </w:tr>
    </w:tbl>
    <w:p w14:paraId="19BEC0B4"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GULBENES NOVADA DOMES LĒMUMS</w:t>
      </w:r>
    </w:p>
    <w:p w14:paraId="45F3872B" w14:textId="77777777" w:rsidR="00011DA6" w:rsidRPr="00011DA6" w:rsidRDefault="00011DA6" w:rsidP="00011DA6">
      <w:pPr>
        <w:spacing w:after="0" w:line="240" w:lineRule="auto"/>
        <w:jc w:val="center"/>
        <w:rPr>
          <w:rFonts w:ascii="Times New Roman" w:hAnsi="Times New Roman"/>
          <w:sz w:val="24"/>
          <w:szCs w:val="24"/>
        </w:rPr>
      </w:pPr>
      <w:r w:rsidRPr="00011DA6">
        <w:rPr>
          <w:rFonts w:ascii="Times New Roman" w:hAnsi="Times New Roman"/>
          <w:sz w:val="24"/>
          <w:szCs w:val="24"/>
        </w:rPr>
        <w:t>Gulbenē</w:t>
      </w:r>
    </w:p>
    <w:p w14:paraId="2A9544EE" w14:textId="77777777" w:rsidR="00011DA6" w:rsidRPr="00011DA6" w:rsidRDefault="00011DA6" w:rsidP="00011DA6">
      <w:pPr>
        <w:spacing w:after="0" w:line="240" w:lineRule="auto"/>
        <w:jc w:val="center"/>
        <w:rPr>
          <w:rFonts w:ascii="Times New Roman" w:hAnsi="Times New Roman"/>
          <w:sz w:val="16"/>
          <w:szCs w:val="16"/>
        </w:rPr>
      </w:pPr>
    </w:p>
    <w:p w14:paraId="3B821CCD" w14:textId="77777777" w:rsidR="00011DA6" w:rsidRPr="00011DA6" w:rsidRDefault="00011DA6" w:rsidP="00011DA6">
      <w:pPr>
        <w:spacing w:line="259" w:lineRule="auto"/>
        <w:ind w:left="3600" w:hanging="3600"/>
        <w:rPr>
          <w:rFonts w:ascii="Times New Roman" w:hAnsi="Times New Roman"/>
          <w:b/>
          <w:bCs/>
          <w:sz w:val="24"/>
          <w:szCs w:val="24"/>
        </w:rPr>
      </w:pPr>
      <w:r w:rsidRPr="00011DA6">
        <w:rPr>
          <w:rFonts w:ascii="Times New Roman" w:hAnsi="Times New Roman"/>
          <w:b/>
          <w:bCs/>
          <w:sz w:val="24"/>
          <w:szCs w:val="24"/>
        </w:rPr>
        <w:t>2022.gada 22.decembrī</w:t>
      </w:r>
      <w:r w:rsidRPr="00011DA6">
        <w:rPr>
          <w:rFonts w:ascii="Times New Roman" w:hAnsi="Times New Roman"/>
          <w:b/>
          <w:bCs/>
          <w:sz w:val="24"/>
          <w:szCs w:val="24"/>
        </w:rPr>
        <w:tab/>
      </w:r>
      <w:r w:rsidRPr="00011DA6">
        <w:rPr>
          <w:rFonts w:ascii="Times New Roman" w:hAnsi="Times New Roman"/>
          <w:b/>
          <w:bCs/>
          <w:sz w:val="24"/>
          <w:szCs w:val="24"/>
        </w:rPr>
        <w:tab/>
      </w:r>
      <w:r w:rsidRPr="00011DA6">
        <w:rPr>
          <w:rFonts w:ascii="Times New Roman" w:hAnsi="Times New Roman"/>
          <w:b/>
          <w:bCs/>
          <w:sz w:val="24"/>
          <w:szCs w:val="24"/>
        </w:rPr>
        <w:tab/>
      </w:r>
      <w:r w:rsidRPr="00011DA6">
        <w:rPr>
          <w:rFonts w:ascii="Times New Roman" w:hAnsi="Times New Roman"/>
          <w:b/>
          <w:bCs/>
          <w:sz w:val="24"/>
          <w:szCs w:val="24"/>
        </w:rPr>
        <w:tab/>
        <w:t>Nr. GND/IEK/2022/43</w:t>
      </w:r>
    </w:p>
    <w:p w14:paraId="0997C31C" w14:textId="77777777" w:rsidR="00011DA6" w:rsidRPr="00011DA6" w:rsidRDefault="00011DA6" w:rsidP="00011DA6">
      <w:pPr>
        <w:spacing w:after="0" w:line="259" w:lineRule="auto"/>
        <w:jc w:val="center"/>
        <w:rPr>
          <w:rFonts w:ascii="Times New Roman" w:eastAsia="Times New Roman" w:hAnsi="Times New Roman"/>
          <w:b/>
          <w:noProof/>
          <w:sz w:val="24"/>
          <w:szCs w:val="24"/>
          <w:lang w:eastAsia="lv-LV"/>
        </w:rPr>
      </w:pPr>
      <w:r w:rsidRPr="00011DA6">
        <w:rPr>
          <w:rFonts w:ascii="Times New Roman" w:hAnsi="Times New Roman"/>
          <w:b/>
          <w:noProof/>
          <w:sz w:val="24"/>
          <w:szCs w:val="24"/>
        </w:rPr>
        <w:t xml:space="preserve">Grozījumi Gulbenes novada domes 2022.gada 30.jūnija </w:t>
      </w:r>
      <w:r w:rsidRPr="00011DA6">
        <w:rPr>
          <w:rFonts w:ascii="Times New Roman" w:eastAsia="Times New Roman" w:hAnsi="Times New Roman"/>
          <w:b/>
          <w:noProof/>
          <w:sz w:val="24"/>
          <w:szCs w:val="24"/>
          <w:lang w:eastAsia="lv-LV"/>
        </w:rPr>
        <w:t>iekšējā normatīvajā aktā “Gulbenes novada pašvaldības amatpersonu un darbinieku atlīdzības nolikums”</w:t>
      </w:r>
    </w:p>
    <w:p w14:paraId="1E24CC76" w14:textId="77777777" w:rsidR="00011DA6" w:rsidRPr="00011DA6" w:rsidRDefault="00011DA6" w:rsidP="00011DA6">
      <w:pPr>
        <w:spacing w:after="0" w:line="259" w:lineRule="auto"/>
        <w:jc w:val="center"/>
        <w:rPr>
          <w:rFonts w:ascii="Times New Roman" w:hAnsi="Times New Roman"/>
          <w:b/>
          <w:noProof/>
          <w:sz w:val="24"/>
          <w:szCs w:val="24"/>
        </w:rPr>
      </w:pPr>
    </w:p>
    <w:p w14:paraId="04C482B1" w14:textId="77777777" w:rsidR="00011DA6" w:rsidRPr="00011DA6" w:rsidRDefault="00011DA6" w:rsidP="00011DA6">
      <w:pPr>
        <w:spacing w:line="259" w:lineRule="auto"/>
        <w:ind w:left="5040"/>
        <w:jc w:val="both"/>
        <w:rPr>
          <w:rFonts w:ascii="Times New Roman" w:hAnsi="Times New Roman"/>
          <w:iCs/>
          <w:sz w:val="24"/>
          <w:szCs w:val="24"/>
        </w:rPr>
      </w:pPr>
      <w:r w:rsidRPr="00011DA6">
        <w:rPr>
          <w:rFonts w:ascii="Times New Roman" w:hAnsi="Times New Roman"/>
          <w:iCs/>
          <w:sz w:val="24"/>
          <w:szCs w:val="24"/>
        </w:rPr>
        <w:t>Izdoti saskaņā ar Pašvaldību likuma 9.panta ceturto daļu, 10.panta pirmās daļas 14.punktu, 20.panta trešo daļu un 53.panta trešo daļu, Valsts un pašvaldību institūciju amatpersonu un darbinieku atlīdzības likumu</w:t>
      </w:r>
    </w:p>
    <w:p w14:paraId="01D68025" w14:textId="77777777" w:rsidR="00011DA6" w:rsidRPr="00011DA6" w:rsidRDefault="00011DA6" w:rsidP="00011DA6">
      <w:pPr>
        <w:numPr>
          <w:ilvl w:val="0"/>
          <w:numId w:val="2"/>
        </w:numPr>
        <w:tabs>
          <w:tab w:val="left" w:pos="851"/>
        </w:tabs>
        <w:spacing w:after="120" w:line="360" w:lineRule="auto"/>
        <w:ind w:left="0" w:firstLine="567"/>
        <w:contextualSpacing/>
        <w:jc w:val="both"/>
        <w:rPr>
          <w:rFonts w:ascii="Times New Roman" w:hAnsi="Times New Roman"/>
          <w:sz w:val="24"/>
          <w:szCs w:val="24"/>
          <w:shd w:val="clear" w:color="auto" w:fill="FFFFFF"/>
        </w:rPr>
      </w:pPr>
      <w:r w:rsidRPr="00011DA6">
        <w:rPr>
          <w:rFonts w:ascii="Times New Roman" w:hAnsi="Times New Roman"/>
          <w:sz w:val="24"/>
          <w:szCs w:val="24"/>
        </w:rPr>
        <w:t xml:space="preserve">Izdarīt </w:t>
      </w:r>
      <w:r w:rsidRPr="00011DA6">
        <w:rPr>
          <w:rFonts w:ascii="Times New Roman" w:hAnsi="Times New Roman"/>
          <w:sz w:val="24"/>
          <w:szCs w:val="24"/>
          <w:shd w:val="clear" w:color="auto" w:fill="FFFFFF"/>
        </w:rPr>
        <w:t xml:space="preserve">Gulbenes novada domes 2022.gada 30.jūnija noteikumos </w:t>
      </w:r>
      <w:r w:rsidRPr="00011DA6">
        <w:rPr>
          <w:rFonts w:ascii="Times New Roman" w:hAnsi="Times New Roman"/>
          <w:sz w:val="24"/>
          <w:szCs w:val="24"/>
          <w:lang w:eastAsia="lv-LV"/>
        </w:rPr>
        <w:t xml:space="preserve">Nr. </w:t>
      </w:r>
      <w:r w:rsidRPr="00011DA6">
        <w:rPr>
          <w:rFonts w:ascii="Times New Roman" w:eastAsia="Times New Roman" w:hAnsi="Times New Roman"/>
          <w:sz w:val="24"/>
          <w:szCs w:val="24"/>
          <w:lang w:eastAsia="lv-LV"/>
        </w:rPr>
        <w:t>GND/IEK/2022/16</w:t>
      </w:r>
      <w:r w:rsidRPr="00011DA6">
        <w:rPr>
          <w:rFonts w:ascii="Times New Roman" w:hAnsi="Times New Roman"/>
          <w:sz w:val="24"/>
          <w:szCs w:val="24"/>
          <w:shd w:val="clear" w:color="auto" w:fill="FFFFFF"/>
        </w:rPr>
        <w:t xml:space="preserve"> “Gulbenes novada pašvaldības amatpersonu un darbinieku atlīdzības nolikums”, kas apstiprināti ar Gulbenes novada domes 2022.gada 30.jūnija lēmumu </w:t>
      </w:r>
      <w:proofErr w:type="spellStart"/>
      <w:r w:rsidRPr="00011DA6">
        <w:rPr>
          <w:rFonts w:ascii="Times New Roman" w:hAnsi="Times New Roman"/>
          <w:sz w:val="24"/>
          <w:szCs w:val="24"/>
          <w:shd w:val="clear" w:color="auto" w:fill="FFFFFF"/>
        </w:rPr>
        <w:t>Nr.GND</w:t>
      </w:r>
      <w:proofErr w:type="spellEnd"/>
      <w:r w:rsidRPr="00011DA6">
        <w:rPr>
          <w:rFonts w:ascii="Times New Roman" w:hAnsi="Times New Roman"/>
          <w:sz w:val="24"/>
          <w:szCs w:val="24"/>
          <w:shd w:val="clear" w:color="auto" w:fill="FFFFFF"/>
        </w:rPr>
        <w:t>/2022/639 (protokols Nr.12, 96.p.), šādus grozījumus:</w:t>
      </w:r>
    </w:p>
    <w:p w14:paraId="1CFEB5A1" w14:textId="77777777" w:rsidR="00011DA6" w:rsidRPr="00011DA6" w:rsidRDefault="00011DA6" w:rsidP="00011DA6">
      <w:pPr>
        <w:tabs>
          <w:tab w:val="left" w:pos="851"/>
        </w:tabs>
        <w:spacing w:after="120" w:line="360" w:lineRule="auto"/>
        <w:ind w:left="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1.1. izteikt norādi uz noteikumu izdošanas tiesisko pamatu šādā redakcijā:</w:t>
      </w:r>
    </w:p>
    <w:p w14:paraId="728A9F14" w14:textId="77777777" w:rsidR="00011DA6" w:rsidRPr="00011DA6" w:rsidRDefault="00011DA6" w:rsidP="00011DA6">
      <w:pPr>
        <w:tabs>
          <w:tab w:val="left" w:pos="851"/>
        </w:tabs>
        <w:spacing w:after="120" w:line="360" w:lineRule="auto"/>
        <w:ind w:left="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 xml:space="preserve">“Izdots saskaņā ar </w:t>
      </w:r>
      <w:r w:rsidRPr="00011DA6">
        <w:rPr>
          <w:rFonts w:ascii="Times New Roman" w:hAnsi="Times New Roman"/>
          <w:iCs/>
          <w:sz w:val="24"/>
          <w:szCs w:val="24"/>
        </w:rPr>
        <w:t>Pašvaldību likuma 9.panta ceturto daļu, 10.panta pirmās daļas 14.punktu, 20.panta trešo daļu un 53.panta trešo daļu, Valsts un pašvaldību institūciju amatpersonu un darbinieku atlīdzības likumu”;</w:t>
      </w:r>
    </w:p>
    <w:p w14:paraId="4B05BEF2" w14:textId="77777777" w:rsidR="00011DA6" w:rsidRPr="00011DA6" w:rsidRDefault="00011DA6" w:rsidP="00011DA6">
      <w:pPr>
        <w:tabs>
          <w:tab w:val="left" w:pos="851"/>
        </w:tabs>
        <w:spacing w:after="120" w:line="360" w:lineRule="auto"/>
        <w:ind w:left="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1.2. svītrot 5.punktu;</w:t>
      </w:r>
    </w:p>
    <w:p w14:paraId="367B2D58" w14:textId="77777777" w:rsidR="00011DA6" w:rsidRPr="00011DA6" w:rsidRDefault="00011DA6" w:rsidP="00011DA6">
      <w:pPr>
        <w:tabs>
          <w:tab w:val="left" w:pos="851"/>
        </w:tabs>
        <w:spacing w:after="120" w:line="360" w:lineRule="auto"/>
        <w:ind w:left="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1.3. izteikt 9.punktu šādā redakcijā:</w:t>
      </w:r>
    </w:p>
    <w:p w14:paraId="2E87643C"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“9.</w:t>
      </w:r>
      <w:r w:rsidRPr="00011DA6">
        <w:t xml:space="preserve"> </w:t>
      </w:r>
      <w:r w:rsidRPr="00011DA6">
        <w:rPr>
          <w:rFonts w:ascii="Times New Roman" w:hAnsi="Times New Roman"/>
          <w:sz w:val="24"/>
          <w:szCs w:val="24"/>
          <w:shd w:val="clear" w:color="auto" w:fill="FFFFFF"/>
        </w:rPr>
        <w:t>Domes priekšsēdētāja un Domes priekšsēdētāja vietnieka amati ir algoti.”;</w:t>
      </w:r>
    </w:p>
    <w:p w14:paraId="1B1D0E6B"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1.4. izteikt 10.punktu šādā redakcijā:</w:t>
      </w:r>
    </w:p>
    <w:p w14:paraId="44BED053"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“10. Domes priekšsēdētājam un Domes priekšsēdētāja vietniekam mēnešalga tiek noteikta, ņemot vērā Valsts un pašvaldības institūciju amatpersonu un darbinieku atlīdzības likuma 4. panta otrajā daļā noteikto bāzes mēnešalgas apmēru, piemērojot šādu koeficientu:</w:t>
      </w:r>
    </w:p>
    <w:p w14:paraId="674AD57E"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10.1. Domes priekšsēdētājam – 2,63;</w:t>
      </w:r>
    </w:p>
    <w:p w14:paraId="3CED3EB5"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10.2. Domes priekšsēdētāja vietniekam – 2,36.”;</w:t>
      </w:r>
    </w:p>
    <w:p w14:paraId="748B69DC"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1.5. papildināt noteikumus ar 10.</w:t>
      </w:r>
      <w:r w:rsidRPr="00011DA6">
        <w:rPr>
          <w:rFonts w:ascii="Times New Roman" w:hAnsi="Times New Roman"/>
          <w:sz w:val="24"/>
          <w:szCs w:val="24"/>
          <w:shd w:val="clear" w:color="auto" w:fill="FFFFFF"/>
          <w:vertAlign w:val="superscript"/>
        </w:rPr>
        <w:t xml:space="preserve">1 </w:t>
      </w:r>
      <w:r w:rsidRPr="00011DA6">
        <w:rPr>
          <w:rFonts w:ascii="Times New Roman" w:hAnsi="Times New Roman"/>
          <w:sz w:val="24"/>
          <w:szCs w:val="24"/>
          <w:shd w:val="clear" w:color="auto" w:fill="FFFFFF"/>
        </w:rPr>
        <w:t>punktu šādā redakcijā:</w:t>
      </w:r>
    </w:p>
    <w:p w14:paraId="23692166"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“10.</w:t>
      </w:r>
      <w:r w:rsidRPr="00011DA6">
        <w:rPr>
          <w:rFonts w:ascii="Times New Roman" w:hAnsi="Times New Roman"/>
          <w:sz w:val="24"/>
          <w:szCs w:val="24"/>
          <w:shd w:val="clear" w:color="auto" w:fill="FFFFFF"/>
          <w:vertAlign w:val="superscript"/>
        </w:rPr>
        <w:t>1</w:t>
      </w:r>
      <w:r w:rsidRPr="00011DA6">
        <w:rPr>
          <w:rFonts w:ascii="Times New Roman" w:hAnsi="Times New Roman"/>
          <w:sz w:val="24"/>
          <w:szCs w:val="24"/>
          <w:shd w:val="clear" w:color="auto" w:fill="FFFFFF"/>
        </w:rPr>
        <w:t xml:space="preserve"> Domes priekšsēdētāja un Domes priekšsēdētāja vietnieka mēnešalga tiek pārrēķināta uz katra gada 1.janvāri, iegūto mēnešalgu noapaļojot līdz pilniem </w:t>
      </w:r>
      <w:proofErr w:type="spellStart"/>
      <w:r w:rsidRPr="00011DA6">
        <w:rPr>
          <w:rFonts w:ascii="Times New Roman" w:hAnsi="Times New Roman"/>
          <w:sz w:val="24"/>
          <w:szCs w:val="24"/>
          <w:shd w:val="clear" w:color="auto" w:fill="FFFFFF"/>
        </w:rPr>
        <w:t>euro</w:t>
      </w:r>
      <w:proofErr w:type="spellEnd"/>
      <w:r w:rsidRPr="00011DA6">
        <w:rPr>
          <w:rFonts w:ascii="Times New Roman" w:hAnsi="Times New Roman"/>
          <w:sz w:val="24"/>
          <w:szCs w:val="24"/>
          <w:shd w:val="clear" w:color="auto" w:fill="FFFFFF"/>
        </w:rPr>
        <w:t>.”;</w:t>
      </w:r>
    </w:p>
    <w:p w14:paraId="1332FEEE"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1.6. izteikt 17.punktu šādā redakcijā:</w:t>
      </w:r>
    </w:p>
    <w:p w14:paraId="266A9EC5"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lastRenderedPageBreak/>
        <w:t>“17. Domes deputātam par Noteikumu 18.punktā noteikto darbu izpildi tiek noteikta darba stundas likme, dalot Valsts un pašvaldības institūciju amatpersonu un darbinieku atlīdzības likuma 4. panta otrajā daļā noteikto bāzes mēnešalgas apmēru ar vidējo nostrādāto darba stundu skaitu mēnesī attiecīgā kalendārā gadā un piemērojot koeficientu 1,2, kas tiek pārrēķināta uz katra gada 1.janvāri, iegūto stundas likmi noapaļojot līdz diviem cipariem aiz komata.”;</w:t>
      </w:r>
    </w:p>
    <w:p w14:paraId="6359A8C8"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1.7. svītrot 24.punktā vārdus “ar Domes lēmumu”;</w:t>
      </w:r>
    </w:p>
    <w:p w14:paraId="01ACE9DC"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1.8. izteikt VI. nodaļas nosaukumu  šādā redakcijā:</w:t>
      </w:r>
    </w:p>
    <w:p w14:paraId="6194514C"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“VI. Iestāžu vadītāju un darbinieku mēnešalga”;</w:t>
      </w:r>
    </w:p>
    <w:p w14:paraId="11FFA92E" w14:textId="77777777" w:rsidR="00011DA6" w:rsidRPr="00011DA6" w:rsidRDefault="00011DA6" w:rsidP="00011DA6">
      <w:pPr>
        <w:tabs>
          <w:tab w:val="left" w:pos="851"/>
        </w:tabs>
        <w:spacing w:after="120" w:line="360" w:lineRule="auto"/>
        <w:ind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1.9. aizstāt 32.punktā vārdus “Darbinieku mēnešalgas” ar vārdiem “Iestāžu vadītāju un darbinieku mēnešalgas”.</w:t>
      </w:r>
    </w:p>
    <w:p w14:paraId="180A08A7" w14:textId="77777777" w:rsidR="00011DA6" w:rsidRPr="00011DA6" w:rsidRDefault="00011DA6" w:rsidP="00011DA6">
      <w:pPr>
        <w:numPr>
          <w:ilvl w:val="0"/>
          <w:numId w:val="2"/>
        </w:numPr>
        <w:tabs>
          <w:tab w:val="left" w:pos="851"/>
        </w:tabs>
        <w:spacing w:after="120" w:line="360" w:lineRule="auto"/>
        <w:ind w:left="0" w:firstLine="567"/>
        <w:contextualSpacing/>
        <w:jc w:val="both"/>
        <w:rPr>
          <w:rFonts w:ascii="Times New Roman" w:hAnsi="Times New Roman"/>
          <w:sz w:val="24"/>
          <w:szCs w:val="24"/>
          <w:shd w:val="clear" w:color="auto" w:fill="FFFFFF"/>
        </w:rPr>
      </w:pPr>
      <w:r w:rsidRPr="00011DA6">
        <w:rPr>
          <w:rFonts w:ascii="Times New Roman" w:hAnsi="Times New Roman"/>
          <w:sz w:val="24"/>
          <w:szCs w:val="24"/>
          <w:shd w:val="clear" w:color="auto" w:fill="FFFFFF"/>
        </w:rPr>
        <w:t xml:space="preserve">Grozījumi </w:t>
      </w:r>
      <w:r w:rsidRPr="00011DA6">
        <w:rPr>
          <w:rFonts w:ascii="Times New Roman" w:hAnsi="Times New Roman"/>
          <w:sz w:val="24"/>
          <w:szCs w:val="24"/>
        </w:rPr>
        <w:t>stājas spēkā 2023.gada 1.janvārī.</w:t>
      </w:r>
    </w:p>
    <w:p w14:paraId="53FAB852" w14:textId="77777777" w:rsidR="00011DA6" w:rsidRPr="00011DA6" w:rsidRDefault="00011DA6" w:rsidP="00011DA6">
      <w:pPr>
        <w:spacing w:line="259" w:lineRule="auto"/>
        <w:rPr>
          <w:rFonts w:ascii="Times New Roman" w:hAnsi="Times New Roman"/>
          <w:sz w:val="24"/>
          <w:szCs w:val="24"/>
        </w:rPr>
      </w:pPr>
    </w:p>
    <w:p w14:paraId="547E10D5" w14:textId="676F6413" w:rsidR="00011DA6" w:rsidRDefault="00011DA6" w:rsidP="00011DA6">
      <w:pPr>
        <w:spacing w:line="259" w:lineRule="auto"/>
        <w:rPr>
          <w:rFonts w:ascii="Times New Roman" w:hAnsi="Times New Roman"/>
          <w:sz w:val="24"/>
          <w:szCs w:val="24"/>
        </w:rPr>
      </w:pPr>
      <w:r w:rsidRPr="00011DA6">
        <w:rPr>
          <w:rFonts w:ascii="Times New Roman" w:hAnsi="Times New Roman"/>
          <w:sz w:val="24"/>
          <w:szCs w:val="24"/>
        </w:rPr>
        <w:t>Gulbenes novada domes priekšsēdētājs</w:t>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proofErr w:type="spellStart"/>
      <w:r w:rsidRPr="00011DA6">
        <w:rPr>
          <w:rFonts w:ascii="Times New Roman" w:hAnsi="Times New Roman"/>
          <w:sz w:val="24"/>
          <w:szCs w:val="24"/>
        </w:rPr>
        <w:t>A.Caunītis</w:t>
      </w:r>
      <w:proofErr w:type="spellEnd"/>
    </w:p>
    <w:p w14:paraId="375F1BDF" w14:textId="77777777" w:rsidR="00011DA6" w:rsidRDefault="00011DA6">
      <w:pPr>
        <w:spacing w:line="259" w:lineRule="auto"/>
        <w:rPr>
          <w:rFonts w:ascii="Times New Roman" w:hAnsi="Times New Roman"/>
          <w:sz w:val="24"/>
          <w:szCs w:val="24"/>
        </w:rPr>
      </w:pPr>
      <w:r>
        <w:rPr>
          <w:rFonts w:ascii="Times New Roman" w:hAnsi="Times New Roman"/>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011DA6" w:rsidRPr="00011DA6" w14:paraId="60F68C2E" w14:textId="77777777" w:rsidTr="00D34317">
        <w:tc>
          <w:tcPr>
            <w:tcW w:w="9354" w:type="dxa"/>
            <w:shd w:val="clear" w:color="auto" w:fill="auto"/>
          </w:tcPr>
          <w:p w14:paraId="5A2BE4D4" w14:textId="77777777" w:rsidR="00011DA6" w:rsidRPr="00011DA6" w:rsidRDefault="00011DA6" w:rsidP="00011DA6">
            <w:pPr>
              <w:spacing w:after="0" w:line="240" w:lineRule="auto"/>
              <w:jc w:val="center"/>
            </w:pPr>
            <w:r w:rsidRPr="00011DA6">
              <w:rPr>
                <w:rFonts w:ascii="Times New Roman" w:hAnsi="Times New Roman"/>
                <w:noProof/>
                <w:lang w:eastAsia="lv-LV"/>
              </w:rPr>
              <w:lastRenderedPageBreak/>
              <w:drawing>
                <wp:inline distT="0" distB="0" distL="0" distR="0" wp14:anchorId="061685E0" wp14:editId="291A9ACC">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11DA6" w:rsidRPr="00011DA6" w14:paraId="7B7D38DD" w14:textId="77777777" w:rsidTr="00D34317">
        <w:tc>
          <w:tcPr>
            <w:tcW w:w="9354" w:type="dxa"/>
            <w:shd w:val="clear" w:color="auto" w:fill="auto"/>
          </w:tcPr>
          <w:p w14:paraId="6D6CA184" w14:textId="77777777" w:rsidR="00011DA6" w:rsidRPr="00011DA6" w:rsidRDefault="00011DA6" w:rsidP="00011DA6">
            <w:pPr>
              <w:spacing w:after="0" w:line="240" w:lineRule="auto"/>
              <w:jc w:val="center"/>
            </w:pPr>
            <w:r w:rsidRPr="00011DA6">
              <w:rPr>
                <w:rFonts w:ascii="Times New Roman" w:hAnsi="Times New Roman"/>
                <w:b/>
                <w:bCs/>
                <w:sz w:val="28"/>
                <w:szCs w:val="28"/>
              </w:rPr>
              <w:t>GULBENES NOVADA PAŠVALDĪBA</w:t>
            </w:r>
          </w:p>
        </w:tc>
      </w:tr>
      <w:tr w:rsidR="00011DA6" w:rsidRPr="00011DA6" w14:paraId="02FD6B29" w14:textId="77777777" w:rsidTr="00D34317">
        <w:tc>
          <w:tcPr>
            <w:tcW w:w="9354" w:type="dxa"/>
            <w:shd w:val="clear" w:color="auto" w:fill="auto"/>
          </w:tcPr>
          <w:p w14:paraId="0DFB767E" w14:textId="77777777" w:rsidR="00011DA6" w:rsidRPr="00011DA6" w:rsidRDefault="00011DA6" w:rsidP="00011DA6">
            <w:pPr>
              <w:spacing w:after="0" w:line="240" w:lineRule="auto"/>
              <w:jc w:val="center"/>
            </w:pPr>
            <w:proofErr w:type="spellStart"/>
            <w:r w:rsidRPr="00011DA6">
              <w:rPr>
                <w:rFonts w:ascii="Times New Roman" w:hAnsi="Times New Roman"/>
                <w:sz w:val="24"/>
                <w:szCs w:val="24"/>
              </w:rPr>
              <w:t>Reģ</w:t>
            </w:r>
            <w:proofErr w:type="spellEnd"/>
            <w:r w:rsidRPr="00011DA6">
              <w:rPr>
                <w:rFonts w:ascii="Times New Roman" w:hAnsi="Times New Roman"/>
                <w:sz w:val="24"/>
                <w:szCs w:val="24"/>
              </w:rPr>
              <w:t>. Nr. 90009116327</w:t>
            </w:r>
          </w:p>
        </w:tc>
      </w:tr>
      <w:tr w:rsidR="00011DA6" w:rsidRPr="00011DA6" w14:paraId="03F59DF0" w14:textId="77777777" w:rsidTr="00D34317">
        <w:tc>
          <w:tcPr>
            <w:tcW w:w="9354" w:type="dxa"/>
            <w:shd w:val="clear" w:color="auto" w:fill="auto"/>
          </w:tcPr>
          <w:p w14:paraId="4F04BDE3" w14:textId="77777777" w:rsidR="00011DA6" w:rsidRPr="00011DA6" w:rsidRDefault="00011DA6" w:rsidP="00011DA6">
            <w:pPr>
              <w:spacing w:after="0" w:line="240" w:lineRule="auto"/>
              <w:jc w:val="center"/>
            </w:pPr>
            <w:r w:rsidRPr="00011DA6">
              <w:rPr>
                <w:rFonts w:ascii="Times New Roman" w:hAnsi="Times New Roman"/>
                <w:sz w:val="24"/>
                <w:szCs w:val="24"/>
              </w:rPr>
              <w:t>Ābeļu iela 2, Gulbene, Gulbenes nov., LV-4401</w:t>
            </w:r>
          </w:p>
        </w:tc>
      </w:tr>
      <w:tr w:rsidR="00011DA6" w:rsidRPr="00011DA6" w14:paraId="4A35C265" w14:textId="77777777" w:rsidTr="00D34317">
        <w:tc>
          <w:tcPr>
            <w:tcW w:w="9354" w:type="dxa"/>
            <w:shd w:val="clear" w:color="auto" w:fill="auto"/>
          </w:tcPr>
          <w:p w14:paraId="00B8BCF5" w14:textId="77777777" w:rsidR="00011DA6" w:rsidRPr="00011DA6" w:rsidRDefault="00011DA6" w:rsidP="00011DA6">
            <w:pPr>
              <w:spacing w:after="0" w:line="240" w:lineRule="auto"/>
              <w:jc w:val="center"/>
            </w:pPr>
            <w:r w:rsidRPr="00011DA6">
              <w:rPr>
                <w:rFonts w:ascii="Times New Roman" w:hAnsi="Times New Roman"/>
                <w:sz w:val="24"/>
                <w:szCs w:val="24"/>
              </w:rPr>
              <w:t>Tālrunis 64497710, mob. 26595362, e-pasts: dome@gulbene.lv, www.gulbene.lv</w:t>
            </w:r>
          </w:p>
        </w:tc>
      </w:tr>
    </w:tbl>
    <w:p w14:paraId="0B6F69CC" w14:textId="77777777" w:rsidR="00011DA6" w:rsidRPr="00011DA6" w:rsidRDefault="00011DA6" w:rsidP="00011DA6">
      <w:pPr>
        <w:spacing w:after="0" w:line="240" w:lineRule="auto"/>
        <w:jc w:val="center"/>
        <w:rPr>
          <w:rFonts w:ascii="Times New Roman" w:hAnsi="Times New Roman"/>
          <w:b/>
          <w:bCs/>
          <w:sz w:val="4"/>
          <w:szCs w:val="4"/>
        </w:rPr>
      </w:pPr>
    </w:p>
    <w:p w14:paraId="4C3A7287"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GULBENES NOVADA DOMES LĒMUMS</w:t>
      </w:r>
    </w:p>
    <w:p w14:paraId="79488074" w14:textId="77777777" w:rsidR="00011DA6" w:rsidRPr="00011DA6" w:rsidRDefault="00011DA6" w:rsidP="00011DA6">
      <w:pPr>
        <w:spacing w:after="0" w:line="240" w:lineRule="auto"/>
        <w:jc w:val="center"/>
        <w:rPr>
          <w:rFonts w:ascii="Times New Roman" w:hAnsi="Times New Roman"/>
          <w:sz w:val="24"/>
          <w:szCs w:val="24"/>
        </w:rPr>
      </w:pPr>
      <w:r w:rsidRPr="00011DA6">
        <w:rPr>
          <w:rFonts w:ascii="Times New Roman" w:hAnsi="Times New Roman"/>
          <w:sz w:val="24"/>
          <w:szCs w:val="24"/>
        </w:rPr>
        <w:t>Gulbenē</w:t>
      </w:r>
    </w:p>
    <w:p w14:paraId="6D74D30E" w14:textId="77777777" w:rsidR="00011DA6" w:rsidRPr="00011DA6" w:rsidRDefault="00011DA6" w:rsidP="00011DA6">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011DA6" w:rsidRPr="00011DA6" w14:paraId="464BC7B7" w14:textId="77777777" w:rsidTr="00D34317">
        <w:tc>
          <w:tcPr>
            <w:tcW w:w="4729" w:type="dxa"/>
            <w:shd w:val="clear" w:color="auto" w:fill="auto"/>
          </w:tcPr>
          <w:p w14:paraId="35D1B619" w14:textId="77777777" w:rsidR="00011DA6" w:rsidRPr="00011DA6" w:rsidRDefault="00011DA6" w:rsidP="00011DA6">
            <w:pPr>
              <w:spacing w:after="0" w:line="240" w:lineRule="auto"/>
              <w:rPr>
                <w:rFonts w:ascii="Times New Roman" w:hAnsi="Times New Roman"/>
                <w:b/>
                <w:bCs/>
                <w:sz w:val="24"/>
                <w:szCs w:val="24"/>
              </w:rPr>
            </w:pPr>
            <w:r w:rsidRPr="00011DA6">
              <w:rPr>
                <w:rFonts w:ascii="Times New Roman" w:hAnsi="Times New Roman"/>
                <w:b/>
                <w:bCs/>
                <w:sz w:val="24"/>
                <w:szCs w:val="24"/>
              </w:rPr>
              <w:t xml:space="preserve">2022. gada </w:t>
            </w:r>
            <w:r w:rsidRPr="00011DA6">
              <w:rPr>
                <w:rFonts w:ascii="Times New Roman" w:eastAsiaTheme="minorHAnsi" w:hAnsi="Times New Roman"/>
                <w:b/>
                <w:bCs/>
                <w:sz w:val="24"/>
                <w:szCs w:val="24"/>
              </w:rPr>
              <w:t>22. decembrī</w:t>
            </w:r>
          </w:p>
        </w:tc>
        <w:tc>
          <w:tcPr>
            <w:tcW w:w="4729" w:type="dxa"/>
            <w:shd w:val="clear" w:color="auto" w:fill="auto"/>
          </w:tcPr>
          <w:p w14:paraId="4943BA38"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Nr. GND/2022/1212</w:t>
            </w:r>
          </w:p>
        </w:tc>
      </w:tr>
      <w:tr w:rsidR="00011DA6" w:rsidRPr="00011DA6" w14:paraId="465A9D9B" w14:textId="77777777" w:rsidTr="00D34317">
        <w:tc>
          <w:tcPr>
            <w:tcW w:w="4729" w:type="dxa"/>
            <w:shd w:val="clear" w:color="auto" w:fill="auto"/>
          </w:tcPr>
          <w:p w14:paraId="64399B5C" w14:textId="77777777" w:rsidR="00011DA6" w:rsidRPr="00011DA6" w:rsidRDefault="00011DA6" w:rsidP="00011DA6">
            <w:pPr>
              <w:spacing w:after="0" w:line="240" w:lineRule="auto"/>
              <w:rPr>
                <w:rFonts w:ascii="Times New Roman" w:hAnsi="Times New Roman"/>
                <w:sz w:val="24"/>
                <w:szCs w:val="24"/>
              </w:rPr>
            </w:pPr>
          </w:p>
        </w:tc>
        <w:tc>
          <w:tcPr>
            <w:tcW w:w="4729" w:type="dxa"/>
            <w:shd w:val="clear" w:color="auto" w:fill="auto"/>
          </w:tcPr>
          <w:p w14:paraId="1109F722" w14:textId="77777777" w:rsidR="00011DA6" w:rsidRPr="00011DA6" w:rsidRDefault="00011DA6" w:rsidP="00011DA6">
            <w:pPr>
              <w:spacing w:after="0" w:line="240" w:lineRule="auto"/>
              <w:rPr>
                <w:rFonts w:ascii="Times New Roman" w:hAnsi="Times New Roman"/>
                <w:b/>
                <w:bCs/>
                <w:sz w:val="24"/>
                <w:szCs w:val="24"/>
              </w:rPr>
            </w:pPr>
            <w:r w:rsidRPr="00011DA6">
              <w:rPr>
                <w:rFonts w:ascii="Times New Roman" w:hAnsi="Times New Roman"/>
                <w:b/>
                <w:bCs/>
                <w:sz w:val="24"/>
                <w:szCs w:val="24"/>
              </w:rPr>
              <w:t xml:space="preserve">                    (protokols Nr. 26; 3.p)</w:t>
            </w:r>
          </w:p>
        </w:tc>
      </w:tr>
    </w:tbl>
    <w:p w14:paraId="1D5D1D60" w14:textId="77777777" w:rsidR="00011DA6" w:rsidRPr="00011DA6" w:rsidRDefault="00011DA6" w:rsidP="00011DA6">
      <w:pPr>
        <w:spacing w:line="259" w:lineRule="auto"/>
        <w:rPr>
          <w:rFonts w:ascii="Times New Roman" w:hAnsi="Times New Roman"/>
          <w:sz w:val="24"/>
          <w:szCs w:val="24"/>
        </w:rPr>
      </w:pPr>
    </w:p>
    <w:p w14:paraId="183CAC17" w14:textId="77777777" w:rsidR="00011DA6" w:rsidRPr="00011DA6" w:rsidRDefault="00011DA6" w:rsidP="00011DA6">
      <w:pPr>
        <w:spacing w:after="0" w:line="259" w:lineRule="auto"/>
        <w:jc w:val="center"/>
        <w:rPr>
          <w:rFonts w:ascii="Times New Roman" w:hAnsi="Times New Roman"/>
          <w:b/>
          <w:bCs/>
          <w:sz w:val="24"/>
          <w:szCs w:val="24"/>
        </w:rPr>
      </w:pPr>
      <w:r w:rsidRPr="00011DA6">
        <w:rPr>
          <w:rFonts w:ascii="Times New Roman" w:hAnsi="Times New Roman"/>
          <w:b/>
          <w:bCs/>
          <w:sz w:val="24"/>
          <w:szCs w:val="24"/>
        </w:rPr>
        <w:t>Par Gulbenes novada domes 2022. gada 22. decembra saistošo noteikumu Nr. 27</w:t>
      </w:r>
    </w:p>
    <w:p w14:paraId="6AA2BB61" w14:textId="77777777" w:rsidR="00011DA6" w:rsidRPr="00011DA6" w:rsidRDefault="00011DA6" w:rsidP="00011DA6">
      <w:pPr>
        <w:spacing w:after="0" w:line="240" w:lineRule="auto"/>
        <w:ind w:right="566"/>
        <w:jc w:val="center"/>
        <w:rPr>
          <w:rFonts w:ascii="Times New Roman" w:hAnsi="Times New Roman"/>
          <w:b/>
          <w:color w:val="FF0000"/>
          <w:sz w:val="24"/>
          <w:szCs w:val="24"/>
          <w:lang w:eastAsia="lv-LV"/>
        </w:rPr>
      </w:pPr>
      <w:bookmarkStart w:id="2" w:name="_Hlk87858142"/>
      <w:r w:rsidRPr="00011DA6">
        <w:rPr>
          <w:rFonts w:ascii="Times New Roman" w:hAnsi="Times New Roman"/>
          <w:b/>
          <w:bCs/>
          <w:sz w:val="24"/>
          <w:szCs w:val="24"/>
        </w:rPr>
        <w:t>“</w:t>
      </w:r>
      <w:bookmarkStart w:id="3" w:name="_Hlk112419214"/>
      <w:bookmarkEnd w:id="2"/>
      <w:r w:rsidRPr="00011DA6">
        <w:rPr>
          <w:rFonts w:ascii="Times New Roman" w:hAnsi="Times New Roman"/>
          <w:b/>
          <w:bCs/>
          <w:sz w:val="24"/>
          <w:szCs w:val="24"/>
        </w:rPr>
        <w:t>Grozījums Gulbenes novada domes 2013. gada 31. oktobra saistošajos noteikumos Nr. 25 “Gulbenes novada pašvaldības nolikums”</w:t>
      </w:r>
      <w:r w:rsidRPr="00011DA6">
        <w:rPr>
          <w:rFonts w:ascii="Times New Roman" w:hAnsi="Times New Roman"/>
          <w:b/>
          <w:sz w:val="24"/>
          <w:szCs w:val="24"/>
          <w:lang w:eastAsia="lv-LV"/>
        </w:rPr>
        <w:t>”</w:t>
      </w:r>
      <w:bookmarkEnd w:id="3"/>
      <w:r w:rsidRPr="00011DA6">
        <w:rPr>
          <w:rFonts w:ascii="Times New Roman" w:hAnsi="Times New Roman"/>
          <w:b/>
          <w:color w:val="FF0000"/>
          <w:sz w:val="24"/>
          <w:szCs w:val="24"/>
          <w:lang w:eastAsia="lv-LV"/>
        </w:rPr>
        <w:t xml:space="preserve"> </w:t>
      </w:r>
      <w:r w:rsidRPr="00011DA6">
        <w:rPr>
          <w:rFonts w:ascii="Times New Roman" w:hAnsi="Times New Roman"/>
          <w:b/>
          <w:bCs/>
          <w:sz w:val="24"/>
          <w:szCs w:val="24"/>
        </w:rPr>
        <w:t>izdošanu</w:t>
      </w:r>
    </w:p>
    <w:p w14:paraId="7FFB6DF2" w14:textId="77777777" w:rsidR="00011DA6" w:rsidRPr="00011DA6" w:rsidRDefault="00011DA6" w:rsidP="00011DA6">
      <w:pPr>
        <w:spacing w:after="0" w:line="360" w:lineRule="auto"/>
        <w:jc w:val="both"/>
        <w:rPr>
          <w:rFonts w:ascii="Times New Roman" w:hAnsi="Times New Roman"/>
          <w:sz w:val="24"/>
          <w:szCs w:val="24"/>
        </w:rPr>
      </w:pPr>
    </w:p>
    <w:p w14:paraId="6BB5EAD3" w14:textId="77777777" w:rsidR="00011DA6" w:rsidRPr="00011DA6" w:rsidRDefault="00011DA6" w:rsidP="00011DA6">
      <w:pPr>
        <w:spacing w:after="0" w:line="360" w:lineRule="auto"/>
        <w:ind w:firstLine="567"/>
        <w:jc w:val="both"/>
        <w:rPr>
          <w:rFonts w:ascii="Times New Roman" w:hAnsi="Times New Roman"/>
          <w:sz w:val="24"/>
          <w:szCs w:val="24"/>
        </w:rPr>
      </w:pPr>
      <w:r w:rsidRPr="00011DA6">
        <w:rPr>
          <w:rFonts w:ascii="Times New Roman" w:hAnsi="Times New Roman"/>
          <w:sz w:val="24"/>
          <w:szCs w:val="24"/>
        </w:rPr>
        <w:t xml:space="preserve">2022. gada 20. oktobrī pieņemts Pašvaldību likums, kas stāsies spēkā 2023. gada 1. janvārī. Saskaņā ar Pašvaldību likuma 39. panta otro daļu dome izveido finanšu komiteju, attīstības komiteju un komitejas, kuru kompetencē ir sociālie, izglītības un kultūras jautājumi. </w:t>
      </w:r>
    </w:p>
    <w:p w14:paraId="3CFEA20E" w14:textId="77777777" w:rsidR="00011DA6" w:rsidRPr="00011DA6" w:rsidRDefault="00011DA6" w:rsidP="00011DA6">
      <w:pPr>
        <w:spacing w:after="0" w:line="360" w:lineRule="auto"/>
        <w:ind w:firstLine="567"/>
        <w:jc w:val="both"/>
        <w:rPr>
          <w:rFonts w:ascii="Times New Roman" w:hAnsi="Times New Roman"/>
          <w:sz w:val="24"/>
          <w:szCs w:val="24"/>
        </w:rPr>
      </w:pPr>
      <w:r w:rsidRPr="00011DA6">
        <w:rPr>
          <w:rFonts w:ascii="Times New Roman" w:hAnsi="Times New Roman"/>
          <w:sz w:val="24"/>
          <w:szCs w:val="24"/>
        </w:rPr>
        <w:t xml:space="preserve">Ņemot vērā minēto, nepieciešams izdarīt grozījumu Gulbenes novada domes 2013. gada 31. oktobra saistošajos noteikumos Nr. 25 “Gulbenes novada pašvaldības nolikums”, pārdēvējot </w:t>
      </w:r>
      <w:r w:rsidRPr="00011DA6">
        <w:rPr>
          <w:rFonts w:ascii="Times New Roman" w:eastAsiaTheme="minorHAnsi" w:hAnsi="Times New Roman" w:cstheme="minorBidi"/>
          <w:sz w:val="24"/>
          <w:szCs w:val="24"/>
        </w:rPr>
        <w:t>Gulbenes novada domes Tautsaimniecības komiteju par Gulbenes novada domes Attīstības un tautsaimniecības komiteju</w:t>
      </w:r>
      <w:r w:rsidRPr="00011DA6">
        <w:rPr>
          <w:rFonts w:ascii="Times New Roman" w:hAnsi="Times New Roman"/>
          <w:sz w:val="24"/>
          <w:szCs w:val="24"/>
        </w:rPr>
        <w:t xml:space="preserve">. </w:t>
      </w:r>
    </w:p>
    <w:p w14:paraId="0F9BC13D" w14:textId="77777777" w:rsidR="00011DA6" w:rsidRPr="00011DA6" w:rsidRDefault="00011DA6" w:rsidP="00011DA6">
      <w:pPr>
        <w:spacing w:after="0" w:line="360" w:lineRule="auto"/>
        <w:ind w:firstLine="567"/>
        <w:jc w:val="both"/>
        <w:rPr>
          <w:rFonts w:ascii="Times New Roman" w:hAnsi="Times New Roman"/>
          <w:sz w:val="24"/>
          <w:szCs w:val="24"/>
        </w:rPr>
      </w:pPr>
      <w:r w:rsidRPr="00011DA6">
        <w:rPr>
          <w:rFonts w:ascii="Times New Roman" w:hAnsi="Times New Roman"/>
          <w:sz w:val="24"/>
          <w:szCs w:val="24"/>
        </w:rPr>
        <w:t xml:space="preserve">Likuma “Par pašvaldībām” 21. panta pirmās daļas 1. punkts nosaka, ka dome var izskatīt jebkuru jautājumu, kas ir attiecīgās pašvaldības pārziņā, turklāt tikai dome var apstiprināt pašvaldības nolikumu. Likuma “Par pašvaldībām” 24.panta pirmā daļa nosaka, ka pašvaldības nolikums ir saistošie noteikumi, kas nosaka pašvaldības pārvaldes organizāciju, lēmumu pieņemšanas kārtību, iedzīvotāju tiesības un pienākumus vietējā pārvaldē, kā arī citus pašvaldības darba organizācijas jautājumus, savukārt saskaņā ar šā panta trešo daļu pašvaldības nolikums stājas spēkā nākamajā dienā pēc tā parakstīšanas, ja tajā nav noteikts cits spēkā stāšanās laiks. Pašvaldības nolikumu triju dienu laikā pēc tā parakstīšanas </w:t>
      </w:r>
      <w:proofErr w:type="spellStart"/>
      <w:r w:rsidRPr="00011DA6">
        <w:rPr>
          <w:rFonts w:ascii="Times New Roman" w:hAnsi="Times New Roman"/>
          <w:sz w:val="24"/>
          <w:szCs w:val="24"/>
        </w:rPr>
        <w:t>rakstveidā</w:t>
      </w:r>
      <w:proofErr w:type="spellEnd"/>
      <w:r w:rsidRPr="00011DA6">
        <w:rPr>
          <w:rFonts w:ascii="Times New Roman" w:hAnsi="Times New Roman"/>
          <w:sz w:val="24"/>
          <w:szCs w:val="24"/>
        </w:rPr>
        <w:t xml:space="preserve"> un elektroniskā veidā </w:t>
      </w:r>
      <w:proofErr w:type="spellStart"/>
      <w:r w:rsidRPr="00011DA6">
        <w:rPr>
          <w:rFonts w:ascii="Times New Roman" w:hAnsi="Times New Roman"/>
          <w:sz w:val="24"/>
          <w:szCs w:val="24"/>
        </w:rPr>
        <w:t>nosūta</w:t>
      </w:r>
      <w:proofErr w:type="spellEnd"/>
      <w:r w:rsidRPr="00011DA6">
        <w:rPr>
          <w:rFonts w:ascii="Times New Roman" w:hAnsi="Times New Roman"/>
          <w:sz w:val="24"/>
          <w:szCs w:val="24"/>
        </w:rPr>
        <w:t xml:space="preserve"> Vides aizsardzības un reģionālās attīstības ministrijai zināšanai.</w:t>
      </w:r>
    </w:p>
    <w:p w14:paraId="655105F1" w14:textId="77777777" w:rsidR="00011DA6" w:rsidRPr="00011DA6" w:rsidRDefault="00011DA6" w:rsidP="00011DA6">
      <w:pPr>
        <w:widowControl w:val="0"/>
        <w:spacing w:after="0" w:line="360" w:lineRule="auto"/>
        <w:ind w:firstLine="567"/>
        <w:jc w:val="both"/>
        <w:rPr>
          <w:rFonts w:ascii="Times New Roman" w:hAnsi="Times New Roman"/>
          <w:sz w:val="24"/>
          <w:szCs w:val="24"/>
        </w:rPr>
      </w:pPr>
      <w:r w:rsidRPr="00011DA6">
        <w:rPr>
          <w:rFonts w:ascii="Times New Roman" w:hAnsi="Times New Roman"/>
          <w:sz w:val="24"/>
          <w:szCs w:val="24"/>
        </w:rPr>
        <w:t xml:space="preserve">Ievērojot minēto un pamatojoties uz likuma “Par pašvaldībām” 21. panta pirmās daļas 1. punktu, ņemot vērā Tautsaimniecības komitejas ieteikumu, atklāti balsojot: </w:t>
      </w:r>
      <w:r w:rsidRPr="00011DA6">
        <w:rPr>
          <w:rFonts w:ascii="Times New Roman" w:eastAsiaTheme="minorHAnsi" w:hAnsi="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011DA6">
        <w:rPr>
          <w:rFonts w:ascii="Times New Roman" w:hAnsi="Times New Roman"/>
          <w:sz w:val="24"/>
          <w:szCs w:val="24"/>
        </w:rPr>
        <w:t>, Gulbenes novada dome NOLEMJ:</w:t>
      </w:r>
    </w:p>
    <w:p w14:paraId="705DE503" w14:textId="77777777" w:rsidR="00011DA6" w:rsidRPr="00011DA6" w:rsidRDefault="00011DA6" w:rsidP="00011DA6">
      <w:pPr>
        <w:widowControl w:val="0"/>
        <w:numPr>
          <w:ilvl w:val="0"/>
          <w:numId w:val="3"/>
        </w:numPr>
        <w:tabs>
          <w:tab w:val="left" w:pos="993"/>
        </w:tabs>
        <w:spacing w:after="0" w:line="360" w:lineRule="auto"/>
        <w:ind w:left="0" w:firstLine="567"/>
        <w:jc w:val="both"/>
        <w:rPr>
          <w:rFonts w:ascii="Times New Roman" w:hAnsi="Times New Roman"/>
          <w:sz w:val="24"/>
          <w:szCs w:val="24"/>
        </w:rPr>
      </w:pPr>
      <w:r w:rsidRPr="00011DA6">
        <w:rPr>
          <w:rFonts w:ascii="Times New Roman" w:hAnsi="Times New Roman"/>
          <w:sz w:val="24"/>
          <w:szCs w:val="24"/>
        </w:rPr>
        <w:t xml:space="preserve">IZDOT Gulbenes novada domes 2022. gada 22. decembra saistošos noteikumus Nr. 27 “Grozījums Gulbenes novada domes 2013. gada 31. oktobra saistošajos noteikumos Nr. 25 </w:t>
      </w:r>
      <w:r w:rsidRPr="00011DA6">
        <w:rPr>
          <w:rFonts w:ascii="Times New Roman" w:hAnsi="Times New Roman"/>
          <w:sz w:val="24"/>
          <w:szCs w:val="24"/>
        </w:rPr>
        <w:lastRenderedPageBreak/>
        <w:t xml:space="preserve">“Gulbenes novada pašvaldības nolikums””. </w:t>
      </w:r>
    </w:p>
    <w:p w14:paraId="5D278499" w14:textId="77777777" w:rsidR="00011DA6" w:rsidRPr="00011DA6" w:rsidRDefault="00011DA6" w:rsidP="00011DA6">
      <w:pPr>
        <w:widowControl w:val="0"/>
        <w:numPr>
          <w:ilvl w:val="0"/>
          <w:numId w:val="3"/>
        </w:numPr>
        <w:tabs>
          <w:tab w:val="left" w:pos="993"/>
        </w:tabs>
        <w:spacing w:after="0" w:line="360" w:lineRule="auto"/>
        <w:ind w:left="0" w:firstLine="567"/>
        <w:jc w:val="both"/>
        <w:rPr>
          <w:rFonts w:ascii="Times New Roman" w:hAnsi="Times New Roman"/>
          <w:sz w:val="24"/>
          <w:szCs w:val="24"/>
        </w:rPr>
      </w:pPr>
      <w:r w:rsidRPr="00011DA6">
        <w:rPr>
          <w:rFonts w:ascii="Times New Roman" w:hAnsi="Times New Roman"/>
          <w:sz w:val="24"/>
          <w:szCs w:val="24"/>
        </w:rPr>
        <w:t>NOSŪTĪT Vides aizsardzības un reģionālās attīstības ministrijai zināšanai lēmuma 1. punktā minētos saistošos noteikumus un paskaidrojuma rakstu triju darbdienu laikā pēc to parakstīšanas (</w:t>
      </w:r>
      <w:proofErr w:type="spellStart"/>
      <w:r w:rsidRPr="00011DA6">
        <w:rPr>
          <w:rFonts w:ascii="Times New Roman" w:hAnsi="Times New Roman"/>
          <w:sz w:val="24"/>
          <w:szCs w:val="24"/>
        </w:rPr>
        <w:t>rakstveidā</w:t>
      </w:r>
      <w:proofErr w:type="spellEnd"/>
      <w:r w:rsidRPr="00011DA6">
        <w:rPr>
          <w:rFonts w:ascii="Times New Roman" w:hAnsi="Times New Roman"/>
          <w:sz w:val="24"/>
          <w:szCs w:val="24"/>
        </w:rPr>
        <w:t xml:space="preserve"> un elektroniskā veidā).</w:t>
      </w:r>
    </w:p>
    <w:p w14:paraId="5016B99F" w14:textId="77777777" w:rsidR="00011DA6" w:rsidRPr="00011DA6" w:rsidRDefault="00011DA6" w:rsidP="00011DA6">
      <w:pPr>
        <w:tabs>
          <w:tab w:val="left" w:pos="993"/>
        </w:tabs>
        <w:spacing w:after="0" w:line="360" w:lineRule="auto"/>
        <w:ind w:firstLine="567"/>
        <w:jc w:val="both"/>
        <w:rPr>
          <w:rFonts w:ascii="Times New Roman" w:hAnsi="Times New Roman"/>
          <w:sz w:val="24"/>
          <w:szCs w:val="24"/>
        </w:rPr>
      </w:pPr>
      <w:r w:rsidRPr="00011DA6">
        <w:rPr>
          <w:rFonts w:ascii="Times New Roman" w:hAnsi="Times New Roman"/>
          <w:sz w:val="24"/>
          <w:szCs w:val="24"/>
        </w:rPr>
        <w:t>3.</w:t>
      </w:r>
      <w:r w:rsidRPr="00011DA6">
        <w:rPr>
          <w:rFonts w:ascii="Times New Roman" w:hAnsi="Times New Roman"/>
          <w:sz w:val="24"/>
          <w:szCs w:val="24"/>
        </w:rPr>
        <w:tab/>
        <w:t>UZDOT Gulbenes novada pašvaldības Kancelejas nodaļai nosūtīt lēmuma 1. punktā minētos saistošos noteikumus un paskaidrojuma rakstu publicēšanai oficiālajā izdevumā “Latvijas Vēstnesis”.</w:t>
      </w:r>
    </w:p>
    <w:p w14:paraId="12DBF303" w14:textId="77777777" w:rsidR="00011DA6" w:rsidRPr="00011DA6" w:rsidRDefault="00011DA6" w:rsidP="00011DA6">
      <w:pPr>
        <w:tabs>
          <w:tab w:val="left" w:pos="993"/>
        </w:tabs>
        <w:spacing w:after="0" w:line="360" w:lineRule="auto"/>
        <w:ind w:firstLine="567"/>
        <w:jc w:val="both"/>
        <w:rPr>
          <w:rFonts w:ascii="Times New Roman" w:hAnsi="Times New Roman"/>
          <w:sz w:val="24"/>
          <w:szCs w:val="24"/>
        </w:rPr>
      </w:pPr>
      <w:r w:rsidRPr="00011DA6">
        <w:rPr>
          <w:rFonts w:ascii="Times New Roman" w:hAnsi="Times New Roman"/>
          <w:sz w:val="24"/>
          <w:szCs w:val="24"/>
        </w:rPr>
        <w:t>4.</w:t>
      </w:r>
      <w:r w:rsidRPr="00011DA6">
        <w:rPr>
          <w:rFonts w:ascii="Times New Roman" w:hAnsi="Times New Roman"/>
          <w:sz w:val="24"/>
          <w:szCs w:val="24"/>
        </w:rPr>
        <w:tab/>
        <w:t xml:space="preserve">UZDOT Gulbenes novada pašvaldības sabiedrisko attiecību speciālistam lēmuma 1. punktā minētos saistošos noteikumus publicēt Gulbenes novada pašvaldības informatīvajā izdevumā “Gulbenes Novada Ziņas” un Gulbenes novada pašvaldības tīmekļa vietnē </w:t>
      </w:r>
      <w:hyperlink r:id="rId6" w:history="1">
        <w:r w:rsidRPr="00011DA6">
          <w:rPr>
            <w:rFonts w:ascii="Times New Roman" w:hAnsi="Times New Roman"/>
            <w:color w:val="0563C1" w:themeColor="hyperlink"/>
            <w:sz w:val="24"/>
            <w:szCs w:val="24"/>
            <w:u w:val="single"/>
          </w:rPr>
          <w:t>www.gulbene.lv</w:t>
        </w:r>
      </w:hyperlink>
      <w:r w:rsidRPr="00011DA6">
        <w:rPr>
          <w:rFonts w:ascii="Times New Roman" w:hAnsi="Times New Roman"/>
          <w:sz w:val="24"/>
          <w:szCs w:val="24"/>
        </w:rPr>
        <w:t xml:space="preserve">. </w:t>
      </w:r>
    </w:p>
    <w:p w14:paraId="1B06834C" w14:textId="77777777" w:rsidR="00011DA6" w:rsidRPr="00011DA6" w:rsidRDefault="00011DA6" w:rsidP="00011DA6">
      <w:pPr>
        <w:tabs>
          <w:tab w:val="left" w:pos="993"/>
        </w:tabs>
        <w:spacing w:after="0" w:line="360" w:lineRule="auto"/>
        <w:ind w:firstLine="567"/>
        <w:jc w:val="both"/>
        <w:rPr>
          <w:rFonts w:ascii="Times New Roman" w:hAnsi="Times New Roman"/>
          <w:sz w:val="24"/>
          <w:szCs w:val="24"/>
        </w:rPr>
      </w:pPr>
      <w:r w:rsidRPr="00011DA6">
        <w:rPr>
          <w:rFonts w:ascii="Times New Roman" w:hAnsi="Times New Roman"/>
          <w:sz w:val="24"/>
          <w:szCs w:val="24"/>
        </w:rPr>
        <w:t>5.</w:t>
      </w:r>
      <w:r w:rsidRPr="00011DA6">
        <w:rPr>
          <w:rFonts w:ascii="Times New Roman" w:hAnsi="Times New Roman"/>
          <w:sz w:val="24"/>
          <w:szCs w:val="24"/>
        </w:rPr>
        <w:tab/>
        <w:t>UZDOT Gulbenes novada pagastu pārvalžu vadītājiem nodrošināt lēmuma 1. punktā minēto saistošo noteikumu un paskaidrojuma raksta pieejamību pagastu pārvalžu administratīvajās ēkās.</w:t>
      </w:r>
    </w:p>
    <w:p w14:paraId="63E7BFD7" w14:textId="77777777" w:rsidR="00011DA6" w:rsidRPr="00011DA6" w:rsidRDefault="00011DA6" w:rsidP="00011DA6">
      <w:pPr>
        <w:spacing w:after="0" w:line="240" w:lineRule="auto"/>
        <w:ind w:firstLine="567"/>
        <w:contextualSpacing/>
        <w:jc w:val="both"/>
        <w:rPr>
          <w:rFonts w:ascii="Times New Roman" w:hAnsi="Times New Roman"/>
          <w:sz w:val="24"/>
          <w:szCs w:val="24"/>
        </w:rPr>
      </w:pPr>
    </w:p>
    <w:p w14:paraId="4CB79503" w14:textId="77777777" w:rsidR="00011DA6" w:rsidRPr="00011DA6" w:rsidRDefault="00011DA6" w:rsidP="00011DA6">
      <w:pPr>
        <w:spacing w:line="259" w:lineRule="auto"/>
        <w:rPr>
          <w:rFonts w:ascii="Times New Roman" w:hAnsi="Times New Roman"/>
          <w:sz w:val="24"/>
          <w:szCs w:val="24"/>
        </w:rPr>
      </w:pPr>
    </w:p>
    <w:p w14:paraId="39DC823C" w14:textId="77777777" w:rsidR="00011DA6" w:rsidRPr="00011DA6" w:rsidRDefault="00011DA6" w:rsidP="00011DA6">
      <w:pPr>
        <w:spacing w:line="259" w:lineRule="auto"/>
        <w:rPr>
          <w:rFonts w:ascii="Times New Roman" w:hAnsi="Times New Roman"/>
          <w:sz w:val="24"/>
          <w:szCs w:val="24"/>
        </w:rPr>
      </w:pPr>
      <w:r w:rsidRPr="00011DA6">
        <w:rPr>
          <w:rFonts w:ascii="Times New Roman" w:hAnsi="Times New Roman"/>
          <w:sz w:val="24"/>
          <w:szCs w:val="24"/>
        </w:rPr>
        <w:t>Gulbenes novada domes priekšsēdētājs</w:t>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t>A. Caunītis</w:t>
      </w:r>
    </w:p>
    <w:p w14:paraId="5B7D1216" w14:textId="77777777" w:rsidR="00011DA6" w:rsidRPr="00011DA6" w:rsidRDefault="00011DA6" w:rsidP="00011DA6">
      <w:pPr>
        <w:spacing w:line="259" w:lineRule="auto"/>
        <w:rPr>
          <w:rFonts w:ascii="Times New Roman" w:hAnsi="Times New Roman"/>
          <w:sz w:val="24"/>
          <w:szCs w:val="24"/>
        </w:rPr>
      </w:pPr>
    </w:p>
    <w:p w14:paraId="682BAB1C" w14:textId="77777777" w:rsidR="00011DA6" w:rsidRPr="00011DA6" w:rsidRDefault="00011DA6" w:rsidP="00011DA6">
      <w:pPr>
        <w:spacing w:line="259" w:lineRule="auto"/>
        <w:rPr>
          <w:rFonts w:ascii="Times New Roman" w:hAnsi="Times New Roman"/>
          <w:sz w:val="24"/>
          <w:szCs w:val="24"/>
        </w:rPr>
      </w:pPr>
      <w:r w:rsidRPr="00011DA6">
        <w:rPr>
          <w:rFonts w:ascii="Times New Roman" w:hAnsi="Times New Roman"/>
          <w:sz w:val="24"/>
          <w:szCs w:val="24"/>
        </w:rPr>
        <w:t xml:space="preserve">Sagatavoja: Inta </w:t>
      </w:r>
      <w:proofErr w:type="spellStart"/>
      <w:r w:rsidRPr="00011DA6">
        <w:rPr>
          <w:rFonts w:ascii="Times New Roman" w:hAnsi="Times New Roman"/>
          <w:sz w:val="24"/>
          <w:szCs w:val="24"/>
        </w:rPr>
        <w:t>Bindre</w:t>
      </w:r>
      <w:proofErr w:type="spellEnd"/>
    </w:p>
    <w:p w14:paraId="6E503832" w14:textId="40F7267E" w:rsidR="00011DA6" w:rsidRDefault="00011DA6">
      <w:pPr>
        <w:spacing w:line="259" w:lineRule="auto"/>
        <w:rPr>
          <w:rFonts w:ascii="Times New Roman" w:hAnsi="Times New Roman"/>
          <w:sz w:val="24"/>
          <w:szCs w:val="24"/>
        </w:rPr>
      </w:pPr>
      <w:r>
        <w:rPr>
          <w:rFonts w:ascii="Times New Roman" w:hAnsi="Times New Roman"/>
          <w:sz w:val="24"/>
          <w:szCs w:val="24"/>
        </w:rPr>
        <w:br w:type="page"/>
      </w:r>
    </w:p>
    <w:p w14:paraId="7B4E4E15" w14:textId="77777777" w:rsidR="00011DA6" w:rsidRPr="00011DA6" w:rsidRDefault="00011DA6" w:rsidP="00011DA6">
      <w:pPr>
        <w:spacing w:line="259" w:lineRule="auto"/>
        <w:rPr>
          <w:rFonts w:asciiTheme="minorHAnsi" w:eastAsiaTheme="minorHAnsi" w:hAnsiTheme="minorHAnsi" w:cstheme="minorBidi"/>
        </w:rPr>
      </w:pPr>
    </w:p>
    <w:tbl>
      <w:tblPr>
        <w:tblW w:w="0" w:type="auto"/>
        <w:tblLook w:val="01E0" w:firstRow="1" w:lastRow="1" w:firstColumn="1" w:lastColumn="1" w:noHBand="0" w:noVBand="0"/>
      </w:tblPr>
      <w:tblGrid>
        <w:gridCol w:w="3109"/>
        <w:gridCol w:w="3137"/>
        <w:gridCol w:w="3108"/>
      </w:tblGrid>
      <w:tr w:rsidR="00011DA6" w:rsidRPr="00011DA6" w14:paraId="2A09AC85" w14:textId="77777777" w:rsidTr="00D34317">
        <w:tc>
          <w:tcPr>
            <w:tcW w:w="3152" w:type="dxa"/>
          </w:tcPr>
          <w:p w14:paraId="4D7B5399" w14:textId="77777777" w:rsidR="00011DA6" w:rsidRPr="00011DA6" w:rsidRDefault="00011DA6" w:rsidP="00011DA6">
            <w:pPr>
              <w:spacing w:after="0" w:line="240" w:lineRule="auto"/>
              <w:rPr>
                <w:rFonts w:ascii="Times New Roman" w:hAnsi="Times New Roman"/>
                <w:sz w:val="24"/>
                <w:szCs w:val="24"/>
                <w:lang w:eastAsia="lv-LV"/>
              </w:rPr>
            </w:pPr>
            <w:bookmarkStart w:id="4" w:name="_Hlk122611918"/>
          </w:p>
        </w:tc>
        <w:tc>
          <w:tcPr>
            <w:tcW w:w="3165" w:type="dxa"/>
            <w:hideMark/>
          </w:tcPr>
          <w:p w14:paraId="0F42F611" w14:textId="77777777" w:rsidR="00011DA6" w:rsidRPr="00011DA6" w:rsidRDefault="00011DA6" w:rsidP="00011DA6">
            <w:pPr>
              <w:spacing w:after="0" w:line="240" w:lineRule="auto"/>
              <w:jc w:val="center"/>
              <w:rPr>
                <w:rFonts w:ascii="Times New Roman" w:hAnsi="Times New Roman"/>
                <w:sz w:val="24"/>
                <w:szCs w:val="24"/>
                <w:lang w:eastAsia="lv-LV"/>
              </w:rPr>
            </w:pPr>
            <w:r w:rsidRPr="00011DA6">
              <w:rPr>
                <w:rFonts w:ascii="Times New Roman" w:hAnsi="Times New Roman"/>
                <w:noProof/>
                <w:sz w:val="24"/>
                <w:szCs w:val="24"/>
                <w:lang w:eastAsia="lv-LV"/>
              </w:rPr>
              <w:drawing>
                <wp:inline distT="0" distB="0" distL="0" distR="0" wp14:anchorId="07CA13AF" wp14:editId="6E61C390">
                  <wp:extent cx="609600" cy="685800"/>
                  <wp:effectExtent l="0" t="0" r="0" b="0"/>
                  <wp:docPr id="7" name="Attēls 7"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16E6A9B8" w14:textId="77777777" w:rsidR="00011DA6" w:rsidRPr="00011DA6" w:rsidRDefault="00011DA6" w:rsidP="00011DA6">
            <w:pPr>
              <w:spacing w:after="0" w:line="240" w:lineRule="auto"/>
              <w:rPr>
                <w:rFonts w:ascii="Times New Roman" w:hAnsi="Times New Roman"/>
                <w:sz w:val="24"/>
                <w:szCs w:val="24"/>
                <w:lang w:eastAsia="lv-LV"/>
              </w:rPr>
            </w:pPr>
          </w:p>
        </w:tc>
      </w:tr>
      <w:tr w:rsidR="00011DA6" w:rsidRPr="00011DA6" w14:paraId="4B7C3882" w14:textId="77777777" w:rsidTr="00D34317">
        <w:tc>
          <w:tcPr>
            <w:tcW w:w="9468" w:type="dxa"/>
            <w:gridSpan w:val="3"/>
            <w:hideMark/>
          </w:tcPr>
          <w:p w14:paraId="502C3864" w14:textId="77777777" w:rsidR="00011DA6" w:rsidRPr="00011DA6" w:rsidRDefault="00011DA6" w:rsidP="00011DA6">
            <w:pPr>
              <w:spacing w:before="120" w:after="0" w:line="360" w:lineRule="auto"/>
              <w:jc w:val="center"/>
              <w:rPr>
                <w:rFonts w:ascii="Times New Roman" w:hAnsi="Times New Roman"/>
                <w:b/>
                <w:sz w:val="24"/>
                <w:szCs w:val="24"/>
                <w:lang w:eastAsia="lv-LV"/>
              </w:rPr>
            </w:pPr>
            <w:r w:rsidRPr="00011DA6">
              <w:rPr>
                <w:rFonts w:ascii="Times New Roman" w:hAnsi="Times New Roman"/>
                <w:b/>
                <w:sz w:val="24"/>
                <w:szCs w:val="24"/>
                <w:lang w:eastAsia="lv-LV"/>
              </w:rPr>
              <w:t>GULBENES NOVADA PAŠVALDĪBA</w:t>
            </w:r>
          </w:p>
        </w:tc>
      </w:tr>
      <w:tr w:rsidR="00011DA6" w:rsidRPr="00011DA6" w14:paraId="0374A08D" w14:textId="77777777" w:rsidTr="00D34317">
        <w:tc>
          <w:tcPr>
            <w:tcW w:w="9468" w:type="dxa"/>
            <w:gridSpan w:val="3"/>
            <w:hideMark/>
          </w:tcPr>
          <w:p w14:paraId="7790A771" w14:textId="77777777" w:rsidR="00011DA6" w:rsidRPr="00011DA6" w:rsidRDefault="00011DA6" w:rsidP="00011DA6">
            <w:pPr>
              <w:spacing w:after="0" w:line="360" w:lineRule="auto"/>
              <w:jc w:val="center"/>
              <w:rPr>
                <w:rFonts w:ascii="Times New Roman" w:hAnsi="Times New Roman"/>
                <w:sz w:val="24"/>
                <w:szCs w:val="24"/>
                <w:lang w:eastAsia="lv-LV"/>
              </w:rPr>
            </w:pPr>
            <w:proofErr w:type="spellStart"/>
            <w:r w:rsidRPr="00011DA6">
              <w:rPr>
                <w:rFonts w:ascii="Times New Roman" w:hAnsi="Times New Roman"/>
                <w:sz w:val="24"/>
                <w:szCs w:val="24"/>
                <w:lang w:eastAsia="lv-LV"/>
              </w:rPr>
              <w:t>Reģ</w:t>
            </w:r>
            <w:proofErr w:type="spellEnd"/>
            <w:r w:rsidRPr="00011DA6">
              <w:rPr>
                <w:rFonts w:ascii="Times New Roman" w:hAnsi="Times New Roman"/>
                <w:sz w:val="24"/>
                <w:szCs w:val="24"/>
                <w:lang w:eastAsia="lv-LV"/>
              </w:rPr>
              <w:t>. Nr. 90009116327</w:t>
            </w:r>
          </w:p>
        </w:tc>
      </w:tr>
      <w:tr w:rsidR="00011DA6" w:rsidRPr="00011DA6" w14:paraId="2CE04599" w14:textId="77777777" w:rsidTr="00D34317">
        <w:tc>
          <w:tcPr>
            <w:tcW w:w="9468" w:type="dxa"/>
            <w:gridSpan w:val="3"/>
            <w:hideMark/>
          </w:tcPr>
          <w:p w14:paraId="2C3FF680" w14:textId="77777777" w:rsidR="00011DA6" w:rsidRPr="00011DA6" w:rsidRDefault="00011DA6" w:rsidP="00011DA6">
            <w:pPr>
              <w:spacing w:after="0" w:line="240" w:lineRule="auto"/>
              <w:jc w:val="center"/>
              <w:rPr>
                <w:rFonts w:ascii="Times New Roman" w:hAnsi="Times New Roman"/>
                <w:sz w:val="24"/>
                <w:szCs w:val="24"/>
                <w:lang w:eastAsia="lv-LV"/>
              </w:rPr>
            </w:pPr>
            <w:r w:rsidRPr="00011DA6">
              <w:rPr>
                <w:rFonts w:ascii="Times New Roman" w:hAnsi="Times New Roman"/>
                <w:sz w:val="24"/>
                <w:szCs w:val="24"/>
                <w:lang w:eastAsia="lv-LV"/>
              </w:rPr>
              <w:t>Ābeļu iela 2, Gulbene, Gulbenes nov., LV-4401</w:t>
            </w:r>
          </w:p>
        </w:tc>
      </w:tr>
      <w:tr w:rsidR="00011DA6" w:rsidRPr="00011DA6" w14:paraId="52F34AB1" w14:textId="77777777" w:rsidTr="00D34317">
        <w:tc>
          <w:tcPr>
            <w:tcW w:w="9468" w:type="dxa"/>
            <w:gridSpan w:val="3"/>
            <w:hideMark/>
          </w:tcPr>
          <w:p w14:paraId="32DAC1CB" w14:textId="77777777" w:rsidR="00011DA6" w:rsidRPr="00011DA6" w:rsidRDefault="00011DA6" w:rsidP="00011DA6">
            <w:pPr>
              <w:pBdr>
                <w:bottom w:val="single" w:sz="12" w:space="1" w:color="auto"/>
              </w:pBdr>
              <w:spacing w:after="0" w:line="240" w:lineRule="auto"/>
              <w:jc w:val="center"/>
              <w:rPr>
                <w:rFonts w:ascii="Times New Roman" w:hAnsi="Times New Roman"/>
                <w:sz w:val="24"/>
                <w:szCs w:val="24"/>
                <w:lang w:eastAsia="lv-LV"/>
              </w:rPr>
            </w:pPr>
            <w:r w:rsidRPr="00011DA6">
              <w:rPr>
                <w:rFonts w:ascii="Times New Roman" w:hAnsi="Times New Roman"/>
                <w:sz w:val="24"/>
                <w:szCs w:val="24"/>
                <w:lang w:eastAsia="lv-LV"/>
              </w:rPr>
              <w:t>Tālrunis 64497710, mob. 26595362, e-pasts: dome@gulbene.lv, www.gulbene.lv</w:t>
            </w:r>
          </w:p>
          <w:p w14:paraId="0D495FF7" w14:textId="77777777" w:rsidR="00011DA6" w:rsidRPr="00011DA6" w:rsidRDefault="00011DA6" w:rsidP="00011DA6">
            <w:pPr>
              <w:spacing w:after="0" w:line="240" w:lineRule="auto"/>
              <w:jc w:val="center"/>
              <w:rPr>
                <w:rFonts w:ascii="Times New Roman" w:hAnsi="Times New Roman"/>
                <w:sz w:val="4"/>
                <w:szCs w:val="4"/>
                <w:lang w:eastAsia="lv-LV"/>
              </w:rPr>
            </w:pP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r w:rsidRPr="00011DA6">
              <w:rPr>
                <w:rFonts w:ascii="Times New Roman" w:hAnsi="Times New Roman"/>
                <w:sz w:val="24"/>
                <w:szCs w:val="24"/>
                <w:lang w:eastAsia="lv-LV"/>
              </w:rPr>
              <w:softHyphen/>
            </w:r>
          </w:p>
        </w:tc>
      </w:tr>
    </w:tbl>
    <w:p w14:paraId="5A853879" w14:textId="77777777" w:rsidR="00011DA6" w:rsidRPr="00011DA6" w:rsidRDefault="00011DA6" w:rsidP="00011DA6">
      <w:pPr>
        <w:spacing w:after="0" w:line="240" w:lineRule="auto"/>
        <w:jc w:val="center"/>
        <w:rPr>
          <w:rFonts w:ascii="Times New Roman" w:hAnsi="Times New Roman"/>
          <w:sz w:val="24"/>
          <w:szCs w:val="24"/>
          <w:lang w:eastAsia="lv-LV"/>
        </w:rPr>
      </w:pPr>
    </w:p>
    <w:p w14:paraId="43D4616F" w14:textId="77777777" w:rsidR="00011DA6" w:rsidRPr="00011DA6" w:rsidRDefault="00011DA6" w:rsidP="00011DA6">
      <w:pPr>
        <w:spacing w:after="0" w:line="240" w:lineRule="auto"/>
        <w:jc w:val="center"/>
        <w:rPr>
          <w:rFonts w:ascii="Times New Roman" w:hAnsi="Times New Roman"/>
          <w:sz w:val="24"/>
          <w:szCs w:val="24"/>
          <w:lang w:eastAsia="lv-LV"/>
        </w:rPr>
      </w:pPr>
      <w:r w:rsidRPr="00011DA6">
        <w:rPr>
          <w:rFonts w:ascii="Times New Roman" w:hAnsi="Times New Roman"/>
          <w:sz w:val="24"/>
          <w:szCs w:val="24"/>
          <w:lang w:eastAsia="lv-LV"/>
        </w:rPr>
        <w:t>Gulbenē</w:t>
      </w:r>
    </w:p>
    <w:p w14:paraId="45AAB33E" w14:textId="77777777" w:rsidR="00011DA6" w:rsidRPr="00011DA6" w:rsidRDefault="00011DA6" w:rsidP="00011DA6">
      <w:pPr>
        <w:spacing w:after="0" w:line="240" w:lineRule="auto"/>
        <w:jc w:val="center"/>
        <w:rPr>
          <w:rFonts w:ascii="Times New Roman" w:hAnsi="Times New Roman"/>
          <w:sz w:val="24"/>
          <w:szCs w:val="24"/>
          <w:lang w:eastAsia="lv-LV"/>
        </w:rPr>
      </w:pPr>
    </w:p>
    <w:p w14:paraId="40AB3C26" w14:textId="77777777" w:rsidR="00011DA6" w:rsidRPr="00011DA6" w:rsidRDefault="00011DA6" w:rsidP="00011DA6">
      <w:pPr>
        <w:spacing w:after="0" w:line="240" w:lineRule="auto"/>
        <w:rPr>
          <w:rFonts w:ascii="Times New Roman" w:hAnsi="Times New Roman"/>
          <w:b/>
          <w:sz w:val="24"/>
          <w:szCs w:val="24"/>
          <w:lang w:eastAsia="lv-LV"/>
        </w:rPr>
      </w:pPr>
      <w:r w:rsidRPr="00011DA6">
        <w:rPr>
          <w:rFonts w:ascii="Times New Roman" w:hAnsi="Times New Roman"/>
          <w:b/>
          <w:sz w:val="24"/>
          <w:szCs w:val="24"/>
          <w:lang w:eastAsia="lv-LV"/>
        </w:rPr>
        <w:t>2022. gada 22. decembrī</w:t>
      </w:r>
      <w:r w:rsidRPr="00011DA6">
        <w:rPr>
          <w:rFonts w:ascii="Times New Roman" w:hAnsi="Times New Roman"/>
          <w:b/>
          <w:sz w:val="24"/>
          <w:szCs w:val="24"/>
          <w:lang w:eastAsia="lv-LV"/>
        </w:rPr>
        <w:tab/>
      </w:r>
      <w:r w:rsidRPr="00011DA6">
        <w:rPr>
          <w:rFonts w:ascii="Times New Roman" w:hAnsi="Times New Roman"/>
          <w:b/>
          <w:sz w:val="24"/>
          <w:szCs w:val="24"/>
          <w:lang w:eastAsia="lv-LV"/>
        </w:rPr>
        <w:tab/>
      </w:r>
      <w:r w:rsidRPr="00011DA6">
        <w:rPr>
          <w:rFonts w:ascii="Times New Roman" w:hAnsi="Times New Roman"/>
          <w:b/>
          <w:sz w:val="24"/>
          <w:szCs w:val="24"/>
          <w:lang w:eastAsia="lv-LV"/>
        </w:rPr>
        <w:tab/>
      </w:r>
      <w:r w:rsidRPr="00011DA6">
        <w:rPr>
          <w:rFonts w:ascii="Times New Roman" w:hAnsi="Times New Roman"/>
          <w:b/>
          <w:sz w:val="24"/>
          <w:szCs w:val="24"/>
          <w:lang w:eastAsia="lv-LV"/>
        </w:rPr>
        <w:tab/>
      </w:r>
      <w:r w:rsidRPr="00011DA6">
        <w:rPr>
          <w:rFonts w:ascii="Times New Roman" w:hAnsi="Times New Roman"/>
          <w:b/>
          <w:sz w:val="24"/>
          <w:szCs w:val="24"/>
          <w:lang w:eastAsia="lv-LV"/>
        </w:rPr>
        <w:tab/>
      </w:r>
      <w:r w:rsidRPr="00011DA6">
        <w:rPr>
          <w:rFonts w:ascii="Times New Roman" w:hAnsi="Times New Roman"/>
          <w:b/>
          <w:sz w:val="24"/>
          <w:szCs w:val="24"/>
          <w:lang w:eastAsia="lv-LV"/>
        </w:rPr>
        <w:tab/>
        <w:t>Saistošie noteikumi Nr.27</w:t>
      </w:r>
    </w:p>
    <w:p w14:paraId="042F437E" w14:textId="77777777" w:rsidR="00011DA6" w:rsidRPr="00011DA6" w:rsidRDefault="00011DA6" w:rsidP="00011DA6">
      <w:pPr>
        <w:widowControl w:val="0"/>
        <w:spacing w:after="0" w:line="240" w:lineRule="auto"/>
        <w:ind w:left="5760" w:right="27" w:firstLine="720"/>
        <w:rPr>
          <w:rFonts w:ascii="Times New Roman" w:hAnsi="Times New Roman"/>
          <w:b/>
          <w:color w:val="000000"/>
          <w:sz w:val="24"/>
          <w:szCs w:val="24"/>
          <w:lang w:eastAsia="lv-LV"/>
        </w:rPr>
      </w:pPr>
      <w:r w:rsidRPr="00011DA6">
        <w:rPr>
          <w:rFonts w:ascii="Times New Roman" w:hAnsi="Times New Roman"/>
          <w:b/>
          <w:sz w:val="24"/>
          <w:szCs w:val="24"/>
          <w:lang w:eastAsia="lv-LV"/>
        </w:rPr>
        <w:t>(prot.</w:t>
      </w:r>
      <w:r w:rsidRPr="00011DA6">
        <w:rPr>
          <w:rFonts w:ascii="Times New Roman" w:hAnsi="Times New Roman"/>
          <w:b/>
          <w:color w:val="000000"/>
          <w:sz w:val="24"/>
          <w:szCs w:val="24"/>
          <w:lang w:eastAsia="lv-LV"/>
        </w:rPr>
        <w:t xml:space="preserve"> Nr</w:t>
      </w:r>
      <w:r w:rsidRPr="00011DA6">
        <w:rPr>
          <w:rFonts w:ascii="Times New Roman" w:hAnsi="Times New Roman"/>
          <w:b/>
          <w:sz w:val="24"/>
          <w:szCs w:val="24"/>
          <w:lang w:eastAsia="lv-LV"/>
        </w:rPr>
        <w:t>.26; 3.p)</w:t>
      </w:r>
    </w:p>
    <w:p w14:paraId="243CE967" w14:textId="77777777" w:rsidR="00011DA6" w:rsidRPr="00011DA6" w:rsidRDefault="00011DA6" w:rsidP="00011DA6">
      <w:pPr>
        <w:spacing w:after="0" w:line="240" w:lineRule="auto"/>
        <w:rPr>
          <w:rFonts w:ascii="Arial" w:hAnsi="Arial" w:cs="Arial"/>
          <w:b/>
          <w:sz w:val="24"/>
          <w:szCs w:val="24"/>
          <w:lang w:eastAsia="lv-LV"/>
        </w:rPr>
      </w:pPr>
    </w:p>
    <w:p w14:paraId="4FD2E9D6" w14:textId="77777777" w:rsidR="00011DA6" w:rsidRPr="00011DA6" w:rsidRDefault="00011DA6" w:rsidP="00011DA6">
      <w:pPr>
        <w:spacing w:after="0" w:line="240" w:lineRule="auto"/>
        <w:jc w:val="right"/>
        <w:rPr>
          <w:rFonts w:ascii="Arial" w:hAnsi="Arial" w:cs="Arial"/>
          <w:b/>
          <w:sz w:val="24"/>
          <w:szCs w:val="24"/>
          <w:lang w:eastAsia="lv-LV"/>
        </w:rPr>
      </w:pPr>
      <w:r w:rsidRPr="00011DA6">
        <w:rPr>
          <w:rFonts w:ascii="Arial" w:hAnsi="Arial" w:cs="Arial"/>
          <w:b/>
          <w:sz w:val="24"/>
          <w:szCs w:val="24"/>
          <w:lang w:eastAsia="lv-LV"/>
        </w:rPr>
        <w:t xml:space="preserve">   </w:t>
      </w:r>
    </w:p>
    <w:p w14:paraId="69619347" w14:textId="77777777" w:rsidR="00011DA6" w:rsidRPr="00011DA6" w:rsidRDefault="00011DA6" w:rsidP="00011DA6">
      <w:pPr>
        <w:spacing w:after="0" w:line="240" w:lineRule="auto"/>
        <w:ind w:right="566"/>
        <w:jc w:val="center"/>
        <w:rPr>
          <w:rFonts w:ascii="Times New Roman" w:hAnsi="Times New Roman"/>
          <w:b/>
          <w:color w:val="FF0000"/>
          <w:sz w:val="24"/>
          <w:szCs w:val="24"/>
          <w:lang w:eastAsia="lv-LV"/>
        </w:rPr>
      </w:pPr>
      <w:r w:rsidRPr="00011DA6">
        <w:rPr>
          <w:rFonts w:ascii="Times New Roman" w:hAnsi="Times New Roman"/>
          <w:b/>
          <w:sz w:val="24"/>
          <w:szCs w:val="24"/>
          <w:lang w:eastAsia="lv-LV"/>
        </w:rPr>
        <w:t>Grozījums Gulbenes novada domes 2013.gada 31.oktobra saistošajos noteikumos Nr.25 “Gulbenes novada pašvaldības nolikums”</w:t>
      </w:r>
    </w:p>
    <w:p w14:paraId="5F5BF125" w14:textId="77777777" w:rsidR="00011DA6" w:rsidRPr="00011DA6" w:rsidRDefault="00011DA6" w:rsidP="00011DA6">
      <w:pPr>
        <w:spacing w:after="0" w:line="240" w:lineRule="auto"/>
        <w:ind w:right="566"/>
        <w:jc w:val="center"/>
        <w:rPr>
          <w:rFonts w:ascii="Times New Roman" w:hAnsi="Times New Roman"/>
          <w:b/>
          <w:color w:val="FF0000"/>
          <w:sz w:val="24"/>
          <w:szCs w:val="24"/>
          <w:lang w:eastAsia="lv-LV"/>
        </w:rPr>
      </w:pPr>
    </w:p>
    <w:p w14:paraId="653EF6ED" w14:textId="77777777" w:rsidR="00011DA6" w:rsidRPr="00011DA6" w:rsidRDefault="00011DA6" w:rsidP="00011DA6">
      <w:pPr>
        <w:widowControl w:val="0"/>
        <w:suppressAutoHyphens/>
        <w:spacing w:after="0" w:line="240" w:lineRule="auto"/>
        <w:ind w:left="4320"/>
        <w:contextualSpacing/>
        <w:jc w:val="both"/>
        <w:rPr>
          <w:rFonts w:ascii="Times New Roman" w:eastAsia="Times New Roman" w:hAnsi="Times New Roman"/>
          <w:i/>
          <w:iCs/>
          <w:sz w:val="24"/>
          <w:szCs w:val="24"/>
          <w:lang w:eastAsia="lv-LV"/>
        </w:rPr>
      </w:pPr>
      <w:r w:rsidRPr="00011DA6">
        <w:rPr>
          <w:rFonts w:ascii="Times New Roman" w:eastAsia="Times New Roman" w:hAnsi="Times New Roman"/>
          <w:i/>
          <w:iCs/>
          <w:sz w:val="24"/>
          <w:szCs w:val="24"/>
          <w:lang w:eastAsia="lv-LV"/>
        </w:rPr>
        <w:t>Izdoti saskaņā ar likuma “Par pašvaldībām” 21.panta pirmās daļas 1.punktu un 24.pantu</w:t>
      </w:r>
    </w:p>
    <w:p w14:paraId="3B93BDCF" w14:textId="77777777" w:rsidR="00011DA6" w:rsidRPr="00011DA6" w:rsidRDefault="00011DA6" w:rsidP="00011DA6">
      <w:pPr>
        <w:tabs>
          <w:tab w:val="left" w:pos="0"/>
        </w:tabs>
        <w:spacing w:after="0" w:line="360" w:lineRule="auto"/>
        <w:ind w:right="-1"/>
        <w:jc w:val="both"/>
        <w:rPr>
          <w:rFonts w:ascii="Times New Roman" w:hAnsi="Times New Roman"/>
          <w:sz w:val="24"/>
          <w:szCs w:val="24"/>
          <w:lang w:eastAsia="lv-LV"/>
        </w:rPr>
      </w:pPr>
    </w:p>
    <w:p w14:paraId="2DE594A1" w14:textId="77777777" w:rsidR="00011DA6" w:rsidRPr="00011DA6" w:rsidRDefault="00011DA6" w:rsidP="00011DA6">
      <w:pPr>
        <w:numPr>
          <w:ilvl w:val="0"/>
          <w:numId w:val="4"/>
        </w:numPr>
        <w:tabs>
          <w:tab w:val="left" w:pos="851"/>
        </w:tabs>
        <w:spacing w:after="0" w:line="360" w:lineRule="auto"/>
        <w:ind w:left="0" w:right="-1" w:firstLine="567"/>
        <w:contextualSpacing/>
        <w:jc w:val="both"/>
        <w:rPr>
          <w:rFonts w:ascii="Times New Roman" w:hAnsi="Times New Roman"/>
          <w:sz w:val="24"/>
          <w:szCs w:val="24"/>
          <w:lang w:eastAsia="lv-LV"/>
        </w:rPr>
      </w:pPr>
      <w:r w:rsidRPr="00011DA6">
        <w:rPr>
          <w:rFonts w:ascii="Times New Roman" w:hAnsi="Times New Roman"/>
          <w:sz w:val="24"/>
          <w:szCs w:val="24"/>
          <w:lang w:eastAsia="lv-LV"/>
        </w:rPr>
        <w:t>Izdarīt Gulbenes novada domes 2013.gada 31.oktobra saistošajos noteikumos Nr.25 “Gulbenes novada pašvaldības nolikums” šādu grozījumu:</w:t>
      </w:r>
    </w:p>
    <w:p w14:paraId="5B83A394" w14:textId="77777777" w:rsidR="00011DA6" w:rsidRPr="00011DA6" w:rsidRDefault="00011DA6" w:rsidP="00011DA6">
      <w:pPr>
        <w:numPr>
          <w:ilvl w:val="1"/>
          <w:numId w:val="4"/>
        </w:numPr>
        <w:tabs>
          <w:tab w:val="left" w:pos="1134"/>
        </w:tabs>
        <w:spacing w:after="0" w:line="360" w:lineRule="auto"/>
        <w:ind w:left="1134" w:right="-1" w:hanging="567"/>
        <w:contextualSpacing/>
        <w:jc w:val="both"/>
        <w:rPr>
          <w:rFonts w:ascii="Times New Roman" w:hAnsi="Times New Roman"/>
          <w:sz w:val="24"/>
          <w:szCs w:val="24"/>
          <w:lang w:eastAsia="lv-LV"/>
        </w:rPr>
      </w:pPr>
      <w:r w:rsidRPr="00011DA6">
        <w:rPr>
          <w:rFonts w:ascii="Times New Roman" w:hAnsi="Times New Roman"/>
          <w:sz w:val="24"/>
          <w:szCs w:val="24"/>
          <w:lang w:eastAsia="lv-LV"/>
        </w:rPr>
        <w:t xml:space="preserve">aizstāt noteikumu tekstā vārdus “tautsaimniecības komiteja” (attiecīgajā locījumā) ar vārdiem “attīstības un tautsaimniecības komiteja” (attiecīgajā locījumā). </w:t>
      </w:r>
    </w:p>
    <w:p w14:paraId="64273C5B" w14:textId="77777777" w:rsidR="00011DA6" w:rsidRPr="00011DA6" w:rsidRDefault="00011DA6" w:rsidP="00011DA6">
      <w:pPr>
        <w:numPr>
          <w:ilvl w:val="0"/>
          <w:numId w:val="4"/>
        </w:numPr>
        <w:spacing w:line="360" w:lineRule="auto"/>
        <w:contextualSpacing/>
        <w:rPr>
          <w:rFonts w:ascii="Times New Roman" w:hAnsi="Times New Roman"/>
          <w:sz w:val="24"/>
          <w:szCs w:val="24"/>
          <w:lang w:eastAsia="lv-LV"/>
        </w:rPr>
      </w:pPr>
      <w:r w:rsidRPr="00011DA6">
        <w:rPr>
          <w:rFonts w:ascii="Times New Roman" w:hAnsi="Times New Roman"/>
          <w:sz w:val="24"/>
          <w:szCs w:val="24"/>
          <w:lang w:eastAsia="lv-LV"/>
        </w:rPr>
        <w:t>Saistošie noteikumi stājas spēkā 2023. gada 1. janvārī.</w:t>
      </w:r>
    </w:p>
    <w:p w14:paraId="504355DC" w14:textId="77777777" w:rsidR="00011DA6" w:rsidRPr="00011DA6" w:rsidRDefault="00011DA6" w:rsidP="00011DA6">
      <w:pPr>
        <w:spacing w:after="0" w:line="240" w:lineRule="auto"/>
        <w:ind w:right="-1"/>
        <w:jc w:val="both"/>
        <w:rPr>
          <w:rFonts w:ascii="Times New Roman" w:hAnsi="Times New Roman"/>
          <w:sz w:val="24"/>
          <w:szCs w:val="24"/>
          <w:lang w:eastAsia="lv-LV"/>
        </w:rPr>
      </w:pPr>
    </w:p>
    <w:p w14:paraId="4241BADA" w14:textId="77777777" w:rsidR="00011DA6" w:rsidRPr="00011DA6" w:rsidRDefault="00011DA6" w:rsidP="00011DA6">
      <w:pPr>
        <w:spacing w:after="0" w:line="240" w:lineRule="auto"/>
        <w:ind w:right="-1"/>
        <w:jc w:val="both"/>
        <w:rPr>
          <w:rFonts w:ascii="Times New Roman" w:hAnsi="Times New Roman"/>
          <w:sz w:val="24"/>
          <w:szCs w:val="24"/>
          <w:lang w:eastAsia="lv-LV"/>
        </w:rPr>
      </w:pPr>
    </w:p>
    <w:p w14:paraId="6EAA268B" w14:textId="77777777" w:rsidR="00011DA6" w:rsidRPr="00011DA6" w:rsidRDefault="00011DA6" w:rsidP="00011DA6">
      <w:pPr>
        <w:spacing w:after="0" w:line="240" w:lineRule="auto"/>
        <w:ind w:right="-1"/>
        <w:jc w:val="both"/>
        <w:rPr>
          <w:rFonts w:ascii="Times New Roman" w:hAnsi="Times New Roman"/>
          <w:sz w:val="24"/>
          <w:szCs w:val="24"/>
          <w:lang w:eastAsia="lv-LV"/>
        </w:rPr>
      </w:pPr>
      <w:r w:rsidRPr="00011DA6">
        <w:rPr>
          <w:rFonts w:ascii="Times New Roman" w:hAnsi="Times New Roman"/>
          <w:sz w:val="24"/>
          <w:szCs w:val="24"/>
          <w:lang w:eastAsia="lv-LV"/>
        </w:rPr>
        <w:t>Gulbenes novada domes priekšsēdētājs</w:t>
      </w:r>
      <w:r w:rsidRPr="00011DA6">
        <w:rPr>
          <w:rFonts w:ascii="Times New Roman" w:hAnsi="Times New Roman"/>
          <w:sz w:val="24"/>
          <w:szCs w:val="24"/>
          <w:lang w:eastAsia="lv-LV"/>
        </w:rPr>
        <w:tab/>
      </w:r>
      <w:r w:rsidRPr="00011DA6">
        <w:rPr>
          <w:rFonts w:ascii="Times New Roman" w:hAnsi="Times New Roman"/>
          <w:sz w:val="24"/>
          <w:szCs w:val="24"/>
          <w:lang w:eastAsia="lv-LV"/>
        </w:rPr>
        <w:tab/>
      </w:r>
      <w:r w:rsidRPr="00011DA6">
        <w:rPr>
          <w:rFonts w:ascii="Times New Roman" w:hAnsi="Times New Roman"/>
          <w:sz w:val="24"/>
          <w:szCs w:val="24"/>
          <w:lang w:eastAsia="lv-LV"/>
        </w:rPr>
        <w:tab/>
      </w:r>
      <w:r w:rsidRPr="00011DA6">
        <w:rPr>
          <w:rFonts w:ascii="Times New Roman" w:hAnsi="Times New Roman"/>
          <w:sz w:val="24"/>
          <w:szCs w:val="24"/>
          <w:lang w:eastAsia="lv-LV"/>
        </w:rPr>
        <w:tab/>
      </w:r>
      <w:r w:rsidRPr="00011DA6">
        <w:rPr>
          <w:rFonts w:ascii="Times New Roman" w:hAnsi="Times New Roman"/>
          <w:sz w:val="24"/>
          <w:szCs w:val="24"/>
          <w:lang w:eastAsia="lv-LV"/>
        </w:rPr>
        <w:tab/>
        <w:t>A. Caunītis</w:t>
      </w:r>
    </w:p>
    <w:p w14:paraId="10958B2D" w14:textId="77777777" w:rsidR="00011DA6" w:rsidRPr="00011DA6" w:rsidRDefault="00011DA6" w:rsidP="00011DA6">
      <w:pPr>
        <w:rPr>
          <w:rFonts w:ascii="Times New Roman" w:hAnsi="Times New Roman"/>
          <w:b/>
          <w:bCs/>
          <w:sz w:val="24"/>
          <w:szCs w:val="24"/>
          <w:lang w:eastAsia="lv-LV"/>
        </w:rPr>
      </w:pPr>
      <w:r w:rsidRPr="00011DA6">
        <w:rPr>
          <w:rFonts w:ascii="Times New Roman" w:hAnsi="Times New Roman"/>
          <w:b/>
          <w:bCs/>
          <w:sz w:val="24"/>
          <w:szCs w:val="24"/>
          <w:lang w:eastAsia="lv-LV"/>
        </w:rPr>
        <w:br w:type="page"/>
      </w:r>
    </w:p>
    <w:p w14:paraId="5408E762" w14:textId="77777777" w:rsidR="00011DA6" w:rsidRPr="00011DA6" w:rsidRDefault="00011DA6" w:rsidP="00011DA6">
      <w:pPr>
        <w:spacing w:after="0" w:line="240" w:lineRule="auto"/>
        <w:jc w:val="both"/>
        <w:rPr>
          <w:rFonts w:ascii="Times New Roman" w:hAnsi="Times New Roman"/>
          <w:color w:val="FF0000"/>
          <w:sz w:val="24"/>
          <w:szCs w:val="24"/>
          <w:lang w:eastAsia="lv-LV"/>
        </w:rPr>
      </w:pPr>
    </w:p>
    <w:p w14:paraId="74A1709E" w14:textId="77777777" w:rsidR="00011DA6" w:rsidRPr="00011DA6" w:rsidRDefault="00011DA6" w:rsidP="00011DA6">
      <w:pPr>
        <w:spacing w:after="0"/>
        <w:jc w:val="center"/>
        <w:rPr>
          <w:rFonts w:ascii="Times New Roman" w:eastAsiaTheme="minorHAnsi" w:hAnsi="Times New Roman" w:cstheme="minorBidi"/>
          <w:b/>
          <w:sz w:val="24"/>
          <w:szCs w:val="24"/>
        </w:rPr>
      </w:pPr>
      <w:r w:rsidRPr="00011DA6">
        <w:rPr>
          <w:rFonts w:ascii="Times New Roman" w:eastAsiaTheme="minorHAnsi" w:hAnsi="Times New Roman" w:cstheme="minorBidi"/>
          <w:b/>
          <w:sz w:val="24"/>
          <w:szCs w:val="24"/>
        </w:rPr>
        <w:t>PASKAIDROJUMA RAKSTS</w:t>
      </w:r>
    </w:p>
    <w:p w14:paraId="706A4B51" w14:textId="77777777" w:rsidR="00011DA6" w:rsidRPr="00011DA6" w:rsidRDefault="00011DA6" w:rsidP="00011DA6">
      <w:pPr>
        <w:shd w:val="clear" w:color="auto" w:fill="FFFFFF"/>
        <w:spacing w:line="240" w:lineRule="auto"/>
        <w:jc w:val="center"/>
        <w:rPr>
          <w:rFonts w:ascii="Times New Roman" w:eastAsia="Times New Roman" w:hAnsi="Times New Roman"/>
          <w:b/>
          <w:bCs/>
          <w:sz w:val="24"/>
          <w:szCs w:val="24"/>
          <w:lang w:eastAsia="lv-LV"/>
        </w:rPr>
      </w:pPr>
      <w:r w:rsidRPr="00011DA6">
        <w:rPr>
          <w:rFonts w:ascii="Times New Roman" w:eastAsia="Times New Roman" w:hAnsi="Times New Roman"/>
          <w:b/>
          <w:bCs/>
          <w:sz w:val="24"/>
          <w:szCs w:val="24"/>
          <w:lang w:eastAsia="lv-LV"/>
        </w:rPr>
        <w:t>Gulbenes novada domes 2022. gada 22. decembra saistošajiem noteikumiem Nr.27 “Grozījums Gulbenes novada domes 2013.gada 31.oktobra saistošajos noteikumos Nr.25 “Gulbenes novada pašvaldības nolikums””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6085"/>
      </w:tblGrid>
      <w:tr w:rsidR="00011DA6" w:rsidRPr="00011DA6" w14:paraId="48DC37E5" w14:textId="77777777" w:rsidTr="00D34317">
        <w:tc>
          <w:tcPr>
            <w:tcW w:w="1742" w:type="pct"/>
            <w:tcBorders>
              <w:top w:val="outset" w:sz="6" w:space="0" w:color="414142"/>
              <w:left w:val="outset" w:sz="6" w:space="0" w:color="414142"/>
              <w:bottom w:val="outset" w:sz="6" w:space="0" w:color="414142"/>
              <w:right w:val="outset" w:sz="6" w:space="0" w:color="414142"/>
            </w:tcBorders>
            <w:vAlign w:val="center"/>
            <w:hideMark/>
          </w:tcPr>
          <w:p w14:paraId="38D84E40" w14:textId="77777777" w:rsidR="00011DA6" w:rsidRPr="00011DA6" w:rsidRDefault="00011DA6" w:rsidP="00011DA6">
            <w:pPr>
              <w:spacing w:after="0" w:line="240" w:lineRule="auto"/>
              <w:jc w:val="center"/>
              <w:rPr>
                <w:rFonts w:ascii="Times New Roman" w:eastAsia="Times New Roman" w:hAnsi="Times New Roman"/>
                <w:b/>
                <w:bCs/>
                <w:sz w:val="24"/>
                <w:szCs w:val="24"/>
                <w:lang w:eastAsia="lv-LV"/>
              </w:rPr>
            </w:pPr>
            <w:r w:rsidRPr="00011DA6">
              <w:rPr>
                <w:rFonts w:ascii="Times New Roman" w:eastAsia="Times New Roman" w:hAnsi="Times New Roman"/>
                <w:b/>
                <w:bCs/>
                <w:sz w:val="24"/>
                <w:szCs w:val="24"/>
                <w:lang w:eastAsia="lv-LV"/>
              </w:rPr>
              <w:t>Paskaidrojuma raksta sadaļas</w:t>
            </w:r>
          </w:p>
        </w:tc>
        <w:tc>
          <w:tcPr>
            <w:tcW w:w="3258" w:type="pct"/>
            <w:tcBorders>
              <w:top w:val="outset" w:sz="6" w:space="0" w:color="414142"/>
              <w:left w:val="outset" w:sz="6" w:space="0" w:color="414142"/>
              <w:bottom w:val="outset" w:sz="6" w:space="0" w:color="414142"/>
              <w:right w:val="outset" w:sz="6" w:space="0" w:color="414142"/>
            </w:tcBorders>
            <w:vAlign w:val="center"/>
            <w:hideMark/>
          </w:tcPr>
          <w:p w14:paraId="5D3EAF69" w14:textId="77777777" w:rsidR="00011DA6" w:rsidRPr="00011DA6" w:rsidRDefault="00011DA6" w:rsidP="00011DA6">
            <w:pPr>
              <w:spacing w:after="0" w:line="240" w:lineRule="auto"/>
              <w:jc w:val="center"/>
              <w:rPr>
                <w:rFonts w:ascii="Times New Roman" w:eastAsia="Times New Roman" w:hAnsi="Times New Roman"/>
                <w:b/>
                <w:bCs/>
                <w:sz w:val="24"/>
                <w:szCs w:val="24"/>
                <w:lang w:eastAsia="lv-LV"/>
              </w:rPr>
            </w:pPr>
            <w:r w:rsidRPr="00011DA6">
              <w:rPr>
                <w:rFonts w:ascii="Times New Roman" w:eastAsia="Times New Roman" w:hAnsi="Times New Roman"/>
                <w:b/>
                <w:bCs/>
                <w:sz w:val="24"/>
                <w:szCs w:val="24"/>
                <w:lang w:eastAsia="lv-LV"/>
              </w:rPr>
              <w:t>Norādāmā informācija</w:t>
            </w:r>
          </w:p>
        </w:tc>
      </w:tr>
      <w:tr w:rsidR="00011DA6" w:rsidRPr="00011DA6" w14:paraId="72AD2797" w14:textId="77777777" w:rsidTr="00D34317">
        <w:trPr>
          <w:trHeight w:val="5838"/>
        </w:trPr>
        <w:tc>
          <w:tcPr>
            <w:tcW w:w="1742" w:type="pct"/>
            <w:tcBorders>
              <w:top w:val="outset" w:sz="6" w:space="0" w:color="414142"/>
              <w:left w:val="outset" w:sz="6" w:space="0" w:color="414142"/>
              <w:bottom w:val="outset" w:sz="6" w:space="0" w:color="414142"/>
              <w:right w:val="outset" w:sz="6" w:space="0" w:color="414142"/>
            </w:tcBorders>
            <w:hideMark/>
          </w:tcPr>
          <w:p w14:paraId="4359237C"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1. Projekta nepieciešamības pamatojums</w:t>
            </w:r>
          </w:p>
        </w:tc>
        <w:tc>
          <w:tcPr>
            <w:tcW w:w="3258" w:type="pct"/>
            <w:tcBorders>
              <w:top w:val="outset" w:sz="6" w:space="0" w:color="414142"/>
              <w:left w:val="outset" w:sz="6" w:space="0" w:color="414142"/>
              <w:bottom w:val="outset" w:sz="6" w:space="0" w:color="414142"/>
              <w:right w:val="outset" w:sz="6" w:space="0" w:color="414142"/>
            </w:tcBorders>
            <w:hideMark/>
          </w:tcPr>
          <w:p w14:paraId="4DB316FA" w14:textId="77777777" w:rsidR="00011DA6" w:rsidRPr="00011DA6" w:rsidRDefault="00011DA6" w:rsidP="00011DA6">
            <w:pPr>
              <w:spacing w:after="0" w:line="240" w:lineRule="auto"/>
              <w:ind w:firstLine="199"/>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Atbilstoši likuma “Par pašvaldībām” 24.panta pirmajai daļai pašvaldības nolikums ir saistošie noteikumi, kas nosaka pašvaldības pārvaldes organizāciju, lēmumu pieņemšanas kārtību, iedzīvotāju tiesības un pienākumus vietējā pārvaldē, kā arī citus pašvaldības darba organizācijas jautājumus.</w:t>
            </w:r>
          </w:p>
          <w:p w14:paraId="6A8540DF" w14:textId="77777777" w:rsidR="00011DA6" w:rsidRPr="00011DA6" w:rsidRDefault="00011DA6" w:rsidP="00011DA6">
            <w:pPr>
              <w:spacing w:after="0" w:line="240" w:lineRule="auto"/>
              <w:ind w:firstLine="199"/>
              <w:jc w:val="both"/>
              <w:rPr>
                <w:rFonts w:ascii="Times New Roman" w:eastAsia="Times New Roman" w:hAnsi="Times New Roman"/>
                <w:sz w:val="24"/>
                <w:szCs w:val="24"/>
                <w:lang w:eastAsia="lv-LV"/>
              </w:rPr>
            </w:pPr>
            <w:r w:rsidRPr="00011DA6">
              <w:rPr>
                <w:rFonts w:ascii="Times New Roman" w:hAnsi="Times New Roman"/>
                <w:sz w:val="24"/>
                <w:szCs w:val="24"/>
              </w:rPr>
              <w:t>2022. gada 20. oktobrī pieņemts Pašvaldību likums, kas stāsies spēkā 2023. gada 1. janvārī. Saskaņā ar Pašvaldību likuma 39. panta otro daļu dome izveido finanšu komiteju, attīstības komiteju un komitejas, kuru kompetencē ir sociālie, izglītības un kultūras jautājumi.</w:t>
            </w:r>
          </w:p>
          <w:p w14:paraId="151692DE" w14:textId="77777777" w:rsidR="00011DA6" w:rsidRPr="00011DA6" w:rsidRDefault="00011DA6" w:rsidP="00011DA6">
            <w:pPr>
              <w:spacing w:after="0" w:line="240" w:lineRule="auto"/>
              <w:ind w:firstLine="199"/>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 xml:space="preserve">Gulbenes novada domes 2013. gada 31. oktobra saistošo noteikumu Nr. 25 “Gulbenes novada pašvaldības nolikums” 4. punktam, lai nodrošinātu savu darbību un izstrādātu domes lēmumprojektus, dome no pašvaldības deputātiem </w:t>
            </w:r>
            <w:proofErr w:type="spellStart"/>
            <w:r w:rsidRPr="00011DA6">
              <w:rPr>
                <w:rFonts w:ascii="Times New Roman" w:eastAsia="Times New Roman" w:hAnsi="Times New Roman"/>
                <w:sz w:val="24"/>
                <w:szCs w:val="24"/>
                <w:lang w:eastAsia="lv-LV"/>
              </w:rPr>
              <w:t>ievēl</w:t>
            </w:r>
            <w:proofErr w:type="spellEnd"/>
            <w:r w:rsidRPr="00011DA6">
              <w:rPr>
                <w:rFonts w:ascii="Times New Roman" w:eastAsia="Times New Roman" w:hAnsi="Times New Roman"/>
                <w:sz w:val="24"/>
                <w:szCs w:val="24"/>
                <w:lang w:eastAsia="lv-LV"/>
              </w:rPr>
              <w:t xml:space="preserve"> finanšu komiteju 7 locekļu sastāvā, sociālo un veselības jautājumu komiteju 7 locekļu sastāvā, izglītības, kultūras un sporta jautājumu komiteju 7 locekļu sastāvā un tautsaimniecības komiteju 7 locekļu sastāvā. </w:t>
            </w:r>
          </w:p>
          <w:p w14:paraId="1E0CF8B0" w14:textId="77777777" w:rsidR="00011DA6" w:rsidRPr="00011DA6" w:rsidRDefault="00011DA6" w:rsidP="00011DA6">
            <w:pPr>
              <w:spacing w:after="0" w:line="240" w:lineRule="auto"/>
              <w:ind w:firstLine="199"/>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 xml:space="preserve">Ņemot vērā to, ka tautsaimniecības komitejas nosaukums neatbilst Pašvaldību likuma regulējumam, </w:t>
            </w:r>
            <w:bookmarkStart w:id="5" w:name="_Hlk119333666"/>
            <w:r w:rsidRPr="00011DA6">
              <w:rPr>
                <w:rFonts w:ascii="Times New Roman" w:eastAsia="Times New Roman" w:hAnsi="Times New Roman"/>
                <w:sz w:val="24"/>
                <w:szCs w:val="24"/>
                <w:lang w:eastAsia="lv-LV"/>
              </w:rPr>
              <w:t xml:space="preserve">nepieciešams </w:t>
            </w:r>
            <w:bookmarkEnd w:id="5"/>
            <w:r w:rsidRPr="00011DA6">
              <w:rPr>
                <w:rFonts w:ascii="Times New Roman" w:eastAsia="Times New Roman" w:hAnsi="Times New Roman"/>
                <w:sz w:val="24"/>
                <w:szCs w:val="24"/>
                <w:lang w:eastAsia="lv-LV"/>
              </w:rPr>
              <w:t xml:space="preserve">Gulbenes novada domes 2013. gada 31. oktobra saistošajos noteikumos Nr. 25 “Gulbenes novada pašvaldības nolikums” veikt grozījumus. </w:t>
            </w:r>
          </w:p>
        </w:tc>
      </w:tr>
      <w:tr w:rsidR="00011DA6" w:rsidRPr="00011DA6" w14:paraId="75A6CA46" w14:textId="77777777" w:rsidTr="00D34317">
        <w:trPr>
          <w:trHeight w:val="1266"/>
        </w:trPr>
        <w:tc>
          <w:tcPr>
            <w:tcW w:w="1742" w:type="pct"/>
            <w:tcBorders>
              <w:top w:val="outset" w:sz="6" w:space="0" w:color="414142"/>
              <w:left w:val="outset" w:sz="6" w:space="0" w:color="414142"/>
              <w:bottom w:val="outset" w:sz="6" w:space="0" w:color="414142"/>
              <w:right w:val="outset" w:sz="6" w:space="0" w:color="414142"/>
            </w:tcBorders>
            <w:hideMark/>
          </w:tcPr>
          <w:p w14:paraId="77D4B9C6"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2. Īss projekta satura izklāsts</w:t>
            </w:r>
          </w:p>
        </w:tc>
        <w:tc>
          <w:tcPr>
            <w:tcW w:w="3258" w:type="pct"/>
            <w:tcBorders>
              <w:top w:val="outset" w:sz="6" w:space="0" w:color="414142"/>
              <w:left w:val="outset" w:sz="6" w:space="0" w:color="414142"/>
              <w:bottom w:val="outset" w:sz="6" w:space="0" w:color="414142"/>
              <w:right w:val="outset" w:sz="6" w:space="0" w:color="414142"/>
            </w:tcBorders>
            <w:hideMark/>
          </w:tcPr>
          <w:p w14:paraId="36E7CCC1" w14:textId="77777777" w:rsidR="00011DA6" w:rsidRPr="00011DA6" w:rsidRDefault="00011DA6" w:rsidP="00011DA6">
            <w:pPr>
              <w:spacing w:after="0" w:line="240" w:lineRule="auto"/>
              <w:ind w:firstLine="253"/>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Ar Gulbenes novada domes 2022. gada 29. decembra saistošajiem noteikumiem Nr. __ “Grozījums Gulbenes novada domes 2013. gada 31. oktobra saistošajos noteikumos Nr. 25 “Gulbenes novada pašvaldības nolikums”” (turpmāk – saistošie noteikumi) tautsaimniecības komiteja tiek pārdēvēta par attīstības un tautsaimniecības komiteju.</w:t>
            </w:r>
          </w:p>
        </w:tc>
      </w:tr>
      <w:tr w:rsidR="00011DA6" w:rsidRPr="00011DA6" w14:paraId="1CE50509" w14:textId="77777777" w:rsidTr="00D34317">
        <w:tc>
          <w:tcPr>
            <w:tcW w:w="1742" w:type="pct"/>
            <w:tcBorders>
              <w:top w:val="outset" w:sz="6" w:space="0" w:color="414142"/>
              <w:left w:val="outset" w:sz="6" w:space="0" w:color="414142"/>
              <w:bottom w:val="outset" w:sz="6" w:space="0" w:color="414142"/>
              <w:right w:val="outset" w:sz="6" w:space="0" w:color="414142"/>
            </w:tcBorders>
            <w:hideMark/>
          </w:tcPr>
          <w:p w14:paraId="1AAAC82F"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3. Informācija par plānoto projekta ietekmi uz pašvaldības budžetu</w:t>
            </w:r>
          </w:p>
        </w:tc>
        <w:tc>
          <w:tcPr>
            <w:tcW w:w="3258" w:type="pct"/>
            <w:tcBorders>
              <w:top w:val="outset" w:sz="6" w:space="0" w:color="414142"/>
              <w:left w:val="outset" w:sz="6" w:space="0" w:color="414142"/>
              <w:bottom w:val="outset" w:sz="6" w:space="0" w:color="414142"/>
              <w:right w:val="outset" w:sz="6" w:space="0" w:color="414142"/>
            </w:tcBorders>
            <w:hideMark/>
          </w:tcPr>
          <w:p w14:paraId="24CE6427" w14:textId="77777777" w:rsidR="00011DA6" w:rsidRPr="00011DA6" w:rsidRDefault="00011DA6" w:rsidP="00011DA6">
            <w:pPr>
              <w:spacing w:after="0" w:line="240" w:lineRule="auto"/>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Nav attiecināms.</w:t>
            </w:r>
          </w:p>
        </w:tc>
      </w:tr>
      <w:tr w:rsidR="00011DA6" w:rsidRPr="00011DA6" w14:paraId="341DD701" w14:textId="77777777" w:rsidTr="00D34317">
        <w:tc>
          <w:tcPr>
            <w:tcW w:w="1742" w:type="pct"/>
            <w:tcBorders>
              <w:top w:val="outset" w:sz="6" w:space="0" w:color="414142"/>
              <w:left w:val="outset" w:sz="6" w:space="0" w:color="414142"/>
              <w:bottom w:val="outset" w:sz="6" w:space="0" w:color="414142"/>
              <w:right w:val="outset" w:sz="6" w:space="0" w:color="414142"/>
            </w:tcBorders>
            <w:hideMark/>
          </w:tcPr>
          <w:p w14:paraId="18FEEE15"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4. Informācija par plānoto projekta ietekmi uz uzņēmējdarbības vidi pašvaldības teritorijā</w:t>
            </w:r>
          </w:p>
        </w:tc>
        <w:tc>
          <w:tcPr>
            <w:tcW w:w="3258" w:type="pct"/>
            <w:tcBorders>
              <w:top w:val="outset" w:sz="6" w:space="0" w:color="414142"/>
              <w:left w:val="outset" w:sz="6" w:space="0" w:color="414142"/>
              <w:bottom w:val="outset" w:sz="6" w:space="0" w:color="414142"/>
              <w:right w:val="outset" w:sz="6" w:space="0" w:color="414142"/>
            </w:tcBorders>
            <w:hideMark/>
          </w:tcPr>
          <w:p w14:paraId="07005DDF"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 xml:space="preserve">Nav attiecināms. </w:t>
            </w:r>
          </w:p>
        </w:tc>
      </w:tr>
      <w:tr w:rsidR="00011DA6" w:rsidRPr="00011DA6" w14:paraId="0A0E7C83" w14:textId="77777777" w:rsidTr="00D34317">
        <w:tc>
          <w:tcPr>
            <w:tcW w:w="1742" w:type="pct"/>
            <w:tcBorders>
              <w:top w:val="outset" w:sz="6" w:space="0" w:color="414142"/>
              <w:left w:val="outset" w:sz="6" w:space="0" w:color="414142"/>
              <w:bottom w:val="outset" w:sz="6" w:space="0" w:color="414142"/>
              <w:right w:val="outset" w:sz="6" w:space="0" w:color="414142"/>
            </w:tcBorders>
            <w:hideMark/>
          </w:tcPr>
          <w:p w14:paraId="77CE1488"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5. Informācija par administratīvajām procedūrām</w:t>
            </w:r>
          </w:p>
        </w:tc>
        <w:tc>
          <w:tcPr>
            <w:tcW w:w="3258" w:type="pct"/>
            <w:tcBorders>
              <w:top w:val="outset" w:sz="6" w:space="0" w:color="414142"/>
              <w:left w:val="outset" w:sz="6" w:space="0" w:color="414142"/>
              <w:bottom w:val="outset" w:sz="6" w:space="0" w:color="414142"/>
              <w:right w:val="outset" w:sz="6" w:space="0" w:color="414142"/>
            </w:tcBorders>
            <w:hideMark/>
          </w:tcPr>
          <w:p w14:paraId="37F69713" w14:textId="77777777" w:rsidR="00011DA6" w:rsidRPr="00011DA6" w:rsidRDefault="00011DA6" w:rsidP="00011DA6">
            <w:pPr>
              <w:spacing w:after="0" w:line="240" w:lineRule="auto"/>
              <w:jc w:val="both"/>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Personas Saistošo noteikumu piemērošanas jautājumos var vērsties Gulbenes novada pašvaldības administrācijā.</w:t>
            </w:r>
          </w:p>
        </w:tc>
      </w:tr>
      <w:tr w:rsidR="00011DA6" w:rsidRPr="00011DA6" w14:paraId="2C3C61AD" w14:textId="77777777" w:rsidTr="00D34317">
        <w:tc>
          <w:tcPr>
            <w:tcW w:w="1742" w:type="pct"/>
            <w:tcBorders>
              <w:top w:val="outset" w:sz="6" w:space="0" w:color="414142"/>
              <w:left w:val="outset" w:sz="6" w:space="0" w:color="414142"/>
              <w:bottom w:val="outset" w:sz="6" w:space="0" w:color="414142"/>
              <w:right w:val="outset" w:sz="6" w:space="0" w:color="414142"/>
            </w:tcBorders>
            <w:hideMark/>
          </w:tcPr>
          <w:p w14:paraId="68CB6170" w14:textId="77777777" w:rsidR="00011DA6" w:rsidRPr="00011DA6" w:rsidRDefault="00011DA6" w:rsidP="00011DA6">
            <w:pPr>
              <w:spacing w:after="0" w:line="240" w:lineRule="auto"/>
              <w:rPr>
                <w:rFonts w:ascii="Times New Roman" w:eastAsia="Times New Roman" w:hAnsi="Times New Roman"/>
                <w:sz w:val="24"/>
                <w:szCs w:val="24"/>
                <w:lang w:eastAsia="lv-LV"/>
              </w:rPr>
            </w:pPr>
            <w:r w:rsidRPr="00011DA6">
              <w:rPr>
                <w:rFonts w:ascii="Times New Roman" w:eastAsia="Times New Roman" w:hAnsi="Times New Roman"/>
                <w:sz w:val="24"/>
                <w:szCs w:val="24"/>
                <w:lang w:eastAsia="lv-LV"/>
              </w:rPr>
              <w:t>6. Informācija par konsultācijām ar privātpersonām</w:t>
            </w:r>
          </w:p>
        </w:tc>
        <w:tc>
          <w:tcPr>
            <w:tcW w:w="3258" w:type="pct"/>
            <w:tcBorders>
              <w:top w:val="outset" w:sz="6" w:space="0" w:color="414142"/>
              <w:left w:val="outset" w:sz="6" w:space="0" w:color="414142"/>
              <w:bottom w:val="outset" w:sz="6" w:space="0" w:color="414142"/>
              <w:right w:val="outset" w:sz="6" w:space="0" w:color="414142"/>
            </w:tcBorders>
            <w:hideMark/>
          </w:tcPr>
          <w:p w14:paraId="5D65FA33" w14:textId="77777777" w:rsidR="00011DA6" w:rsidRPr="00011DA6" w:rsidRDefault="00011DA6" w:rsidP="00011DA6">
            <w:pPr>
              <w:autoSpaceDE w:val="0"/>
              <w:autoSpaceDN w:val="0"/>
              <w:adjustRightInd w:val="0"/>
              <w:spacing w:after="0" w:line="240" w:lineRule="auto"/>
              <w:ind w:firstLine="454"/>
              <w:jc w:val="both"/>
              <w:rPr>
                <w:rFonts w:ascii="Times New Roman" w:eastAsiaTheme="minorHAnsi" w:hAnsi="Times New Roman"/>
                <w:sz w:val="24"/>
                <w:szCs w:val="24"/>
              </w:rPr>
            </w:pPr>
            <w:r w:rsidRPr="00011DA6">
              <w:rPr>
                <w:rFonts w:ascii="Times New Roman" w:eastAsiaTheme="minorHAnsi" w:hAnsi="Times New Roman"/>
                <w:sz w:val="24"/>
                <w:szCs w:val="24"/>
              </w:rPr>
              <w:t>Sabiedrības līdzdalība saistošo noteikumu izstrādes procesā netika nodrošināta tādēļ, ka saistošie noteikumi neierobežo sabiedrības tiesības.</w:t>
            </w:r>
          </w:p>
        </w:tc>
      </w:tr>
    </w:tbl>
    <w:p w14:paraId="237BF9F3" w14:textId="77777777" w:rsidR="00011DA6" w:rsidRPr="00011DA6" w:rsidRDefault="00011DA6" w:rsidP="00011DA6">
      <w:pPr>
        <w:rPr>
          <w:rFonts w:ascii="Times New Roman" w:eastAsiaTheme="minorHAnsi" w:hAnsi="Times New Roman"/>
          <w:sz w:val="24"/>
          <w:szCs w:val="24"/>
        </w:rPr>
      </w:pPr>
    </w:p>
    <w:p w14:paraId="6630996B" w14:textId="77777777" w:rsidR="00011DA6" w:rsidRPr="00011DA6" w:rsidRDefault="00011DA6" w:rsidP="00011DA6">
      <w:pPr>
        <w:ind w:right="566"/>
        <w:rPr>
          <w:rFonts w:ascii="Times New Roman" w:eastAsiaTheme="minorHAnsi" w:hAnsi="Times New Roman" w:cstheme="minorBidi"/>
          <w:sz w:val="24"/>
          <w:szCs w:val="24"/>
        </w:rPr>
      </w:pPr>
      <w:bookmarkStart w:id="6" w:name="_Hlk112660777"/>
      <w:r w:rsidRPr="00011DA6">
        <w:rPr>
          <w:rFonts w:ascii="Times New Roman" w:eastAsiaTheme="minorHAnsi" w:hAnsi="Times New Roman" w:cstheme="minorBidi"/>
          <w:sz w:val="24"/>
          <w:szCs w:val="24"/>
        </w:rPr>
        <w:t>Gulbenes novada domes priekšsēdētājs</w:t>
      </w:r>
      <w:r w:rsidRPr="00011DA6">
        <w:rPr>
          <w:rFonts w:ascii="Times New Roman" w:eastAsiaTheme="minorHAnsi" w:hAnsi="Times New Roman" w:cstheme="minorBidi"/>
          <w:sz w:val="24"/>
          <w:szCs w:val="24"/>
        </w:rPr>
        <w:tab/>
      </w:r>
      <w:r w:rsidRPr="00011DA6">
        <w:rPr>
          <w:rFonts w:ascii="Times New Roman" w:eastAsiaTheme="minorHAnsi" w:hAnsi="Times New Roman" w:cstheme="minorBidi"/>
          <w:sz w:val="24"/>
          <w:szCs w:val="24"/>
        </w:rPr>
        <w:tab/>
      </w:r>
      <w:r w:rsidRPr="00011DA6">
        <w:rPr>
          <w:rFonts w:ascii="Times New Roman" w:eastAsiaTheme="minorHAnsi" w:hAnsi="Times New Roman" w:cstheme="minorBidi"/>
          <w:sz w:val="24"/>
          <w:szCs w:val="24"/>
        </w:rPr>
        <w:tab/>
      </w:r>
      <w:r w:rsidRPr="00011DA6">
        <w:rPr>
          <w:rFonts w:ascii="Times New Roman" w:eastAsiaTheme="minorHAnsi" w:hAnsi="Times New Roman" w:cstheme="minorBidi"/>
          <w:sz w:val="24"/>
          <w:szCs w:val="24"/>
        </w:rPr>
        <w:tab/>
      </w:r>
      <w:r w:rsidRPr="00011DA6">
        <w:rPr>
          <w:rFonts w:ascii="Times New Roman" w:eastAsiaTheme="minorHAnsi" w:hAnsi="Times New Roman" w:cstheme="minorBidi"/>
          <w:sz w:val="24"/>
          <w:szCs w:val="24"/>
        </w:rPr>
        <w:tab/>
        <w:t>A. Caunītis</w:t>
      </w:r>
    </w:p>
    <w:bookmarkEnd w:id="4"/>
    <w:bookmarkEnd w:id="6"/>
    <w:p w14:paraId="717A9C46" w14:textId="77777777" w:rsidR="00011DA6" w:rsidRPr="00011DA6" w:rsidRDefault="00011DA6" w:rsidP="00011DA6">
      <w:pPr>
        <w:rPr>
          <w:rFonts w:asciiTheme="minorHAnsi" w:eastAsiaTheme="minorHAnsi" w:hAnsiTheme="minorHAnsi" w:cstheme="minorBidi"/>
        </w:rPr>
      </w:pPr>
    </w:p>
    <w:tbl>
      <w:tblPr>
        <w:tblW w:w="0" w:type="auto"/>
        <w:tblBorders>
          <w:bottom w:val="single" w:sz="4" w:space="0" w:color="auto"/>
        </w:tblBorders>
        <w:tblLook w:val="04A0" w:firstRow="1" w:lastRow="0" w:firstColumn="1" w:lastColumn="0" w:noHBand="0" w:noVBand="1"/>
      </w:tblPr>
      <w:tblGrid>
        <w:gridCol w:w="9354"/>
      </w:tblGrid>
      <w:tr w:rsidR="00011DA6" w:rsidRPr="00011DA6" w14:paraId="5EBAED6D" w14:textId="77777777" w:rsidTr="00D34317">
        <w:tc>
          <w:tcPr>
            <w:tcW w:w="9458" w:type="dxa"/>
            <w:shd w:val="clear" w:color="auto" w:fill="auto"/>
          </w:tcPr>
          <w:p w14:paraId="666C2B03" w14:textId="77777777" w:rsidR="00011DA6" w:rsidRPr="00011DA6" w:rsidRDefault="00011DA6" w:rsidP="00011DA6">
            <w:pPr>
              <w:spacing w:after="0" w:line="240" w:lineRule="auto"/>
              <w:jc w:val="center"/>
            </w:pPr>
            <w:r w:rsidRPr="00011DA6">
              <w:rPr>
                <w:rFonts w:ascii="Times New Roman" w:hAnsi="Times New Roman"/>
                <w:noProof/>
                <w:lang w:eastAsia="lv-LV"/>
              </w:rPr>
              <w:lastRenderedPageBreak/>
              <w:drawing>
                <wp:inline distT="0" distB="0" distL="0" distR="0" wp14:anchorId="47B029F7" wp14:editId="4C46D4C7">
                  <wp:extent cx="622300" cy="68580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11DA6" w:rsidRPr="00011DA6" w14:paraId="00D8C68F" w14:textId="77777777" w:rsidTr="00D34317">
        <w:tc>
          <w:tcPr>
            <w:tcW w:w="9458" w:type="dxa"/>
            <w:shd w:val="clear" w:color="auto" w:fill="auto"/>
          </w:tcPr>
          <w:p w14:paraId="4433588C" w14:textId="77777777" w:rsidR="00011DA6" w:rsidRPr="00011DA6" w:rsidRDefault="00011DA6" w:rsidP="00011DA6">
            <w:pPr>
              <w:spacing w:after="0" w:line="240" w:lineRule="auto"/>
              <w:jc w:val="center"/>
            </w:pPr>
            <w:r w:rsidRPr="00011DA6">
              <w:rPr>
                <w:rFonts w:ascii="Times New Roman" w:hAnsi="Times New Roman"/>
                <w:b/>
                <w:bCs/>
                <w:sz w:val="28"/>
                <w:szCs w:val="28"/>
              </w:rPr>
              <w:t>GULBENES NOVADA PAŠVALDĪBA</w:t>
            </w:r>
          </w:p>
        </w:tc>
      </w:tr>
      <w:tr w:rsidR="00011DA6" w:rsidRPr="00011DA6" w14:paraId="752C8161" w14:textId="77777777" w:rsidTr="00D34317">
        <w:tc>
          <w:tcPr>
            <w:tcW w:w="9458" w:type="dxa"/>
            <w:shd w:val="clear" w:color="auto" w:fill="auto"/>
          </w:tcPr>
          <w:p w14:paraId="17460B4F" w14:textId="77777777" w:rsidR="00011DA6" w:rsidRPr="00011DA6" w:rsidRDefault="00011DA6" w:rsidP="00011DA6">
            <w:pPr>
              <w:spacing w:after="0" w:line="240" w:lineRule="auto"/>
              <w:jc w:val="center"/>
            </w:pPr>
            <w:proofErr w:type="spellStart"/>
            <w:r w:rsidRPr="00011DA6">
              <w:rPr>
                <w:rFonts w:ascii="Times New Roman" w:hAnsi="Times New Roman"/>
                <w:sz w:val="24"/>
                <w:szCs w:val="24"/>
              </w:rPr>
              <w:t>Reģ</w:t>
            </w:r>
            <w:proofErr w:type="spellEnd"/>
            <w:r w:rsidRPr="00011DA6">
              <w:rPr>
                <w:rFonts w:ascii="Times New Roman" w:hAnsi="Times New Roman"/>
                <w:sz w:val="24"/>
                <w:szCs w:val="24"/>
              </w:rPr>
              <w:t>. Nr. 90009116327</w:t>
            </w:r>
          </w:p>
        </w:tc>
      </w:tr>
      <w:tr w:rsidR="00011DA6" w:rsidRPr="00011DA6" w14:paraId="25C3B1C4" w14:textId="77777777" w:rsidTr="00D34317">
        <w:tc>
          <w:tcPr>
            <w:tcW w:w="9458" w:type="dxa"/>
            <w:shd w:val="clear" w:color="auto" w:fill="auto"/>
          </w:tcPr>
          <w:p w14:paraId="476C6DF9" w14:textId="77777777" w:rsidR="00011DA6" w:rsidRPr="00011DA6" w:rsidRDefault="00011DA6" w:rsidP="00011DA6">
            <w:pPr>
              <w:spacing w:after="0" w:line="240" w:lineRule="auto"/>
              <w:jc w:val="center"/>
            </w:pPr>
            <w:r w:rsidRPr="00011DA6">
              <w:rPr>
                <w:rFonts w:ascii="Times New Roman" w:hAnsi="Times New Roman"/>
                <w:sz w:val="24"/>
                <w:szCs w:val="24"/>
              </w:rPr>
              <w:t>Ābeļu iela 2, Gulbene, Gulbenes nov., LV-4401</w:t>
            </w:r>
          </w:p>
        </w:tc>
      </w:tr>
      <w:tr w:rsidR="00011DA6" w:rsidRPr="00011DA6" w14:paraId="690F3521" w14:textId="77777777" w:rsidTr="00D34317">
        <w:tc>
          <w:tcPr>
            <w:tcW w:w="9458" w:type="dxa"/>
            <w:shd w:val="clear" w:color="auto" w:fill="auto"/>
          </w:tcPr>
          <w:p w14:paraId="5F876A8B" w14:textId="77777777" w:rsidR="00011DA6" w:rsidRPr="00011DA6" w:rsidRDefault="00011DA6" w:rsidP="00011DA6">
            <w:pPr>
              <w:spacing w:after="0" w:line="240" w:lineRule="auto"/>
              <w:jc w:val="center"/>
            </w:pPr>
            <w:r w:rsidRPr="00011DA6">
              <w:rPr>
                <w:rFonts w:ascii="Times New Roman" w:hAnsi="Times New Roman"/>
                <w:sz w:val="24"/>
                <w:szCs w:val="24"/>
              </w:rPr>
              <w:t>Tālrunis 64497710, mob. 26595362, e-pasts: dome@gulbene.lv, www.gulbene.lv</w:t>
            </w:r>
          </w:p>
        </w:tc>
      </w:tr>
    </w:tbl>
    <w:p w14:paraId="07761CA4" w14:textId="77777777" w:rsidR="00011DA6" w:rsidRPr="00011DA6" w:rsidRDefault="00011DA6" w:rsidP="00011DA6">
      <w:pPr>
        <w:spacing w:after="0" w:line="259" w:lineRule="auto"/>
        <w:rPr>
          <w:sz w:val="4"/>
          <w:szCs w:val="4"/>
        </w:rPr>
      </w:pPr>
    </w:p>
    <w:p w14:paraId="59357766" w14:textId="77777777" w:rsidR="00011DA6" w:rsidRPr="00011DA6" w:rsidRDefault="00011DA6" w:rsidP="00011DA6">
      <w:pPr>
        <w:spacing w:after="0" w:line="240" w:lineRule="auto"/>
        <w:jc w:val="center"/>
        <w:rPr>
          <w:rFonts w:ascii="Times New Roman" w:hAnsi="Times New Roman"/>
          <w:b/>
          <w:bCs/>
          <w:sz w:val="24"/>
          <w:szCs w:val="24"/>
        </w:rPr>
      </w:pPr>
      <w:r w:rsidRPr="00011DA6">
        <w:rPr>
          <w:rFonts w:ascii="Times New Roman" w:hAnsi="Times New Roman"/>
          <w:b/>
          <w:bCs/>
          <w:sz w:val="24"/>
          <w:szCs w:val="24"/>
        </w:rPr>
        <w:t>GULBENES NOVADA DOMES LĒMUMS</w:t>
      </w:r>
    </w:p>
    <w:p w14:paraId="73326A41" w14:textId="77777777" w:rsidR="00011DA6" w:rsidRPr="00011DA6" w:rsidRDefault="00011DA6" w:rsidP="00011DA6">
      <w:pPr>
        <w:spacing w:after="0" w:line="240" w:lineRule="auto"/>
        <w:jc w:val="center"/>
        <w:rPr>
          <w:rFonts w:ascii="Times New Roman" w:hAnsi="Times New Roman"/>
          <w:sz w:val="24"/>
          <w:szCs w:val="24"/>
        </w:rPr>
      </w:pPr>
      <w:r w:rsidRPr="00011DA6">
        <w:rPr>
          <w:rFonts w:ascii="Times New Roman" w:hAnsi="Times New Roman"/>
          <w:sz w:val="24"/>
          <w:szCs w:val="24"/>
        </w:rPr>
        <w:t>Gulbenē</w:t>
      </w:r>
    </w:p>
    <w:p w14:paraId="70233686" w14:textId="77777777" w:rsidR="00011DA6" w:rsidRPr="00011DA6" w:rsidRDefault="00011DA6" w:rsidP="00011DA6">
      <w:pPr>
        <w:spacing w:after="0" w:line="240" w:lineRule="auto"/>
        <w:jc w:val="center"/>
        <w:rPr>
          <w:rFonts w:ascii="Times New Roman" w:hAnsi="Times New Roman"/>
          <w:sz w:val="24"/>
          <w:szCs w:val="24"/>
        </w:rPr>
      </w:pPr>
    </w:p>
    <w:tbl>
      <w:tblPr>
        <w:tblW w:w="10507" w:type="dxa"/>
        <w:tblLook w:val="04A0" w:firstRow="1" w:lastRow="0" w:firstColumn="1" w:lastColumn="0" w:noHBand="0" w:noVBand="1"/>
      </w:tblPr>
      <w:tblGrid>
        <w:gridCol w:w="5778"/>
        <w:gridCol w:w="4729"/>
      </w:tblGrid>
      <w:tr w:rsidR="00011DA6" w:rsidRPr="00011DA6" w14:paraId="4B4E334D" w14:textId="77777777" w:rsidTr="00D34317">
        <w:tc>
          <w:tcPr>
            <w:tcW w:w="5778" w:type="dxa"/>
            <w:shd w:val="clear" w:color="auto" w:fill="auto"/>
          </w:tcPr>
          <w:p w14:paraId="11EF96B6" w14:textId="77777777" w:rsidR="00011DA6" w:rsidRPr="00011DA6" w:rsidRDefault="00011DA6" w:rsidP="00011DA6">
            <w:pPr>
              <w:spacing w:after="0" w:line="259" w:lineRule="auto"/>
              <w:rPr>
                <w:rFonts w:ascii="Times New Roman" w:hAnsi="Times New Roman"/>
                <w:b/>
                <w:bCs/>
                <w:sz w:val="24"/>
                <w:szCs w:val="24"/>
              </w:rPr>
            </w:pPr>
            <w:r w:rsidRPr="00011DA6">
              <w:rPr>
                <w:rFonts w:ascii="Times New Roman" w:hAnsi="Times New Roman"/>
                <w:b/>
                <w:bCs/>
                <w:sz w:val="24"/>
                <w:szCs w:val="24"/>
              </w:rPr>
              <w:t>2022. gada 22. decembrī</w:t>
            </w:r>
          </w:p>
        </w:tc>
        <w:tc>
          <w:tcPr>
            <w:tcW w:w="4729" w:type="dxa"/>
            <w:shd w:val="clear" w:color="auto" w:fill="auto"/>
          </w:tcPr>
          <w:p w14:paraId="2F758A7A" w14:textId="77777777" w:rsidR="00011DA6" w:rsidRPr="00011DA6" w:rsidRDefault="00011DA6" w:rsidP="00011DA6">
            <w:pPr>
              <w:spacing w:after="0" w:line="259" w:lineRule="auto"/>
              <w:rPr>
                <w:rFonts w:ascii="Times New Roman" w:hAnsi="Times New Roman"/>
                <w:b/>
                <w:bCs/>
                <w:sz w:val="24"/>
                <w:szCs w:val="24"/>
              </w:rPr>
            </w:pPr>
            <w:r w:rsidRPr="00011DA6">
              <w:rPr>
                <w:rFonts w:ascii="Times New Roman" w:hAnsi="Times New Roman"/>
                <w:b/>
                <w:bCs/>
                <w:sz w:val="24"/>
                <w:szCs w:val="24"/>
              </w:rPr>
              <w:t>Nr. GND/2022/1213</w:t>
            </w:r>
          </w:p>
        </w:tc>
      </w:tr>
      <w:tr w:rsidR="00011DA6" w:rsidRPr="00011DA6" w14:paraId="27AD1AC8" w14:textId="77777777" w:rsidTr="00D34317">
        <w:tc>
          <w:tcPr>
            <w:tcW w:w="5778" w:type="dxa"/>
            <w:shd w:val="clear" w:color="auto" w:fill="auto"/>
          </w:tcPr>
          <w:p w14:paraId="1212E7AB" w14:textId="77777777" w:rsidR="00011DA6" w:rsidRPr="00011DA6" w:rsidRDefault="00011DA6" w:rsidP="00011DA6">
            <w:pPr>
              <w:spacing w:after="0" w:line="259" w:lineRule="auto"/>
              <w:rPr>
                <w:rFonts w:ascii="Times New Roman" w:hAnsi="Times New Roman"/>
                <w:sz w:val="24"/>
                <w:szCs w:val="24"/>
              </w:rPr>
            </w:pPr>
          </w:p>
        </w:tc>
        <w:tc>
          <w:tcPr>
            <w:tcW w:w="4729" w:type="dxa"/>
            <w:shd w:val="clear" w:color="auto" w:fill="auto"/>
          </w:tcPr>
          <w:p w14:paraId="7A4E44AA" w14:textId="77777777" w:rsidR="00011DA6" w:rsidRPr="00011DA6" w:rsidRDefault="00011DA6" w:rsidP="00011DA6">
            <w:pPr>
              <w:spacing w:after="0" w:line="259" w:lineRule="auto"/>
              <w:rPr>
                <w:rFonts w:ascii="Times New Roman" w:hAnsi="Times New Roman"/>
                <w:b/>
                <w:bCs/>
                <w:sz w:val="24"/>
                <w:szCs w:val="24"/>
              </w:rPr>
            </w:pPr>
            <w:r w:rsidRPr="00011DA6">
              <w:rPr>
                <w:rFonts w:ascii="Times New Roman" w:hAnsi="Times New Roman"/>
                <w:b/>
                <w:bCs/>
                <w:sz w:val="24"/>
                <w:szCs w:val="24"/>
              </w:rPr>
              <w:t>(protokols Nr.26; 4.p.)</w:t>
            </w:r>
          </w:p>
        </w:tc>
      </w:tr>
    </w:tbl>
    <w:p w14:paraId="36E92939" w14:textId="77777777" w:rsidR="00011DA6" w:rsidRPr="00011DA6" w:rsidRDefault="00011DA6" w:rsidP="00011DA6">
      <w:pPr>
        <w:spacing w:line="259" w:lineRule="auto"/>
        <w:rPr>
          <w:rFonts w:ascii="Times New Roman" w:hAnsi="Times New Roman"/>
          <w:sz w:val="16"/>
          <w:szCs w:val="16"/>
        </w:rPr>
      </w:pPr>
    </w:p>
    <w:p w14:paraId="29DF3CE3" w14:textId="77777777" w:rsidR="00011DA6" w:rsidRPr="00011DA6" w:rsidRDefault="00011DA6" w:rsidP="00011DA6">
      <w:pPr>
        <w:spacing w:after="0" w:line="259" w:lineRule="auto"/>
        <w:jc w:val="center"/>
        <w:rPr>
          <w:rFonts w:ascii="Times New Roman" w:hAnsi="Times New Roman"/>
          <w:b/>
          <w:sz w:val="24"/>
          <w:szCs w:val="24"/>
        </w:rPr>
      </w:pPr>
      <w:r w:rsidRPr="00011DA6">
        <w:rPr>
          <w:rFonts w:ascii="Times New Roman" w:hAnsi="Times New Roman"/>
          <w:b/>
          <w:sz w:val="24"/>
          <w:szCs w:val="24"/>
        </w:rPr>
        <w:t>Par grozījumiem Gulbenes novada domes 2021. gada 8. jūlija lēmumā “Par deputātu ievēlēšanu Gulbenes novada domes Tautsaimniecības komitejas sastāvā”</w:t>
      </w:r>
    </w:p>
    <w:p w14:paraId="742F8762" w14:textId="77777777" w:rsidR="00011DA6" w:rsidRPr="00011DA6" w:rsidRDefault="00011DA6" w:rsidP="00011DA6">
      <w:pPr>
        <w:spacing w:after="0" w:line="240" w:lineRule="auto"/>
        <w:jc w:val="both"/>
        <w:rPr>
          <w:rFonts w:ascii="Times New Roman" w:hAnsi="Times New Roman"/>
          <w:sz w:val="24"/>
          <w:szCs w:val="24"/>
        </w:rPr>
      </w:pPr>
      <w:r w:rsidRPr="00011DA6">
        <w:rPr>
          <w:rFonts w:ascii="Times New Roman" w:hAnsi="Times New Roman"/>
          <w:sz w:val="24"/>
          <w:szCs w:val="24"/>
        </w:rPr>
        <w:tab/>
      </w:r>
    </w:p>
    <w:p w14:paraId="5E69C046" w14:textId="77777777" w:rsidR="00011DA6" w:rsidRPr="00011DA6" w:rsidRDefault="00011DA6" w:rsidP="00011DA6">
      <w:pPr>
        <w:spacing w:after="0" w:line="360" w:lineRule="auto"/>
        <w:ind w:firstLine="720"/>
        <w:jc w:val="both"/>
        <w:rPr>
          <w:rFonts w:ascii="Times New Roman" w:hAnsi="Times New Roman"/>
          <w:sz w:val="24"/>
          <w:szCs w:val="24"/>
        </w:rPr>
      </w:pPr>
      <w:r w:rsidRPr="00011DA6">
        <w:rPr>
          <w:rFonts w:ascii="Times New Roman" w:hAnsi="Times New Roman"/>
          <w:sz w:val="24"/>
          <w:szCs w:val="24"/>
        </w:rPr>
        <w:t xml:space="preserve">2022. gada 20. oktobrī pieņemts Pašvaldību likums, kas stāsies spēkā 2023. gada 1. janvārī. Saskaņā ar Pašvaldību likuma 39. panta otro daļu dome izveido finanšu komiteju, attīstības komiteju un komitejas, kuru kompetencē ir sociālie, izglītības un kultūras jautājumi. </w:t>
      </w:r>
    </w:p>
    <w:p w14:paraId="1A021912" w14:textId="77777777" w:rsidR="00011DA6" w:rsidRPr="00011DA6" w:rsidRDefault="00011DA6" w:rsidP="00011DA6">
      <w:pPr>
        <w:shd w:val="clear" w:color="auto" w:fill="FFFFFF"/>
        <w:spacing w:after="0" w:line="360" w:lineRule="auto"/>
        <w:ind w:firstLine="567"/>
        <w:jc w:val="both"/>
        <w:rPr>
          <w:rFonts w:ascii="Times New Roman" w:hAnsi="Times New Roman"/>
          <w:bCs/>
          <w:sz w:val="24"/>
          <w:szCs w:val="24"/>
        </w:rPr>
      </w:pPr>
      <w:r w:rsidRPr="00011DA6">
        <w:rPr>
          <w:rFonts w:ascii="Times New Roman" w:hAnsi="Times New Roman"/>
          <w:bCs/>
          <w:sz w:val="24"/>
          <w:szCs w:val="24"/>
        </w:rPr>
        <w:t xml:space="preserve">Ar Gulbenes novada domes 2022. gada 22. decembra lēmumu Nr. GND/2022/1212 (protokols Nr. 26; 3.p.) nolemts izdot </w:t>
      </w:r>
      <w:r w:rsidRPr="00011DA6">
        <w:rPr>
          <w:rFonts w:ascii="Times New Roman" w:eastAsia="Times New Roman" w:hAnsi="Times New Roman"/>
          <w:sz w:val="24"/>
          <w:szCs w:val="24"/>
          <w:lang w:eastAsia="lv-LV"/>
        </w:rPr>
        <w:t>Gulbenes novada domes 2022. gada 22. decembra saistošos noteikumus Nr. 27 “Grozījums Gulbenes novada domes 2013. gada 31. oktobra saistošajos noteikumos Nr. 25 “Gulbenes novada pašvaldības nolikums””. Atbilstoši minētājiem saistošajiem noteikumiem ar 2023. gada 1. janvāri tautsaimniecības komiteja tiek pārdēvēta par attīstības un tautsaimniecības komiteju.</w:t>
      </w:r>
    </w:p>
    <w:p w14:paraId="5D8880A2" w14:textId="77777777" w:rsidR="00011DA6" w:rsidRPr="00011DA6" w:rsidRDefault="00011DA6" w:rsidP="00011DA6">
      <w:pPr>
        <w:spacing w:after="0" w:line="360" w:lineRule="auto"/>
        <w:ind w:firstLine="720"/>
        <w:jc w:val="both"/>
        <w:rPr>
          <w:rFonts w:ascii="Times New Roman" w:hAnsi="Times New Roman"/>
          <w:sz w:val="24"/>
          <w:szCs w:val="24"/>
        </w:rPr>
      </w:pPr>
      <w:r w:rsidRPr="00011DA6">
        <w:rPr>
          <w:rFonts w:ascii="Times New Roman" w:hAnsi="Times New Roman"/>
          <w:sz w:val="24"/>
          <w:szCs w:val="24"/>
          <w:lang w:eastAsia="lv-LV" w:bidi="hi-IN"/>
        </w:rPr>
        <w:t>Ņemot vērā augstāk minēto un pamatojoties uz likuma “Par pašvaldībām” 20.panta pirmo daļu, kas nosaka, ka pēc domes priekšsēdētāja ievēlēšanas no attiecīgās domes deputātiem ievēlē priekšsēdētāja vietnieku un pastāvīgās komitejas, 21.panta pirmās daļas 10.punktu, kas nosaka, ka d</w:t>
      </w:r>
      <w:r w:rsidRPr="00011DA6">
        <w:rPr>
          <w:rFonts w:ascii="Times New Roman" w:hAnsi="Times New Roman"/>
          <w:sz w:val="24"/>
          <w:szCs w:val="24"/>
        </w:rPr>
        <w:t xml:space="preserve">ome var izskatīt jebkuru jautājumu, kas ir attiecīgās pašvaldības pārziņā, turklāt tikai dome var ievēlēt vai atlaist (atbrīvot no pienākumiem) domes priekšsēdētāju, priekšsēdētāja vietnieku, pastāvīgo komiteju locekļus un revīzijas komisijas locekļus, 50.pantu, kas nosaka, ka dome no domes deputātiem ievēlē pastāvīgās komitejas, </w:t>
      </w:r>
      <w:r w:rsidRPr="00011DA6">
        <w:rPr>
          <w:rFonts w:ascii="Times New Roman" w:eastAsia="Times New Roman" w:hAnsi="Times New Roman"/>
          <w:sz w:val="24"/>
          <w:szCs w:val="24"/>
          <w:lang w:eastAsia="lv-LV"/>
        </w:rPr>
        <w:t xml:space="preserve">52.panta otro daļu, kas nosaka, ka citas pastāvīgās komitejas vietējā pašvaldības dome izveido atbilstoši pašvaldības nolikumam, </w:t>
      </w:r>
      <w:bookmarkStart w:id="7" w:name="p55"/>
      <w:bookmarkStart w:id="8" w:name="p-786822"/>
      <w:bookmarkEnd w:id="7"/>
      <w:bookmarkEnd w:id="8"/>
      <w:r w:rsidRPr="00011DA6">
        <w:rPr>
          <w:rFonts w:ascii="Times New Roman" w:hAnsi="Times New Roman"/>
          <w:sz w:val="24"/>
          <w:szCs w:val="24"/>
        </w:rPr>
        <w:t xml:space="preserve">atklāti balsojot: </w:t>
      </w:r>
      <w:r w:rsidRPr="00011DA6">
        <w:rPr>
          <w:rFonts w:ascii="Times New Roman" w:hAnsi="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011DA6">
        <w:rPr>
          <w:rFonts w:ascii="Times New Roman" w:hAnsi="Times New Roman"/>
          <w:sz w:val="24"/>
          <w:szCs w:val="24"/>
        </w:rPr>
        <w:t>, Gulbenes novada dome NOLEMJ:</w:t>
      </w:r>
    </w:p>
    <w:p w14:paraId="58BBB06D" w14:textId="77777777" w:rsidR="00011DA6" w:rsidRPr="00011DA6" w:rsidRDefault="00011DA6" w:rsidP="00011DA6">
      <w:pPr>
        <w:numPr>
          <w:ilvl w:val="0"/>
          <w:numId w:val="5"/>
        </w:numPr>
        <w:tabs>
          <w:tab w:val="left" w:pos="993"/>
        </w:tabs>
        <w:spacing w:after="0" w:line="360" w:lineRule="auto"/>
        <w:ind w:left="0" w:firstLine="567"/>
        <w:jc w:val="both"/>
        <w:rPr>
          <w:rFonts w:ascii="Times New Roman" w:hAnsi="Times New Roman"/>
          <w:sz w:val="24"/>
          <w:szCs w:val="24"/>
          <w:lang w:eastAsia="lv-LV"/>
        </w:rPr>
      </w:pPr>
      <w:r w:rsidRPr="00011DA6">
        <w:rPr>
          <w:rFonts w:ascii="Times New Roman" w:hAnsi="Times New Roman"/>
          <w:sz w:val="24"/>
          <w:szCs w:val="24"/>
          <w:lang w:eastAsia="lv-LV"/>
        </w:rPr>
        <w:t>IZDARĪT Gulbenes novada domes 2021. gada 8. jūlija lēmumā Nr. GND/2022/815 (ārkārtas sēdes protokols Nr.10; 3.p.) “Par deputātu ievēlēšanu Gulbenes novada domes Tautsaimniecības komitejas sastāvā” grozījumu un aizstāt vārdus “Tautsaimniecības komiteju” ar vārdiem “Attīstības un tautsaimniecības komiteju”.</w:t>
      </w:r>
    </w:p>
    <w:p w14:paraId="336C1CD1" w14:textId="77777777" w:rsidR="00011DA6" w:rsidRPr="00011DA6" w:rsidRDefault="00011DA6" w:rsidP="00011DA6">
      <w:pPr>
        <w:numPr>
          <w:ilvl w:val="0"/>
          <w:numId w:val="5"/>
        </w:numPr>
        <w:tabs>
          <w:tab w:val="left" w:pos="993"/>
        </w:tabs>
        <w:spacing w:after="0" w:line="360" w:lineRule="auto"/>
        <w:ind w:left="0" w:firstLine="567"/>
        <w:jc w:val="both"/>
        <w:rPr>
          <w:rFonts w:ascii="Times New Roman" w:hAnsi="Times New Roman"/>
          <w:sz w:val="24"/>
          <w:szCs w:val="24"/>
          <w:lang w:eastAsia="lv-LV"/>
        </w:rPr>
      </w:pPr>
      <w:r w:rsidRPr="00011DA6">
        <w:rPr>
          <w:rFonts w:ascii="Times New Roman" w:hAnsi="Times New Roman"/>
          <w:sz w:val="24"/>
          <w:szCs w:val="24"/>
          <w:lang w:eastAsia="lv-LV"/>
        </w:rPr>
        <w:lastRenderedPageBreak/>
        <w:t>Lēmums stājas spēkā 2023. gada 1. janvārī.</w:t>
      </w:r>
    </w:p>
    <w:p w14:paraId="559A41E2" w14:textId="77777777" w:rsidR="00011DA6" w:rsidRPr="00011DA6" w:rsidRDefault="00011DA6" w:rsidP="00011DA6">
      <w:pPr>
        <w:spacing w:line="240" w:lineRule="auto"/>
        <w:rPr>
          <w:rFonts w:ascii="Times New Roman" w:hAnsi="Times New Roman"/>
          <w:sz w:val="24"/>
          <w:szCs w:val="24"/>
        </w:rPr>
      </w:pPr>
    </w:p>
    <w:p w14:paraId="19DE71A4" w14:textId="77777777" w:rsidR="00011DA6" w:rsidRPr="00011DA6" w:rsidRDefault="00011DA6" w:rsidP="00011DA6">
      <w:pPr>
        <w:spacing w:line="240" w:lineRule="auto"/>
        <w:rPr>
          <w:rFonts w:ascii="Times New Roman" w:hAnsi="Times New Roman"/>
          <w:sz w:val="24"/>
          <w:szCs w:val="24"/>
        </w:rPr>
      </w:pPr>
      <w:r w:rsidRPr="00011DA6">
        <w:rPr>
          <w:rFonts w:ascii="Times New Roman" w:hAnsi="Times New Roman"/>
          <w:sz w:val="24"/>
          <w:szCs w:val="24"/>
        </w:rPr>
        <w:t>Gulbenes novada domes priekšsēdētājs</w:t>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r>
      <w:r w:rsidRPr="00011DA6">
        <w:rPr>
          <w:rFonts w:ascii="Times New Roman" w:hAnsi="Times New Roman"/>
          <w:sz w:val="24"/>
          <w:szCs w:val="24"/>
        </w:rPr>
        <w:tab/>
        <w:t>A. Caunītis</w:t>
      </w:r>
    </w:p>
    <w:p w14:paraId="05BA61B2" w14:textId="77777777" w:rsidR="00011DA6" w:rsidRPr="00011DA6" w:rsidRDefault="00011DA6" w:rsidP="00011DA6">
      <w:pPr>
        <w:spacing w:line="240" w:lineRule="auto"/>
        <w:rPr>
          <w:rFonts w:ascii="Times New Roman" w:hAnsi="Times New Roman"/>
          <w:sz w:val="24"/>
          <w:szCs w:val="24"/>
        </w:rPr>
      </w:pPr>
    </w:p>
    <w:p w14:paraId="5A429738" w14:textId="77777777" w:rsidR="00011DA6" w:rsidRPr="00011DA6" w:rsidRDefault="00011DA6" w:rsidP="00011DA6">
      <w:pPr>
        <w:spacing w:line="240" w:lineRule="auto"/>
        <w:rPr>
          <w:rFonts w:ascii="Times New Roman" w:hAnsi="Times New Roman"/>
          <w:sz w:val="24"/>
          <w:szCs w:val="24"/>
        </w:rPr>
      </w:pPr>
      <w:r w:rsidRPr="00011DA6">
        <w:rPr>
          <w:rFonts w:ascii="Times New Roman" w:hAnsi="Times New Roman"/>
          <w:sz w:val="24"/>
          <w:szCs w:val="24"/>
        </w:rPr>
        <w:t xml:space="preserve">Sagatavoja: I. </w:t>
      </w:r>
      <w:proofErr w:type="spellStart"/>
      <w:r w:rsidRPr="00011DA6">
        <w:rPr>
          <w:rFonts w:ascii="Times New Roman" w:hAnsi="Times New Roman"/>
          <w:sz w:val="24"/>
          <w:szCs w:val="24"/>
        </w:rPr>
        <w:t>Bindre</w:t>
      </w:r>
      <w:proofErr w:type="spellEnd"/>
    </w:p>
    <w:p w14:paraId="40D7CCBE" w14:textId="77777777" w:rsidR="00677651" w:rsidRDefault="00677651"/>
    <w:sectPr w:rsidR="00677651" w:rsidSect="008576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6102DB"/>
    <w:multiLevelType w:val="hybridMultilevel"/>
    <w:tmpl w:val="4C9093B4"/>
    <w:lvl w:ilvl="0" w:tplc="E0BE5DE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E034689"/>
    <w:multiLevelType w:val="multilevel"/>
    <w:tmpl w:val="FF8E9148"/>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0AD7AE2"/>
    <w:multiLevelType w:val="multilevel"/>
    <w:tmpl w:val="EFAC2636"/>
    <w:lvl w:ilvl="0">
      <w:start w:val="1"/>
      <w:numFmt w:val="decimal"/>
      <w:lvlText w:val="%1."/>
      <w:lvlJc w:val="left"/>
      <w:pPr>
        <w:ind w:left="927"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220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460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641684">
    <w:abstractNumId w:val="0"/>
  </w:num>
  <w:num w:numId="4" w16cid:durableId="610093458">
    <w:abstractNumId w:val="3"/>
  </w:num>
  <w:num w:numId="5" w16cid:durableId="144863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A6"/>
    <w:rsid w:val="00011DA6"/>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9F70"/>
  <w15:chartTrackingRefBased/>
  <w15:docId w15:val="{47D32FB2-2C02-4969-A72F-9BBA660E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1DA6"/>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11DA6"/>
    <w:pPr>
      <w:spacing w:after="0" w:line="240" w:lineRule="auto"/>
    </w:pPr>
    <w:rPr>
      <w:rFonts w:ascii="Calibri" w:eastAsia="Calibri" w:hAnsi="Calibri" w:cs="Times New Roman"/>
    </w:rPr>
  </w:style>
  <w:style w:type="paragraph" w:styleId="Sarakstarindkopa">
    <w:name w:val="List Paragraph"/>
    <w:basedOn w:val="Parasts"/>
    <w:uiPriority w:val="34"/>
    <w:qFormat/>
    <w:rsid w:val="00011DA6"/>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10880</Words>
  <Characters>6203</Characters>
  <Application>Microsoft Office Word</Application>
  <DocSecurity>0</DocSecurity>
  <Lines>51</Lines>
  <Paragraphs>34</Paragraphs>
  <ScaleCrop>false</ScaleCrop>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2022-12-22T13:51:00Z</dcterms:created>
  <dcterms:modified xsi:type="dcterms:W3CDTF">2022-12-22T13:54:00Z</dcterms:modified>
</cp:coreProperties>
</file>