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333B" w14:paraId="74CBBD3D" w14:textId="77777777" w:rsidTr="009F1033">
        <w:tc>
          <w:tcPr>
            <w:tcW w:w="9458" w:type="dxa"/>
          </w:tcPr>
          <w:p w14:paraId="206F9C4B" w14:textId="0F2DD700" w:rsidR="00FB333B" w:rsidRDefault="00FB333B" w:rsidP="009F1033">
            <w:pPr>
              <w:jc w:val="center"/>
            </w:pPr>
            <w:r w:rsidRPr="000B1C5E">
              <w:rPr>
                <w:rFonts w:ascii="Times New Roman" w:hAnsi="Times New Roman" w:cs="Times New Roman"/>
                <w:noProof/>
              </w:rPr>
              <w:drawing>
                <wp:inline distT="0" distB="0" distL="0" distR="0" wp14:anchorId="3A52BED3" wp14:editId="136F7DE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333B" w14:paraId="5ACDB3AD" w14:textId="77777777" w:rsidTr="009F1033">
        <w:tc>
          <w:tcPr>
            <w:tcW w:w="9458" w:type="dxa"/>
          </w:tcPr>
          <w:p w14:paraId="4727BEC0" w14:textId="77777777" w:rsidR="00FB333B" w:rsidRDefault="00FB333B" w:rsidP="009F1033">
            <w:pPr>
              <w:jc w:val="center"/>
            </w:pPr>
            <w:r w:rsidRPr="000B1C5E">
              <w:rPr>
                <w:rFonts w:ascii="Times New Roman" w:hAnsi="Times New Roman" w:cs="Times New Roman"/>
                <w:b/>
                <w:bCs/>
                <w:sz w:val="28"/>
                <w:szCs w:val="28"/>
              </w:rPr>
              <w:t>GULBENES NOVADA PAŠVALDĪBA</w:t>
            </w:r>
          </w:p>
        </w:tc>
      </w:tr>
      <w:tr w:rsidR="00FB333B" w14:paraId="6EEACEE0" w14:textId="77777777" w:rsidTr="009F1033">
        <w:tc>
          <w:tcPr>
            <w:tcW w:w="9458" w:type="dxa"/>
          </w:tcPr>
          <w:p w14:paraId="2072CB37" w14:textId="77777777" w:rsidR="00FB333B" w:rsidRDefault="00FB333B" w:rsidP="009F1033">
            <w:pPr>
              <w:jc w:val="center"/>
            </w:pPr>
            <w:r w:rsidRPr="000B1C5E">
              <w:rPr>
                <w:rFonts w:ascii="Times New Roman" w:hAnsi="Times New Roman" w:cs="Times New Roman"/>
                <w:sz w:val="24"/>
                <w:szCs w:val="24"/>
              </w:rPr>
              <w:t>Reģ.Nr.90009116327</w:t>
            </w:r>
          </w:p>
        </w:tc>
      </w:tr>
      <w:tr w:rsidR="00FB333B" w14:paraId="0456695A" w14:textId="77777777" w:rsidTr="009F1033">
        <w:tc>
          <w:tcPr>
            <w:tcW w:w="9458" w:type="dxa"/>
          </w:tcPr>
          <w:p w14:paraId="410F55AB" w14:textId="77777777" w:rsidR="00FB333B" w:rsidRDefault="00FB333B" w:rsidP="009F1033">
            <w:pPr>
              <w:jc w:val="center"/>
            </w:pPr>
            <w:r w:rsidRPr="000B1C5E">
              <w:rPr>
                <w:rFonts w:ascii="Times New Roman" w:hAnsi="Times New Roman" w:cs="Times New Roman"/>
                <w:sz w:val="24"/>
                <w:szCs w:val="24"/>
              </w:rPr>
              <w:t>Ābeļu iela 2, Gulbene, Gulbenes nov., LV-4401</w:t>
            </w:r>
          </w:p>
        </w:tc>
      </w:tr>
      <w:tr w:rsidR="00FB333B" w14:paraId="5F230107" w14:textId="77777777" w:rsidTr="009F1033">
        <w:tc>
          <w:tcPr>
            <w:tcW w:w="9458" w:type="dxa"/>
          </w:tcPr>
          <w:p w14:paraId="02144836" w14:textId="77777777" w:rsidR="00FB333B" w:rsidRDefault="00FB333B" w:rsidP="009F1033">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5CEB5956" w14:textId="77777777" w:rsidR="00FB333B" w:rsidRPr="00B97398" w:rsidRDefault="00FB333B" w:rsidP="00FB333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BCF2962" w14:textId="77777777" w:rsidR="00FB333B" w:rsidRDefault="00FB333B" w:rsidP="00FB333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333B" w14:paraId="7C5D6D11" w14:textId="77777777" w:rsidTr="009F1033">
        <w:tc>
          <w:tcPr>
            <w:tcW w:w="4676" w:type="dxa"/>
          </w:tcPr>
          <w:p w14:paraId="65737914" w14:textId="77777777" w:rsidR="00FB333B" w:rsidRPr="00EA6BEB" w:rsidRDefault="00FB333B" w:rsidP="009F103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19F8E45C"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1159</w:t>
            </w:r>
          </w:p>
        </w:tc>
      </w:tr>
      <w:tr w:rsidR="00FB333B" w14:paraId="78E10C12" w14:textId="77777777" w:rsidTr="009F1033">
        <w:tc>
          <w:tcPr>
            <w:tcW w:w="4676" w:type="dxa"/>
          </w:tcPr>
          <w:p w14:paraId="272E289A" w14:textId="77777777" w:rsidR="00FB333B" w:rsidRDefault="00FB333B" w:rsidP="009F1033">
            <w:pPr>
              <w:rPr>
                <w:rFonts w:ascii="Times New Roman" w:hAnsi="Times New Roman" w:cs="Times New Roman"/>
                <w:sz w:val="24"/>
                <w:szCs w:val="24"/>
              </w:rPr>
            </w:pPr>
          </w:p>
        </w:tc>
        <w:tc>
          <w:tcPr>
            <w:tcW w:w="4678" w:type="dxa"/>
          </w:tcPr>
          <w:p w14:paraId="30D86680"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C990AFE" w14:textId="77777777" w:rsidR="00FB333B" w:rsidRDefault="00FB333B" w:rsidP="00FB333B">
      <w:pPr>
        <w:rPr>
          <w:rFonts w:ascii="Times New Roman" w:hAnsi="Times New Roman" w:cs="Times New Roman"/>
          <w:sz w:val="24"/>
          <w:szCs w:val="24"/>
        </w:rPr>
      </w:pPr>
    </w:p>
    <w:p w14:paraId="4647A73D" w14:textId="77777777" w:rsidR="00FB333B" w:rsidRPr="00704E82" w:rsidRDefault="00FB333B" w:rsidP="00FB333B">
      <w:pPr>
        <w:pStyle w:val="Default"/>
        <w:jc w:val="center"/>
        <w:rPr>
          <w:szCs w:val="24"/>
        </w:rPr>
      </w:pPr>
      <w:r w:rsidRPr="00134705">
        <w:rPr>
          <w:b/>
          <w:szCs w:val="24"/>
        </w:rPr>
        <w:t xml:space="preserve">Par </w:t>
      </w:r>
      <w:r w:rsidRPr="00B73A3D">
        <w:rPr>
          <w:b/>
          <w:szCs w:val="24"/>
        </w:rPr>
        <w:t xml:space="preserve">nekustamā </w:t>
      </w:r>
      <w:r w:rsidRPr="008150E3">
        <w:rPr>
          <w:b/>
          <w:szCs w:val="24"/>
        </w:rPr>
        <w:t>īpašuma Gulbenes pilsētā ar nosaukumu “</w:t>
      </w:r>
      <w:r>
        <w:rPr>
          <w:b/>
          <w:szCs w:val="24"/>
        </w:rPr>
        <w:t>Ceriņu iela 24</w:t>
      </w:r>
      <w:r w:rsidRPr="008150E3">
        <w:rPr>
          <w:b/>
          <w:szCs w:val="24"/>
        </w:rPr>
        <w:t>” pircēja</w:t>
      </w:r>
      <w:r w:rsidRPr="00B73A3D">
        <w:rPr>
          <w:b/>
          <w:szCs w:val="24"/>
        </w:rPr>
        <w:t xml:space="preserve"> apstiprināšanu</w:t>
      </w:r>
    </w:p>
    <w:p w14:paraId="45E79777" w14:textId="77777777" w:rsidR="00FB333B" w:rsidRPr="00F0532A" w:rsidRDefault="00FB333B" w:rsidP="00FB333B">
      <w:pPr>
        <w:rPr>
          <w:rFonts w:ascii="Times New Roman" w:hAnsi="Times New Roman" w:cs="Times New Roman"/>
          <w:sz w:val="24"/>
          <w:szCs w:val="24"/>
        </w:rPr>
      </w:pPr>
    </w:p>
    <w:p w14:paraId="60AA94EF" w14:textId="6F5A3294" w:rsidR="00FB333B" w:rsidRPr="009C1757" w:rsidRDefault="00FB333B" w:rsidP="00FB333B">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Pr>
          <w:rFonts w:ascii="Times New Roman" w:hAnsi="Times New Roman" w:cs="Times New Roman"/>
          <w:sz w:val="24"/>
          <w:szCs w:val="24"/>
        </w:rPr>
        <w:t>2021</w:t>
      </w:r>
      <w:r w:rsidRPr="005C770D">
        <w:rPr>
          <w:rFonts w:ascii="Times New Roman" w:hAnsi="Times New Roman" w:cs="Times New Roman"/>
          <w:sz w:val="24"/>
          <w:szCs w:val="24"/>
        </w:rPr>
        <w:t xml:space="preserve">.gada </w:t>
      </w:r>
      <w:r>
        <w:rPr>
          <w:rFonts w:ascii="Times New Roman" w:hAnsi="Times New Roman" w:cs="Times New Roman"/>
          <w:sz w:val="24"/>
          <w:szCs w:val="24"/>
        </w:rPr>
        <w:t>26.augustā</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r>
        <w:rPr>
          <w:rFonts w:ascii="Times New Roman" w:hAnsi="Times New Roman" w:cs="Times New Roman"/>
          <w:sz w:val="24"/>
          <w:szCs w:val="24"/>
        </w:rPr>
        <w:t xml:space="preserve">Nr.GND/2021/943 </w:t>
      </w:r>
      <w:r w:rsidRPr="005C770D">
        <w:rPr>
          <w:rFonts w:ascii="Times New Roman" w:hAnsi="Times New Roman" w:cs="Times New Roman"/>
          <w:sz w:val="24"/>
          <w:szCs w:val="24"/>
        </w:rPr>
        <w:t xml:space="preserve">“Par nekustamā īpašuma </w:t>
      </w:r>
      <w:r w:rsidRPr="007E7260">
        <w:rPr>
          <w:rFonts w:ascii="Times New Roman" w:hAnsi="Times New Roman" w:cs="Times New Roman"/>
          <w:sz w:val="24"/>
          <w:szCs w:val="24"/>
        </w:rPr>
        <w:t>Gulbenes pilsētā ar nosaukumu “Ceriņu iela 24”</w:t>
      </w:r>
      <w:r>
        <w:rPr>
          <w:rFonts w:ascii="Times New Roman" w:hAnsi="Times New Roman" w:cs="Times New Roman"/>
          <w:sz w:val="24"/>
          <w:szCs w:val="24"/>
        </w:rPr>
        <w:t xml:space="preserve"> </w:t>
      </w:r>
      <w:r w:rsidRPr="005C770D">
        <w:rPr>
          <w:rFonts w:ascii="Times New Roman" w:hAnsi="Times New Roman" w:cs="Times New Roman"/>
          <w:sz w:val="24"/>
          <w:szCs w:val="24"/>
        </w:rPr>
        <w:t>atsavināšanu” (protokols Nr.</w:t>
      </w:r>
      <w:r>
        <w:rPr>
          <w:rFonts w:ascii="Times New Roman" w:hAnsi="Times New Roman" w:cs="Times New Roman"/>
          <w:sz w:val="24"/>
          <w:szCs w:val="24"/>
        </w:rPr>
        <w:t>14</w:t>
      </w:r>
      <w:r w:rsidRPr="005C770D">
        <w:rPr>
          <w:rFonts w:ascii="Times New Roman" w:hAnsi="Times New Roman" w:cs="Times New Roman"/>
          <w:sz w:val="24"/>
          <w:szCs w:val="24"/>
        </w:rPr>
        <w:t xml:space="preserve">, </w:t>
      </w:r>
      <w:r>
        <w:rPr>
          <w:rFonts w:ascii="Times New Roman" w:hAnsi="Times New Roman" w:cs="Times New Roman"/>
          <w:sz w:val="24"/>
          <w:szCs w:val="24"/>
        </w:rPr>
        <w:t>18</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sidRPr="007E7260">
        <w:rPr>
          <w:rFonts w:ascii="Times New Roman" w:hAnsi="Times New Roman" w:cs="Times New Roman"/>
          <w:sz w:val="24"/>
          <w:szCs w:val="24"/>
        </w:rPr>
        <w:t>Gulbenes pilsētā ar nosaukumu “Ceriņu iela 24”, kadastra numurs 5001 004 0112</w:t>
      </w:r>
      <w:r w:rsidRPr="006006C0">
        <w:rPr>
          <w:rFonts w:ascii="Times New Roman" w:hAnsi="Times New Roman" w:cs="Times New Roman"/>
          <w:sz w:val="24"/>
          <w:szCs w:val="24"/>
        </w:rPr>
        <w:t xml:space="preserve">, par brīvu cenu </w:t>
      </w:r>
      <w:r w:rsidR="009F1033">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0B207376" w14:textId="77777777" w:rsidR="00FB333B" w:rsidRPr="008E4CFC" w:rsidRDefault="00FB333B" w:rsidP="00FB333B">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Gulbenes novada dome 202</w:t>
      </w:r>
      <w:r>
        <w:rPr>
          <w:rFonts w:ascii="Times New Roman" w:hAnsi="Times New Roman" w:cs="Times New Roman"/>
          <w:sz w:val="24"/>
          <w:szCs w:val="24"/>
        </w:rPr>
        <w:t>0</w:t>
      </w:r>
      <w:r w:rsidRPr="00F0532A">
        <w:rPr>
          <w:rFonts w:ascii="Times New Roman" w:hAnsi="Times New Roman" w:cs="Times New Roman"/>
          <w:sz w:val="24"/>
          <w:szCs w:val="24"/>
        </w:rPr>
        <w:t xml:space="preserve">.gada </w:t>
      </w:r>
      <w:r>
        <w:rPr>
          <w:rFonts w:ascii="Times New Roman" w:hAnsi="Times New Roman" w:cs="Times New Roman"/>
          <w:sz w:val="24"/>
          <w:szCs w:val="24"/>
        </w:rPr>
        <w:t>30.septembrī</w:t>
      </w:r>
      <w:r w:rsidRPr="00F0532A">
        <w:rPr>
          <w:rFonts w:ascii="Times New Roman" w:hAnsi="Times New Roman" w:cs="Times New Roman"/>
          <w:sz w:val="24"/>
          <w:szCs w:val="24"/>
        </w:rPr>
        <w:t xml:space="preserve"> pieņēma lēmumu </w:t>
      </w:r>
      <w:r>
        <w:rPr>
          <w:rFonts w:ascii="Times New Roman" w:hAnsi="Times New Roman" w:cs="Times New Roman"/>
          <w:sz w:val="24"/>
          <w:szCs w:val="24"/>
        </w:rPr>
        <w:t xml:space="preserve">Nr.GND/2021/1035 </w:t>
      </w:r>
      <w:r w:rsidRPr="00F0532A">
        <w:rPr>
          <w:rFonts w:ascii="Times New Roman" w:hAnsi="Times New Roman" w:cs="Times New Roman"/>
          <w:sz w:val="24"/>
          <w:szCs w:val="24"/>
        </w:rPr>
        <w:t xml:space="preserve">“Par nekustamā īpašuma </w:t>
      </w:r>
      <w:r w:rsidRPr="00F90755">
        <w:rPr>
          <w:rFonts w:ascii="Times New Roman" w:hAnsi="Times New Roman" w:cs="Times New Roman"/>
          <w:sz w:val="24"/>
          <w:szCs w:val="24"/>
        </w:rPr>
        <w:t xml:space="preserve">Gulbenes pilsētā ar nosaukumu </w:t>
      </w:r>
      <w:r w:rsidRPr="007E7260">
        <w:rPr>
          <w:rFonts w:ascii="Times New Roman" w:hAnsi="Times New Roman" w:cs="Times New Roman"/>
          <w:sz w:val="24"/>
          <w:szCs w:val="24"/>
        </w:rPr>
        <w:t>“Ceriņu iela 24”</w:t>
      </w:r>
      <w:r>
        <w:rPr>
          <w:rFonts w:ascii="Times New Roman" w:hAnsi="Times New Roman" w:cs="Times New Roman"/>
          <w:sz w:val="24"/>
          <w:szCs w:val="24"/>
        </w:rPr>
        <w:t xml:space="preserve"> </w:t>
      </w:r>
      <w:r w:rsidRPr="00F0532A">
        <w:rPr>
          <w:rFonts w:ascii="Times New Roman" w:hAnsi="Times New Roman" w:cs="Times New Roman"/>
          <w:sz w:val="24"/>
          <w:szCs w:val="24"/>
        </w:rPr>
        <w:t>nosacītās cenas apstiprināšanu” (protokols Nr.</w:t>
      </w:r>
      <w:r>
        <w:rPr>
          <w:rFonts w:ascii="Times New Roman" w:hAnsi="Times New Roman" w:cs="Times New Roman"/>
          <w:sz w:val="24"/>
          <w:szCs w:val="24"/>
        </w:rPr>
        <w:t>16</w:t>
      </w:r>
      <w:r w:rsidRPr="00F0532A">
        <w:rPr>
          <w:rFonts w:ascii="Times New Roman" w:hAnsi="Times New Roman" w:cs="Times New Roman"/>
          <w:sz w:val="24"/>
          <w:szCs w:val="24"/>
        </w:rPr>
        <w:t xml:space="preserve">, </w:t>
      </w:r>
      <w:r>
        <w:rPr>
          <w:rFonts w:ascii="Times New Roman" w:hAnsi="Times New Roman" w:cs="Times New Roman"/>
          <w:sz w:val="24"/>
          <w:szCs w:val="24"/>
        </w:rPr>
        <w:t>8</w:t>
      </w:r>
      <w:r w:rsidRPr="00F0532A">
        <w:rPr>
          <w:rFonts w:ascii="Times New Roman" w:hAnsi="Times New Roman" w:cs="Times New Roman"/>
          <w:sz w:val="24"/>
          <w:szCs w:val="24"/>
        </w:rPr>
        <w:t>.</w:t>
      </w:r>
      <w:r>
        <w:rPr>
          <w:rFonts w:ascii="Times New Roman" w:hAnsi="Times New Roman" w:cs="Times New Roman"/>
          <w:sz w:val="24"/>
          <w:szCs w:val="24"/>
        </w:rPr>
        <w:t>p.</w:t>
      </w:r>
      <w:r w:rsidRPr="00F0532A">
        <w:rPr>
          <w:rFonts w:ascii="Times New Roman" w:hAnsi="Times New Roman" w:cs="Times New Roman"/>
          <w:sz w:val="24"/>
          <w:szCs w:val="24"/>
        </w:rPr>
        <w:t xml:space="preserve">), ar kuru nolēma apstiprināt nekustamā īpašuma </w:t>
      </w:r>
      <w:r w:rsidRPr="007E7260">
        <w:rPr>
          <w:rFonts w:ascii="Times New Roman" w:hAnsi="Times New Roman" w:cs="Times New Roman"/>
          <w:sz w:val="24"/>
          <w:szCs w:val="24"/>
        </w:rPr>
        <w:t>Gulbenes pilsētā ar nosaukumu “Ceriņu iela 24”, kadastra numurs 5001 004 0112</w:t>
      </w:r>
      <w:r w:rsidRPr="004B32DE">
        <w:rPr>
          <w:rFonts w:ascii="Times New Roman" w:hAnsi="Times New Roman" w:cs="Times New Roman"/>
          <w:sz w:val="24"/>
          <w:szCs w:val="24"/>
        </w:rPr>
        <w:t xml:space="preserve">, </w:t>
      </w:r>
      <w:r w:rsidRPr="00F90755">
        <w:rPr>
          <w:rFonts w:ascii="Times New Roman" w:hAnsi="Times New Roman" w:cs="Times New Roman"/>
          <w:sz w:val="24"/>
          <w:szCs w:val="24"/>
        </w:rPr>
        <w:t>nosacīto</w:t>
      </w:r>
      <w:r w:rsidRPr="009C1757">
        <w:rPr>
          <w:rFonts w:ascii="Times New Roman" w:hAnsi="Times New Roman" w:cs="Times New Roman"/>
          <w:sz w:val="24"/>
          <w:szCs w:val="24"/>
        </w:rPr>
        <w:t xml:space="preserve"> cenu</w:t>
      </w:r>
      <w:r w:rsidRPr="009C1757">
        <w:rPr>
          <w:rFonts w:ascii="Times New Roman" w:hAnsi="Times New Roman" w:cs="Times New Roman"/>
          <w:color w:val="000000"/>
          <w:sz w:val="24"/>
          <w:szCs w:val="24"/>
        </w:rPr>
        <w:t xml:space="preserve"> </w:t>
      </w:r>
      <w:r>
        <w:rPr>
          <w:rFonts w:ascii="Times New Roman" w:hAnsi="Times New Roman" w:cs="Times New Roman"/>
          <w:sz w:val="24"/>
          <w:szCs w:val="24"/>
        </w:rPr>
        <w:t>3150</w:t>
      </w:r>
      <w:r w:rsidRPr="0043040E">
        <w:rPr>
          <w:rFonts w:ascii="Times New Roman" w:hAnsi="Times New Roman" w:cs="Times New Roman"/>
          <w:sz w:val="24"/>
          <w:szCs w:val="24"/>
        </w:rPr>
        <w:t xml:space="preserve"> </w:t>
      </w:r>
      <w:r w:rsidRPr="0043040E">
        <w:rPr>
          <w:rFonts w:ascii="Times New Roman" w:hAnsi="Times New Roman" w:cs="Times New Roman"/>
          <w:color w:val="000000"/>
          <w:sz w:val="24"/>
          <w:szCs w:val="24"/>
        </w:rPr>
        <w:t>EUR (</w:t>
      </w:r>
      <w:r>
        <w:rPr>
          <w:rFonts w:ascii="Times New Roman" w:hAnsi="Times New Roman" w:cs="Times New Roman"/>
          <w:color w:val="000000"/>
          <w:sz w:val="24"/>
          <w:szCs w:val="24"/>
        </w:rPr>
        <w:t>trīs</w:t>
      </w:r>
      <w:r w:rsidRPr="0043040E">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viens simts piecdesmit</w:t>
      </w:r>
      <w:r w:rsidRPr="0043040E">
        <w:rPr>
          <w:rFonts w:ascii="Times New Roman" w:hAnsi="Times New Roman" w:cs="Times New Roman"/>
          <w:color w:val="000000"/>
          <w:sz w:val="24"/>
          <w:szCs w:val="24"/>
        </w:rPr>
        <w:t xml:space="preserve"> </w:t>
      </w:r>
      <w:r w:rsidRPr="0043040E">
        <w:rPr>
          <w:rFonts w:ascii="Times New Roman" w:hAnsi="Times New Roman" w:cs="Times New Roman"/>
          <w:i/>
          <w:color w:val="000000"/>
          <w:sz w:val="24"/>
          <w:szCs w:val="24"/>
        </w:rPr>
        <w:t>euro</w:t>
      </w:r>
      <w:r w:rsidRPr="0043040E">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76FA3926" w14:textId="565A2B1D" w:rsidR="00FB333B" w:rsidRPr="00F0532A" w:rsidRDefault="00FB333B" w:rsidP="00FB333B">
      <w:pPr>
        <w:spacing w:line="360" w:lineRule="auto"/>
        <w:ind w:firstLine="720"/>
        <w:jc w:val="both"/>
        <w:rPr>
          <w:rFonts w:ascii="Times New Roman" w:hAnsi="Times New Roman" w:cs="Times New Roman"/>
          <w:sz w:val="24"/>
          <w:szCs w:val="24"/>
        </w:rPr>
      </w:pPr>
      <w:r w:rsidRPr="00F0532A">
        <w:rPr>
          <w:rFonts w:ascii="Times New Roman" w:hAnsi="Times New Roman" w:cs="Times New Roman"/>
          <w:sz w:val="24"/>
          <w:szCs w:val="24"/>
        </w:rPr>
        <w:t>Gulbenes novada pašvaldība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 xml:space="preserve">4.oktobrī </w:t>
      </w:r>
      <w:r w:rsidRPr="00F0532A">
        <w:rPr>
          <w:rFonts w:ascii="Times New Roman" w:hAnsi="Times New Roman" w:cs="Times New Roman"/>
          <w:sz w:val="24"/>
          <w:szCs w:val="24"/>
        </w:rPr>
        <w:t xml:space="preserve">nosūtīja </w:t>
      </w:r>
      <w:r w:rsidR="009F1033">
        <w:rPr>
          <w:rFonts w:ascii="Times New Roman" w:hAnsi="Times New Roman" w:cs="Times New Roman"/>
          <w:sz w:val="24"/>
          <w:szCs w:val="24"/>
        </w:rPr>
        <w:t>…</w:t>
      </w:r>
      <w:r w:rsidRPr="00F0532A">
        <w:rPr>
          <w:rFonts w:ascii="Times New Roman" w:hAnsi="Times New Roman" w:cs="Times New Roman"/>
          <w:sz w:val="24"/>
          <w:szCs w:val="24"/>
        </w:rPr>
        <w:t>, atsavināšanas paziņojumu Nr.GND/</w:t>
      </w:r>
      <w:r>
        <w:rPr>
          <w:rFonts w:ascii="Times New Roman" w:hAnsi="Times New Roman" w:cs="Times New Roman"/>
          <w:sz w:val="24"/>
          <w:szCs w:val="24"/>
        </w:rPr>
        <w:t>5.13.2</w:t>
      </w:r>
      <w:r w:rsidRPr="00F0532A">
        <w:rPr>
          <w:rFonts w:ascii="Times New Roman" w:hAnsi="Times New Roman" w:cs="Times New Roman"/>
          <w:sz w:val="24"/>
          <w:szCs w:val="24"/>
        </w:rPr>
        <w:t>/2</w:t>
      </w:r>
      <w:r>
        <w:rPr>
          <w:rFonts w:ascii="Times New Roman" w:hAnsi="Times New Roman" w:cs="Times New Roman"/>
          <w:sz w:val="24"/>
          <w:szCs w:val="24"/>
        </w:rPr>
        <w:t>1</w:t>
      </w:r>
      <w:r w:rsidRPr="00F0532A">
        <w:rPr>
          <w:rFonts w:ascii="Times New Roman" w:hAnsi="Times New Roman" w:cs="Times New Roman"/>
          <w:sz w:val="24"/>
          <w:szCs w:val="24"/>
        </w:rPr>
        <w:t>/</w:t>
      </w:r>
      <w:r>
        <w:rPr>
          <w:rFonts w:ascii="Times New Roman" w:hAnsi="Times New Roman" w:cs="Times New Roman"/>
          <w:sz w:val="24"/>
          <w:szCs w:val="24"/>
        </w:rPr>
        <w:t>3436</w:t>
      </w:r>
      <w:r w:rsidRPr="00F0532A">
        <w:rPr>
          <w:rFonts w:ascii="Times New Roman" w:hAnsi="Times New Roman" w:cs="Times New Roman"/>
          <w:sz w:val="24"/>
          <w:szCs w:val="24"/>
        </w:rPr>
        <w:t>.</w:t>
      </w:r>
    </w:p>
    <w:p w14:paraId="786F6B5A" w14:textId="77777777" w:rsidR="00FB333B" w:rsidRPr="007F7A90" w:rsidRDefault="00FB333B" w:rsidP="00FB333B">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Pirkuma maksa 202</w:t>
      </w:r>
      <w:r>
        <w:rPr>
          <w:rFonts w:ascii="Times New Roman" w:hAnsi="Times New Roman" w:cs="Times New Roman"/>
          <w:sz w:val="24"/>
          <w:szCs w:val="24"/>
        </w:rPr>
        <w:t>1</w:t>
      </w:r>
      <w:r w:rsidRPr="007F7A90">
        <w:rPr>
          <w:rFonts w:ascii="Times New Roman" w:hAnsi="Times New Roman" w:cs="Times New Roman"/>
          <w:sz w:val="24"/>
          <w:szCs w:val="24"/>
        </w:rPr>
        <w:t xml:space="preserve">.gada </w:t>
      </w:r>
      <w:r>
        <w:rPr>
          <w:rFonts w:ascii="Times New Roman" w:hAnsi="Times New Roman" w:cs="Times New Roman"/>
          <w:sz w:val="24"/>
          <w:szCs w:val="24"/>
        </w:rPr>
        <w:t>11.oktobrī</w:t>
      </w:r>
      <w:r w:rsidRPr="007F7A90">
        <w:rPr>
          <w:rFonts w:ascii="Times New Roman" w:hAnsi="Times New Roman" w:cs="Times New Roman"/>
          <w:color w:val="FF3333"/>
          <w:sz w:val="24"/>
          <w:szCs w:val="24"/>
          <w:shd w:val="clear" w:color="auto" w:fill="FFFFFF"/>
        </w:rPr>
        <w:t xml:space="preserve"> </w:t>
      </w:r>
      <w:r w:rsidRPr="007F7A90">
        <w:rPr>
          <w:rFonts w:ascii="Times New Roman" w:hAnsi="Times New Roman" w:cs="Times New Roman"/>
          <w:sz w:val="24"/>
          <w:szCs w:val="24"/>
          <w:shd w:val="clear" w:color="auto" w:fill="FFFFFF"/>
        </w:rPr>
        <w:t>i</w:t>
      </w:r>
      <w:r w:rsidRPr="007F7A90">
        <w:rPr>
          <w:rFonts w:ascii="Times New Roman" w:hAnsi="Times New Roman" w:cs="Times New Roman"/>
          <w:sz w:val="24"/>
          <w:szCs w:val="24"/>
        </w:rPr>
        <w:t>r samaksāta pilnā apmērā.</w:t>
      </w:r>
    </w:p>
    <w:p w14:paraId="657641F8" w14:textId="77777777" w:rsidR="00FB333B" w:rsidRPr="007F7A90" w:rsidRDefault="00FB333B" w:rsidP="00FB333B">
      <w:pPr>
        <w:pStyle w:val="Parasts1"/>
        <w:spacing w:after="0" w:line="360" w:lineRule="auto"/>
        <w:ind w:firstLine="567"/>
        <w:jc w:val="both"/>
        <w:rPr>
          <w:rFonts w:cs="Times New Roman"/>
        </w:rPr>
      </w:pPr>
      <w:r w:rsidRPr="007F7A90">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04CDC50D" w14:textId="77777777" w:rsidR="00FB333B" w:rsidRPr="007F7A90" w:rsidRDefault="00FB333B" w:rsidP="00FB333B">
      <w:pPr>
        <w:pStyle w:val="Parasts1"/>
        <w:spacing w:after="0" w:line="360" w:lineRule="auto"/>
        <w:ind w:firstLine="720"/>
        <w:jc w:val="both"/>
        <w:rPr>
          <w:rFonts w:cs="Times New Roman"/>
        </w:rPr>
      </w:pPr>
      <w:r w:rsidRPr="007F7A90">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50D4429" w14:textId="77777777" w:rsidR="00FB333B" w:rsidRPr="007F7A90" w:rsidRDefault="00FB333B" w:rsidP="00FB333B">
      <w:pPr>
        <w:pStyle w:val="Parasts1"/>
        <w:spacing w:after="0" w:line="360" w:lineRule="auto"/>
        <w:ind w:firstLine="567"/>
        <w:jc w:val="both"/>
        <w:rPr>
          <w:rFonts w:cs="Times New Roman"/>
          <w:color w:val="auto"/>
        </w:rPr>
      </w:pPr>
      <w:r w:rsidRPr="007F7A90">
        <w:rPr>
          <w:rFonts w:cs="Times New Roman"/>
          <w:color w:val="auto"/>
        </w:rPr>
        <w:lastRenderedPageBreak/>
        <w:t xml:space="preserve">Saskaņā ar Publiskas personas mantas atsavināšanas likuma 41.panta pirmo daļu </w:t>
      </w:r>
      <w:r w:rsidRPr="007F7A90">
        <w:rPr>
          <w:rFonts w:cs="Times New Roman"/>
        </w:rPr>
        <w:t>nekustamā īpašuma pirkuma līgumu atvasinātas publiskas personas vārdā paraksta attiecīgās atvasinātās publiskās personas lēmējinstitūcijas vadītājs vai viņa pilnvarota persona.</w:t>
      </w:r>
    </w:p>
    <w:p w14:paraId="48FCBAD3" w14:textId="77777777" w:rsidR="00FB333B" w:rsidRPr="002964E0" w:rsidRDefault="00FB333B" w:rsidP="00FB333B">
      <w:pPr>
        <w:spacing w:line="360" w:lineRule="auto"/>
        <w:ind w:firstLine="567"/>
        <w:jc w:val="both"/>
      </w:pPr>
      <w:r w:rsidRPr="007F7A90">
        <w:rPr>
          <w:rFonts w:ascii="Times New Roman" w:hAnsi="Times New Roman" w:cs="Times New Roman"/>
          <w:sz w:val="24"/>
          <w:szCs w:val="24"/>
        </w:rPr>
        <w:t>Pamatojoties uz likuma “Par pašvaldībām” 14.panta pirmās daļas 2.punktu, 21.panta pirmās daļas 17.punktu, Publiskas personas mantas atsavināšanas likuma 4.panta ceturtās daļas 3.punktu, 37.panta pirmās daļas 4.punktu, 41.panta pirmo daļu, 47.pantu</w:t>
      </w:r>
      <w:r w:rsidRPr="00F0532A">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2964E0">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2964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dome </w:t>
      </w:r>
      <w:r w:rsidRPr="00F0532A">
        <w:rPr>
          <w:rFonts w:ascii="Times New Roman" w:hAnsi="Times New Roman" w:cs="Times New Roman"/>
          <w:color w:val="000000"/>
          <w:sz w:val="24"/>
          <w:szCs w:val="24"/>
        </w:rPr>
        <w:t>NOLEMJ:</w:t>
      </w:r>
    </w:p>
    <w:p w14:paraId="22981A01" w14:textId="6A76A1EC" w:rsidR="00FB333B" w:rsidRPr="00F0532A" w:rsidRDefault="00FB333B" w:rsidP="00FB333B">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6D45D6">
        <w:rPr>
          <w:rFonts w:ascii="Times New Roman" w:hAnsi="Times New Roman" w:cs="Times New Roman"/>
          <w:sz w:val="24"/>
          <w:szCs w:val="24"/>
        </w:rPr>
        <w:t xml:space="preserve">nekustamā īpašuma </w:t>
      </w:r>
      <w:r w:rsidRPr="007E7260">
        <w:rPr>
          <w:rFonts w:ascii="Times New Roman" w:hAnsi="Times New Roman" w:cs="Times New Roman"/>
          <w:sz w:val="24"/>
          <w:szCs w:val="24"/>
        </w:rPr>
        <w:t>Gulbenes pilsētā ar nosaukumu “Ceriņu iela 24”, kadastra numurs 5001 004 0112, kas sastāv no zemes vienības ar kadastra apzīmējumu 5001 004 0112, 0,1353 ha platībā</w:t>
      </w:r>
      <w:r>
        <w:rPr>
          <w:rFonts w:ascii="Times New Roman" w:hAnsi="Times New Roman" w:cs="Times New Roman"/>
          <w:sz w:val="24"/>
          <w:szCs w:val="24"/>
        </w:rPr>
        <w:t>,</w:t>
      </w:r>
      <w:r w:rsidRPr="000D5806">
        <w:rPr>
          <w:rFonts w:ascii="Times New Roman" w:hAnsi="Times New Roman" w:cs="Times New Roman"/>
          <w:sz w:val="24"/>
          <w:szCs w:val="24"/>
        </w:rPr>
        <w:t xml:space="preserve"> pircēju </w:t>
      </w:r>
      <w:r w:rsidR="009F1033">
        <w:rPr>
          <w:rFonts w:ascii="Times New Roman" w:hAnsi="Times New Roman" w:cs="Times New Roman"/>
          <w:sz w:val="24"/>
          <w:szCs w:val="24"/>
        </w:rPr>
        <w:t>…</w:t>
      </w:r>
      <w:r w:rsidRPr="00F0532A">
        <w:rPr>
          <w:rFonts w:ascii="Times New Roman" w:hAnsi="Times New Roman" w:cs="Times New Roman"/>
          <w:sz w:val="24"/>
          <w:szCs w:val="24"/>
        </w:rPr>
        <w:t>.</w:t>
      </w:r>
    </w:p>
    <w:p w14:paraId="402A5AAD" w14:textId="6793D085" w:rsidR="00FB333B" w:rsidRPr="008A7A95" w:rsidRDefault="00FB333B" w:rsidP="00FB333B">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9F1033">
        <w:rPr>
          <w:rFonts w:ascii="Times New Roman" w:hAnsi="Times New Roman" w:cs="Times New Roman"/>
          <w:sz w:val="24"/>
          <w:szCs w:val="24"/>
        </w:rPr>
        <w:t>….</w:t>
      </w:r>
      <w:r w:rsidRPr="008A7A95">
        <w:rPr>
          <w:rFonts w:ascii="Times New Roman" w:hAnsi="Times New Roman" w:cs="Times New Roman"/>
          <w:sz w:val="24"/>
          <w:szCs w:val="24"/>
        </w:rPr>
        <w:t xml:space="preserve">, par nekustamā īpašuma </w:t>
      </w:r>
      <w:r w:rsidRPr="007E7260">
        <w:rPr>
          <w:rFonts w:ascii="Times New Roman" w:hAnsi="Times New Roman" w:cs="Times New Roman"/>
          <w:sz w:val="24"/>
          <w:szCs w:val="24"/>
        </w:rPr>
        <w:t>Gulbenes pilsētā ar nosaukumu “Ceriņu iela 24”, kadastra numurs 5001 004 0112</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Pr>
          <w:rFonts w:ascii="Times New Roman" w:hAnsi="Times New Roman" w:cs="Times New Roman"/>
          <w:sz w:val="24"/>
          <w:szCs w:val="24"/>
        </w:rPr>
        <w:t>3150</w:t>
      </w:r>
      <w:r w:rsidRPr="0043040E">
        <w:rPr>
          <w:rFonts w:ascii="Times New Roman" w:hAnsi="Times New Roman" w:cs="Times New Roman"/>
          <w:sz w:val="24"/>
          <w:szCs w:val="24"/>
        </w:rPr>
        <w:t xml:space="preserve"> </w:t>
      </w:r>
      <w:r w:rsidRPr="0043040E">
        <w:rPr>
          <w:rFonts w:ascii="Times New Roman" w:hAnsi="Times New Roman" w:cs="Times New Roman"/>
          <w:color w:val="000000"/>
          <w:sz w:val="24"/>
          <w:szCs w:val="24"/>
        </w:rPr>
        <w:t>EUR (</w:t>
      </w:r>
      <w:r>
        <w:rPr>
          <w:rFonts w:ascii="Times New Roman" w:hAnsi="Times New Roman" w:cs="Times New Roman"/>
          <w:color w:val="000000"/>
          <w:sz w:val="24"/>
          <w:szCs w:val="24"/>
        </w:rPr>
        <w:t>trīs</w:t>
      </w:r>
      <w:r w:rsidRPr="0043040E">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viens simts piecdesmit</w:t>
      </w:r>
      <w:r w:rsidRPr="0043040E">
        <w:rPr>
          <w:rFonts w:ascii="Times New Roman" w:hAnsi="Times New Roman" w:cs="Times New Roman"/>
          <w:color w:val="000000"/>
          <w:sz w:val="24"/>
          <w:szCs w:val="24"/>
        </w:rPr>
        <w:t xml:space="preserve"> </w:t>
      </w:r>
      <w:r w:rsidRPr="0043040E">
        <w:rPr>
          <w:rFonts w:ascii="Times New Roman" w:hAnsi="Times New Roman" w:cs="Times New Roman"/>
          <w:i/>
          <w:color w:val="000000"/>
          <w:sz w:val="24"/>
          <w:szCs w:val="24"/>
        </w:rPr>
        <w:t>euro</w:t>
      </w:r>
      <w:r w:rsidRPr="0043040E">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3E56F2C" w14:textId="77777777" w:rsidR="00FB333B" w:rsidRPr="008A7A95" w:rsidRDefault="00FB333B" w:rsidP="00FB333B">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3E6BA0A" w14:textId="77777777" w:rsidR="00FB333B" w:rsidRPr="00F0532A" w:rsidRDefault="00FB333B" w:rsidP="00FB333B">
      <w:pPr>
        <w:spacing w:line="360" w:lineRule="auto"/>
        <w:ind w:firstLine="567"/>
        <w:jc w:val="both"/>
        <w:rPr>
          <w:rFonts w:ascii="Times New Roman" w:hAnsi="Times New Roman" w:cs="Times New Roman"/>
          <w:sz w:val="24"/>
          <w:szCs w:val="24"/>
        </w:rPr>
      </w:pPr>
    </w:p>
    <w:p w14:paraId="457BB6F2" w14:textId="77777777" w:rsidR="00FB333B"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36264D4A" w14:textId="77777777" w:rsidR="00FB333B" w:rsidRDefault="00FB333B" w:rsidP="00FB333B">
      <w:pPr>
        <w:spacing w:line="360" w:lineRule="auto"/>
        <w:rPr>
          <w:rFonts w:ascii="Times New Roman" w:hAnsi="Times New Roman" w:cs="Times New Roman"/>
          <w:sz w:val="24"/>
          <w:szCs w:val="24"/>
        </w:rPr>
      </w:pPr>
    </w:p>
    <w:p w14:paraId="766FCE85" w14:textId="7166144C" w:rsidR="009F1033" w:rsidRDefault="00FB333B" w:rsidP="00FB333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74259C45" w14:textId="77777777" w:rsidR="009F1033" w:rsidRDefault="009F103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D0985FC" w14:textId="77777777" w:rsidR="00FB333B" w:rsidRDefault="00FB333B" w:rsidP="00FB333B">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333B" w14:paraId="1F2A5107" w14:textId="77777777" w:rsidTr="009F1033">
        <w:tc>
          <w:tcPr>
            <w:tcW w:w="9458" w:type="dxa"/>
          </w:tcPr>
          <w:p w14:paraId="0B7EEBD7" w14:textId="77777777" w:rsidR="00FB333B" w:rsidRDefault="00FB333B" w:rsidP="009F1033">
            <w:pPr>
              <w:jc w:val="center"/>
            </w:pPr>
            <w:r w:rsidRPr="000B1C5E">
              <w:rPr>
                <w:rFonts w:ascii="Times New Roman" w:hAnsi="Times New Roman" w:cs="Times New Roman"/>
                <w:noProof/>
              </w:rPr>
              <w:drawing>
                <wp:inline distT="0" distB="0" distL="0" distR="0" wp14:anchorId="17EF9C82" wp14:editId="5E53F59A">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333B" w14:paraId="20EBAF76" w14:textId="77777777" w:rsidTr="009F1033">
        <w:tc>
          <w:tcPr>
            <w:tcW w:w="9458" w:type="dxa"/>
          </w:tcPr>
          <w:p w14:paraId="35733CAE" w14:textId="77777777" w:rsidR="00FB333B" w:rsidRDefault="00FB333B" w:rsidP="009F1033">
            <w:pPr>
              <w:jc w:val="center"/>
            </w:pPr>
            <w:r w:rsidRPr="000B1C5E">
              <w:rPr>
                <w:rFonts w:ascii="Times New Roman" w:hAnsi="Times New Roman" w:cs="Times New Roman"/>
                <w:b/>
                <w:bCs/>
                <w:sz w:val="28"/>
                <w:szCs w:val="28"/>
              </w:rPr>
              <w:t>GULBENES NOVADA PAŠVALDĪBA</w:t>
            </w:r>
          </w:p>
        </w:tc>
      </w:tr>
      <w:tr w:rsidR="00FB333B" w14:paraId="65057F13" w14:textId="77777777" w:rsidTr="009F1033">
        <w:tc>
          <w:tcPr>
            <w:tcW w:w="9458" w:type="dxa"/>
          </w:tcPr>
          <w:p w14:paraId="0CB709F4" w14:textId="77777777" w:rsidR="00FB333B" w:rsidRDefault="00FB333B" w:rsidP="009F1033">
            <w:pPr>
              <w:jc w:val="center"/>
            </w:pPr>
            <w:r w:rsidRPr="000B1C5E">
              <w:rPr>
                <w:rFonts w:ascii="Times New Roman" w:hAnsi="Times New Roman" w:cs="Times New Roman"/>
                <w:sz w:val="24"/>
                <w:szCs w:val="24"/>
              </w:rPr>
              <w:t>Reģ.Nr.90009116327</w:t>
            </w:r>
          </w:p>
        </w:tc>
      </w:tr>
      <w:tr w:rsidR="00FB333B" w14:paraId="67EEEE14" w14:textId="77777777" w:rsidTr="009F1033">
        <w:tc>
          <w:tcPr>
            <w:tcW w:w="9458" w:type="dxa"/>
          </w:tcPr>
          <w:p w14:paraId="1EE8E6E7" w14:textId="77777777" w:rsidR="00FB333B" w:rsidRDefault="00FB333B" w:rsidP="009F1033">
            <w:pPr>
              <w:jc w:val="center"/>
            </w:pPr>
            <w:r w:rsidRPr="000B1C5E">
              <w:rPr>
                <w:rFonts w:ascii="Times New Roman" w:hAnsi="Times New Roman" w:cs="Times New Roman"/>
                <w:sz w:val="24"/>
                <w:szCs w:val="24"/>
              </w:rPr>
              <w:t>Ābeļu iela 2, Gulbene, Gulbenes nov., LV-4401</w:t>
            </w:r>
          </w:p>
        </w:tc>
      </w:tr>
      <w:tr w:rsidR="00FB333B" w14:paraId="5E9396BE" w14:textId="77777777" w:rsidTr="009F1033">
        <w:tc>
          <w:tcPr>
            <w:tcW w:w="9458" w:type="dxa"/>
          </w:tcPr>
          <w:p w14:paraId="54305E04" w14:textId="77777777" w:rsidR="00FB333B" w:rsidRDefault="00FB333B" w:rsidP="009F1033">
            <w:pPr>
              <w:jc w:val="center"/>
            </w:pPr>
            <w:r w:rsidRPr="000B1C5E">
              <w:rPr>
                <w:rFonts w:ascii="Times New Roman" w:hAnsi="Times New Roman" w:cs="Times New Roman"/>
                <w:sz w:val="24"/>
                <w:szCs w:val="24"/>
              </w:rPr>
              <w:t>Tālrunis 64497710, mob.26595362, e-pasts; dome@gulbene.lv, www.gulbene.lv</w:t>
            </w:r>
          </w:p>
        </w:tc>
      </w:tr>
    </w:tbl>
    <w:p w14:paraId="5F0AE850" w14:textId="77777777" w:rsidR="00FB333B" w:rsidRPr="00B97398" w:rsidRDefault="00FB333B" w:rsidP="00FB333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07F377A" w14:textId="77777777" w:rsidR="00FB333B" w:rsidRDefault="00FB333B" w:rsidP="00FB333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333B" w14:paraId="6EF910B1" w14:textId="77777777" w:rsidTr="009F1033">
        <w:tc>
          <w:tcPr>
            <w:tcW w:w="4676" w:type="dxa"/>
          </w:tcPr>
          <w:p w14:paraId="6B802B2B"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2F050762"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1160</w:t>
            </w:r>
          </w:p>
        </w:tc>
      </w:tr>
      <w:tr w:rsidR="00FB333B" w14:paraId="193E3FAC" w14:textId="77777777" w:rsidTr="009F1033">
        <w:tc>
          <w:tcPr>
            <w:tcW w:w="4676" w:type="dxa"/>
          </w:tcPr>
          <w:p w14:paraId="64024B30" w14:textId="77777777" w:rsidR="00FB333B" w:rsidRDefault="00FB333B" w:rsidP="009F1033">
            <w:pPr>
              <w:rPr>
                <w:rFonts w:ascii="Times New Roman" w:hAnsi="Times New Roman" w:cs="Times New Roman"/>
                <w:sz w:val="24"/>
                <w:szCs w:val="24"/>
              </w:rPr>
            </w:pPr>
          </w:p>
        </w:tc>
        <w:tc>
          <w:tcPr>
            <w:tcW w:w="4678" w:type="dxa"/>
          </w:tcPr>
          <w:p w14:paraId="470B5810"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1D6582" w14:textId="77777777" w:rsidR="00FB333B" w:rsidRDefault="00FB333B" w:rsidP="00FB333B">
      <w:pPr>
        <w:rPr>
          <w:rFonts w:ascii="Times New Roman" w:hAnsi="Times New Roman" w:cs="Times New Roman"/>
          <w:sz w:val="24"/>
          <w:szCs w:val="24"/>
        </w:rPr>
      </w:pPr>
    </w:p>
    <w:p w14:paraId="76CBCC4B" w14:textId="77777777" w:rsidR="00FB333B" w:rsidRPr="00EE58A9" w:rsidRDefault="00FB333B" w:rsidP="00FB333B">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D13961">
        <w:rPr>
          <w:b/>
          <w:szCs w:val="24"/>
        </w:rPr>
        <w:t>Rīgas iela 58 – 22, Gulbene, Gulbenes novads,</w:t>
      </w:r>
      <w:r w:rsidRPr="00465490">
        <w:rPr>
          <w:szCs w:val="24"/>
        </w:rPr>
        <w:t xml:space="preserve"> </w:t>
      </w:r>
      <w:r w:rsidRPr="00FC4BBE">
        <w:rPr>
          <w:b/>
          <w:szCs w:val="24"/>
        </w:rPr>
        <w:t>pircēja</w:t>
      </w:r>
      <w:r w:rsidRPr="00B73A3D">
        <w:rPr>
          <w:b/>
          <w:szCs w:val="24"/>
        </w:rPr>
        <w:t xml:space="preserve"> apstiprināšanu</w:t>
      </w:r>
    </w:p>
    <w:p w14:paraId="03694F90" w14:textId="77777777" w:rsidR="00FB333B" w:rsidRPr="00EE58A9" w:rsidRDefault="00FB333B" w:rsidP="00FB333B">
      <w:pPr>
        <w:pStyle w:val="Default"/>
        <w:jc w:val="center"/>
        <w:rPr>
          <w:b/>
          <w:szCs w:val="24"/>
        </w:rPr>
      </w:pPr>
    </w:p>
    <w:p w14:paraId="7A1DF398" w14:textId="77777777" w:rsidR="00FB333B" w:rsidRDefault="00FB333B" w:rsidP="00FB333B">
      <w:pPr>
        <w:pStyle w:val="Parasts1"/>
        <w:spacing w:after="0" w:line="360" w:lineRule="auto"/>
        <w:ind w:firstLine="567"/>
        <w:jc w:val="both"/>
      </w:pPr>
      <w:r>
        <w:t xml:space="preserve">2021.gada 26.augustā Gulbenes novada dome pieņēma lēmumu Nr.GND/2021/962 “Par nekustamā </w:t>
      </w:r>
      <w:r w:rsidRPr="00C41748">
        <w:t xml:space="preserve">īpašuma </w:t>
      </w:r>
      <w:r>
        <w:t>Rīgas iela 58 – 22, Gulbene</w:t>
      </w:r>
      <w:r w:rsidRPr="00076172">
        <w:t>, Gulbenes novads</w:t>
      </w:r>
      <w:r w:rsidRPr="00465490">
        <w:t xml:space="preserve">, </w:t>
      </w:r>
      <w:r>
        <w:t>trešās</w:t>
      </w:r>
      <w:r w:rsidRPr="00C41748">
        <w:t xml:space="preserve"> izsoles rīkošanu</w:t>
      </w:r>
      <w:r>
        <w:t>, noteikumu un sākumcenas apstiprināšanu” (protokols Nr.14, 37.p.).</w:t>
      </w:r>
    </w:p>
    <w:p w14:paraId="6A16F578" w14:textId="70682AC7" w:rsidR="00FB333B" w:rsidRPr="009940FA" w:rsidRDefault="00FB333B" w:rsidP="00FB333B">
      <w:pPr>
        <w:pStyle w:val="Parasts1"/>
        <w:spacing w:after="0" w:line="360" w:lineRule="auto"/>
        <w:ind w:firstLine="567"/>
        <w:jc w:val="both"/>
      </w:pPr>
      <w:r>
        <w:t xml:space="preserve">2021.gada 14.oktobrī tika rīkota </w:t>
      </w:r>
      <w:r w:rsidRPr="007C68BC">
        <w:t xml:space="preserve">Gulbenes novada </w:t>
      </w:r>
      <w:r>
        <w:t>pašvaldības nekustamā</w:t>
      </w:r>
      <w:r w:rsidRPr="007C68BC">
        <w:t xml:space="preserve"> </w:t>
      </w:r>
      <w:r>
        <w:t>īpašuma Rīgas iela 58 – 22, Gulbene</w:t>
      </w:r>
      <w:r w:rsidRPr="00076172">
        <w:t>, Gulbenes novads</w:t>
      </w:r>
      <w:r w:rsidRPr="00465490">
        <w:t xml:space="preserve">, kadastra numurs </w:t>
      </w:r>
      <w:r>
        <w:t>5001 900 2658</w:t>
      </w:r>
      <w:r w:rsidRPr="00FC7F25">
        <w:t xml:space="preserve">, </w:t>
      </w:r>
      <w:r>
        <w:t xml:space="preserve">trešā </w:t>
      </w:r>
      <w:r w:rsidRPr="009D15FA">
        <w:t>izsole, kurā piedalījās</w:t>
      </w:r>
      <w:r>
        <w:t xml:space="preserve"> viens </w:t>
      </w:r>
      <w:r w:rsidRPr="00A67D6C">
        <w:t xml:space="preserve">pretendents. </w:t>
      </w:r>
      <w:r w:rsidR="009F1033">
        <w:t>…</w:t>
      </w:r>
      <w:r w:rsidRPr="00D13961">
        <w:rPr>
          <w:rFonts w:eastAsia="Calibri"/>
          <w:lang w:eastAsia="en-US"/>
        </w:rPr>
        <w:t>, pa</w:t>
      </w:r>
      <w:r w:rsidRPr="00D13961">
        <w:t>r</w:t>
      </w:r>
      <w:r w:rsidRPr="00A67D6C">
        <w:t xml:space="preserve"> augstāko nosolīto cenu </w:t>
      </w:r>
      <w:r>
        <w:t xml:space="preserve">6300 </w:t>
      </w:r>
      <w:r w:rsidRPr="00255026">
        <w:t>EUR (</w:t>
      </w:r>
      <w:r>
        <w:t xml:space="preserve">seši tūkstoši trīs simti </w:t>
      </w:r>
      <w:r w:rsidRPr="00255026">
        <w:rPr>
          <w:i/>
        </w:rPr>
        <w:t>euro</w:t>
      </w:r>
      <w:r w:rsidRPr="00255026">
        <w:t>)</w:t>
      </w:r>
      <w:r w:rsidRPr="00B439A2">
        <w:t xml:space="preserve"> </w:t>
      </w:r>
      <w:r w:rsidRPr="00C83E9B">
        <w:t>ir ieguv</w:t>
      </w:r>
      <w:r>
        <w:t>usi</w:t>
      </w:r>
      <w:r w:rsidRPr="00C83E9B">
        <w:t xml:space="preserve"> tiesības pirkt nekustamo īpašumu</w:t>
      </w:r>
      <w:r w:rsidRPr="009940FA">
        <w:t xml:space="preserve"> </w:t>
      </w:r>
      <w:r>
        <w:t>Rīgas iela 58 – 22, Gulbene</w:t>
      </w:r>
      <w:r w:rsidRPr="00076172">
        <w:t>, Gulbenes novads</w:t>
      </w:r>
      <w:r w:rsidRPr="00465490">
        <w:t xml:space="preserve">, kadastra numurs </w:t>
      </w:r>
      <w:r>
        <w:t>5001 900 2658</w:t>
      </w:r>
      <w:r w:rsidRPr="009940FA">
        <w:t>.</w:t>
      </w:r>
    </w:p>
    <w:p w14:paraId="0DD3E220" w14:textId="77777777" w:rsidR="00FB333B" w:rsidRDefault="00FB333B" w:rsidP="00FB333B">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4969DD3" w14:textId="77777777" w:rsidR="00FB333B" w:rsidRDefault="00FB333B" w:rsidP="00FB333B">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13163F8" w14:textId="77777777" w:rsidR="00FB333B" w:rsidRDefault="00FB333B" w:rsidP="00FB333B">
      <w:pPr>
        <w:pStyle w:val="Parasts1"/>
        <w:spacing w:after="0" w:line="360" w:lineRule="auto"/>
        <w:ind w:firstLine="567"/>
        <w:jc w:val="both"/>
      </w:pPr>
      <w:r>
        <w:t xml:space="preserve">Pirkuma maksa </w:t>
      </w:r>
      <w:r w:rsidRPr="005B5420">
        <w:t>202</w:t>
      </w:r>
      <w:r>
        <w:t>1</w:t>
      </w:r>
      <w:r w:rsidRPr="005B5420">
        <w:t xml:space="preserve">.gada </w:t>
      </w:r>
      <w:r>
        <w:t xml:space="preserve">20.oktobrī </w:t>
      </w:r>
      <w:r>
        <w:rPr>
          <w:shd w:val="clear" w:color="auto" w:fill="FFFFFF"/>
        </w:rPr>
        <w:t>i</w:t>
      </w:r>
      <w:r>
        <w:t>r samaksāta pilnā apmērā.</w:t>
      </w:r>
    </w:p>
    <w:p w14:paraId="0ED50367" w14:textId="77777777" w:rsidR="00FB333B" w:rsidRDefault="00FB333B" w:rsidP="00FB333B">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CF045E2" w14:textId="77777777" w:rsidR="00FB333B" w:rsidRPr="00A87835" w:rsidRDefault="00FB333B" w:rsidP="00FB333B">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likuma „Par pašvaldībām” 14.panta pirmās daļas 2.punktu, 21.panta pirmās daļas 17.punktu, Publiskas personas mantas atsavināšanas likuma 30.panta pirmo daļu, 34.panta </w:t>
      </w:r>
      <w:r w:rsidRPr="00A87835">
        <w:rPr>
          <w:rFonts w:ascii="Times New Roman" w:hAnsi="Times New Roman" w:cs="Times New Roman"/>
          <w:sz w:val="24"/>
          <w:szCs w:val="24"/>
        </w:rPr>
        <w:t xml:space="preserve">otro daļu, 36.panta pirmo daļu, saskaņā ar Gulbenes novada pašvaldības Īpašuma novērtēšanas un izsoļu komisijas 2021.gada 14.oktobra izsoles protokolu Nr.2.7.2/21/206, atklāti balsojot: </w:t>
      </w:r>
      <w:r w:rsidRPr="00A87835">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87835">
        <w:rPr>
          <w:rFonts w:ascii="Times New Roman" w:hAnsi="Times New Roman" w:cs="Times New Roman"/>
          <w:color w:val="000000"/>
          <w:sz w:val="24"/>
          <w:szCs w:val="24"/>
        </w:rPr>
        <w:t>, Gulbenes novada dome NOLEMJ</w:t>
      </w:r>
      <w:r w:rsidRPr="00A87835">
        <w:rPr>
          <w:rFonts w:ascii="Times New Roman" w:hAnsi="Times New Roman" w:cs="Times New Roman"/>
          <w:sz w:val="24"/>
          <w:szCs w:val="24"/>
        </w:rPr>
        <w:t>:</w:t>
      </w:r>
    </w:p>
    <w:p w14:paraId="48B5C32C" w14:textId="77777777" w:rsidR="00FB333B" w:rsidRPr="009940FA" w:rsidRDefault="00FB333B" w:rsidP="00FB333B">
      <w:pPr>
        <w:pStyle w:val="Parasts1"/>
        <w:spacing w:after="0" w:line="360" w:lineRule="auto"/>
        <w:ind w:firstLine="567"/>
        <w:jc w:val="both"/>
      </w:pPr>
      <w:r w:rsidRPr="009940FA">
        <w:t xml:space="preserve">1. APSTIPRINĀT Gulbenes novada </w:t>
      </w:r>
      <w:r>
        <w:t>pašvaldībai</w:t>
      </w:r>
      <w:r w:rsidRPr="009940FA">
        <w:t xml:space="preserve"> piederošā nekustamā īpašuma </w:t>
      </w:r>
      <w:r>
        <w:t>Rīgas iela 58 – 22, Gulbene</w:t>
      </w:r>
      <w:r w:rsidRPr="00076172">
        <w:t>, Gulbenes novads</w:t>
      </w:r>
      <w:r w:rsidRPr="00465490">
        <w:t xml:space="preserve">, kadastra numurs </w:t>
      </w:r>
      <w:r>
        <w:t>5001 900 2658</w:t>
      </w:r>
      <w:r w:rsidRPr="00F004BE">
        <w:rPr>
          <w:rFonts w:eastAsia="Calibri"/>
          <w:lang w:eastAsia="en-US"/>
        </w:rPr>
        <w:t xml:space="preserve">, </w:t>
      </w:r>
      <w:r w:rsidRPr="00FC7F25">
        <w:t xml:space="preserve">kas sastāv no </w:t>
      </w:r>
      <w:r>
        <w:t xml:space="preserve">trīs istabu </w:t>
      </w:r>
      <w:r w:rsidRPr="00FC7F25">
        <w:t xml:space="preserve">dzīvokļa, </w:t>
      </w:r>
      <w:r>
        <w:t xml:space="preserve">47 </w:t>
      </w:r>
      <w:r w:rsidRPr="00FC7F25">
        <w:t xml:space="preserve">kv.m. platībā (telpu grupas kadastra apzīmējums </w:t>
      </w:r>
      <w:r>
        <w:t>5001 001 0083 001 022</w:t>
      </w:r>
      <w:r w:rsidRPr="00FC7F25">
        <w:t>), un pie tā piederošām kopīpašuma</w:t>
      </w:r>
      <w:r>
        <w:t xml:space="preserve"> 472/13106 </w:t>
      </w:r>
      <w:r w:rsidRPr="00FC7F25">
        <w:t xml:space="preserve">domājamām daļām no dzīvojamās mājas (būves kadastra apzīmējums </w:t>
      </w:r>
      <w:r>
        <w:t>5001 001 0083 001</w:t>
      </w:r>
      <w:r w:rsidRPr="00FC7F25">
        <w:t>)</w:t>
      </w:r>
      <w:r>
        <w:t xml:space="preserve">, 472/13106 </w:t>
      </w:r>
      <w:r w:rsidRPr="00FC7F25">
        <w:t xml:space="preserve">domājamām daļām no </w:t>
      </w:r>
      <w:r>
        <w:t>zemes</w:t>
      </w:r>
      <w:r w:rsidRPr="00FC7F25">
        <w:t xml:space="preserve"> (būves kadastra apzīmējums </w:t>
      </w:r>
      <w:r>
        <w:t>5001 001 0083</w:t>
      </w:r>
      <w:r w:rsidRPr="00FC7F25">
        <w:t>)</w:t>
      </w:r>
      <w:r>
        <w:t>, 2021</w:t>
      </w:r>
      <w:r w:rsidRPr="009940FA">
        <w:t xml:space="preserve">.gada </w:t>
      </w:r>
      <w:r>
        <w:t xml:space="preserve">14.oktobrī </w:t>
      </w:r>
      <w:r w:rsidRPr="009940FA">
        <w:t>notikušās izsoles rezultātus.</w:t>
      </w:r>
    </w:p>
    <w:p w14:paraId="000D412F" w14:textId="416FD23B" w:rsidR="00FB333B" w:rsidRPr="009940FA" w:rsidRDefault="00FB333B" w:rsidP="00FB333B">
      <w:pPr>
        <w:pStyle w:val="Parasts1"/>
        <w:spacing w:after="0" w:line="360" w:lineRule="auto"/>
        <w:ind w:firstLine="567"/>
        <w:jc w:val="both"/>
      </w:pPr>
      <w:r w:rsidRPr="009940FA">
        <w:t xml:space="preserve">2. Trīsdesmit dienu laikā pēc izsoles rezultātu apstiprināšanas slēgt nekustamā īpašuma pirkuma līgumu ar </w:t>
      </w:r>
      <w:r w:rsidR="009F1033">
        <w:t>…</w:t>
      </w:r>
      <w:r w:rsidRPr="008563B1">
        <w:t>,</w:t>
      </w:r>
      <w:r w:rsidRPr="009940FA">
        <w:t xml:space="preserve"> par nekustamā īpašuma </w:t>
      </w:r>
      <w:r>
        <w:t>Rīgas iela 58 – 22, Gulbene</w:t>
      </w:r>
      <w:r w:rsidRPr="00076172">
        <w:t>, Gulbenes novads</w:t>
      </w:r>
      <w:r w:rsidRPr="00465490">
        <w:t xml:space="preserve">, kadastra numurs </w:t>
      </w:r>
      <w:r>
        <w:t>5001 900 2658</w:t>
      </w:r>
      <w:r w:rsidRPr="00DA51FA">
        <w:t>,</w:t>
      </w:r>
      <w:r w:rsidRPr="00465490">
        <w:t xml:space="preserve"> </w:t>
      </w:r>
      <w:r w:rsidRPr="009940FA">
        <w:t xml:space="preserve">pārdošanu par </w:t>
      </w:r>
      <w:r>
        <w:t>nosolīto</w:t>
      </w:r>
      <w:r w:rsidRPr="009940FA">
        <w:t xml:space="preserve"> summu </w:t>
      </w:r>
      <w:r>
        <w:t xml:space="preserve">6300 </w:t>
      </w:r>
      <w:r w:rsidRPr="00255026">
        <w:t>EUR (</w:t>
      </w:r>
      <w:r>
        <w:t xml:space="preserve">seši tūkstoši trīs simti </w:t>
      </w:r>
      <w:r w:rsidRPr="00255026">
        <w:rPr>
          <w:i/>
        </w:rPr>
        <w:t>euro</w:t>
      </w:r>
      <w:r w:rsidRPr="00255026">
        <w:t>)</w:t>
      </w:r>
      <w:r w:rsidRPr="008F2A59">
        <w:t>.</w:t>
      </w:r>
    </w:p>
    <w:p w14:paraId="178A6585" w14:textId="77777777" w:rsidR="00FB333B" w:rsidRDefault="00FB333B" w:rsidP="00FB333B">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336550B2" w14:textId="77777777" w:rsidR="00FB333B" w:rsidRDefault="00FB333B" w:rsidP="00FB333B">
      <w:pPr>
        <w:spacing w:line="360" w:lineRule="auto"/>
        <w:rPr>
          <w:rFonts w:ascii="Times New Roman" w:hAnsi="Times New Roman" w:cs="Times New Roman"/>
          <w:sz w:val="24"/>
          <w:szCs w:val="24"/>
        </w:rPr>
      </w:pPr>
    </w:p>
    <w:p w14:paraId="50D598B2" w14:textId="77777777" w:rsidR="00FB333B"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2D4FB8BC" w14:textId="77777777" w:rsidR="00FB333B" w:rsidRDefault="00FB333B" w:rsidP="00FB333B">
      <w:pPr>
        <w:spacing w:line="360" w:lineRule="auto"/>
        <w:rPr>
          <w:rFonts w:ascii="Times New Roman" w:hAnsi="Times New Roman" w:cs="Times New Roman"/>
          <w:sz w:val="24"/>
          <w:szCs w:val="24"/>
        </w:rPr>
      </w:pPr>
    </w:p>
    <w:p w14:paraId="666ED67E" w14:textId="4715C4EC" w:rsidR="009F1033" w:rsidRDefault="00FB333B" w:rsidP="00FB333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293078B0" w14:textId="77777777" w:rsidR="009F1033" w:rsidRDefault="009F103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333B" w14:paraId="29D74183" w14:textId="77777777" w:rsidTr="009F1033">
        <w:tc>
          <w:tcPr>
            <w:tcW w:w="9354" w:type="dxa"/>
          </w:tcPr>
          <w:p w14:paraId="7C85889F" w14:textId="77777777" w:rsidR="00FB333B" w:rsidRDefault="00FB333B" w:rsidP="009F1033">
            <w:pPr>
              <w:jc w:val="center"/>
            </w:pPr>
            <w:r w:rsidRPr="000B1C5E">
              <w:rPr>
                <w:rFonts w:ascii="Times New Roman" w:hAnsi="Times New Roman" w:cs="Times New Roman"/>
                <w:noProof/>
              </w:rPr>
              <w:lastRenderedPageBreak/>
              <w:drawing>
                <wp:inline distT="0" distB="0" distL="0" distR="0" wp14:anchorId="56528C46" wp14:editId="37DC4806">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333B" w14:paraId="07BE7897" w14:textId="77777777" w:rsidTr="009F1033">
        <w:tc>
          <w:tcPr>
            <w:tcW w:w="9354" w:type="dxa"/>
          </w:tcPr>
          <w:p w14:paraId="41F8FAE8" w14:textId="77777777" w:rsidR="00FB333B" w:rsidRDefault="00FB333B" w:rsidP="009F1033">
            <w:pPr>
              <w:jc w:val="center"/>
            </w:pPr>
            <w:r w:rsidRPr="000B1C5E">
              <w:rPr>
                <w:rFonts w:ascii="Times New Roman" w:hAnsi="Times New Roman" w:cs="Times New Roman"/>
                <w:b/>
                <w:bCs/>
                <w:sz w:val="28"/>
                <w:szCs w:val="28"/>
              </w:rPr>
              <w:t>GULBENES NOVADA PAŠVALDĪBA</w:t>
            </w:r>
          </w:p>
        </w:tc>
      </w:tr>
      <w:tr w:rsidR="00FB333B" w14:paraId="725735DB" w14:textId="77777777" w:rsidTr="009F1033">
        <w:tc>
          <w:tcPr>
            <w:tcW w:w="9354" w:type="dxa"/>
          </w:tcPr>
          <w:p w14:paraId="3124F852" w14:textId="77777777" w:rsidR="00FB333B" w:rsidRDefault="00FB333B" w:rsidP="009F1033">
            <w:pPr>
              <w:jc w:val="center"/>
            </w:pPr>
            <w:r w:rsidRPr="000B1C5E">
              <w:rPr>
                <w:rFonts w:ascii="Times New Roman" w:hAnsi="Times New Roman" w:cs="Times New Roman"/>
                <w:sz w:val="24"/>
                <w:szCs w:val="24"/>
              </w:rPr>
              <w:t>Reģ.Nr.90009116327</w:t>
            </w:r>
          </w:p>
        </w:tc>
      </w:tr>
      <w:tr w:rsidR="00FB333B" w14:paraId="7A4961C6" w14:textId="77777777" w:rsidTr="009F1033">
        <w:tc>
          <w:tcPr>
            <w:tcW w:w="9354" w:type="dxa"/>
          </w:tcPr>
          <w:p w14:paraId="16BA0B1F" w14:textId="77777777" w:rsidR="00FB333B" w:rsidRDefault="00FB333B" w:rsidP="009F1033">
            <w:pPr>
              <w:jc w:val="center"/>
            </w:pPr>
            <w:r w:rsidRPr="000B1C5E">
              <w:rPr>
                <w:rFonts w:ascii="Times New Roman" w:hAnsi="Times New Roman" w:cs="Times New Roman"/>
                <w:sz w:val="24"/>
                <w:szCs w:val="24"/>
              </w:rPr>
              <w:t>Ābeļu iela 2, Gulbene, Gulbenes nov., LV-4401</w:t>
            </w:r>
          </w:p>
        </w:tc>
      </w:tr>
      <w:tr w:rsidR="00FB333B" w14:paraId="5F0F669E" w14:textId="77777777" w:rsidTr="009F1033">
        <w:tc>
          <w:tcPr>
            <w:tcW w:w="9354" w:type="dxa"/>
          </w:tcPr>
          <w:p w14:paraId="6C38EE00" w14:textId="77777777" w:rsidR="00FB333B" w:rsidRDefault="00FB333B" w:rsidP="009F1033">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6CE09589" w14:textId="77777777" w:rsidR="00FB333B" w:rsidRPr="00B97398" w:rsidRDefault="00FB333B" w:rsidP="00FB333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ED59650" w14:textId="77777777" w:rsidR="00FB333B" w:rsidRDefault="00FB333B" w:rsidP="00FB333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333B" w14:paraId="54ECC1A0" w14:textId="77777777" w:rsidTr="009F1033">
        <w:tc>
          <w:tcPr>
            <w:tcW w:w="4676" w:type="dxa"/>
          </w:tcPr>
          <w:p w14:paraId="62F46A7B" w14:textId="77777777" w:rsidR="00FB333B" w:rsidRPr="00EA6BEB" w:rsidRDefault="00FB333B" w:rsidP="009F103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55A5CE6B"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1161</w:t>
            </w:r>
          </w:p>
        </w:tc>
      </w:tr>
      <w:tr w:rsidR="00FB333B" w14:paraId="3D964F49" w14:textId="77777777" w:rsidTr="009F1033">
        <w:tc>
          <w:tcPr>
            <w:tcW w:w="4676" w:type="dxa"/>
          </w:tcPr>
          <w:p w14:paraId="19CD0067" w14:textId="77777777" w:rsidR="00FB333B" w:rsidRDefault="00FB333B" w:rsidP="009F1033">
            <w:pPr>
              <w:rPr>
                <w:rFonts w:ascii="Times New Roman" w:hAnsi="Times New Roman" w:cs="Times New Roman"/>
                <w:sz w:val="24"/>
                <w:szCs w:val="24"/>
              </w:rPr>
            </w:pPr>
          </w:p>
        </w:tc>
        <w:tc>
          <w:tcPr>
            <w:tcW w:w="4678" w:type="dxa"/>
          </w:tcPr>
          <w:p w14:paraId="68952AC2"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A6C7232" w14:textId="77777777" w:rsidR="00FB333B" w:rsidRDefault="00FB333B" w:rsidP="00FB333B">
      <w:pPr>
        <w:rPr>
          <w:rFonts w:ascii="Times New Roman" w:hAnsi="Times New Roman" w:cs="Times New Roman"/>
          <w:sz w:val="24"/>
          <w:szCs w:val="24"/>
        </w:rPr>
      </w:pPr>
    </w:p>
    <w:p w14:paraId="3D65B75D" w14:textId="77777777" w:rsidR="00FB333B" w:rsidRPr="00704E82" w:rsidRDefault="00FB333B" w:rsidP="00FB333B">
      <w:pPr>
        <w:pStyle w:val="Default"/>
        <w:jc w:val="center"/>
        <w:rPr>
          <w:szCs w:val="24"/>
        </w:rPr>
      </w:pPr>
      <w:r w:rsidRPr="00134705">
        <w:rPr>
          <w:b/>
          <w:szCs w:val="24"/>
        </w:rPr>
        <w:t xml:space="preserve">Par </w:t>
      </w:r>
      <w:r w:rsidRPr="00B73A3D">
        <w:rPr>
          <w:b/>
          <w:szCs w:val="24"/>
        </w:rPr>
        <w:t xml:space="preserve">nekustamā </w:t>
      </w:r>
      <w:r w:rsidRPr="002A0302">
        <w:rPr>
          <w:b/>
          <w:szCs w:val="24"/>
        </w:rPr>
        <w:t xml:space="preserve">īpašuma </w:t>
      </w:r>
      <w:r>
        <w:rPr>
          <w:b/>
          <w:szCs w:val="24"/>
        </w:rPr>
        <w:t xml:space="preserve">Daukstu </w:t>
      </w:r>
      <w:r w:rsidRPr="006478D3">
        <w:rPr>
          <w:b/>
          <w:szCs w:val="24"/>
        </w:rPr>
        <w:t>pagastā ar nosaukumu “</w:t>
      </w:r>
      <w:r>
        <w:rPr>
          <w:b/>
          <w:szCs w:val="24"/>
        </w:rPr>
        <w:t>Priedkalni</w:t>
      </w:r>
      <w:r w:rsidRPr="006478D3">
        <w:rPr>
          <w:b/>
          <w:szCs w:val="24"/>
        </w:rPr>
        <w:t>”</w:t>
      </w:r>
      <w:r w:rsidRPr="00B73A3D">
        <w:rPr>
          <w:b/>
          <w:szCs w:val="24"/>
        </w:rPr>
        <w:t xml:space="preserve"> pircēja apstiprināšanu</w:t>
      </w:r>
    </w:p>
    <w:p w14:paraId="02384467" w14:textId="77777777" w:rsidR="00FB333B" w:rsidRPr="00F0532A" w:rsidRDefault="00FB333B" w:rsidP="00FB333B">
      <w:pPr>
        <w:rPr>
          <w:rFonts w:ascii="Times New Roman" w:hAnsi="Times New Roman" w:cs="Times New Roman"/>
          <w:sz w:val="24"/>
          <w:szCs w:val="24"/>
        </w:rPr>
      </w:pPr>
    </w:p>
    <w:p w14:paraId="43A4E02F" w14:textId="4D209772" w:rsidR="00FB333B" w:rsidRPr="009C1757" w:rsidRDefault="00FB333B" w:rsidP="00FB333B">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Pr>
          <w:rFonts w:ascii="Times New Roman" w:hAnsi="Times New Roman" w:cs="Times New Roman"/>
          <w:sz w:val="24"/>
          <w:szCs w:val="24"/>
        </w:rPr>
        <w:t>2021</w:t>
      </w:r>
      <w:r w:rsidRPr="005C770D">
        <w:rPr>
          <w:rFonts w:ascii="Times New Roman" w:hAnsi="Times New Roman" w:cs="Times New Roman"/>
          <w:sz w:val="24"/>
          <w:szCs w:val="24"/>
        </w:rPr>
        <w:t xml:space="preserve">.gada </w:t>
      </w:r>
      <w:r>
        <w:rPr>
          <w:rFonts w:ascii="Times New Roman" w:hAnsi="Times New Roman" w:cs="Times New Roman"/>
          <w:sz w:val="24"/>
          <w:szCs w:val="24"/>
        </w:rPr>
        <w:t>28.janvārī</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r w:rsidRPr="005C770D">
        <w:rPr>
          <w:rFonts w:ascii="Times New Roman" w:hAnsi="Times New Roman" w:cs="Times New Roman"/>
          <w:sz w:val="24"/>
          <w:szCs w:val="24"/>
        </w:rPr>
        <w:t xml:space="preserve">“Par nekustamā īpašuma </w:t>
      </w:r>
      <w:r>
        <w:rPr>
          <w:rFonts w:ascii="Times New Roman" w:hAnsi="Times New Roman" w:cs="Times New Roman"/>
          <w:sz w:val="24"/>
          <w:szCs w:val="24"/>
        </w:rPr>
        <w:t xml:space="preserve">Daukstu pagastā ar nosaukumu "Priedkalni" </w:t>
      </w:r>
      <w:r w:rsidRPr="005C770D">
        <w:rPr>
          <w:rFonts w:ascii="Times New Roman" w:hAnsi="Times New Roman" w:cs="Times New Roman"/>
          <w:sz w:val="24"/>
          <w:szCs w:val="24"/>
        </w:rPr>
        <w:t>atsavināšanu” (protokols Nr.</w:t>
      </w:r>
      <w:r>
        <w:rPr>
          <w:rFonts w:ascii="Times New Roman" w:hAnsi="Times New Roman" w:cs="Times New Roman"/>
          <w:sz w:val="24"/>
          <w:szCs w:val="24"/>
        </w:rPr>
        <w:t>1</w:t>
      </w:r>
      <w:r w:rsidRPr="005C770D">
        <w:rPr>
          <w:rFonts w:ascii="Times New Roman" w:hAnsi="Times New Roman" w:cs="Times New Roman"/>
          <w:sz w:val="24"/>
          <w:szCs w:val="24"/>
        </w:rPr>
        <w:t xml:space="preserve">, </w:t>
      </w:r>
      <w:r>
        <w:rPr>
          <w:rFonts w:ascii="Times New Roman" w:hAnsi="Times New Roman" w:cs="Times New Roman"/>
          <w:sz w:val="24"/>
          <w:szCs w:val="24"/>
        </w:rPr>
        <w:t>3</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Pr>
          <w:rFonts w:ascii="Times New Roman" w:hAnsi="Times New Roman" w:cs="Times New Roman"/>
          <w:sz w:val="24"/>
          <w:szCs w:val="24"/>
        </w:rPr>
        <w:t xml:space="preserve">Daukstu </w:t>
      </w:r>
      <w:r w:rsidRPr="00DA4B90">
        <w:rPr>
          <w:rFonts w:ascii="Times New Roman" w:hAnsi="Times New Roman" w:cs="Times New Roman"/>
          <w:sz w:val="24"/>
          <w:szCs w:val="24"/>
        </w:rPr>
        <w:t xml:space="preserve">pagastā ar nosaukumu </w:t>
      </w:r>
      <w:r>
        <w:rPr>
          <w:rFonts w:ascii="Times New Roman" w:hAnsi="Times New Roman" w:cs="Times New Roman"/>
          <w:sz w:val="24"/>
          <w:szCs w:val="24"/>
        </w:rPr>
        <w:t>“Priedkalni</w:t>
      </w:r>
      <w:r w:rsidRPr="00DA4B90">
        <w:rPr>
          <w:rFonts w:ascii="Times New Roman" w:hAnsi="Times New Roman" w:cs="Times New Roman"/>
          <w:sz w:val="24"/>
          <w:szCs w:val="24"/>
        </w:rPr>
        <w:t xml:space="preserve">”, kadastra numurs </w:t>
      </w:r>
      <w:r>
        <w:rPr>
          <w:rFonts w:ascii="Times New Roman" w:hAnsi="Times New Roman" w:cs="Times New Roman"/>
          <w:sz w:val="24"/>
          <w:szCs w:val="24"/>
        </w:rPr>
        <w:t>5048 002 0172</w:t>
      </w:r>
      <w:r w:rsidRPr="006006C0">
        <w:rPr>
          <w:rFonts w:ascii="Times New Roman" w:hAnsi="Times New Roman" w:cs="Times New Roman"/>
          <w:sz w:val="24"/>
          <w:szCs w:val="24"/>
        </w:rPr>
        <w:t xml:space="preserve">, par brīvu cenu </w:t>
      </w:r>
      <w:r w:rsidR="009F1033">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273950D5" w14:textId="77777777" w:rsidR="00FB333B" w:rsidRPr="00F63D85" w:rsidRDefault="00FB333B" w:rsidP="00FB333B">
      <w:pPr>
        <w:spacing w:line="360" w:lineRule="auto"/>
        <w:ind w:firstLine="567"/>
        <w:jc w:val="both"/>
        <w:rPr>
          <w:rFonts w:ascii="Times New Roman" w:hAnsi="Times New Roman" w:cs="Times New Roman"/>
          <w:sz w:val="24"/>
          <w:szCs w:val="24"/>
        </w:rPr>
      </w:pPr>
      <w:r w:rsidRPr="00F63D85">
        <w:rPr>
          <w:rFonts w:ascii="Times New Roman" w:hAnsi="Times New Roman" w:cs="Times New Roman"/>
          <w:sz w:val="24"/>
          <w:szCs w:val="24"/>
        </w:rPr>
        <w:t xml:space="preserve">Gulbenes novada dome 2021.gada </w:t>
      </w:r>
      <w:r>
        <w:rPr>
          <w:rFonts w:ascii="Times New Roman" w:hAnsi="Times New Roman" w:cs="Times New Roman"/>
          <w:sz w:val="24"/>
          <w:szCs w:val="24"/>
        </w:rPr>
        <w:t>26.augustā</w:t>
      </w:r>
      <w:r w:rsidRPr="00F63D85">
        <w:rPr>
          <w:rFonts w:ascii="Times New Roman" w:hAnsi="Times New Roman" w:cs="Times New Roman"/>
          <w:sz w:val="24"/>
          <w:szCs w:val="24"/>
        </w:rPr>
        <w:t xml:space="preserve"> pieņēma lēmumu </w:t>
      </w:r>
      <w:r>
        <w:rPr>
          <w:rFonts w:ascii="Times New Roman" w:hAnsi="Times New Roman" w:cs="Times New Roman"/>
          <w:sz w:val="24"/>
          <w:szCs w:val="24"/>
        </w:rPr>
        <w:t xml:space="preserve">Nr.GND/2021/953 </w:t>
      </w:r>
      <w:r w:rsidRPr="00F63D85">
        <w:rPr>
          <w:rFonts w:ascii="Times New Roman" w:hAnsi="Times New Roman" w:cs="Times New Roman"/>
          <w:sz w:val="24"/>
          <w:szCs w:val="24"/>
        </w:rPr>
        <w:t xml:space="preserve">“Par nekustamā īpašuma </w:t>
      </w:r>
      <w:r>
        <w:rPr>
          <w:rFonts w:ascii="Times New Roman" w:hAnsi="Times New Roman" w:cs="Times New Roman"/>
          <w:sz w:val="24"/>
          <w:szCs w:val="24"/>
        </w:rPr>
        <w:t>Daukstu pagastā ar nosaukumu "Priedkalni"</w:t>
      </w:r>
      <w:r w:rsidRPr="00F63D85">
        <w:rPr>
          <w:rFonts w:ascii="Times New Roman" w:hAnsi="Times New Roman" w:cs="Times New Roman"/>
          <w:sz w:val="24"/>
          <w:szCs w:val="24"/>
        </w:rPr>
        <w:t xml:space="preserve"> nosacītās cenas apstiprināšanu” (protokols Nr.</w:t>
      </w:r>
      <w:r>
        <w:rPr>
          <w:rFonts w:ascii="Times New Roman" w:hAnsi="Times New Roman" w:cs="Times New Roman"/>
          <w:sz w:val="24"/>
          <w:szCs w:val="24"/>
        </w:rPr>
        <w:t>14, 28</w:t>
      </w:r>
      <w:r w:rsidRPr="00F63D85">
        <w:rPr>
          <w:rFonts w:ascii="Times New Roman" w:hAnsi="Times New Roman" w:cs="Times New Roman"/>
          <w:sz w:val="24"/>
          <w:szCs w:val="24"/>
        </w:rPr>
        <w:t>.</w:t>
      </w:r>
      <w:r>
        <w:rPr>
          <w:rFonts w:ascii="Times New Roman" w:hAnsi="Times New Roman" w:cs="Times New Roman"/>
          <w:sz w:val="24"/>
          <w:szCs w:val="24"/>
        </w:rPr>
        <w:t>p.</w:t>
      </w:r>
      <w:r w:rsidRPr="00F63D85">
        <w:rPr>
          <w:rFonts w:ascii="Times New Roman" w:hAnsi="Times New Roman" w:cs="Times New Roman"/>
          <w:sz w:val="24"/>
          <w:szCs w:val="24"/>
        </w:rPr>
        <w:t xml:space="preserve">), ar kuru nolēma apstiprināt nekustamā īpašuma </w:t>
      </w:r>
      <w:r>
        <w:rPr>
          <w:rFonts w:ascii="Times New Roman" w:hAnsi="Times New Roman" w:cs="Times New Roman"/>
          <w:sz w:val="24"/>
          <w:szCs w:val="24"/>
        </w:rPr>
        <w:t xml:space="preserve">Daukstu </w:t>
      </w:r>
      <w:r w:rsidRPr="00DA4B90">
        <w:rPr>
          <w:rFonts w:ascii="Times New Roman" w:hAnsi="Times New Roman" w:cs="Times New Roman"/>
          <w:sz w:val="24"/>
          <w:szCs w:val="24"/>
        </w:rPr>
        <w:t xml:space="preserve">pagastā ar nosaukumu </w:t>
      </w:r>
      <w:r>
        <w:rPr>
          <w:rFonts w:ascii="Times New Roman" w:hAnsi="Times New Roman" w:cs="Times New Roman"/>
          <w:sz w:val="24"/>
          <w:szCs w:val="24"/>
        </w:rPr>
        <w:t>“Priedkalni</w:t>
      </w:r>
      <w:r w:rsidRPr="00DA4B90">
        <w:rPr>
          <w:rFonts w:ascii="Times New Roman" w:hAnsi="Times New Roman" w:cs="Times New Roman"/>
          <w:sz w:val="24"/>
          <w:szCs w:val="24"/>
        </w:rPr>
        <w:t xml:space="preserve">”, kadastra numurs </w:t>
      </w:r>
      <w:r>
        <w:rPr>
          <w:rFonts w:ascii="Times New Roman" w:hAnsi="Times New Roman" w:cs="Times New Roman"/>
          <w:sz w:val="24"/>
          <w:szCs w:val="24"/>
        </w:rPr>
        <w:t>5048 002 0172</w:t>
      </w:r>
      <w:r w:rsidRPr="006006C0">
        <w:rPr>
          <w:rFonts w:ascii="Times New Roman" w:hAnsi="Times New Roman" w:cs="Times New Roman"/>
          <w:sz w:val="24"/>
          <w:szCs w:val="24"/>
        </w:rPr>
        <w:t>,</w:t>
      </w:r>
      <w:r w:rsidRPr="00F63D85">
        <w:rPr>
          <w:rFonts w:ascii="Times New Roman" w:hAnsi="Times New Roman" w:cs="Times New Roman"/>
          <w:sz w:val="24"/>
          <w:szCs w:val="24"/>
        </w:rPr>
        <w:t xml:space="preserve"> nosacīto cenu</w:t>
      </w:r>
      <w:r w:rsidRPr="00F63D85">
        <w:rPr>
          <w:rFonts w:ascii="Times New Roman" w:hAnsi="Times New Roman" w:cs="Times New Roman"/>
          <w:color w:val="000000"/>
          <w:sz w:val="24"/>
          <w:szCs w:val="24"/>
        </w:rPr>
        <w:t xml:space="preserve"> </w:t>
      </w:r>
      <w:r>
        <w:rPr>
          <w:rFonts w:ascii="Times New Roman" w:hAnsi="Times New Roman" w:cs="Times New Roman"/>
          <w:sz w:val="24"/>
          <w:szCs w:val="24"/>
        </w:rPr>
        <w:t>15000</w:t>
      </w:r>
      <w:r w:rsidRPr="0043040E">
        <w:rPr>
          <w:rFonts w:ascii="Times New Roman" w:hAnsi="Times New Roman" w:cs="Times New Roman"/>
          <w:sz w:val="24"/>
          <w:szCs w:val="24"/>
        </w:rPr>
        <w:t xml:space="preserve"> </w:t>
      </w:r>
      <w:r w:rsidRPr="0043040E">
        <w:rPr>
          <w:rFonts w:ascii="Times New Roman" w:hAnsi="Times New Roman" w:cs="Times New Roman"/>
          <w:color w:val="000000"/>
          <w:sz w:val="24"/>
          <w:szCs w:val="24"/>
        </w:rPr>
        <w:t>EUR (</w:t>
      </w:r>
      <w:r>
        <w:rPr>
          <w:rFonts w:ascii="Times New Roman" w:hAnsi="Times New Roman" w:cs="Times New Roman"/>
          <w:color w:val="000000"/>
          <w:sz w:val="24"/>
          <w:szCs w:val="24"/>
        </w:rPr>
        <w:t>piecpadsmit</w:t>
      </w:r>
      <w:r w:rsidRPr="0043040E">
        <w:rPr>
          <w:rFonts w:ascii="Times New Roman" w:hAnsi="Times New Roman" w:cs="Times New Roman"/>
          <w:color w:val="000000"/>
          <w:sz w:val="24"/>
          <w:szCs w:val="24"/>
        </w:rPr>
        <w:t xml:space="preserve"> tūkstoši </w:t>
      </w:r>
      <w:r w:rsidRPr="0043040E">
        <w:rPr>
          <w:rFonts w:ascii="Times New Roman" w:hAnsi="Times New Roman" w:cs="Times New Roman"/>
          <w:i/>
          <w:color w:val="000000"/>
          <w:sz w:val="24"/>
          <w:szCs w:val="24"/>
        </w:rPr>
        <w:t>euro</w:t>
      </w:r>
      <w:r w:rsidRPr="0043040E">
        <w:rPr>
          <w:rFonts w:ascii="Times New Roman" w:hAnsi="Times New Roman" w:cs="Times New Roman"/>
          <w:color w:val="000000"/>
          <w:sz w:val="24"/>
          <w:szCs w:val="24"/>
        </w:rPr>
        <w:t>)</w:t>
      </w:r>
      <w:r w:rsidRPr="00F63D85">
        <w:rPr>
          <w:rFonts w:ascii="Times New Roman" w:hAnsi="Times New Roman" w:cs="Times New Roman"/>
          <w:sz w:val="24"/>
          <w:szCs w:val="24"/>
        </w:rPr>
        <w:t>.</w:t>
      </w:r>
    </w:p>
    <w:p w14:paraId="5CDEB91E" w14:textId="512054E4" w:rsidR="00FB333B" w:rsidRPr="00F0532A" w:rsidRDefault="00FB333B" w:rsidP="00FB333B">
      <w:pPr>
        <w:spacing w:line="360" w:lineRule="auto"/>
        <w:ind w:firstLine="720"/>
        <w:jc w:val="both"/>
        <w:rPr>
          <w:rFonts w:ascii="Times New Roman" w:hAnsi="Times New Roman" w:cs="Times New Roman"/>
          <w:sz w:val="24"/>
          <w:szCs w:val="24"/>
        </w:rPr>
      </w:pPr>
      <w:r w:rsidRPr="00F0532A">
        <w:rPr>
          <w:rFonts w:ascii="Times New Roman" w:hAnsi="Times New Roman" w:cs="Times New Roman"/>
          <w:sz w:val="24"/>
          <w:szCs w:val="24"/>
        </w:rPr>
        <w:t>Gulbenes novada pašvaldība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 xml:space="preserve">31.augustā </w:t>
      </w:r>
      <w:r w:rsidRPr="00F0532A">
        <w:rPr>
          <w:rFonts w:ascii="Times New Roman" w:hAnsi="Times New Roman" w:cs="Times New Roman"/>
          <w:sz w:val="24"/>
          <w:szCs w:val="24"/>
        </w:rPr>
        <w:t xml:space="preserve">nosūtīja </w:t>
      </w:r>
      <w:r w:rsidR="009F1033">
        <w:rPr>
          <w:rFonts w:ascii="Times New Roman" w:hAnsi="Times New Roman" w:cs="Times New Roman"/>
          <w:sz w:val="24"/>
          <w:szCs w:val="24"/>
        </w:rPr>
        <w:t>….</w:t>
      </w:r>
      <w:r w:rsidRPr="00F0532A">
        <w:rPr>
          <w:rFonts w:ascii="Times New Roman" w:hAnsi="Times New Roman" w:cs="Times New Roman"/>
          <w:sz w:val="24"/>
          <w:szCs w:val="24"/>
        </w:rPr>
        <w:t>, atsavin</w:t>
      </w:r>
      <w:r>
        <w:rPr>
          <w:rFonts w:ascii="Times New Roman" w:hAnsi="Times New Roman" w:cs="Times New Roman"/>
          <w:sz w:val="24"/>
          <w:szCs w:val="24"/>
        </w:rPr>
        <w:t>āšanas paziņojumu Nr.GND/5.13.2/21</w:t>
      </w:r>
      <w:r w:rsidRPr="00F0532A">
        <w:rPr>
          <w:rFonts w:ascii="Times New Roman" w:hAnsi="Times New Roman" w:cs="Times New Roman"/>
          <w:sz w:val="24"/>
          <w:szCs w:val="24"/>
        </w:rPr>
        <w:t>/</w:t>
      </w:r>
      <w:r>
        <w:rPr>
          <w:rFonts w:ascii="Times New Roman" w:hAnsi="Times New Roman" w:cs="Times New Roman"/>
          <w:sz w:val="24"/>
          <w:szCs w:val="24"/>
        </w:rPr>
        <w:t>3025</w:t>
      </w:r>
      <w:r w:rsidRPr="00F0532A">
        <w:rPr>
          <w:rFonts w:ascii="Times New Roman" w:hAnsi="Times New Roman" w:cs="Times New Roman"/>
          <w:sz w:val="24"/>
          <w:szCs w:val="24"/>
        </w:rPr>
        <w:t>.</w:t>
      </w:r>
      <w:r>
        <w:rPr>
          <w:rFonts w:ascii="Times New Roman" w:hAnsi="Times New Roman" w:cs="Times New Roman"/>
          <w:sz w:val="24"/>
          <w:szCs w:val="24"/>
        </w:rPr>
        <w:t xml:space="preserve"> </w:t>
      </w:r>
    </w:p>
    <w:p w14:paraId="6770A783" w14:textId="041C3AF6" w:rsidR="00FB333B" w:rsidRPr="00F0532A" w:rsidRDefault="00FB333B" w:rsidP="00FB333B">
      <w:pPr>
        <w:spacing w:line="360" w:lineRule="auto"/>
        <w:ind w:firstLine="720"/>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pašvaldība saņēma </w:t>
      </w:r>
      <w:r w:rsidR="009F1033">
        <w:rPr>
          <w:rFonts w:ascii="Times New Roman" w:hAnsi="Times New Roman" w:cs="Times New Roman"/>
          <w:b/>
          <w:sz w:val="24"/>
          <w:szCs w:val="24"/>
        </w:rPr>
        <w:t>…</w:t>
      </w:r>
      <w:r w:rsidRPr="00F0532A">
        <w:rPr>
          <w:rFonts w:ascii="Times New Roman" w:hAnsi="Times New Roman" w:cs="Times New Roman"/>
          <w:sz w:val="24"/>
          <w:szCs w:val="24"/>
        </w:rPr>
        <w:t>,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24.septembra</w:t>
      </w:r>
      <w:r w:rsidRPr="00F0532A">
        <w:rPr>
          <w:rFonts w:ascii="Times New Roman" w:hAnsi="Times New Roman" w:cs="Times New Roman"/>
          <w:sz w:val="24"/>
          <w:szCs w:val="24"/>
        </w:rPr>
        <w:t xml:space="preserve"> iesniegumu (Gulbenes novada pašvaldībā saņemts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24.septembrī</w:t>
      </w:r>
      <w:r w:rsidRPr="00F0532A">
        <w:rPr>
          <w:rFonts w:ascii="Times New Roman" w:hAnsi="Times New Roman" w:cs="Times New Roman"/>
          <w:sz w:val="24"/>
          <w:szCs w:val="24"/>
        </w:rPr>
        <w:t xml:space="preserve"> un reģistrēts ar Nr.GND/5.</w:t>
      </w:r>
      <w:r>
        <w:rPr>
          <w:rFonts w:ascii="Times New Roman" w:hAnsi="Times New Roman" w:cs="Times New Roman"/>
          <w:sz w:val="24"/>
          <w:szCs w:val="24"/>
        </w:rPr>
        <w:t>13.2/</w:t>
      </w:r>
      <w:r w:rsidRPr="00F0532A">
        <w:rPr>
          <w:rFonts w:ascii="Times New Roman" w:hAnsi="Times New Roman" w:cs="Times New Roman"/>
          <w:sz w:val="24"/>
          <w:szCs w:val="24"/>
        </w:rPr>
        <w:t>2</w:t>
      </w:r>
      <w:r>
        <w:rPr>
          <w:rFonts w:ascii="Times New Roman" w:hAnsi="Times New Roman" w:cs="Times New Roman"/>
          <w:sz w:val="24"/>
          <w:szCs w:val="24"/>
        </w:rPr>
        <w:t>1</w:t>
      </w:r>
      <w:r w:rsidRPr="00F0532A">
        <w:rPr>
          <w:rFonts w:ascii="Times New Roman" w:hAnsi="Times New Roman" w:cs="Times New Roman"/>
          <w:sz w:val="24"/>
          <w:szCs w:val="24"/>
        </w:rPr>
        <w:t>/</w:t>
      </w:r>
      <w:r>
        <w:rPr>
          <w:rFonts w:ascii="Times New Roman" w:hAnsi="Times New Roman" w:cs="Times New Roman"/>
          <w:sz w:val="24"/>
          <w:szCs w:val="24"/>
        </w:rPr>
        <w:t>2365-P</w:t>
      </w:r>
      <w:r w:rsidRPr="00F0532A">
        <w:rPr>
          <w:rFonts w:ascii="Times New Roman" w:hAnsi="Times New Roman" w:cs="Times New Roman"/>
          <w:sz w:val="24"/>
          <w:szCs w:val="24"/>
        </w:rPr>
        <w:t xml:space="preserve">), kurā ir izteikta piekrišana iegādāties nekustamo īpašumu </w:t>
      </w:r>
      <w:r>
        <w:rPr>
          <w:rFonts w:ascii="Times New Roman" w:hAnsi="Times New Roman" w:cs="Times New Roman"/>
          <w:sz w:val="24"/>
          <w:szCs w:val="24"/>
        </w:rPr>
        <w:t xml:space="preserve">Daukstu </w:t>
      </w:r>
      <w:r w:rsidRPr="00DA4B90">
        <w:rPr>
          <w:rFonts w:ascii="Times New Roman" w:hAnsi="Times New Roman" w:cs="Times New Roman"/>
          <w:sz w:val="24"/>
          <w:szCs w:val="24"/>
        </w:rPr>
        <w:t xml:space="preserve">pagastā ar nosaukumu </w:t>
      </w:r>
      <w:r>
        <w:rPr>
          <w:rFonts w:ascii="Times New Roman" w:hAnsi="Times New Roman" w:cs="Times New Roman"/>
          <w:sz w:val="24"/>
          <w:szCs w:val="24"/>
        </w:rPr>
        <w:t>“Priedkalni</w:t>
      </w:r>
      <w:r w:rsidRPr="00DA4B90">
        <w:rPr>
          <w:rFonts w:ascii="Times New Roman" w:hAnsi="Times New Roman" w:cs="Times New Roman"/>
          <w:sz w:val="24"/>
          <w:szCs w:val="24"/>
        </w:rPr>
        <w:t xml:space="preserve">”, kadastra numurs </w:t>
      </w:r>
      <w:r>
        <w:rPr>
          <w:rFonts w:ascii="Times New Roman" w:hAnsi="Times New Roman" w:cs="Times New Roman"/>
          <w:sz w:val="24"/>
          <w:szCs w:val="24"/>
        </w:rPr>
        <w:t>5048 002 0172</w:t>
      </w:r>
      <w:r w:rsidRPr="006006C0">
        <w:rPr>
          <w:rFonts w:ascii="Times New Roman" w:hAnsi="Times New Roman" w:cs="Times New Roman"/>
          <w:sz w:val="24"/>
          <w:szCs w:val="24"/>
        </w:rPr>
        <w:t>,</w:t>
      </w:r>
      <w:r w:rsidRPr="00F63D85">
        <w:rPr>
          <w:rFonts w:ascii="Times New Roman" w:hAnsi="Times New Roman" w:cs="Times New Roman"/>
          <w:sz w:val="24"/>
          <w:szCs w:val="24"/>
        </w:rPr>
        <w:t xml:space="preserve"> </w:t>
      </w:r>
      <w:r>
        <w:rPr>
          <w:rFonts w:ascii="Times New Roman" w:hAnsi="Times New Roman" w:cs="Times New Roman"/>
          <w:sz w:val="24"/>
          <w:szCs w:val="24"/>
        </w:rPr>
        <w:t xml:space="preserve">par </w:t>
      </w:r>
      <w:r w:rsidRPr="00F63D85">
        <w:rPr>
          <w:rFonts w:ascii="Times New Roman" w:hAnsi="Times New Roman" w:cs="Times New Roman"/>
          <w:sz w:val="24"/>
          <w:szCs w:val="24"/>
        </w:rPr>
        <w:t>nosacīto cenu</w:t>
      </w:r>
      <w:r w:rsidRPr="00F63D85">
        <w:rPr>
          <w:rFonts w:ascii="Times New Roman" w:hAnsi="Times New Roman" w:cs="Times New Roman"/>
          <w:color w:val="000000"/>
          <w:sz w:val="24"/>
          <w:szCs w:val="24"/>
        </w:rPr>
        <w:t xml:space="preserve"> </w:t>
      </w:r>
      <w:r>
        <w:rPr>
          <w:rFonts w:ascii="Times New Roman" w:hAnsi="Times New Roman" w:cs="Times New Roman"/>
          <w:sz w:val="24"/>
          <w:szCs w:val="24"/>
        </w:rPr>
        <w:t>15000</w:t>
      </w:r>
      <w:r w:rsidRPr="0043040E">
        <w:rPr>
          <w:rFonts w:ascii="Times New Roman" w:hAnsi="Times New Roman" w:cs="Times New Roman"/>
          <w:sz w:val="24"/>
          <w:szCs w:val="24"/>
        </w:rPr>
        <w:t xml:space="preserve"> </w:t>
      </w:r>
      <w:r w:rsidRPr="0043040E">
        <w:rPr>
          <w:rFonts w:ascii="Times New Roman" w:hAnsi="Times New Roman" w:cs="Times New Roman"/>
          <w:color w:val="000000"/>
          <w:sz w:val="24"/>
          <w:szCs w:val="24"/>
        </w:rPr>
        <w:t>EUR (</w:t>
      </w:r>
      <w:r>
        <w:rPr>
          <w:rFonts w:ascii="Times New Roman" w:hAnsi="Times New Roman" w:cs="Times New Roman"/>
          <w:color w:val="000000"/>
          <w:sz w:val="24"/>
          <w:szCs w:val="24"/>
        </w:rPr>
        <w:t>piecpadsmit</w:t>
      </w:r>
      <w:r w:rsidRPr="0043040E">
        <w:rPr>
          <w:rFonts w:ascii="Times New Roman" w:hAnsi="Times New Roman" w:cs="Times New Roman"/>
          <w:color w:val="000000"/>
          <w:sz w:val="24"/>
          <w:szCs w:val="24"/>
        </w:rPr>
        <w:t xml:space="preserve"> tūkstoši </w:t>
      </w:r>
      <w:r w:rsidRPr="0043040E">
        <w:rPr>
          <w:rFonts w:ascii="Times New Roman" w:hAnsi="Times New Roman" w:cs="Times New Roman"/>
          <w:i/>
          <w:color w:val="000000"/>
          <w:sz w:val="24"/>
          <w:szCs w:val="24"/>
        </w:rPr>
        <w:t>euro</w:t>
      </w:r>
      <w:r w:rsidRPr="0043040E">
        <w:rPr>
          <w:rFonts w:ascii="Times New Roman" w:hAnsi="Times New Roman" w:cs="Times New Roman"/>
          <w:color w:val="000000"/>
          <w:sz w:val="24"/>
          <w:szCs w:val="24"/>
        </w:rPr>
        <w:t>)</w:t>
      </w:r>
      <w:r w:rsidRPr="00F0532A">
        <w:rPr>
          <w:rFonts w:ascii="Times New Roman" w:hAnsi="Times New Roman" w:cs="Times New Roman"/>
          <w:sz w:val="24"/>
          <w:szCs w:val="24"/>
        </w:rPr>
        <w:t>, kā arī lūgums atļaut samaksu veikt uz nomaksu</w:t>
      </w:r>
      <w:r>
        <w:rPr>
          <w:rFonts w:ascii="Times New Roman" w:hAnsi="Times New Roman" w:cs="Times New Roman"/>
          <w:sz w:val="24"/>
          <w:szCs w:val="24"/>
        </w:rPr>
        <w:t xml:space="preserve"> piecu gadu laikā</w:t>
      </w:r>
      <w:r w:rsidRPr="00F0532A">
        <w:rPr>
          <w:rFonts w:ascii="Times New Roman" w:hAnsi="Times New Roman" w:cs="Times New Roman"/>
          <w:sz w:val="24"/>
          <w:szCs w:val="24"/>
        </w:rPr>
        <w:t>.</w:t>
      </w:r>
    </w:p>
    <w:p w14:paraId="67D730D7" w14:textId="77777777" w:rsidR="00FB333B" w:rsidRPr="00F0532A" w:rsidRDefault="00FB333B" w:rsidP="00FB333B">
      <w:pPr>
        <w:pStyle w:val="Parasts1"/>
        <w:spacing w:after="0" w:line="360" w:lineRule="auto"/>
        <w:ind w:firstLine="567"/>
        <w:jc w:val="both"/>
        <w:rPr>
          <w:rFonts w:cs="Times New Roman"/>
        </w:rPr>
      </w:pPr>
      <w:r w:rsidRPr="00F0532A">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4579A9A8" w14:textId="77777777" w:rsidR="00FB333B" w:rsidRPr="00F0532A" w:rsidRDefault="00FB333B" w:rsidP="00FB333B">
      <w:pPr>
        <w:pStyle w:val="Parasts1"/>
        <w:spacing w:after="0" w:line="360" w:lineRule="auto"/>
        <w:ind w:firstLine="720"/>
        <w:jc w:val="both"/>
        <w:rPr>
          <w:rFonts w:cs="Times New Roman"/>
        </w:rPr>
      </w:pPr>
      <w:r w:rsidRPr="00F0532A">
        <w:rPr>
          <w:rFonts w:cs="Times New Roman"/>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76E6E0B" w14:textId="77777777" w:rsidR="00FB333B" w:rsidRPr="00F0532A" w:rsidRDefault="00FB333B" w:rsidP="00FB333B">
      <w:pPr>
        <w:pStyle w:val="Parasts1"/>
        <w:spacing w:after="0" w:line="360" w:lineRule="auto"/>
        <w:ind w:firstLine="567"/>
        <w:jc w:val="both"/>
        <w:rPr>
          <w:rFonts w:cs="Times New Roman"/>
          <w:color w:val="auto"/>
        </w:rPr>
      </w:pPr>
      <w:r w:rsidRPr="00F0532A">
        <w:rPr>
          <w:rFonts w:cs="Times New Roman"/>
          <w:color w:val="auto"/>
        </w:rPr>
        <w:t xml:space="preserve">Saskaņā ar Publiskas personas mantas atsavināšanas likuma 41.panta pirmo daļu </w:t>
      </w:r>
      <w:r w:rsidRPr="00F0532A">
        <w:rPr>
          <w:rFonts w:cs="Times New Roman"/>
        </w:rPr>
        <w:t>nekustamā īpašuma pirkuma līgumu atvasinātas publiskas personas vārdā paraksta attiecīgās atvasinātās publiskās personas lēmējinstitūcijas vadītājs vai viņa pilnvarota persona.</w:t>
      </w:r>
    </w:p>
    <w:p w14:paraId="128077F0" w14:textId="77777777" w:rsidR="00FB333B" w:rsidRPr="00F0532A" w:rsidRDefault="00FB333B" w:rsidP="00FB333B">
      <w:pPr>
        <w:spacing w:line="360" w:lineRule="auto"/>
        <w:ind w:firstLine="567"/>
        <w:jc w:val="both"/>
        <w:rPr>
          <w:rFonts w:ascii="Times New Roman" w:hAnsi="Times New Roman" w:cs="Times New Roman"/>
          <w:noProof/>
          <w:color w:val="000000"/>
          <w:sz w:val="24"/>
          <w:szCs w:val="24"/>
        </w:rPr>
      </w:pPr>
      <w:r w:rsidRPr="00F0532A">
        <w:rPr>
          <w:rFonts w:ascii="Times New Roman" w:hAnsi="Times New Roman" w:cs="Times New Roman"/>
          <w:sz w:val="24"/>
          <w:szCs w:val="24"/>
        </w:rPr>
        <w:t xml:space="preserve">Pamatojoties uz likuma „Par pašvaldībām” 14.panta pirmās daļas 2.punktu, 21.panta pirmās daļas 17.punktu, Publiskas personas mantas atsavināšanas likuma 4.panta ceturtās daļas </w:t>
      </w:r>
      <w:r>
        <w:rPr>
          <w:rFonts w:ascii="Times New Roman" w:hAnsi="Times New Roman" w:cs="Times New Roman"/>
          <w:sz w:val="24"/>
          <w:szCs w:val="24"/>
        </w:rPr>
        <w:t>8</w:t>
      </w:r>
      <w:r w:rsidRPr="00F0532A">
        <w:rPr>
          <w:rFonts w:ascii="Times New Roman" w:hAnsi="Times New Roman" w:cs="Times New Roman"/>
          <w:sz w:val="24"/>
          <w:szCs w:val="24"/>
        </w:rPr>
        <w:t xml:space="preserve">.punktu, 36.panta trešo daļu, 37.panta pirmās daļas 4.punktu, 41.panta pirmo daļu, 47.pantu,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9F7EBF">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9F7EBF">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6585E0CA" w14:textId="1A1119AD" w:rsidR="00FB333B" w:rsidRPr="00F0532A"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1. APSTIPRINĀT par Gulbenes novada pašvaldībai </w:t>
      </w:r>
      <w:r w:rsidRPr="00106471">
        <w:rPr>
          <w:rFonts w:ascii="Times New Roman" w:hAnsi="Times New Roman" w:cs="Times New Roman"/>
          <w:sz w:val="24"/>
          <w:szCs w:val="24"/>
        </w:rPr>
        <w:t xml:space="preserve">piederošā nekustamā īpašuma </w:t>
      </w:r>
      <w:r>
        <w:rPr>
          <w:rFonts w:ascii="Times New Roman" w:hAnsi="Times New Roman" w:cs="Times New Roman"/>
          <w:sz w:val="24"/>
          <w:szCs w:val="24"/>
        </w:rPr>
        <w:t xml:space="preserve">Daukstu </w:t>
      </w:r>
      <w:r w:rsidRPr="00DA4B90">
        <w:rPr>
          <w:rFonts w:ascii="Times New Roman" w:hAnsi="Times New Roman" w:cs="Times New Roman"/>
          <w:sz w:val="24"/>
          <w:szCs w:val="24"/>
        </w:rPr>
        <w:t xml:space="preserve">pagastā ar nosaukumu </w:t>
      </w:r>
      <w:r>
        <w:rPr>
          <w:rFonts w:ascii="Times New Roman" w:hAnsi="Times New Roman" w:cs="Times New Roman"/>
          <w:sz w:val="24"/>
          <w:szCs w:val="24"/>
        </w:rPr>
        <w:t>“Priedkalni</w:t>
      </w:r>
      <w:r w:rsidRPr="00DA4B90">
        <w:rPr>
          <w:rFonts w:ascii="Times New Roman" w:hAnsi="Times New Roman" w:cs="Times New Roman"/>
          <w:sz w:val="24"/>
          <w:szCs w:val="24"/>
        </w:rPr>
        <w:t xml:space="preserve">”, kadastra numurs </w:t>
      </w:r>
      <w:r>
        <w:rPr>
          <w:rFonts w:ascii="Times New Roman" w:hAnsi="Times New Roman" w:cs="Times New Roman"/>
          <w:sz w:val="24"/>
          <w:szCs w:val="24"/>
        </w:rPr>
        <w:t>5048 002 0172</w:t>
      </w:r>
      <w:r w:rsidRPr="00DA4B90">
        <w:rPr>
          <w:rFonts w:ascii="Times New Roman" w:hAnsi="Times New Roman" w:cs="Times New Roman"/>
          <w:sz w:val="24"/>
          <w:szCs w:val="24"/>
        </w:rPr>
        <w:t xml:space="preserve">, kas sastāv no vienas zemes vienības ar kadastra apzīmējumu </w:t>
      </w:r>
      <w:r>
        <w:rPr>
          <w:rFonts w:ascii="Times New Roman" w:hAnsi="Times New Roman" w:cs="Times New Roman"/>
          <w:sz w:val="24"/>
          <w:szCs w:val="24"/>
        </w:rPr>
        <w:t>5048 002 0172, 8,35</w:t>
      </w:r>
      <w:r w:rsidRPr="00DA4B90">
        <w:rPr>
          <w:rFonts w:ascii="Times New Roman" w:hAnsi="Times New Roman" w:cs="Times New Roman"/>
          <w:sz w:val="24"/>
          <w:szCs w:val="24"/>
        </w:rPr>
        <w:t xml:space="preserve"> ha platībā</w:t>
      </w:r>
      <w:r w:rsidRPr="006006C0">
        <w:rPr>
          <w:rFonts w:ascii="Times New Roman" w:hAnsi="Times New Roman" w:cs="Times New Roman"/>
          <w:sz w:val="24"/>
          <w:szCs w:val="24"/>
        </w:rPr>
        <w:t>,</w:t>
      </w:r>
      <w:r w:rsidRPr="00106471">
        <w:rPr>
          <w:rFonts w:ascii="Times New Roman" w:hAnsi="Times New Roman" w:cs="Times New Roman"/>
          <w:sz w:val="24"/>
          <w:szCs w:val="24"/>
        </w:rPr>
        <w:t xml:space="preserve"> </w:t>
      </w:r>
      <w:r w:rsidRPr="00BB1019">
        <w:rPr>
          <w:rFonts w:ascii="Times New Roman" w:hAnsi="Times New Roman" w:cs="Times New Roman"/>
          <w:sz w:val="24"/>
          <w:szCs w:val="24"/>
        </w:rPr>
        <w:t xml:space="preserve">pircēju </w:t>
      </w:r>
      <w:r w:rsidR="009F1033">
        <w:rPr>
          <w:rFonts w:ascii="Times New Roman" w:hAnsi="Times New Roman" w:cs="Times New Roman"/>
          <w:sz w:val="24"/>
          <w:szCs w:val="24"/>
        </w:rPr>
        <w:t>…</w:t>
      </w:r>
      <w:r w:rsidRPr="00F0532A">
        <w:rPr>
          <w:rFonts w:ascii="Times New Roman" w:hAnsi="Times New Roman" w:cs="Times New Roman"/>
          <w:sz w:val="24"/>
          <w:szCs w:val="24"/>
        </w:rPr>
        <w:t>.</w:t>
      </w:r>
    </w:p>
    <w:p w14:paraId="5C0DA4D6" w14:textId="77777777" w:rsidR="00FB333B" w:rsidRPr="00F0532A"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2. ATĻAUT samaksu </w:t>
      </w:r>
      <w:r>
        <w:rPr>
          <w:rFonts w:ascii="Times New Roman" w:hAnsi="Times New Roman" w:cs="Times New Roman"/>
          <w:sz w:val="24"/>
          <w:szCs w:val="24"/>
        </w:rPr>
        <w:t>15000</w:t>
      </w:r>
      <w:r w:rsidRPr="0043040E">
        <w:rPr>
          <w:rFonts w:ascii="Times New Roman" w:hAnsi="Times New Roman" w:cs="Times New Roman"/>
          <w:sz w:val="24"/>
          <w:szCs w:val="24"/>
        </w:rPr>
        <w:t xml:space="preserve"> </w:t>
      </w:r>
      <w:r w:rsidRPr="0043040E">
        <w:rPr>
          <w:rFonts w:ascii="Times New Roman" w:hAnsi="Times New Roman" w:cs="Times New Roman"/>
          <w:color w:val="000000"/>
          <w:sz w:val="24"/>
          <w:szCs w:val="24"/>
        </w:rPr>
        <w:t>EUR (</w:t>
      </w:r>
      <w:r>
        <w:rPr>
          <w:rFonts w:ascii="Times New Roman" w:hAnsi="Times New Roman" w:cs="Times New Roman"/>
          <w:color w:val="000000"/>
          <w:sz w:val="24"/>
          <w:szCs w:val="24"/>
        </w:rPr>
        <w:t>piecpadsmit</w:t>
      </w:r>
      <w:r w:rsidRPr="0043040E">
        <w:rPr>
          <w:rFonts w:ascii="Times New Roman" w:hAnsi="Times New Roman" w:cs="Times New Roman"/>
          <w:color w:val="000000"/>
          <w:sz w:val="24"/>
          <w:szCs w:val="24"/>
        </w:rPr>
        <w:t xml:space="preserve"> tūkstoši </w:t>
      </w:r>
      <w:r w:rsidRPr="0043040E">
        <w:rPr>
          <w:rFonts w:ascii="Times New Roman" w:hAnsi="Times New Roman" w:cs="Times New Roman"/>
          <w:i/>
          <w:color w:val="000000"/>
          <w:sz w:val="24"/>
          <w:szCs w:val="24"/>
        </w:rPr>
        <w:t>euro</w:t>
      </w:r>
      <w:r w:rsidRPr="0043040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0532A">
        <w:rPr>
          <w:rFonts w:ascii="Times New Roman" w:hAnsi="Times New Roman" w:cs="Times New Roman"/>
          <w:sz w:val="24"/>
          <w:szCs w:val="24"/>
        </w:rPr>
        <w:t>veikt uz nomaksu līdz 202</w:t>
      </w:r>
      <w:r>
        <w:rPr>
          <w:rFonts w:ascii="Times New Roman" w:hAnsi="Times New Roman" w:cs="Times New Roman"/>
          <w:sz w:val="24"/>
          <w:szCs w:val="24"/>
        </w:rPr>
        <w:t>6</w:t>
      </w:r>
      <w:r w:rsidRPr="00F0532A">
        <w:rPr>
          <w:rFonts w:ascii="Times New Roman" w:hAnsi="Times New Roman" w:cs="Times New Roman"/>
          <w:sz w:val="24"/>
          <w:szCs w:val="24"/>
        </w:rPr>
        <w:t xml:space="preserve">.gada </w:t>
      </w:r>
      <w:r>
        <w:rPr>
          <w:rFonts w:ascii="Times New Roman" w:hAnsi="Times New Roman" w:cs="Times New Roman"/>
          <w:sz w:val="24"/>
          <w:szCs w:val="24"/>
        </w:rPr>
        <w:t>25.oktobrim</w:t>
      </w:r>
      <w:r w:rsidRPr="00F0532A">
        <w:rPr>
          <w:rFonts w:ascii="Times New Roman" w:hAnsi="Times New Roman" w:cs="Times New Roman"/>
          <w:sz w:val="24"/>
          <w:szCs w:val="24"/>
        </w:rPr>
        <w:t xml:space="preserve">, saskaņā ar maksājuma </w:t>
      </w:r>
      <w:r w:rsidRPr="00D656A6">
        <w:rPr>
          <w:rFonts w:ascii="Times New Roman" w:hAnsi="Times New Roman" w:cs="Times New Roman"/>
          <w:sz w:val="24"/>
          <w:szCs w:val="24"/>
        </w:rPr>
        <w:t>grafiku (1.pielikums),</w:t>
      </w:r>
      <w:r w:rsidRPr="00F0532A">
        <w:rPr>
          <w:rFonts w:ascii="Times New Roman" w:hAnsi="Times New Roman" w:cs="Times New Roman"/>
          <w:sz w:val="24"/>
          <w:szCs w:val="24"/>
        </w:rPr>
        <w:t xml:space="preserve"> kas ir šī lēmuma neatņemama sastāvdaļa.</w:t>
      </w:r>
    </w:p>
    <w:p w14:paraId="12797E76" w14:textId="77777777" w:rsidR="00FB333B" w:rsidRPr="00F0532A"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9F52ABD" w14:textId="27D79B0E" w:rsidR="00FB333B" w:rsidRPr="00F0532A"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4. PIEŠĶIRT pircējam </w:t>
      </w:r>
      <w:r w:rsidR="009F1033">
        <w:rPr>
          <w:rFonts w:ascii="Times New Roman" w:hAnsi="Times New Roman" w:cs="Times New Roman"/>
          <w:sz w:val="24"/>
          <w:szCs w:val="24"/>
        </w:rPr>
        <w:t>…</w:t>
      </w:r>
      <w:r w:rsidRPr="00F0532A">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14:paraId="2D758581" w14:textId="77777777" w:rsidR="00FB333B"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5. Lēmuma izpildi organizēt Gulbenes novada pašvaldības Īpašuma novērtēšanas un izsoļu komisijai. </w:t>
      </w:r>
    </w:p>
    <w:p w14:paraId="108F6E79" w14:textId="77777777" w:rsidR="00FB333B" w:rsidRPr="00F0532A" w:rsidRDefault="00FB333B" w:rsidP="00FB333B">
      <w:pPr>
        <w:spacing w:line="360" w:lineRule="auto"/>
        <w:ind w:firstLine="567"/>
        <w:jc w:val="both"/>
        <w:rPr>
          <w:rFonts w:ascii="Times New Roman" w:hAnsi="Times New Roman" w:cs="Times New Roman"/>
          <w:sz w:val="24"/>
          <w:szCs w:val="24"/>
        </w:rPr>
      </w:pPr>
    </w:p>
    <w:p w14:paraId="698DCBCE" w14:textId="77777777" w:rsidR="00FB333B"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7FD09259" w14:textId="77777777" w:rsidR="00FB333B" w:rsidRDefault="00FB333B" w:rsidP="00FB333B">
      <w:pPr>
        <w:spacing w:line="360" w:lineRule="auto"/>
        <w:rPr>
          <w:rFonts w:ascii="Times New Roman" w:hAnsi="Times New Roman" w:cs="Times New Roman"/>
          <w:sz w:val="24"/>
          <w:szCs w:val="24"/>
        </w:rPr>
      </w:pPr>
    </w:p>
    <w:p w14:paraId="7F8B4B7A" w14:textId="77777777" w:rsidR="00FB333B" w:rsidRDefault="00FB333B" w:rsidP="00FB333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1DDB7DEF" w14:textId="77777777" w:rsidR="00FB333B" w:rsidRDefault="00FB333B" w:rsidP="00FB33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87B01FC" w14:textId="77777777" w:rsidR="00FB333B" w:rsidRDefault="00FB333B" w:rsidP="00FB333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28.10.2021</w:t>
      </w:r>
      <w:r w:rsidRPr="00DF5D0E">
        <w:rPr>
          <w:rFonts w:ascii="Times New Roman" w:hAnsi="Times New Roman" w:cs="Times New Roman"/>
          <w:sz w:val="24"/>
          <w:szCs w:val="24"/>
        </w:rPr>
        <w:t xml:space="preserve"> Gulbenes novada domes lēmumam Nr.GND/202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1161</w:t>
      </w:r>
    </w:p>
    <w:p w14:paraId="7207D0F3" w14:textId="77777777" w:rsidR="00FB333B" w:rsidRPr="009F7EBF" w:rsidRDefault="00FB333B" w:rsidP="00FB333B">
      <w:pPr>
        <w:jc w:val="center"/>
        <w:rPr>
          <w:rFonts w:ascii="Times New Roman" w:hAnsi="Times New Roman" w:cs="Times New Roman"/>
          <w:b/>
          <w:sz w:val="24"/>
          <w:szCs w:val="24"/>
        </w:rPr>
      </w:pPr>
    </w:p>
    <w:p w14:paraId="30E7E128" w14:textId="77777777" w:rsidR="00FB333B" w:rsidRDefault="00FB333B" w:rsidP="00FB333B">
      <w:pPr>
        <w:jc w:val="center"/>
        <w:rPr>
          <w:rFonts w:ascii="Times New Roman" w:hAnsi="Times New Roman" w:cs="Times New Roman"/>
          <w:b/>
          <w:sz w:val="24"/>
          <w:szCs w:val="24"/>
        </w:rPr>
      </w:pPr>
      <w:r w:rsidRPr="009F7EBF">
        <w:rPr>
          <w:rFonts w:ascii="Times New Roman" w:hAnsi="Times New Roman" w:cs="Times New Roman"/>
          <w:b/>
          <w:sz w:val="24"/>
          <w:szCs w:val="24"/>
        </w:rPr>
        <w:t>Maksājumu grafiks nekustamā īpašuma “Daukstu pagastā ar nosaukumu “Priedkalni” atsavināšanai</w:t>
      </w:r>
    </w:p>
    <w:p w14:paraId="4AB57E24" w14:textId="77777777" w:rsidR="00FB333B" w:rsidRPr="009F7EBF" w:rsidRDefault="00FB333B" w:rsidP="00FB333B">
      <w:pPr>
        <w:jc w:val="center"/>
        <w:rPr>
          <w:rFonts w:ascii="Times New Roman" w:hAnsi="Times New Roman" w:cs="Times New Roman"/>
          <w:b/>
          <w:sz w:val="24"/>
          <w:szCs w:val="24"/>
        </w:rPr>
      </w:pPr>
    </w:p>
    <w:tbl>
      <w:tblPr>
        <w:tblW w:w="9100" w:type="dxa"/>
        <w:tblLook w:val="04A0" w:firstRow="1" w:lastRow="0" w:firstColumn="1" w:lastColumn="0" w:noHBand="0" w:noVBand="1"/>
      </w:tblPr>
      <w:tblGrid>
        <w:gridCol w:w="1356"/>
        <w:gridCol w:w="1120"/>
        <w:gridCol w:w="1480"/>
        <w:gridCol w:w="1460"/>
        <w:gridCol w:w="1480"/>
        <w:gridCol w:w="1480"/>
        <w:gridCol w:w="960"/>
      </w:tblGrid>
      <w:tr w:rsidR="00FB333B" w:rsidRPr="00D37412" w14:paraId="0ECE97D9" w14:textId="77777777" w:rsidTr="009F1033">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5174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14ABD5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B4F3F9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A47ADD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AE5FCF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4261EA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572590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Dienu skaits</w:t>
            </w:r>
          </w:p>
        </w:tc>
      </w:tr>
      <w:tr w:rsidR="00FB333B" w:rsidRPr="00D37412" w14:paraId="1C850219" w14:textId="77777777" w:rsidTr="009F1033">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26A410B0"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10.11.2021.</w:t>
            </w:r>
          </w:p>
        </w:tc>
        <w:tc>
          <w:tcPr>
            <w:tcW w:w="1120" w:type="dxa"/>
            <w:tcBorders>
              <w:top w:val="nil"/>
              <w:left w:val="nil"/>
              <w:bottom w:val="single" w:sz="4" w:space="0" w:color="auto"/>
              <w:right w:val="single" w:sz="4" w:space="0" w:color="auto"/>
            </w:tcBorders>
            <w:shd w:val="clear" w:color="auto" w:fill="auto"/>
            <w:noWrap/>
            <w:vAlign w:val="center"/>
            <w:hideMark/>
          </w:tcPr>
          <w:p w14:paraId="7F20F3E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E398EB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15000.00</w:t>
            </w:r>
          </w:p>
        </w:tc>
        <w:tc>
          <w:tcPr>
            <w:tcW w:w="1460" w:type="dxa"/>
            <w:tcBorders>
              <w:top w:val="nil"/>
              <w:left w:val="nil"/>
              <w:bottom w:val="single" w:sz="4" w:space="0" w:color="auto"/>
              <w:right w:val="single" w:sz="4" w:space="0" w:color="auto"/>
            </w:tcBorders>
            <w:shd w:val="clear" w:color="auto" w:fill="auto"/>
            <w:noWrap/>
            <w:vAlign w:val="center"/>
            <w:hideMark/>
          </w:tcPr>
          <w:p w14:paraId="71255D3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1500.00</w:t>
            </w:r>
          </w:p>
        </w:tc>
        <w:tc>
          <w:tcPr>
            <w:tcW w:w="1480" w:type="dxa"/>
            <w:tcBorders>
              <w:top w:val="nil"/>
              <w:left w:val="nil"/>
              <w:bottom w:val="single" w:sz="4" w:space="0" w:color="auto"/>
              <w:right w:val="single" w:sz="4" w:space="0" w:color="auto"/>
            </w:tcBorders>
            <w:shd w:val="clear" w:color="auto" w:fill="auto"/>
            <w:noWrap/>
            <w:vAlign w:val="center"/>
            <w:hideMark/>
          </w:tcPr>
          <w:p w14:paraId="4175290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14:paraId="46B3875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1500.00</w:t>
            </w:r>
          </w:p>
        </w:tc>
        <w:tc>
          <w:tcPr>
            <w:tcW w:w="960" w:type="dxa"/>
            <w:tcBorders>
              <w:top w:val="nil"/>
              <w:left w:val="nil"/>
              <w:bottom w:val="single" w:sz="4" w:space="0" w:color="auto"/>
              <w:right w:val="single" w:sz="4" w:space="0" w:color="auto"/>
            </w:tcBorders>
            <w:shd w:val="clear" w:color="auto" w:fill="auto"/>
            <w:noWrap/>
            <w:vAlign w:val="center"/>
            <w:hideMark/>
          </w:tcPr>
          <w:p w14:paraId="705C35B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0</w:t>
            </w:r>
          </w:p>
        </w:tc>
      </w:tr>
      <w:tr w:rsidR="00FB333B" w:rsidRPr="00D37412" w14:paraId="1E308EC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5AE4C7A"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7AB8C48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D58519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13500.00</w:t>
            </w:r>
          </w:p>
        </w:tc>
        <w:tc>
          <w:tcPr>
            <w:tcW w:w="1460" w:type="dxa"/>
            <w:tcBorders>
              <w:top w:val="nil"/>
              <w:left w:val="nil"/>
              <w:bottom w:val="single" w:sz="4" w:space="0" w:color="auto"/>
              <w:right w:val="single" w:sz="4" w:space="0" w:color="auto"/>
            </w:tcBorders>
            <w:shd w:val="clear" w:color="auto" w:fill="auto"/>
            <w:noWrap/>
            <w:vAlign w:val="center"/>
            <w:hideMark/>
          </w:tcPr>
          <w:p w14:paraId="603E48D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507D7B8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67.50</w:t>
            </w:r>
          </w:p>
        </w:tc>
        <w:tc>
          <w:tcPr>
            <w:tcW w:w="1480" w:type="dxa"/>
            <w:tcBorders>
              <w:top w:val="nil"/>
              <w:left w:val="nil"/>
              <w:bottom w:val="single" w:sz="4" w:space="0" w:color="auto"/>
              <w:right w:val="single" w:sz="4" w:space="0" w:color="auto"/>
            </w:tcBorders>
            <w:shd w:val="clear" w:color="auto" w:fill="auto"/>
            <w:noWrap/>
            <w:vAlign w:val="center"/>
            <w:hideMark/>
          </w:tcPr>
          <w:p w14:paraId="78F7F96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296.50</w:t>
            </w:r>
          </w:p>
        </w:tc>
        <w:tc>
          <w:tcPr>
            <w:tcW w:w="960" w:type="dxa"/>
            <w:tcBorders>
              <w:top w:val="nil"/>
              <w:left w:val="nil"/>
              <w:bottom w:val="single" w:sz="4" w:space="0" w:color="auto"/>
              <w:right w:val="single" w:sz="4" w:space="0" w:color="auto"/>
            </w:tcBorders>
            <w:shd w:val="clear" w:color="auto" w:fill="auto"/>
            <w:noWrap/>
            <w:vAlign w:val="center"/>
            <w:hideMark/>
          </w:tcPr>
          <w:p w14:paraId="5C28A43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38D899CF"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7E11B24"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21DB012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9C9180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13271.00</w:t>
            </w:r>
          </w:p>
        </w:tc>
        <w:tc>
          <w:tcPr>
            <w:tcW w:w="1460" w:type="dxa"/>
            <w:tcBorders>
              <w:top w:val="nil"/>
              <w:left w:val="nil"/>
              <w:bottom w:val="single" w:sz="4" w:space="0" w:color="auto"/>
              <w:right w:val="single" w:sz="4" w:space="0" w:color="auto"/>
            </w:tcBorders>
            <w:shd w:val="clear" w:color="auto" w:fill="auto"/>
            <w:noWrap/>
            <w:vAlign w:val="center"/>
            <w:hideMark/>
          </w:tcPr>
          <w:p w14:paraId="62ABA7F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6E57D6B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68.57</w:t>
            </w:r>
          </w:p>
        </w:tc>
        <w:tc>
          <w:tcPr>
            <w:tcW w:w="1480" w:type="dxa"/>
            <w:tcBorders>
              <w:top w:val="nil"/>
              <w:left w:val="nil"/>
              <w:bottom w:val="single" w:sz="4" w:space="0" w:color="auto"/>
              <w:right w:val="single" w:sz="4" w:space="0" w:color="auto"/>
            </w:tcBorders>
            <w:shd w:val="clear" w:color="auto" w:fill="auto"/>
            <w:noWrap/>
            <w:vAlign w:val="center"/>
            <w:hideMark/>
          </w:tcPr>
          <w:p w14:paraId="3AD533D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297.57</w:t>
            </w:r>
          </w:p>
        </w:tc>
        <w:tc>
          <w:tcPr>
            <w:tcW w:w="960" w:type="dxa"/>
            <w:tcBorders>
              <w:top w:val="nil"/>
              <w:left w:val="nil"/>
              <w:bottom w:val="single" w:sz="4" w:space="0" w:color="auto"/>
              <w:right w:val="single" w:sz="4" w:space="0" w:color="auto"/>
            </w:tcBorders>
            <w:shd w:val="clear" w:color="auto" w:fill="auto"/>
            <w:noWrap/>
            <w:vAlign w:val="center"/>
            <w:hideMark/>
          </w:tcPr>
          <w:p w14:paraId="2031FD8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18D220D7"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8916BA5"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2DDB83C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95BB6F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13042.00</w:t>
            </w:r>
          </w:p>
        </w:tc>
        <w:tc>
          <w:tcPr>
            <w:tcW w:w="1460" w:type="dxa"/>
            <w:tcBorders>
              <w:top w:val="nil"/>
              <w:left w:val="nil"/>
              <w:bottom w:val="single" w:sz="4" w:space="0" w:color="auto"/>
              <w:right w:val="single" w:sz="4" w:space="0" w:color="auto"/>
            </w:tcBorders>
            <w:shd w:val="clear" w:color="auto" w:fill="auto"/>
            <w:noWrap/>
            <w:vAlign w:val="center"/>
            <w:hideMark/>
          </w:tcPr>
          <w:p w14:paraId="2E87391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14A5D78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67.38</w:t>
            </w:r>
          </w:p>
        </w:tc>
        <w:tc>
          <w:tcPr>
            <w:tcW w:w="1480" w:type="dxa"/>
            <w:tcBorders>
              <w:top w:val="nil"/>
              <w:left w:val="nil"/>
              <w:bottom w:val="single" w:sz="4" w:space="0" w:color="auto"/>
              <w:right w:val="single" w:sz="4" w:space="0" w:color="auto"/>
            </w:tcBorders>
            <w:shd w:val="clear" w:color="auto" w:fill="auto"/>
            <w:noWrap/>
            <w:vAlign w:val="center"/>
            <w:hideMark/>
          </w:tcPr>
          <w:p w14:paraId="394A74B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296.38</w:t>
            </w:r>
          </w:p>
        </w:tc>
        <w:tc>
          <w:tcPr>
            <w:tcW w:w="960" w:type="dxa"/>
            <w:tcBorders>
              <w:top w:val="nil"/>
              <w:left w:val="nil"/>
              <w:bottom w:val="single" w:sz="4" w:space="0" w:color="auto"/>
              <w:right w:val="single" w:sz="4" w:space="0" w:color="auto"/>
            </w:tcBorders>
            <w:shd w:val="clear" w:color="auto" w:fill="auto"/>
            <w:noWrap/>
            <w:vAlign w:val="center"/>
            <w:hideMark/>
          </w:tcPr>
          <w:p w14:paraId="786D6BE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7D08F92C"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42A55B"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27CE785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6EA704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12813.00</w:t>
            </w:r>
          </w:p>
        </w:tc>
        <w:tc>
          <w:tcPr>
            <w:tcW w:w="1460" w:type="dxa"/>
            <w:tcBorders>
              <w:top w:val="nil"/>
              <w:left w:val="nil"/>
              <w:bottom w:val="single" w:sz="4" w:space="0" w:color="auto"/>
              <w:right w:val="single" w:sz="4" w:space="0" w:color="auto"/>
            </w:tcBorders>
            <w:shd w:val="clear" w:color="auto" w:fill="auto"/>
            <w:noWrap/>
            <w:vAlign w:val="center"/>
            <w:hideMark/>
          </w:tcPr>
          <w:p w14:paraId="5AE1234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0A129D4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59.79</w:t>
            </w:r>
          </w:p>
        </w:tc>
        <w:tc>
          <w:tcPr>
            <w:tcW w:w="1480" w:type="dxa"/>
            <w:tcBorders>
              <w:top w:val="nil"/>
              <w:left w:val="nil"/>
              <w:bottom w:val="single" w:sz="4" w:space="0" w:color="auto"/>
              <w:right w:val="single" w:sz="4" w:space="0" w:color="auto"/>
            </w:tcBorders>
            <w:shd w:val="clear" w:color="auto" w:fill="auto"/>
            <w:noWrap/>
            <w:vAlign w:val="center"/>
            <w:hideMark/>
          </w:tcPr>
          <w:p w14:paraId="072881C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288.79</w:t>
            </w:r>
          </w:p>
        </w:tc>
        <w:tc>
          <w:tcPr>
            <w:tcW w:w="960" w:type="dxa"/>
            <w:tcBorders>
              <w:top w:val="nil"/>
              <w:left w:val="nil"/>
              <w:bottom w:val="single" w:sz="4" w:space="0" w:color="auto"/>
              <w:right w:val="single" w:sz="4" w:space="0" w:color="auto"/>
            </w:tcBorders>
            <w:shd w:val="clear" w:color="auto" w:fill="auto"/>
            <w:noWrap/>
            <w:vAlign w:val="center"/>
            <w:hideMark/>
          </w:tcPr>
          <w:p w14:paraId="3806EEE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w:t>
            </w:r>
          </w:p>
        </w:tc>
      </w:tr>
      <w:tr w:rsidR="00FB333B" w:rsidRPr="00D37412" w14:paraId="4733A9EB"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C4C0F95"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6CFEB80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2E773F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12584.00</w:t>
            </w:r>
          </w:p>
        </w:tc>
        <w:tc>
          <w:tcPr>
            <w:tcW w:w="1460" w:type="dxa"/>
            <w:tcBorders>
              <w:top w:val="nil"/>
              <w:left w:val="nil"/>
              <w:bottom w:val="single" w:sz="4" w:space="0" w:color="auto"/>
              <w:right w:val="single" w:sz="4" w:space="0" w:color="auto"/>
            </w:tcBorders>
            <w:shd w:val="clear" w:color="auto" w:fill="auto"/>
            <w:noWrap/>
            <w:vAlign w:val="center"/>
            <w:hideMark/>
          </w:tcPr>
          <w:p w14:paraId="04576E1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29265EA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65.02</w:t>
            </w:r>
          </w:p>
        </w:tc>
        <w:tc>
          <w:tcPr>
            <w:tcW w:w="1480" w:type="dxa"/>
            <w:tcBorders>
              <w:top w:val="nil"/>
              <w:left w:val="nil"/>
              <w:bottom w:val="single" w:sz="4" w:space="0" w:color="auto"/>
              <w:right w:val="single" w:sz="4" w:space="0" w:color="auto"/>
            </w:tcBorders>
            <w:shd w:val="clear" w:color="auto" w:fill="auto"/>
            <w:noWrap/>
            <w:vAlign w:val="center"/>
            <w:hideMark/>
          </w:tcPr>
          <w:p w14:paraId="4009899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294.02</w:t>
            </w:r>
          </w:p>
        </w:tc>
        <w:tc>
          <w:tcPr>
            <w:tcW w:w="960" w:type="dxa"/>
            <w:tcBorders>
              <w:top w:val="nil"/>
              <w:left w:val="nil"/>
              <w:bottom w:val="single" w:sz="4" w:space="0" w:color="auto"/>
              <w:right w:val="single" w:sz="4" w:space="0" w:color="auto"/>
            </w:tcBorders>
            <w:shd w:val="clear" w:color="auto" w:fill="auto"/>
            <w:noWrap/>
            <w:vAlign w:val="center"/>
            <w:hideMark/>
          </w:tcPr>
          <w:p w14:paraId="48F0568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70276273"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40A7D68"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4179BAE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602F0C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12355.00</w:t>
            </w:r>
          </w:p>
        </w:tc>
        <w:tc>
          <w:tcPr>
            <w:tcW w:w="1460" w:type="dxa"/>
            <w:tcBorders>
              <w:top w:val="nil"/>
              <w:left w:val="nil"/>
              <w:bottom w:val="single" w:sz="4" w:space="0" w:color="auto"/>
              <w:right w:val="single" w:sz="4" w:space="0" w:color="auto"/>
            </w:tcBorders>
            <w:shd w:val="clear" w:color="auto" w:fill="auto"/>
            <w:noWrap/>
            <w:vAlign w:val="center"/>
            <w:hideMark/>
          </w:tcPr>
          <w:p w14:paraId="69DBCE1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307F4E3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61.78</w:t>
            </w:r>
          </w:p>
        </w:tc>
        <w:tc>
          <w:tcPr>
            <w:tcW w:w="1480" w:type="dxa"/>
            <w:tcBorders>
              <w:top w:val="nil"/>
              <w:left w:val="nil"/>
              <w:bottom w:val="single" w:sz="4" w:space="0" w:color="auto"/>
              <w:right w:val="single" w:sz="4" w:space="0" w:color="auto"/>
            </w:tcBorders>
            <w:shd w:val="clear" w:color="auto" w:fill="auto"/>
            <w:noWrap/>
            <w:vAlign w:val="center"/>
            <w:hideMark/>
          </w:tcPr>
          <w:p w14:paraId="1EE8240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290.78</w:t>
            </w:r>
          </w:p>
        </w:tc>
        <w:tc>
          <w:tcPr>
            <w:tcW w:w="960" w:type="dxa"/>
            <w:tcBorders>
              <w:top w:val="nil"/>
              <w:left w:val="nil"/>
              <w:bottom w:val="single" w:sz="4" w:space="0" w:color="auto"/>
              <w:right w:val="single" w:sz="4" w:space="0" w:color="auto"/>
            </w:tcBorders>
            <w:shd w:val="clear" w:color="auto" w:fill="auto"/>
            <w:noWrap/>
            <w:vAlign w:val="center"/>
            <w:hideMark/>
          </w:tcPr>
          <w:p w14:paraId="4ABA825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2369F514"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F8D8FA"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32A8CAC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077497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12126.00</w:t>
            </w:r>
          </w:p>
        </w:tc>
        <w:tc>
          <w:tcPr>
            <w:tcW w:w="1460" w:type="dxa"/>
            <w:tcBorders>
              <w:top w:val="nil"/>
              <w:left w:val="nil"/>
              <w:bottom w:val="single" w:sz="4" w:space="0" w:color="auto"/>
              <w:right w:val="single" w:sz="4" w:space="0" w:color="auto"/>
            </w:tcBorders>
            <w:shd w:val="clear" w:color="auto" w:fill="auto"/>
            <w:noWrap/>
            <w:vAlign w:val="center"/>
            <w:hideMark/>
          </w:tcPr>
          <w:p w14:paraId="4B49738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5BE0F49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62.65</w:t>
            </w:r>
          </w:p>
        </w:tc>
        <w:tc>
          <w:tcPr>
            <w:tcW w:w="1480" w:type="dxa"/>
            <w:tcBorders>
              <w:top w:val="nil"/>
              <w:left w:val="nil"/>
              <w:bottom w:val="single" w:sz="4" w:space="0" w:color="auto"/>
              <w:right w:val="single" w:sz="4" w:space="0" w:color="auto"/>
            </w:tcBorders>
            <w:shd w:val="clear" w:color="auto" w:fill="auto"/>
            <w:noWrap/>
            <w:vAlign w:val="center"/>
            <w:hideMark/>
          </w:tcPr>
          <w:p w14:paraId="6013AE0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291.65</w:t>
            </w:r>
          </w:p>
        </w:tc>
        <w:tc>
          <w:tcPr>
            <w:tcW w:w="960" w:type="dxa"/>
            <w:tcBorders>
              <w:top w:val="nil"/>
              <w:left w:val="nil"/>
              <w:bottom w:val="single" w:sz="4" w:space="0" w:color="auto"/>
              <w:right w:val="single" w:sz="4" w:space="0" w:color="auto"/>
            </w:tcBorders>
            <w:shd w:val="clear" w:color="auto" w:fill="auto"/>
            <w:noWrap/>
            <w:vAlign w:val="center"/>
            <w:hideMark/>
          </w:tcPr>
          <w:p w14:paraId="6E0726D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531B9B88"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EBB431"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176C90E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006E6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11897.00</w:t>
            </w:r>
          </w:p>
        </w:tc>
        <w:tc>
          <w:tcPr>
            <w:tcW w:w="1460" w:type="dxa"/>
            <w:tcBorders>
              <w:top w:val="nil"/>
              <w:left w:val="nil"/>
              <w:bottom w:val="single" w:sz="4" w:space="0" w:color="auto"/>
              <w:right w:val="single" w:sz="4" w:space="0" w:color="auto"/>
            </w:tcBorders>
            <w:shd w:val="clear" w:color="auto" w:fill="auto"/>
            <w:noWrap/>
            <w:vAlign w:val="center"/>
            <w:hideMark/>
          </w:tcPr>
          <w:p w14:paraId="1A980F8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56988B0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59.49</w:t>
            </w:r>
          </w:p>
        </w:tc>
        <w:tc>
          <w:tcPr>
            <w:tcW w:w="1480" w:type="dxa"/>
            <w:tcBorders>
              <w:top w:val="nil"/>
              <w:left w:val="nil"/>
              <w:bottom w:val="single" w:sz="4" w:space="0" w:color="auto"/>
              <w:right w:val="single" w:sz="4" w:space="0" w:color="auto"/>
            </w:tcBorders>
            <w:shd w:val="clear" w:color="auto" w:fill="auto"/>
            <w:noWrap/>
            <w:vAlign w:val="center"/>
            <w:hideMark/>
          </w:tcPr>
          <w:p w14:paraId="351A755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288.49</w:t>
            </w:r>
          </w:p>
        </w:tc>
        <w:tc>
          <w:tcPr>
            <w:tcW w:w="960" w:type="dxa"/>
            <w:tcBorders>
              <w:top w:val="nil"/>
              <w:left w:val="nil"/>
              <w:bottom w:val="single" w:sz="4" w:space="0" w:color="auto"/>
              <w:right w:val="single" w:sz="4" w:space="0" w:color="auto"/>
            </w:tcBorders>
            <w:shd w:val="clear" w:color="auto" w:fill="auto"/>
            <w:noWrap/>
            <w:vAlign w:val="center"/>
            <w:hideMark/>
          </w:tcPr>
          <w:p w14:paraId="531476B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057AFECA"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52A81B4"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2ABEB34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0F173C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11668.00</w:t>
            </w:r>
          </w:p>
        </w:tc>
        <w:tc>
          <w:tcPr>
            <w:tcW w:w="1460" w:type="dxa"/>
            <w:tcBorders>
              <w:top w:val="nil"/>
              <w:left w:val="nil"/>
              <w:bottom w:val="single" w:sz="4" w:space="0" w:color="auto"/>
              <w:right w:val="single" w:sz="4" w:space="0" w:color="auto"/>
            </w:tcBorders>
            <w:shd w:val="clear" w:color="auto" w:fill="auto"/>
            <w:noWrap/>
            <w:vAlign w:val="center"/>
            <w:hideMark/>
          </w:tcPr>
          <w:p w14:paraId="79F46FB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316E9D3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60.28</w:t>
            </w:r>
          </w:p>
        </w:tc>
        <w:tc>
          <w:tcPr>
            <w:tcW w:w="1480" w:type="dxa"/>
            <w:tcBorders>
              <w:top w:val="nil"/>
              <w:left w:val="nil"/>
              <w:bottom w:val="single" w:sz="4" w:space="0" w:color="auto"/>
              <w:right w:val="single" w:sz="4" w:space="0" w:color="auto"/>
            </w:tcBorders>
            <w:shd w:val="clear" w:color="auto" w:fill="auto"/>
            <w:noWrap/>
            <w:vAlign w:val="center"/>
            <w:hideMark/>
          </w:tcPr>
          <w:p w14:paraId="7B9229C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289.28</w:t>
            </w:r>
          </w:p>
        </w:tc>
        <w:tc>
          <w:tcPr>
            <w:tcW w:w="960" w:type="dxa"/>
            <w:tcBorders>
              <w:top w:val="nil"/>
              <w:left w:val="nil"/>
              <w:bottom w:val="single" w:sz="4" w:space="0" w:color="auto"/>
              <w:right w:val="single" w:sz="4" w:space="0" w:color="auto"/>
            </w:tcBorders>
            <w:shd w:val="clear" w:color="auto" w:fill="auto"/>
            <w:noWrap/>
            <w:vAlign w:val="center"/>
            <w:hideMark/>
          </w:tcPr>
          <w:p w14:paraId="315ADA7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6C359B4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A8D47C6"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7907603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B028C9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11439.00</w:t>
            </w:r>
          </w:p>
        </w:tc>
        <w:tc>
          <w:tcPr>
            <w:tcW w:w="1460" w:type="dxa"/>
            <w:tcBorders>
              <w:top w:val="nil"/>
              <w:left w:val="nil"/>
              <w:bottom w:val="single" w:sz="4" w:space="0" w:color="auto"/>
              <w:right w:val="single" w:sz="4" w:space="0" w:color="auto"/>
            </w:tcBorders>
            <w:shd w:val="clear" w:color="auto" w:fill="auto"/>
            <w:noWrap/>
            <w:vAlign w:val="center"/>
            <w:hideMark/>
          </w:tcPr>
          <w:p w14:paraId="1BD89E0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6033413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59.10</w:t>
            </w:r>
          </w:p>
        </w:tc>
        <w:tc>
          <w:tcPr>
            <w:tcW w:w="1480" w:type="dxa"/>
            <w:tcBorders>
              <w:top w:val="nil"/>
              <w:left w:val="nil"/>
              <w:bottom w:val="single" w:sz="4" w:space="0" w:color="auto"/>
              <w:right w:val="single" w:sz="4" w:space="0" w:color="auto"/>
            </w:tcBorders>
            <w:shd w:val="clear" w:color="auto" w:fill="auto"/>
            <w:noWrap/>
            <w:vAlign w:val="center"/>
            <w:hideMark/>
          </w:tcPr>
          <w:p w14:paraId="2959D08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288.10</w:t>
            </w:r>
          </w:p>
        </w:tc>
        <w:tc>
          <w:tcPr>
            <w:tcW w:w="960" w:type="dxa"/>
            <w:tcBorders>
              <w:top w:val="nil"/>
              <w:left w:val="nil"/>
              <w:bottom w:val="single" w:sz="4" w:space="0" w:color="auto"/>
              <w:right w:val="single" w:sz="4" w:space="0" w:color="auto"/>
            </w:tcBorders>
            <w:shd w:val="clear" w:color="auto" w:fill="auto"/>
            <w:noWrap/>
            <w:vAlign w:val="center"/>
            <w:hideMark/>
          </w:tcPr>
          <w:p w14:paraId="75A23E1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621FBC43"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F93BECC"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420B929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104909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11210.00</w:t>
            </w:r>
          </w:p>
        </w:tc>
        <w:tc>
          <w:tcPr>
            <w:tcW w:w="1460" w:type="dxa"/>
            <w:tcBorders>
              <w:top w:val="nil"/>
              <w:left w:val="nil"/>
              <w:bottom w:val="single" w:sz="4" w:space="0" w:color="auto"/>
              <w:right w:val="single" w:sz="4" w:space="0" w:color="auto"/>
            </w:tcBorders>
            <w:shd w:val="clear" w:color="auto" w:fill="auto"/>
            <w:noWrap/>
            <w:vAlign w:val="center"/>
            <w:hideMark/>
          </w:tcPr>
          <w:p w14:paraId="372AC3F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7EADE5C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56.05</w:t>
            </w:r>
          </w:p>
        </w:tc>
        <w:tc>
          <w:tcPr>
            <w:tcW w:w="1480" w:type="dxa"/>
            <w:tcBorders>
              <w:top w:val="nil"/>
              <w:left w:val="nil"/>
              <w:bottom w:val="single" w:sz="4" w:space="0" w:color="auto"/>
              <w:right w:val="single" w:sz="4" w:space="0" w:color="auto"/>
            </w:tcBorders>
            <w:shd w:val="clear" w:color="auto" w:fill="auto"/>
            <w:noWrap/>
            <w:vAlign w:val="center"/>
            <w:hideMark/>
          </w:tcPr>
          <w:p w14:paraId="7053E7F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285.05</w:t>
            </w:r>
          </w:p>
        </w:tc>
        <w:tc>
          <w:tcPr>
            <w:tcW w:w="960" w:type="dxa"/>
            <w:tcBorders>
              <w:top w:val="nil"/>
              <w:left w:val="nil"/>
              <w:bottom w:val="single" w:sz="4" w:space="0" w:color="auto"/>
              <w:right w:val="single" w:sz="4" w:space="0" w:color="auto"/>
            </w:tcBorders>
            <w:shd w:val="clear" w:color="auto" w:fill="auto"/>
            <w:noWrap/>
            <w:vAlign w:val="center"/>
            <w:hideMark/>
          </w:tcPr>
          <w:p w14:paraId="5DF6DA4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13DE9CD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6864F92"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19A7903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C53A74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10981.00</w:t>
            </w:r>
          </w:p>
        </w:tc>
        <w:tc>
          <w:tcPr>
            <w:tcW w:w="1460" w:type="dxa"/>
            <w:tcBorders>
              <w:top w:val="nil"/>
              <w:left w:val="nil"/>
              <w:bottom w:val="single" w:sz="4" w:space="0" w:color="auto"/>
              <w:right w:val="single" w:sz="4" w:space="0" w:color="auto"/>
            </w:tcBorders>
            <w:shd w:val="clear" w:color="auto" w:fill="auto"/>
            <w:noWrap/>
            <w:vAlign w:val="center"/>
            <w:hideMark/>
          </w:tcPr>
          <w:p w14:paraId="4044415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158B0FC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56.74</w:t>
            </w:r>
          </w:p>
        </w:tc>
        <w:tc>
          <w:tcPr>
            <w:tcW w:w="1480" w:type="dxa"/>
            <w:tcBorders>
              <w:top w:val="nil"/>
              <w:left w:val="nil"/>
              <w:bottom w:val="single" w:sz="4" w:space="0" w:color="auto"/>
              <w:right w:val="single" w:sz="4" w:space="0" w:color="auto"/>
            </w:tcBorders>
            <w:shd w:val="clear" w:color="auto" w:fill="auto"/>
            <w:noWrap/>
            <w:vAlign w:val="center"/>
            <w:hideMark/>
          </w:tcPr>
          <w:p w14:paraId="12E8299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285.74</w:t>
            </w:r>
          </w:p>
        </w:tc>
        <w:tc>
          <w:tcPr>
            <w:tcW w:w="960" w:type="dxa"/>
            <w:tcBorders>
              <w:top w:val="nil"/>
              <w:left w:val="nil"/>
              <w:bottom w:val="single" w:sz="4" w:space="0" w:color="auto"/>
              <w:right w:val="single" w:sz="4" w:space="0" w:color="auto"/>
            </w:tcBorders>
            <w:shd w:val="clear" w:color="auto" w:fill="auto"/>
            <w:noWrap/>
            <w:vAlign w:val="center"/>
            <w:hideMark/>
          </w:tcPr>
          <w:p w14:paraId="6F9074D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64B413A8"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E34BECC"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2888834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8204B1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10752.00</w:t>
            </w:r>
          </w:p>
        </w:tc>
        <w:tc>
          <w:tcPr>
            <w:tcW w:w="1460" w:type="dxa"/>
            <w:tcBorders>
              <w:top w:val="nil"/>
              <w:left w:val="nil"/>
              <w:bottom w:val="single" w:sz="4" w:space="0" w:color="auto"/>
              <w:right w:val="single" w:sz="4" w:space="0" w:color="auto"/>
            </w:tcBorders>
            <w:shd w:val="clear" w:color="auto" w:fill="auto"/>
            <w:noWrap/>
            <w:vAlign w:val="center"/>
            <w:hideMark/>
          </w:tcPr>
          <w:p w14:paraId="29ECF86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0302AC3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53.76</w:t>
            </w:r>
          </w:p>
        </w:tc>
        <w:tc>
          <w:tcPr>
            <w:tcW w:w="1480" w:type="dxa"/>
            <w:tcBorders>
              <w:top w:val="nil"/>
              <w:left w:val="nil"/>
              <w:bottom w:val="single" w:sz="4" w:space="0" w:color="auto"/>
              <w:right w:val="single" w:sz="4" w:space="0" w:color="auto"/>
            </w:tcBorders>
            <w:shd w:val="clear" w:color="auto" w:fill="auto"/>
            <w:noWrap/>
            <w:vAlign w:val="center"/>
            <w:hideMark/>
          </w:tcPr>
          <w:p w14:paraId="1894715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282.76</w:t>
            </w:r>
          </w:p>
        </w:tc>
        <w:tc>
          <w:tcPr>
            <w:tcW w:w="960" w:type="dxa"/>
            <w:tcBorders>
              <w:top w:val="nil"/>
              <w:left w:val="nil"/>
              <w:bottom w:val="single" w:sz="4" w:space="0" w:color="auto"/>
              <w:right w:val="single" w:sz="4" w:space="0" w:color="auto"/>
            </w:tcBorders>
            <w:shd w:val="clear" w:color="auto" w:fill="auto"/>
            <w:noWrap/>
            <w:vAlign w:val="center"/>
            <w:hideMark/>
          </w:tcPr>
          <w:p w14:paraId="11CC465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2328240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B6304DF"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50BECDF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2F0F07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10523.00</w:t>
            </w:r>
          </w:p>
        </w:tc>
        <w:tc>
          <w:tcPr>
            <w:tcW w:w="1460" w:type="dxa"/>
            <w:tcBorders>
              <w:top w:val="nil"/>
              <w:left w:val="nil"/>
              <w:bottom w:val="single" w:sz="4" w:space="0" w:color="auto"/>
              <w:right w:val="single" w:sz="4" w:space="0" w:color="auto"/>
            </w:tcBorders>
            <w:shd w:val="clear" w:color="auto" w:fill="auto"/>
            <w:noWrap/>
            <w:vAlign w:val="center"/>
            <w:hideMark/>
          </w:tcPr>
          <w:p w14:paraId="3046271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0E55EAE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54.37</w:t>
            </w:r>
          </w:p>
        </w:tc>
        <w:tc>
          <w:tcPr>
            <w:tcW w:w="1480" w:type="dxa"/>
            <w:tcBorders>
              <w:top w:val="nil"/>
              <w:left w:val="nil"/>
              <w:bottom w:val="single" w:sz="4" w:space="0" w:color="auto"/>
              <w:right w:val="single" w:sz="4" w:space="0" w:color="auto"/>
            </w:tcBorders>
            <w:shd w:val="clear" w:color="auto" w:fill="auto"/>
            <w:noWrap/>
            <w:vAlign w:val="center"/>
            <w:hideMark/>
          </w:tcPr>
          <w:p w14:paraId="11227CF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283.37</w:t>
            </w:r>
          </w:p>
        </w:tc>
        <w:tc>
          <w:tcPr>
            <w:tcW w:w="960" w:type="dxa"/>
            <w:tcBorders>
              <w:top w:val="nil"/>
              <w:left w:val="nil"/>
              <w:bottom w:val="single" w:sz="4" w:space="0" w:color="auto"/>
              <w:right w:val="single" w:sz="4" w:space="0" w:color="auto"/>
            </w:tcBorders>
            <w:shd w:val="clear" w:color="auto" w:fill="auto"/>
            <w:noWrap/>
            <w:vAlign w:val="center"/>
            <w:hideMark/>
          </w:tcPr>
          <w:p w14:paraId="731FB9C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548DD905"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5F9D9C2"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6D23C56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05A2AF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10294.00</w:t>
            </w:r>
          </w:p>
        </w:tc>
        <w:tc>
          <w:tcPr>
            <w:tcW w:w="1460" w:type="dxa"/>
            <w:tcBorders>
              <w:top w:val="nil"/>
              <w:left w:val="nil"/>
              <w:bottom w:val="single" w:sz="4" w:space="0" w:color="auto"/>
              <w:right w:val="single" w:sz="4" w:space="0" w:color="auto"/>
            </w:tcBorders>
            <w:shd w:val="clear" w:color="auto" w:fill="auto"/>
            <w:noWrap/>
            <w:vAlign w:val="center"/>
            <w:hideMark/>
          </w:tcPr>
          <w:p w14:paraId="6E2FE28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3E12653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53.19</w:t>
            </w:r>
          </w:p>
        </w:tc>
        <w:tc>
          <w:tcPr>
            <w:tcW w:w="1480" w:type="dxa"/>
            <w:tcBorders>
              <w:top w:val="nil"/>
              <w:left w:val="nil"/>
              <w:bottom w:val="single" w:sz="4" w:space="0" w:color="auto"/>
              <w:right w:val="single" w:sz="4" w:space="0" w:color="auto"/>
            </w:tcBorders>
            <w:shd w:val="clear" w:color="auto" w:fill="auto"/>
            <w:noWrap/>
            <w:vAlign w:val="center"/>
            <w:hideMark/>
          </w:tcPr>
          <w:p w14:paraId="62C1680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282.19</w:t>
            </w:r>
          </w:p>
        </w:tc>
        <w:tc>
          <w:tcPr>
            <w:tcW w:w="960" w:type="dxa"/>
            <w:tcBorders>
              <w:top w:val="nil"/>
              <w:left w:val="nil"/>
              <w:bottom w:val="single" w:sz="4" w:space="0" w:color="auto"/>
              <w:right w:val="single" w:sz="4" w:space="0" w:color="auto"/>
            </w:tcBorders>
            <w:shd w:val="clear" w:color="auto" w:fill="auto"/>
            <w:noWrap/>
            <w:vAlign w:val="center"/>
            <w:hideMark/>
          </w:tcPr>
          <w:p w14:paraId="30C0190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608D59A4"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0CB71BA"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77D6CF6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6DF6C4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10065.00</w:t>
            </w:r>
          </w:p>
        </w:tc>
        <w:tc>
          <w:tcPr>
            <w:tcW w:w="1460" w:type="dxa"/>
            <w:tcBorders>
              <w:top w:val="nil"/>
              <w:left w:val="nil"/>
              <w:bottom w:val="single" w:sz="4" w:space="0" w:color="auto"/>
              <w:right w:val="single" w:sz="4" w:space="0" w:color="auto"/>
            </w:tcBorders>
            <w:shd w:val="clear" w:color="auto" w:fill="auto"/>
            <w:noWrap/>
            <w:vAlign w:val="center"/>
            <w:hideMark/>
          </w:tcPr>
          <w:p w14:paraId="444A7D5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78B77BB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46.97</w:t>
            </w:r>
          </w:p>
        </w:tc>
        <w:tc>
          <w:tcPr>
            <w:tcW w:w="1480" w:type="dxa"/>
            <w:tcBorders>
              <w:top w:val="nil"/>
              <w:left w:val="nil"/>
              <w:bottom w:val="single" w:sz="4" w:space="0" w:color="auto"/>
              <w:right w:val="single" w:sz="4" w:space="0" w:color="auto"/>
            </w:tcBorders>
            <w:shd w:val="clear" w:color="auto" w:fill="auto"/>
            <w:noWrap/>
            <w:vAlign w:val="center"/>
            <w:hideMark/>
          </w:tcPr>
          <w:p w14:paraId="3212517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275.97</w:t>
            </w:r>
          </w:p>
        </w:tc>
        <w:tc>
          <w:tcPr>
            <w:tcW w:w="960" w:type="dxa"/>
            <w:tcBorders>
              <w:top w:val="nil"/>
              <w:left w:val="nil"/>
              <w:bottom w:val="single" w:sz="4" w:space="0" w:color="auto"/>
              <w:right w:val="single" w:sz="4" w:space="0" w:color="auto"/>
            </w:tcBorders>
            <w:shd w:val="clear" w:color="auto" w:fill="auto"/>
            <w:noWrap/>
            <w:vAlign w:val="center"/>
            <w:hideMark/>
          </w:tcPr>
          <w:p w14:paraId="03CCBD7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w:t>
            </w:r>
          </w:p>
        </w:tc>
      </w:tr>
      <w:tr w:rsidR="00FB333B" w:rsidRPr="00D37412" w14:paraId="3524F13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9B4D97F"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1A08ACB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9D6983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9836.00</w:t>
            </w:r>
          </w:p>
        </w:tc>
        <w:tc>
          <w:tcPr>
            <w:tcW w:w="1460" w:type="dxa"/>
            <w:tcBorders>
              <w:top w:val="nil"/>
              <w:left w:val="nil"/>
              <w:bottom w:val="single" w:sz="4" w:space="0" w:color="auto"/>
              <w:right w:val="single" w:sz="4" w:space="0" w:color="auto"/>
            </w:tcBorders>
            <w:shd w:val="clear" w:color="auto" w:fill="auto"/>
            <w:noWrap/>
            <w:vAlign w:val="center"/>
            <w:hideMark/>
          </w:tcPr>
          <w:p w14:paraId="189A1E2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6B8332B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50.82</w:t>
            </w:r>
          </w:p>
        </w:tc>
        <w:tc>
          <w:tcPr>
            <w:tcW w:w="1480" w:type="dxa"/>
            <w:tcBorders>
              <w:top w:val="nil"/>
              <w:left w:val="nil"/>
              <w:bottom w:val="single" w:sz="4" w:space="0" w:color="auto"/>
              <w:right w:val="single" w:sz="4" w:space="0" w:color="auto"/>
            </w:tcBorders>
            <w:shd w:val="clear" w:color="auto" w:fill="auto"/>
            <w:noWrap/>
            <w:vAlign w:val="center"/>
            <w:hideMark/>
          </w:tcPr>
          <w:p w14:paraId="233D054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279.82</w:t>
            </w:r>
          </w:p>
        </w:tc>
        <w:tc>
          <w:tcPr>
            <w:tcW w:w="960" w:type="dxa"/>
            <w:tcBorders>
              <w:top w:val="nil"/>
              <w:left w:val="nil"/>
              <w:bottom w:val="single" w:sz="4" w:space="0" w:color="auto"/>
              <w:right w:val="single" w:sz="4" w:space="0" w:color="auto"/>
            </w:tcBorders>
            <w:shd w:val="clear" w:color="auto" w:fill="auto"/>
            <w:noWrap/>
            <w:vAlign w:val="center"/>
            <w:hideMark/>
          </w:tcPr>
          <w:p w14:paraId="76FF246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7D5B4F7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5479F61"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07BA2D8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C70322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9607.00</w:t>
            </w:r>
          </w:p>
        </w:tc>
        <w:tc>
          <w:tcPr>
            <w:tcW w:w="1460" w:type="dxa"/>
            <w:tcBorders>
              <w:top w:val="nil"/>
              <w:left w:val="nil"/>
              <w:bottom w:val="single" w:sz="4" w:space="0" w:color="auto"/>
              <w:right w:val="single" w:sz="4" w:space="0" w:color="auto"/>
            </w:tcBorders>
            <w:shd w:val="clear" w:color="auto" w:fill="auto"/>
            <w:noWrap/>
            <w:vAlign w:val="center"/>
            <w:hideMark/>
          </w:tcPr>
          <w:p w14:paraId="474029C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038E9E1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48.04</w:t>
            </w:r>
          </w:p>
        </w:tc>
        <w:tc>
          <w:tcPr>
            <w:tcW w:w="1480" w:type="dxa"/>
            <w:tcBorders>
              <w:top w:val="nil"/>
              <w:left w:val="nil"/>
              <w:bottom w:val="single" w:sz="4" w:space="0" w:color="auto"/>
              <w:right w:val="single" w:sz="4" w:space="0" w:color="auto"/>
            </w:tcBorders>
            <w:shd w:val="clear" w:color="auto" w:fill="auto"/>
            <w:noWrap/>
            <w:vAlign w:val="center"/>
            <w:hideMark/>
          </w:tcPr>
          <w:p w14:paraId="1152BA8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277.04</w:t>
            </w:r>
          </w:p>
        </w:tc>
        <w:tc>
          <w:tcPr>
            <w:tcW w:w="960" w:type="dxa"/>
            <w:tcBorders>
              <w:top w:val="nil"/>
              <w:left w:val="nil"/>
              <w:bottom w:val="single" w:sz="4" w:space="0" w:color="auto"/>
              <w:right w:val="single" w:sz="4" w:space="0" w:color="auto"/>
            </w:tcBorders>
            <w:shd w:val="clear" w:color="auto" w:fill="auto"/>
            <w:noWrap/>
            <w:vAlign w:val="center"/>
            <w:hideMark/>
          </w:tcPr>
          <w:p w14:paraId="2DCBC54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6B878124"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305586F"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6F1E750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E7DBF6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9378.00</w:t>
            </w:r>
          </w:p>
        </w:tc>
        <w:tc>
          <w:tcPr>
            <w:tcW w:w="1460" w:type="dxa"/>
            <w:tcBorders>
              <w:top w:val="nil"/>
              <w:left w:val="nil"/>
              <w:bottom w:val="single" w:sz="4" w:space="0" w:color="auto"/>
              <w:right w:val="single" w:sz="4" w:space="0" w:color="auto"/>
            </w:tcBorders>
            <w:shd w:val="clear" w:color="auto" w:fill="auto"/>
            <w:noWrap/>
            <w:vAlign w:val="center"/>
            <w:hideMark/>
          </w:tcPr>
          <w:p w14:paraId="3923BAB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2ABDD2A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48.45</w:t>
            </w:r>
          </w:p>
        </w:tc>
        <w:tc>
          <w:tcPr>
            <w:tcW w:w="1480" w:type="dxa"/>
            <w:tcBorders>
              <w:top w:val="nil"/>
              <w:left w:val="nil"/>
              <w:bottom w:val="single" w:sz="4" w:space="0" w:color="auto"/>
              <w:right w:val="single" w:sz="4" w:space="0" w:color="auto"/>
            </w:tcBorders>
            <w:shd w:val="clear" w:color="auto" w:fill="auto"/>
            <w:noWrap/>
            <w:vAlign w:val="center"/>
            <w:hideMark/>
          </w:tcPr>
          <w:p w14:paraId="4F47D71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277.45</w:t>
            </w:r>
          </w:p>
        </w:tc>
        <w:tc>
          <w:tcPr>
            <w:tcW w:w="960" w:type="dxa"/>
            <w:tcBorders>
              <w:top w:val="nil"/>
              <w:left w:val="nil"/>
              <w:bottom w:val="single" w:sz="4" w:space="0" w:color="auto"/>
              <w:right w:val="single" w:sz="4" w:space="0" w:color="auto"/>
            </w:tcBorders>
            <w:shd w:val="clear" w:color="auto" w:fill="auto"/>
            <w:noWrap/>
            <w:vAlign w:val="center"/>
            <w:hideMark/>
          </w:tcPr>
          <w:p w14:paraId="1212851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3B5F9575"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872231C"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14:paraId="5DB9CBB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C88CC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9149.00</w:t>
            </w:r>
          </w:p>
        </w:tc>
        <w:tc>
          <w:tcPr>
            <w:tcW w:w="1460" w:type="dxa"/>
            <w:tcBorders>
              <w:top w:val="nil"/>
              <w:left w:val="nil"/>
              <w:bottom w:val="single" w:sz="4" w:space="0" w:color="auto"/>
              <w:right w:val="single" w:sz="4" w:space="0" w:color="auto"/>
            </w:tcBorders>
            <w:shd w:val="clear" w:color="auto" w:fill="auto"/>
            <w:noWrap/>
            <w:vAlign w:val="center"/>
            <w:hideMark/>
          </w:tcPr>
          <w:p w14:paraId="17CCDC8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2935BA2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45.75</w:t>
            </w:r>
          </w:p>
        </w:tc>
        <w:tc>
          <w:tcPr>
            <w:tcW w:w="1480" w:type="dxa"/>
            <w:tcBorders>
              <w:top w:val="nil"/>
              <w:left w:val="nil"/>
              <w:bottom w:val="single" w:sz="4" w:space="0" w:color="auto"/>
              <w:right w:val="single" w:sz="4" w:space="0" w:color="auto"/>
            </w:tcBorders>
            <w:shd w:val="clear" w:color="auto" w:fill="auto"/>
            <w:noWrap/>
            <w:vAlign w:val="center"/>
            <w:hideMark/>
          </w:tcPr>
          <w:p w14:paraId="0D344FF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274.75</w:t>
            </w:r>
          </w:p>
        </w:tc>
        <w:tc>
          <w:tcPr>
            <w:tcW w:w="960" w:type="dxa"/>
            <w:tcBorders>
              <w:top w:val="nil"/>
              <w:left w:val="nil"/>
              <w:bottom w:val="single" w:sz="4" w:space="0" w:color="auto"/>
              <w:right w:val="single" w:sz="4" w:space="0" w:color="auto"/>
            </w:tcBorders>
            <w:shd w:val="clear" w:color="auto" w:fill="auto"/>
            <w:noWrap/>
            <w:vAlign w:val="center"/>
            <w:hideMark/>
          </w:tcPr>
          <w:p w14:paraId="2AEC03E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54AB639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CF574BB"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14:paraId="4F8C11D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B95FC4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8920.00</w:t>
            </w:r>
          </w:p>
        </w:tc>
        <w:tc>
          <w:tcPr>
            <w:tcW w:w="1460" w:type="dxa"/>
            <w:tcBorders>
              <w:top w:val="nil"/>
              <w:left w:val="nil"/>
              <w:bottom w:val="single" w:sz="4" w:space="0" w:color="auto"/>
              <w:right w:val="single" w:sz="4" w:space="0" w:color="auto"/>
            </w:tcBorders>
            <w:shd w:val="clear" w:color="auto" w:fill="auto"/>
            <w:noWrap/>
            <w:vAlign w:val="center"/>
            <w:hideMark/>
          </w:tcPr>
          <w:p w14:paraId="53FC74C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1718E49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46.09</w:t>
            </w:r>
          </w:p>
        </w:tc>
        <w:tc>
          <w:tcPr>
            <w:tcW w:w="1480" w:type="dxa"/>
            <w:tcBorders>
              <w:top w:val="nil"/>
              <w:left w:val="nil"/>
              <w:bottom w:val="single" w:sz="4" w:space="0" w:color="auto"/>
              <w:right w:val="single" w:sz="4" w:space="0" w:color="auto"/>
            </w:tcBorders>
            <w:shd w:val="clear" w:color="auto" w:fill="auto"/>
            <w:noWrap/>
            <w:vAlign w:val="center"/>
            <w:hideMark/>
          </w:tcPr>
          <w:p w14:paraId="310636B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275.09</w:t>
            </w:r>
          </w:p>
        </w:tc>
        <w:tc>
          <w:tcPr>
            <w:tcW w:w="960" w:type="dxa"/>
            <w:tcBorders>
              <w:top w:val="nil"/>
              <w:left w:val="nil"/>
              <w:bottom w:val="single" w:sz="4" w:space="0" w:color="auto"/>
              <w:right w:val="single" w:sz="4" w:space="0" w:color="auto"/>
            </w:tcBorders>
            <w:shd w:val="clear" w:color="auto" w:fill="auto"/>
            <w:noWrap/>
            <w:vAlign w:val="center"/>
            <w:hideMark/>
          </w:tcPr>
          <w:p w14:paraId="566DFDB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6C6D45E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E199431"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14:paraId="4656F5F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125E5B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8691.00</w:t>
            </w:r>
          </w:p>
        </w:tc>
        <w:tc>
          <w:tcPr>
            <w:tcW w:w="1460" w:type="dxa"/>
            <w:tcBorders>
              <w:top w:val="nil"/>
              <w:left w:val="nil"/>
              <w:bottom w:val="single" w:sz="4" w:space="0" w:color="auto"/>
              <w:right w:val="single" w:sz="4" w:space="0" w:color="auto"/>
            </w:tcBorders>
            <w:shd w:val="clear" w:color="auto" w:fill="auto"/>
            <w:noWrap/>
            <w:vAlign w:val="center"/>
            <w:hideMark/>
          </w:tcPr>
          <w:p w14:paraId="75EB263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5925689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44.90</w:t>
            </w:r>
          </w:p>
        </w:tc>
        <w:tc>
          <w:tcPr>
            <w:tcW w:w="1480" w:type="dxa"/>
            <w:tcBorders>
              <w:top w:val="nil"/>
              <w:left w:val="nil"/>
              <w:bottom w:val="single" w:sz="4" w:space="0" w:color="auto"/>
              <w:right w:val="single" w:sz="4" w:space="0" w:color="auto"/>
            </w:tcBorders>
            <w:shd w:val="clear" w:color="auto" w:fill="auto"/>
            <w:noWrap/>
            <w:vAlign w:val="center"/>
            <w:hideMark/>
          </w:tcPr>
          <w:p w14:paraId="0B2B331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273.90</w:t>
            </w:r>
          </w:p>
        </w:tc>
        <w:tc>
          <w:tcPr>
            <w:tcW w:w="960" w:type="dxa"/>
            <w:tcBorders>
              <w:top w:val="nil"/>
              <w:left w:val="nil"/>
              <w:bottom w:val="single" w:sz="4" w:space="0" w:color="auto"/>
              <w:right w:val="single" w:sz="4" w:space="0" w:color="auto"/>
            </w:tcBorders>
            <w:shd w:val="clear" w:color="auto" w:fill="auto"/>
            <w:noWrap/>
            <w:vAlign w:val="center"/>
            <w:hideMark/>
          </w:tcPr>
          <w:p w14:paraId="1352D97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216AF78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71EA38D"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2D7537C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4E8D7A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8462.00</w:t>
            </w:r>
          </w:p>
        </w:tc>
        <w:tc>
          <w:tcPr>
            <w:tcW w:w="1460" w:type="dxa"/>
            <w:tcBorders>
              <w:top w:val="nil"/>
              <w:left w:val="nil"/>
              <w:bottom w:val="single" w:sz="4" w:space="0" w:color="auto"/>
              <w:right w:val="single" w:sz="4" w:space="0" w:color="auto"/>
            </w:tcBorders>
            <w:shd w:val="clear" w:color="auto" w:fill="auto"/>
            <w:noWrap/>
            <w:vAlign w:val="center"/>
            <w:hideMark/>
          </w:tcPr>
          <w:p w14:paraId="73A61B2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466B855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42.31</w:t>
            </w:r>
          </w:p>
        </w:tc>
        <w:tc>
          <w:tcPr>
            <w:tcW w:w="1480" w:type="dxa"/>
            <w:tcBorders>
              <w:top w:val="nil"/>
              <w:left w:val="nil"/>
              <w:bottom w:val="single" w:sz="4" w:space="0" w:color="auto"/>
              <w:right w:val="single" w:sz="4" w:space="0" w:color="auto"/>
            </w:tcBorders>
            <w:shd w:val="clear" w:color="auto" w:fill="auto"/>
            <w:noWrap/>
            <w:vAlign w:val="center"/>
            <w:hideMark/>
          </w:tcPr>
          <w:p w14:paraId="25E68DC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271.31</w:t>
            </w:r>
          </w:p>
        </w:tc>
        <w:tc>
          <w:tcPr>
            <w:tcW w:w="960" w:type="dxa"/>
            <w:tcBorders>
              <w:top w:val="nil"/>
              <w:left w:val="nil"/>
              <w:bottom w:val="single" w:sz="4" w:space="0" w:color="auto"/>
              <w:right w:val="single" w:sz="4" w:space="0" w:color="auto"/>
            </w:tcBorders>
            <w:shd w:val="clear" w:color="auto" w:fill="auto"/>
            <w:noWrap/>
            <w:vAlign w:val="center"/>
            <w:hideMark/>
          </w:tcPr>
          <w:p w14:paraId="18DAEAB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001C74A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FA78EE0"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7A20F91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E01FA9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8233.00</w:t>
            </w:r>
          </w:p>
        </w:tc>
        <w:tc>
          <w:tcPr>
            <w:tcW w:w="1460" w:type="dxa"/>
            <w:tcBorders>
              <w:top w:val="nil"/>
              <w:left w:val="nil"/>
              <w:bottom w:val="single" w:sz="4" w:space="0" w:color="auto"/>
              <w:right w:val="single" w:sz="4" w:space="0" w:color="auto"/>
            </w:tcBorders>
            <w:shd w:val="clear" w:color="auto" w:fill="auto"/>
            <w:noWrap/>
            <w:vAlign w:val="center"/>
            <w:hideMark/>
          </w:tcPr>
          <w:p w14:paraId="0CF8700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31EE238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42.54</w:t>
            </w:r>
          </w:p>
        </w:tc>
        <w:tc>
          <w:tcPr>
            <w:tcW w:w="1480" w:type="dxa"/>
            <w:tcBorders>
              <w:top w:val="nil"/>
              <w:left w:val="nil"/>
              <w:bottom w:val="single" w:sz="4" w:space="0" w:color="auto"/>
              <w:right w:val="single" w:sz="4" w:space="0" w:color="auto"/>
            </w:tcBorders>
            <w:shd w:val="clear" w:color="auto" w:fill="auto"/>
            <w:noWrap/>
            <w:vAlign w:val="center"/>
            <w:hideMark/>
          </w:tcPr>
          <w:p w14:paraId="17D5658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271.54</w:t>
            </w:r>
          </w:p>
        </w:tc>
        <w:tc>
          <w:tcPr>
            <w:tcW w:w="960" w:type="dxa"/>
            <w:tcBorders>
              <w:top w:val="nil"/>
              <w:left w:val="nil"/>
              <w:bottom w:val="single" w:sz="4" w:space="0" w:color="auto"/>
              <w:right w:val="single" w:sz="4" w:space="0" w:color="auto"/>
            </w:tcBorders>
            <w:shd w:val="clear" w:color="auto" w:fill="auto"/>
            <w:noWrap/>
            <w:vAlign w:val="center"/>
            <w:hideMark/>
          </w:tcPr>
          <w:p w14:paraId="70A4DF6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5A415989"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EB4D21C"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59ED5E0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23D235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8004.00</w:t>
            </w:r>
          </w:p>
        </w:tc>
        <w:tc>
          <w:tcPr>
            <w:tcW w:w="1460" w:type="dxa"/>
            <w:tcBorders>
              <w:top w:val="nil"/>
              <w:left w:val="nil"/>
              <w:bottom w:val="single" w:sz="4" w:space="0" w:color="auto"/>
              <w:right w:val="single" w:sz="4" w:space="0" w:color="auto"/>
            </w:tcBorders>
            <w:shd w:val="clear" w:color="auto" w:fill="auto"/>
            <w:noWrap/>
            <w:vAlign w:val="center"/>
            <w:hideMark/>
          </w:tcPr>
          <w:p w14:paraId="7E8075B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2130325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40.02</w:t>
            </w:r>
          </w:p>
        </w:tc>
        <w:tc>
          <w:tcPr>
            <w:tcW w:w="1480" w:type="dxa"/>
            <w:tcBorders>
              <w:top w:val="nil"/>
              <w:left w:val="nil"/>
              <w:bottom w:val="single" w:sz="4" w:space="0" w:color="auto"/>
              <w:right w:val="single" w:sz="4" w:space="0" w:color="auto"/>
            </w:tcBorders>
            <w:shd w:val="clear" w:color="auto" w:fill="auto"/>
            <w:noWrap/>
            <w:vAlign w:val="center"/>
            <w:hideMark/>
          </w:tcPr>
          <w:p w14:paraId="5108FE9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269.02</w:t>
            </w:r>
          </w:p>
        </w:tc>
        <w:tc>
          <w:tcPr>
            <w:tcW w:w="960" w:type="dxa"/>
            <w:tcBorders>
              <w:top w:val="nil"/>
              <w:left w:val="nil"/>
              <w:bottom w:val="single" w:sz="4" w:space="0" w:color="auto"/>
              <w:right w:val="single" w:sz="4" w:space="0" w:color="auto"/>
            </w:tcBorders>
            <w:shd w:val="clear" w:color="auto" w:fill="auto"/>
            <w:noWrap/>
            <w:vAlign w:val="center"/>
            <w:hideMark/>
          </w:tcPr>
          <w:p w14:paraId="611ABFE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7E25418F"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814BB55"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6E63683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6A1287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7775.00</w:t>
            </w:r>
          </w:p>
        </w:tc>
        <w:tc>
          <w:tcPr>
            <w:tcW w:w="1460" w:type="dxa"/>
            <w:tcBorders>
              <w:top w:val="nil"/>
              <w:left w:val="nil"/>
              <w:bottom w:val="single" w:sz="4" w:space="0" w:color="auto"/>
              <w:right w:val="single" w:sz="4" w:space="0" w:color="auto"/>
            </w:tcBorders>
            <w:shd w:val="clear" w:color="auto" w:fill="auto"/>
            <w:noWrap/>
            <w:vAlign w:val="center"/>
            <w:hideMark/>
          </w:tcPr>
          <w:p w14:paraId="1F9A696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01CB286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40.17</w:t>
            </w:r>
          </w:p>
        </w:tc>
        <w:tc>
          <w:tcPr>
            <w:tcW w:w="1480" w:type="dxa"/>
            <w:tcBorders>
              <w:top w:val="nil"/>
              <w:left w:val="nil"/>
              <w:bottom w:val="single" w:sz="4" w:space="0" w:color="auto"/>
              <w:right w:val="single" w:sz="4" w:space="0" w:color="auto"/>
            </w:tcBorders>
            <w:shd w:val="clear" w:color="auto" w:fill="auto"/>
            <w:noWrap/>
            <w:vAlign w:val="center"/>
            <w:hideMark/>
          </w:tcPr>
          <w:p w14:paraId="69D8EA6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269.17</w:t>
            </w:r>
          </w:p>
        </w:tc>
        <w:tc>
          <w:tcPr>
            <w:tcW w:w="960" w:type="dxa"/>
            <w:tcBorders>
              <w:top w:val="nil"/>
              <w:left w:val="nil"/>
              <w:bottom w:val="single" w:sz="4" w:space="0" w:color="auto"/>
              <w:right w:val="single" w:sz="4" w:space="0" w:color="auto"/>
            </w:tcBorders>
            <w:shd w:val="clear" w:color="auto" w:fill="auto"/>
            <w:noWrap/>
            <w:vAlign w:val="center"/>
            <w:hideMark/>
          </w:tcPr>
          <w:p w14:paraId="41A5511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2961889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6511976"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204AB04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C59DA6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7546.00</w:t>
            </w:r>
          </w:p>
        </w:tc>
        <w:tc>
          <w:tcPr>
            <w:tcW w:w="1460" w:type="dxa"/>
            <w:tcBorders>
              <w:top w:val="nil"/>
              <w:left w:val="nil"/>
              <w:bottom w:val="single" w:sz="4" w:space="0" w:color="auto"/>
              <w:right w:val="single" w:sz="4" w:space="0" w:color="auto"/>
            </w:tcBorders>
            <w:shd w:val="clear" w:color="auto" w:fill="auto"/>
            <w:noWrap/>
            <w:vAlign w:val="center"/>
            <w:hideMark/>
          </w:tcPr>
          <w:p w14:paraId="4E1D75B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5B3AD47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38.99</w:t>
            </w:r>
          </w:p>
        </w:tc>
        <w:tc>
          <w:tcPr>
            <w:tcW w:w="1480" w:type="dxa"/>
            <w:tcBorders>
              <w:top w:val="nil"/>
              <w:left w:val="nil"/>
              <w:bottom w:val="single" w:sz="4" w:space="0" w:color="auto"/>
              <w:right w:val="single" w:sz="4" w:space="0" w:color="auto"/>
            </w:tcBorders>
            <w:shd w:val="clear" w:color="auto" w:fill="auto"/>
            <w:noWrap/>
            <w:vAlign w:val="center"/>
            <w:hideMark/>
          </w:tcPr>
          <w:p w14:paraId="7AF595E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267.99</w:t>
            </w:r>
          </w:p>
        </w:tc>
        <w:tc>
          <w:tcPr>
            <w:tcW w:w="960" w:type="dxa"/>
            <w:tcBorders>
              <w:top w:val="nil"/>
              <w:left w:val="nil"/>
              <w:bottom w:val="single" w:sz="4" w:space="0" w:color="auto"/>
              <w:right w:val="single" w:sz="4" w:space="0" w:color="auto"/>
            </w:tcBorders>
            <w:shd w:val="clear" w:color="auto" w:fill="auto"/>
            <w:noWrap/>
            <w:vAlign w:val="center"/>
            <w:hideMark/>
          </w:tcPr>
          <w:p w14:paraId="3A855D8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3C6A79C7"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DC2CBF3"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5516E5B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A789A4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7317.00</w:t>
            </w:r>
          </w:p>
        </w:tc>
        <w:tc>
          <w:tcPr>
            <w:tcW w:w="1460" w:type="dxa"/>
            <w:tcBorders>
              <w:top w:val="nil"/>
              <w:left w:val="nil"/>
              <w:bottom w:val="single" w:sz="4" w:space="0" w:color="auto"/>
              <w:right w:val="single" w:sz="4" w:space="0" w:color="auto"/>
            </w:tcBorders>
            <w:shd w:val="clear" w:color="auto" w:fill="auto"/>
            <w:noWrap/>
            <w:vAlign w:val="center"/>
            <w:hideMark/>
          </w:tcPr>
          <w:p w14:paraId="2FC3004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66EEEBB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35.37</w:t>
            </w:r>
          </w:p>
        </w:tc>
        <w:tc>
          <w:tcPr>
            <w:tcW w:w="1480" w:type="dxa"/>
            <w:tcBorders>
              <w:top w:val="nil"/>
              <w:left w:val="nil"/>
              <w:bottom w:val="single" w:sz="4" w:space="0" w:color="auto"/>
              <w:right w:val="single" w:sz="4" w:space="0" w:color="auto"/>
            </w:tcBorders>
            <w:shd w:val="clear" w:color="auto" w:fill="auto"/>
            <w:noWrap/>
            <w:vAlign w:val="center"/>
            <w:hideMark/>
          </w:tcPr>
          <w:p w14:paraId="76D5238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264.37</w:t>
            </w:r>
          </w:p>
        </w:tc>
        <w:tc>
          <w:tcPr>
            <w:tcW w:w="960" w:type="dxa"/>
            <w:tcBorders>
              <w:top w:val="nil"/>
              <w:left w:val="nil"/>
              <w:bottom w:val="single" w:sz="4" w:space="0" w:color="auto"/>
              <w:right w:val="single" w:sz="4" w:space="0" w:color="auto"/>
            </w:tcBorders>
            <w:shd w:val="clear" w:color="auto" w:fill="auto"/>
            <w:noWrap/>
            <w:vAlign w:val="center"/>
            <w:hideMark/>
          </w:tcPr>
          <w:p w14:paraId="69C16C7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29</w:t>
            </w:r>
          </w:p>
        </w:tc>
      </w:tr>
      <w:tr w:rsidR="00FB333B" w:rsidRPr="00D37412" w14:paraId="02C1605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BCEA6C0"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21DFFD5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906305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7088.00</w:t>
            </w:r>
          </w:p>
        </w:tc>
        <w:tc>
          <w:tcPr>
            <w:tcW w:w="1460" w:type="dxa"/>
            <w:tcBorders>
              <w:top w:val="nil"/>
              <w:left w:val="nil"/>
              <w:bottom w:val="single" w:sz="4" w:space="0" w:color="auto"/>
              <w:right w:val="single" w:sz="4" w:space="0" w:color="auto"/>
            </w:tcBorders>
            <w:shd w:val="clear" w:color="auto" w:fill="auto"/>
            <w:noWrap/>
            <w:vAlign w:val="center"/>
            <w:hideMark/>
          </w:tcPr>
          <w:p w14:paraId="6D7A707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0D39A22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36.62</w:t>
            </w:r>
          </w:p>
        </w:tc>
        <w:tc>
          <w:tcPr>
            <w:tcW w:w="1480" w:type="dxa"/>
            <w:tcBorders>
              <w:top w:val="nil"/>
              <w:left w:val="nil"/>
              <w:bottom w:val="single" w:sz="4" w:space="0" w:color="auto"/>
              <w:right w:val="single" w:sz="4" w:space="0" w:color="auto"/>
            </w:tcBorders>
            <w:shd w:val="clear" w:color="auto" w:fill="auto"/>
            <w:noWrap/>
            <w:vAlign w:val="center"/>
            <w:hideMark/>
          </w:tcPr>
          <w:p w14:paraId="770DB39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265.62</w:t>
            </w:r>
          </w:p>
        </w:tc>
        <w:tc>
          <w:tcPr>
            <w:tcW w:w="960" w:type="dxa"/>
            <w:tcBorders>
              <w:top w:val="nil"/>
              <w:left w:val="nil"/>
              <w:bottom w:val="single" w:sz="4" w:space="0" w:color="auto"/>
              <w:right w:val="single" w:sz="4" w:space="0" w:color="auto"/>
            </w:tcBorders>
            <w:shd w:val="clear" w:color="auto" w:fill="auto"/>
            <w:noWrap/>
            <w:vAlign w:val="center"/>
            <w:hideMark/>
          </w:tcPr>
          <w:p w14:paraId="63B06FE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6026EF3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F9A7DCA"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lastRenderedPageBreak/>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74D89C7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4F6F87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6859.00</w:t>
            </w:r>
          </w:p>
        </w:tc>
        <w:tc>
          <w:tcPr>
            <w:tcW w:w="1460" w:type="dxa"/>
            <w:tcBorders>
              <w:top w:val="nil"/>
              <w:left w:val="nil"/>
              <w:bottom w:val="single" w:sz="4" w:space="0" w:color="auto"/>
              <w:right w:val="single" w:sz="4" w:space="0" w:color="auto"/>
            </w:tcBorders>
            <w:shd w:val="clear" w:color="auto" w:fill="auto"/>
            <w:noWrap/>
            <w:vAlign w:val="center"/>
            <w:hideMark/>
          </w:tcPr>
          <w:p w14:paraId="01A6BD7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74BFDFC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34.30</w:t>
            </w:r>
          </w:p>
        </w:tc>
        <w:tc>
          <w:tcPr>
            <w:tcW w:w="1480" w:type="dxa"/>
            <w:tcBorders>
              <w:top w:val="nil"/>
              <w:left w:val="nil"/>
              <w:bottom w:val="single" w:sz="4" w:space="0" w:color="auto"/>
              <w:right w:val="single" w:sz="4" w:space="0" w:color="auto"/>
            </w:tcBorders>
            <w:shd w:val="clear" w:color="auto" w:fill="auto"/>
            <w:noWrap/>
            <w:vAlign w:val="center"/>
            <w:hideMark/>
          </w:tcPr>
          <w:p w14:paraId="7FF8320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263.30</w:t>
            </w:r>
          </w:p>
        </w:tc>
        <w:tc>
          <w:tcPr>
            <w:tcW w:w="960" w:type="dxa"/>
            <w:tcBorders>
              <w:top w:val="nil"/>
              <w:left w:val="nil"/>
              <w:bottom w:val="single" w:sz="4" w:space="0" w:color="auto"/>
              <w:right w:val="single" w:sz="4" w:space="0" w:color="auto"/>
            </w:tcBorders>
            <w:shd w:val="clear" w:color="auto" w:fill="auto"/>
            <w:noWrap/>
            <w:vAlign w:val="center"/>
            <w:hideMark/>
          </w:tcPr>
          <w:p w14:paraId="6FA3209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193BFD75"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B301A4"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7E52DE6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C2BBA0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6630.00</w:t>
            </w:r>
          </w:p>
        </w:tc>
        <w:tc>
          <w:tcPr>
            <w:tcW w:w="1460" w:type="dxa"/>
            <w:tcBorders>
              <w:top w:val="nil"/>
              <w:left w:val="nil"/>
              <w:bottom w:val="single" w:sz="4" w:space="0" w:color="auto"/>
              <w:right w:val="single" w:sz="4" w:space="0" w:color="auto"/>
            </w:tcBorders>
            <w:shd w:val="clear" w:color="auto" w:fill="auto"/>
            <w:noWrap/>
            <w:vAlign w:val="center"/>
            <w:hideMark/>
          </w:tcPr>
          <w:p w14:paraId="448BEAC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46BA4DB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34.26</w:t>
            </w:r>
          </w:p>
        </w:tc>
        <w:tc>
          <w:tcPr>
            <w:tcW w:w="1480" w:type="dxa"/>
            <w:tcBorders>
              <w:top w:val="nil"/>
              <w:left w:val="nil"/>
              <w:bottom w:val="single" w:sz="4" w:space="0" w:color="auto"/>
              <w:right w:val="single" w:sz="4" w:space="0" w:color="auto"/>
            </w:tcBorders>
            <w:shd w:val="clear" w:color="auto" w:fill="auto"/>
            <w:noWrap/>
            <w:vAlign w:val="center"/>
            <w:hideMark/>
          </w:tcPr>
          <w:p w14:paraId="7443A67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263.26</w:t>
            </w:r>
          </w:p>
        </w:tc>
        <w:tc>
          <w:tcPr>
            <w:tcW w:w="960" w:type="dxa"/>
            <w:tcBorders>
              <w:top w:val="nil"/>
              <w:left w:val="nil"/>
              <w:bottom w:val="single" w:sz="4" w:space="0" w:color="auto"/>
              <w:right w:val="single" w:sz="4" w:space="0" w:color="auto"/>
            </w:tcBorders>
            <w:shd w:val="clear" w:color="auto" w:fill="auto"/>
            <w:noWrap/>
            <w:vAlign w:val="center"/>
            <w:hideMark/>
          </w:tcPr>
          <w:p w14:paraId="6256064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3785745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D772A4D"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4F9E99A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27A433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6401.00</w:t>
            </w:r>
          </w:p>
        </w:tc>
        <w:tc>
          <w:tcPr>
            <w:tcW w:w="1460" w:type="dxa"/>
            <w:tcBorders>
              <w:top w:val="nil"/>
              <w:left w:val="nil"/>
              <w:bottom w:val="single" w:sz="4" w:space="0" w:color="auto"/>
              <w:right w:val="single" w:sz="4" w:space="0" w:color="auto"/>
            </w:tcBorders>
            <w:shd w:val="clear" w:color="auto" w:fill="auto"/>
            <w:noWrap/>
            <w:vAlign w:val="center"/>
            <w:hideMark/>
          </w:tcPr>
          <w:p w14:paraId="77704AE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29F637D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32.01</w:t>
            </w:r>
          </w:p>
        </w:tc>
        <w:tc>
          <w:tcPr>
            <w:tcW w:w="1480" w:type="dxa"/>
            <w:tcBorders>
              <w:top w:val="nil"/>
              <w:left w:val="nil"/>
              <w:bottom w:val="single" w:sz="4" w:space="0" w:color="auto"/>
              <w:right w:val="single" w:sz="4" w:space="0" w:color="auto"/>
            </w:tcBorders>
            <w:shd w:val="clear" w:color="auto" w:fill="auto"/>
            <w:noWrap/>
            <w:vAlign w:val="center"/>
            <w:hideMark/>
          </w:tcPr>
          <w:p w14:paraId="65C813E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261.01</w:t>
            </w:r>
          </w:p>
        </w:tc>
        <w:tc>
          <w:tcPr>
            <w:tcW w:w="960" w:type="dxa"/>
            <w:tcBorders>
              <w:top w:val="nil"/>
              <w:left w:val="nil"/>
              <w:bottom w:val="single" w:sz="4" w:space="0" w:color="auto"/>
              <w:right w:val="single" w:sz="4" w:space="0" w:color="auto"/>
            </w:tcBorders>
            <w:shd w:val="clear" w:color="auto" w:fill="auto"/>
            <w:noWrap/>
            <w:vAlign w:val="center"/>
            <w:hideMark/>
          </w:tcPr>
          <w:p w14:paraId="47AF9F7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25A7EFE2"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5CC2A56"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5480CFB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CADEC0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6172.00</w:t>
            </w:r>
          </w:p>
        </w:tc>
        <w:tc>
          <w:tcPr>
            <w:tcW w:w="1460" w:type="dxa"/>
            <w:tcBorders>
              <w:top w:val="nil"/>
              <w:left w:val="nil"/>
              <w:bottom w:val="single" w:sz="4" w:space="0" w:color="auto"/>
              <w:right w:val="single" w:sz="4" w:space="0" w:color="auto"/>
            </w:tcBorders>
            <w:shd w:val="clear" w:color="auto" w:fill="auto"/>
            <w:noWrap/>
            <w:vAlign w:val="center"/>
            <w:hideMark/>
          </w:tcPr>
          <w:p w14:paraId="6744EA7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59E39EF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31.89</w:t>
            </w:r>
          </w:p>
        </w:tc>
        <w:tc>
          <w:tcPr>
            <w:tcW w:w="1480" w:type="dxa"/>
            <w:tcBorders>
              <w:top w:val="nil"/>
              <w:left w:val="nil"/>
              <w:bottom w:val="single" w:sz="4" w:space="0" w:color="auto"/>
              <w:right w:val="single" w:sz="4" w:space="0" w:color="auto"/>
            </w:tcBorders>
            <w:shd w:val="clear" w:color="auto" w:fill="auto"/>
            <w:noWrap/>
            <w:vAlign w:val="center"/>
            <w:hideMark/>
          </w:tcPr>
          <w:p w14:paraId="0C55308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260.89</w:t>
            </w:r>
          </w:p>
        </w:tc>
        <w:tc>
          <w:tcPr>
            <w:tcW w:w="960" w:type="dxa"/>
            <w:tcBorders>
              <w:top w:val="nil"/>
              <w:left w:val="nil"/>
              <w:bottom w:val="single" w:sz="4" w:space="0" w:color="auto"/>
              <w:right w:val="single" w:sz="4" w:space="0" w:color="auto"/>
            </w:tcBorders>
            <w:shd w:val="clear" w:color="auto" w:fill="auto"/>
            <w:noWrap/>
            <w:vAlign w:val="center"/>
            <w:hideMark/>
          </w:tcPr>
          <w:p w14:paraId="3B32C47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1E664C79"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6AA8519"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46C0DB4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FAA4D9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5943.00</w:t>
            </w:r>
          </w:p>
        </w:tc>
        <w:tc>
          <w:tcPr>
            <w:tcW w:w="1460" w:type="dxa"/>
            <w:tcBorders>
              <w:top w:val="nil"/>
              <w:left w:val="nil"/>
              <w:bottom w:val="single" w:sz="4" w:space="0" w:color="auto"/>
              <w:right w:val="single" w:sz="4" w:space="0" w:color="auto"/>
            </w:tcBorders>
            <w:shd w:val="clear" w:color="auto" w:fill="auto"/>
            <w:noWrap/>
            <w:vAlign w:val="center"/>
            <w:hideMark/>
          </w:tcPr>
          <w:p w14:paraId="7370CA7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491515D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30.71</w:t>
            </w:r>
          </w:p>
        </w:tc>
        <w:tc>
          <w:tcPr>
            <w:tcW w:w="1480" w:type="dxa"/>
            <w:tcBorders>
              <w:top w:val="nil"/>
              <w:left w:val="nil"/>
              <w:bottom w:val="single" w:sz="4" w:space="0" w:color="auto"/>
              <w:right w:val="single" w:sz="4" w:space="0" w:color="auto"/>
            </w:tcBorders>
            <w:shd w:val="clear" w:color="auto" w:fill="auto"/>
            <w:noWrap/>
            <w:vAlign w:val="center"/>
            <w:hideMark/>
          </w:tcPr>
          <w:p w14:paraId="48F2EF3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259.71</w:t>
            </w:r>
          </w:p>
        </w:tc>
        <w:tc>
          <w:tcPr>
            <w:tcW w:w="960" w:type="dxa"/>
            <w:tcBorders>
              <w:top w:val="nil"/>
              <w:left w:val="nil"/>
              <w:bottom w:val="single" w:sz="4" w:space="0" w:color="auto"/>
              <w:right w:val="single" w:sz="4" w:space="0" w:color="auto"/>
            </w:tcBorders>
            <w:shd w:val="clear" w:color="auto" w:fill="auto"/>
            <w:noWrap/>
            <w:vAlign w:val="center"/>
            <w:hideMark/>
          </w:tcPr>
          <w:p w14:paraId="2AD0916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613B420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59078B3"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2273547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D7BAF6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5714.00</w:t>
            </w:r>
          </w:p>
        </w:tc>
        <w:tc>
          <w:tcPr>
            <w:tcW w:w="1460" w:type="dxa"/>
            <w:tcBorders>
              <w:top w:val="nil"/>
              <w:left w:val="nil"/>
              <w:bottom w:val="single" w:sz="4" w:space="0" w:color="auto"/>
              <w:right w:val="single" w:sz="4" w:space="0" w:color="auto"/>
            </w:tcBorders>
            <w:shd w:val="clear" w:color="auto" w:fill="auto"/>
            <w:noWrap/>
            <w:vAlign w:val="center"/>
            <w:hideMark/>
          </w:tcPr>
          <w:p w14:paraId="4D058E7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69362E1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28.57</w:t>
            </w:r>
          </w:p>
        </w:tc>
        <w:tc>
          <w:tcPr>
            <w:tcW w:w="1480" w:type="dxa"/>
            <w:tcBorders>
              <w:top w:val="nil"/>
              <w:left w:val="nil"/>
              <w:bottom w:val="single" w:sz="4" w:space="0" w:color="auto"/>
              <w:right w:val="single" w:sz="4" w:space="0" w:color="auto"/>
            </w:tcBorders>
            <w:shd w:val="clear" w:color="auto" w:fill="auto"/>
            <w:noWrap/>
            <w:vAlign w:val="center"/>
            <w:hideMark/>
          </w:tcPr>
          <w:p w14:paraId="5E93D6B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257.57</w:t>
            </w:r>
          </w:p>
        </w:tc>
        <w:tc>
          <w:tcPr>
            <w:tcW w:w="960" w:type="dxa"/>
            <w:tcBorders>
              <w:top w:val="nil"/>
              <w:left w:val="nil"/>
              <w:bottom w:val="single" w:sz="4" w:space="0" w:color="auto"/>
              <w:right w:val="single" w:sz="4" w:space="0" w:color="auto"/>
            </w:tcBorders>
            <w:shd w:val="clear" w:color="auto" w:fill="auto"/>
            <w:noWrap/>
            <w:vAlign w:val="center"/>
            <w:hideMark/>
          </w:tcPr>
          <w:p w14:paraId="68A01B1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0FCC5B8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961D59F"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794D19F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DEAE7F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5485.00</w:t>
            </w:r>
          </w:p>
        </w:tc>
        <w:tc>
          <w:tcPr>
            <w:tcW w:w="1460" w:type="dxa"/>
            <w:tcBorders>
              <w:top w:val="nil"/>
              <w:left w:val="nil"/>
              <w:bottom w:val="single" w:sz="4" w:space="0" w:color="auto"/>
              <w:right w:val="single" w:sz="4" w:space="0" w:color="auto"/>
            </w:tcBorders>
            <w:shd w:val="clear" w:color="auto" w:fill="auto"/>
            <w:noWrap/>
            <w:vAlign w:val="center"/>
            <w:hideMark/>
          </w:tcPr>
          <w:p w14:paraId="57D1955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1E5A332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28.34</w:t>
            </w:r>
          </w:p>
        </w:tc>
        <w:tc>
          <w:tcPr>
            <w:tcW w:w="1480" w:type="dxa"/>
            <w:tcBorders>
              <w:top w:val="nil"/>
              <w:left w:val="nil"/>
              <w:bottom w:val="single" w:sz="4" w:space="0" w:color="auto"/>
              <w:right w:val="single" w:sz="4" w:space="0" w:color="auto"/>
            </w:tcBorders>
            <w:shd w:val="clear" w:color="auto" w:fill="auto"/>
            <w:noWrap/>
            <w:vAlign w:val="center"/>
            <w:hideMark/>
          </w:tcPr>
          <w:p w14:paraId="0569E44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257.34</w:t>
            </w:r>
          </w:p>
        </w:tc>
        <w:tc>
          <w:tcPr>
            <w:tcW w:w="960" w:type="dxa"/>
            <w:tcBorders>
              <w:top w:val="nil"/>
              <w:left w:val="nil"/>
              <w:bottom w:val="single" w:sz="4" w:space="0" w:color="auto"/>
              <w:right w:val="single" w:sz="4" w:space="0" w:color="auto"/>
            </w:tcBorders>
            <w:shd w:val="clear" w:color="auto" w:fill="auto"/>
            <w:noWrap/>
            <w:vAlign w:val="center"/>
            <w:hideMark/>
          </w:tcPr>
          <w:p w14:paraId="4A67EBC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262A327B"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DDF182A"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62AED4D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828A7F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5256.00</w:t>
            </w:r>
          </w:p>
        </w:tc>
        <w:tc>
          <w:tcPr>
            <w:tcW w:w="1460" w:type="dxa"/>
            <w:tcBorders>
              <w:top w:val="nil"/>
              <w:left w:val="nil"/>
              <w:bottom w:val="single" w:sz="4" w:space="0" w:color="auto"/>
              <w:right w:val="single" w:sz="4" w:space="0" w:color="auto"/>
            </w:tcBorders>
            <w:shd w:val="clear" w:color="auto" w:fill="auto"/>
            <w:noWrap/>
            <w:vAlign w:val="center"/>
            <w:hideMark/>
          </w:tcPr>
          <w:p w14:paraId="7AC11A8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5D239EC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26.28</w:t>
            </w:r>
          </w:p>
        </w:tc>
        <w:tc>
          <w:tcPr>
            <w:tcW w:w="1480" w:type="dxa"/>
            <w:tcBorders>
              <w:top w:val="nil"/>
              <w:left w:val="nil"/>
              <w:bottom w:val="single" w:sz="4" w:space="0" w:color="auto"/>
              <w:right w:val="single" w:sz="4" w:space="0" w:color="auto"/>
            </w:tcBorders>
            <w:shd w:val="clear" w:color="auto" w:fill="auto"/>
            <w:noWrap/>
            <w:vAlign w:val="center"/>
            <w:hideMark/>
          </w:tcPr>
          <w:p w14:paraId="3A8F54A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255.28</w:t>
            </w:r>
          </w:p>
        </w:tc>
        <w:tc>
          <w:tcPr>
            <w:tcW w:w="960" w:type="dxa"/>
            <w:tcBorders>
              <w:top w:val="nil"/>
              <w:left w:val="nil"/>
              <w:bottom w:val="single" w:sz="4" w:space="0" w:color="auto"/>
              <w:right w:val="single" w:sz="4" w:space="0" w:color="auto"/>
            </w:tcBorders>
            <w:shd w:val="clear" w:color="auto" w:fill="auto"/>
            <w:noWrap/>
            <w:vAlign w:val="center"/>
            <w:hideMark/>
          </w:tcPr>
          <w:p w14:paraId="27B0012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3058EC9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BDF5A52"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0298DA2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CF4CB6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5027.00</w:t>
            </w:r>
          </w:p>
        </w:tc>
        <w:tc>
          <w:tcPr>
            <w:tcW w:w="1460" w:type="dxa"/>
            <w:tcBorders>
              <w:top w:val="nil"/>
              <w:left w:val="nil"/>
              <w:bottom w:val="single" w:sz="4" w:space="0" w:color="auto"/>
              <w:right w:val="single" w:sz="4" w:space="0" w:color="auto"/>
            </w:tcBorders>
            <w:shd w:val="clear" w:color="auto" w:fill="auto"/>
            <w:noWrap/>
            <w:vAlign w:val="center"/>
            <w:hideMark/>
          </w:tcPr>
          <w:p w14:paraId="162BF6B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2FA512E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25.97</w:t>
            </w:r>
          </w:p>
        </w:tc>
        <w:tc>
          <w:tcPr>
            <w:tcW w:w="1480" w:type="dxa"/>
            <w:tcBorders>
              <w:top w:val="nil"/>
              <w:left w:val="nil"/>
              <w:bottom w:val="single" w:sz="4" w:space="0" w:color="auto"/>
              <w:right w:val="single" w:sz="4" w:space="0" w:color="auto"/>
            </w:tcBorders>
            <w:shd w:val="clear" w:color="auto" w:fill="auto"/>
            <w:noWrap/>
            <w:vAlign w:val="center"/>
            <w:hideMark/>
          </w:tcPr>
          <w:p w14:paraId="6AD3709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254.97</w:t>
            </w:r>
          </w:p>
        </w:tc>
        <w:tc>
          <w:tcPr>
            <w:tcW w:w="960" w:type="dxa"/>
            <w:tcBorders>
              <w:top w:val="nil"/>
              <w:left w:val="nil"/>
              <w:bottom w:val="single" w:sz="4" w:space="0" w:color="auto"/>
              <w:right w:val="single" w:sz="4" w:space="0" w:color="auto"/>
            </w:tcBorders>
            <w:shd w:val="clear" w:color="auto" w:fill="auto"/>
            <w:noWrap/>
            <w:vAlign w:val="center"/>
            <w:hideMark/>
          </w:tcPr>
          <w:p w14:paraId="4C92A1E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465A979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E781026"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3F1078B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5F3E86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4798.00</w:t>
            </w:r>
          </w:p>
        </w:tc>
        <w:tc>
          <w:tcPr>
            <w:tcW w:w="1460" w:type="dxa"/>
            <w:tcBorders>
              <w:top w:val="nil"/>
              <w:left w:val="nil"/>
              <w:bottom w:val="single" w:sz="4" w:space="0" w:color="auto"/>
              <w:right w:val="single" w:sz="4" w:space="0" w:color="auto"/>
            </w:tcBorders>
            <w:shd w:val="clear" w:color="auto" w:fill="auto"/>
            <w:noWrap/>
            <w:vAlign w:val="center"/>
            <w:hideMark/>
          </w:tcPr>
          <w:p w14:paraId="2928D00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1DC07C9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24.79</w:t>
            </w:r>
          </w:p>
        </w:tc>
        <w:tc>
          <w:tcPr>
            <w:tcW w:w="1480" w:type="dxa"/>
            <w:tcBorders>
              <w:top w:val="nil"/>
              <w:left w:val="nil"/>
              <w:bottom w:val="single" w:sz="4" w:space="0" w:color="auto"/>
              <w:right w:val="single" w:sz="4" w:space="0" w:color="auto"/>
            </w:tcBorders>
            <w:shd w:val="clear" w:color="auto" w:fill="auto"/>
            <w:noWrap/>
            <w:vAlign w:val="center"/>
            <w:hideMark/>
          </w:tcPr>
          <w:p w14:paraId="7C77CE7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253.79</w:t>
            </w:r>
          </w:p>
        </w:tc>
        <w:tc>
          <w:tcPr>
            <w:tcW w:w="960" w:type="dxa"/>
            <w:tcBorders>
              <w:top w:val="nil"/>
              <w:left w:val="nil"/>
              <w:bottom w:val="single" w:sz="4" w:space="0" w:color="auto"/>
              <w:right w:val="single" w:sz="4" w:space="0" w:color="auto"/>
            </w:tcBorders>
            <w:shd w:val="clear" w:color="auto" w:fill="auto"/>
            <w:noWrap/>
            <w:vAlign w:val="center"/>
            <w:hideMark/>
          </w:tcPr>
          <w:p w14:paraId="1B37CA5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1B0EC3BF"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C756A59"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5F7D958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FDF050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4569.00</w:t>
            </w:r>
          </w:p>
        </w:tc>
        <w:tc>
          <w:tcPr>
            <w:tcW w:w="1460" w:type="dxa"/>
            <w:tcBorders>
              <w:top w:val="nil"/>
              <w:left w:val="nil"/>
              <w:bottom w:val="single" w:sz="4" w:space="0" w:color="auto"/>
              <w:right w:val="single" w:sz="4" w:space="0" w:color="auto"/>
            </w:tcBorders>
            <w:shd w:val="clear" w:color="auto" w:fill="auto"/>
            <w:noWrap/>
            <w:vAlign w:val="center"/>
            <w:hideMark/>
          </w:tcPr>
          <w:p w14:paraId="59D1EB3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6538691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21.32</w:t>
            </w:r>
          </w:p>
        </w:tc>
        <w:tc>
          <w:tcPr>
            <w:tcW w:w="1480" w:type="dxa"/>
            <w:tcBorders>
              <w:top w:val="nil"/>
              <w:left w:val="nil"/>
              <w:bottom w:val="single" w:sz="4" w:space="0" w:color="auto"/>
              <w:right w:val="single" w:sz="4" w:space="0" w:color="auto"/>
            </w:tcBorders>
            <w:shd w:val="clear" w:color="auto" w:fill="auto"/>
            <w:noWrap/>
            <w:vAlign w:val="center"/>
            <w:hideMark/>
          </w:tcPr>
          <w:p w14:paraId="4023F98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250.32</w:t>
            </w:r>
          </w:p>
        </w:tc>
        <w:tc>
          <w:tcPr>
            <w:tcW w:w="960" w:type="dxa"/>
            <w:tcBorders>
              <w:top w:val="nil"/>
              <w:left w:val="nil"/>
              <w:bottom w:val="single" w:sz="4" w:space="0" w:color="auto"/>
              <w:right w:val="single" w:sz="4" w:space="0" w:color="auto"/>
            </w:tcBorders>
            <w:shd w:val="clear" w:color="auto" w:fill="auto"/>
            <w:noWrap/>
            <w:vAlign w:val="center"/>
            <w:hideMark/>
          </w:tcPr>
          <w:p w14:paraId="3F28CB5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w:t>
            </w:r>
          </w:p>
        </w:tc>
      </w:tr>
      <w:tr w:rsidR="00FB333B" w:rsidRPr="00D37412" w14:paraId="2B65EF9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0782DC3"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3D804E3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E4616B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4340.00</w:t>
            </w:r>
          </w:p>
        </w:tc>
        <w:tc>
          <w:tcPr>
            <w:tcW w:w="1460" w:type="dxa"/>
            <w:tcBorders>
              <w:top w:val="nil"/>
              <w:left w:val="nil"/>
              <w:bottom w:val="single" w:sz="4" w:space="0" w:color="auto"/>
              <w:right w:val="single" w:sz="4" w:space="0" w:color="auto"/>
            </w:tcBorders>
            <w:shd w:val="clear" w:color="auto" w:fill="auto"/>
            <w:noWrap/>
            <w:vAlign w:val="center"/>
            <w:hideMark/>
          </w:tcPr>
          <w:p w14:paraId="61E1FF7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3612265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22.42</w:t>
            </w:r>
          </w:p>
        </w:tc>
        <w:tc>
          <w:tcPr>
            <w:tcW w:w="1480" w:type="dxa"/>
            <w:tcBorders>
              <w:top w:val="nil"/>
              <w:left w:val="nil"/>
              <w:bottom w:val="single" w:sz="4" w:space="0" w:color="auto"/>
              <w:right w:val="single" w:sz="4" w:space="0" w:color="auto"/>
            </w:tcBorders>
            <w:shd w:val="clear" w:color="auto" w:fill="auto"/>
            <w:noWrap/>
            <w:vAlign w:val="center"/>
            <w:hideMark/>
          </w:tcPr>
          <w:p w14:paraId="715499B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251.42</w:t>
            </w:r>
          </w:p>
        </w:tc>
        <w:tc>
          <w:tcPr>
            <w:tcW w:w="960" w:type="dxa"/>
            <w:tcBorders>
              <w:top w:val="nil"/>
              <w:left w:val="nil"/>
              <w:bottom w:val="single" w:sz="4" w:space="0" w:color="auto"/>
              <w:right w:val="single" w:sz="4" w:space="0" w:color="auto"/>
            </w:tcBorders>
            <w:shd w:val="clear" w:color="auto" w:fill="auto"/>
            <w:noWrap/>
            <w:vAlign w:val="center"/>
            <w:hideMark/>
          </w:tcPr>
          <w:p w14:paraId="559AB6D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7F45D94A"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0A61DC6"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7FD0F03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D9BA20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4111.00</w:t>
            </w:r>
          </w:p>
        </w:tc>
        <w:tc>
          <w:tcPr>
            <w:tcW w:w="1460" w:type="dxa"/>
            <w:tcBorders>
              <w:top w:val="nil"/>
              <w:left w:val="nil"/>
              <w:bottom w:val="single" w:sz="4" w:space="0" w:color="auto"/>
              <w:right w:val="single" w:sz="4" w:space="0" w:color="auto"/>
            </w:tcBorders>
            <w:shd w:val="clear" w:color="auto" w:fill="auto"/>
            <w:noWrap/>
            <w:vAlign w:val="center"/>
            <w:hideMark/>
          </w:tcPr>
          <w:p w14:paraId="26A2DEB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514646C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20.56</w:t>
            </w:r>
          </w:p>
        </w:tc>
        <w:tc>
          <w:tcPr>
            <w:tcW w:w="1480" w:type="dxa"/>
            <w:tcBorders>
              <w:top w:val="nil"/>
              <w:left w:val="nil"/>
              <w:bottom w:val="single" w:sz="4" w:space="0" w:color="auto"/>
              <w:right w:val="single" w:sz="4" w:space="0" w:color="auto"/>
            </w:tcBorders>
            <w:shd w:val="clear" w:color="auto" w:fill="auto"/>
            <w:noWrap/>
            <w:vAlign w:val="center"/>
            <w:hideMark/>
          </w:tcPr>
          <w:p w14:paraId="1017152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249.56</w:t>
            </w:r>
          </w:p>
        </w:tc>
        <w:tc>
          <w:tcPr>
            <w:tcW w:w="960" w:type="dxa"/>
            <w:tcBorders>
              <w:top w:val="nil"/>
              <w:left w:val="nil"/>
              <w:bottom w:val="single" w:sz="4" w:space="0" w:color="auto"/>
              <w:right w:val="single" w:sz="4" w:space="0" w:color="auto"/>
            </w:tcBorders>
            <w:shd w:val="clear" w:color="auto" w:fill="auto"/>
            <w:noWrap/>
            <w:vAlign w:val="center"/>
            <w:hideMark/>
          </w:tcPr>
          <w:p w14:paraId="6092EAC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32CA83AB"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5ADD588"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68E5A0B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C5466C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3882.00</w:t>
            </w:r>
          </w:p>
        </w:tc>
        <w:tc>
          <w:tcPr>
            <w:tcW w:w="1460" w:type="dxa"/>
            <w:tcBorders>
              <w:top w:val="nil"/>
              <w:left w:val="nil"/>
              <w:bottom w:val="single" w:sz="4" w:space="0" w:color="auto"/>
              <w:right w:val="single" w:sz="4" w:space="0" w:color="auto"/>
            </w:tcBorders>
            <w:shd w:val="clear" w:color="auto" w:fill="auto"/>
            <w:noWrap/>
            <w:vAlign w:val="center"/>
            <w:hideMark/>
          </w:tcPr>
          <w:p w14:paraId="5CF88EC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468A4CF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20.06</w:t>
            </w:r>
          </w:p>
        </w:tc>
        <w:tc>
          <w:tcPr>
            <w:tcW w:w="1480" w:type="dxa"/>
            <w:tcBorders>
              <w:top w:val="nil"/>
              <w:left w:val="nil"/>
              <w:bottom w:val="single" w:sz="4" w:space="0" w:color="auto"/>
              <w:right w:val="single" w:sz="4" w:space="0" w:color="auto"/>
            </w:tcBorders>
            <w:shd w:val="clear" w:color="auto" w:fill="auto"/>
            <w:noWrap/>
            <w:vAlign w:val="center"/>
            <w:hideMark/>
          </w:tcPr>
          <w:p w14:paraId="42B8B14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249.06</w:t>
            </w:r>
          </w:p>
        </w:tc>
        <w:tc>
          <w:tcPr>
            <w:tcW w:w="960" w:type="dxa"/>
            <w:tcBorders>
              <w:top w:val="nil"/>
              <w:left w:val="nil"/>
              <w:bottom w:val="single" w:sz="4" w:space="0" w:color="auto"/>
              <w:right w:val="single" w:sz="4" w:space="0" w:color="auto"/>
            </w:tcBorders>
            <w:shd w:val="clear" w:color="auto" w:fill="auto"/>
            <w:noWrap/>
            <w:vAlign w:val="center"/>
            <w:hideMark/>
          </w:tcPr>
          <w:p w14:paraId="42758DB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71601744"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E29F6F6"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4AF40BE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F79F3F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3653.00</w:t>
            </w:r>
          </w:p>
        </w:tc>
        <w:tc>
          <w:tcPr>
            <w:tcW w:w="1460" w:type="dxa"/>
            <w:tcBorders>
              <w:top w:val="nil"/>
              <w:left w:val="nil"/>
              <w:bottom w:val="single" w:sz="4" w:space="0" w:color="auto"/>
              <w:right w:val="single" w:sz="4" w:space="0" w:color="auto"/>
            </w:tcBorders>
            <w:shd w:val="clear" w:color="auto" w:fill="auto"/>
            <w:noWrap/>
            <w:vAlign w:val="center"/>
            <w:hideMark/>
          </w:tcPr>
          <w:p w14:paraId="54910A0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5B3B347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18.27</w:t>
            </w:r>
          </w:p>
        </w:tc>
        <w:tc>
          <w:tcPr>
            <w:tcW w:w="1480" w:type="dxa"/>
            <w:tcBorders>
              <w:top w:val="nil"/>
              <w:left w:val="nil"/>
              <w:bottom w:val="single" w:sz="4" w:space="0" w:color="auto"/>
              <w:right w:val="single" w:sz="4" w:space="0" w:color="auto"/>
            </w:tcBorders>
            <w:shd w:val="clear" w:color="auto" w:fill="auto"/>
            <w:noWrap/>
            <w:vAlign w:val="center"/>
            <w:hideMark/>
          </w:tcPr>
          <w:p w14:paraId="0959A03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247.27</w:t>
            </w:r>
          </w:p>
        </w:tc>
        <w:tc>
          <w:tcPr>
            <w:tcW w:w="960" w:type="dxa"/>
            <w:tcBorders>
              <w:top w:val="nil"/>
              <w:left w:val="nil"/>
              <w:bottom w:val="single" w:sz="4" w:space="0" w:color="auto"/>
              <w:right w:val="single" w:sz="4" w:space="0" w:color="auto"/>
            </w:tcBorders>
            <w:shd w:val="clear" w:color="auto" w:fill="auto"/>
            <w:noWrap/>
            <w:vAlign w:val="center"/>
            <w:hideMark/>
          </w:tcPr>
          <w:p w14:paraId="4E641AA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7DEF20B5"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E69834B"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00DE83D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3741C9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3424.00</w:t>
            </w:r>
          </w:p>
        </w:tc>
        <w:tc>
          <w:tcPr>
            <w:tcW w:w="1460" w:type="dxa"/>
            <w:tcBorders>
              <w:top w:val="nil"/>
              <w:left w:val="nil"/>
              <w:bottom w:val="single" w:sz="4" w:space="0" w:color="auto"/>
              <w:right w:val="single" w:sz="4" w:space="0" w:color="auto"/>
            </w:tcBorders>
            <w:shd w:val="clear" w:color="auto" w:fill="auto"/>
            <w:noWrap/>
            <w:vAlign w:val="center"/>
            <w:hideMark/>
          </w:tcPr>
          <w:p w14:paraId="487A2FD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12892B4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17.69</w:t>
            </w:r>
          </w:p>
        </w:tc>
        <w:tc>
          <w:tcPr>
            <w:tcW w:w="1480" w:type="dxa"/>
            <w:tcBorders>
              <w:top w:val="nil"/>
              <w:left w:val="nil"/>
              <w:bottom w:val="single" w:sz="4" w:space="0" w:color="auto"/>
              <w:right w:val="single" w:sz="4" w:space="0" w:color="auto"/>
            </w:tcBorders>
            <w:shd w:val="clear" w:color="auto" w:fill="auto"/>
            <w:noWrap/>
            <w:vAlign w:val="center"/>
            <w:hideMark/>
          </w:tcPr>
          <w:p w14:paraId="334E588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246.69</w:t>
            </w:r>
          </w:p>
        </w:tc>
        <w:tc>
          <w:tcPr>
            <w:tcW w:w="960" w:type="dxa"/>
            <w:tcBorders>
              <w:top w:val="nil"/>
              <w:left w:val="nil"/>
              <w:bottom w:val="single" w:sz="4" w:space="0" w:color="auto"/>
              <w:right w:val="single" w:sz="4" w:space="0" w:color="auto"/>
            </w:tcBorders>
            <w:shd w:val="clear" w:color="auto" w:fill="auto"/>
            <w:noWrap/>
            <w:vAlign w:val="center"/>
            <w:hideMark/>
          </w:tcPr>
          <w:p w14:paraId="5FA5FD3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2F625B58"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9C6ACC6"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35DF0CD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8FD211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3195.00</w:t>
            </w:r>
          </w:p>
        </w:tc>
        <w:tc>
          <w:tcPr>
            <w:tcW w:w="1460" w:type="dxa"/>
            <w:tcBorders>
              <w:top w:val="nil"/>
              <w:left w:val="nil"/>
              <w:bottom w:val="single" w:sz="4" w:space="0" w:color="auto"/>
              <w:right w:val="single" w:sz="4" w:space="0" w:color="auto"/>
            </w:tcBorders>
            <w:shd w:val="clear" w:color="auto" w:fill="auto"/>
            <w:noWrap/>
            <w:vAlign w:val="center"/>
            <w:hideMark/>
          </w:tcPr>
          <w:p w14:paraId="31EB995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36678A7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16.51</w:t>
            </w:r>
          </w:p>
        </w:tc>
        <w:tc>
          <w:tcPr>
            <w:tcW w:w="1480" w:type="dxa"/>
            <w:tcBorders>
              <w:top w:val="nil"/>
              <w:left w:val="nil"/>
              <w:bottom w:val="single" w:sz="4" w:space="0" w:color="auto"/>
              <w:right w:val="single" w:sz="4" w:space="0" w:color="auto"/>
            </w:tcBorders>
            <w:shd w:val="clear" w:color="auto" w:fill="auto"/>
            <w:noWrap/>
            <w:vAlign w:val="center"/>
            <w:hideMark/>
          </w:tcPr>
          <w:p w14:paraId="3D37862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245.51</w:t>
            </w:r>
          </w:p>
        </w:tc>
        <w:tc>
          <w:tcPr>
            <w:tcW w:w="960" w:type="dxa"/>
            <w:tcBorders>
              <w:top w:val="nil"/>
              <w:left w:val="nil"/>
              <w:bottom w:val="single" w:sz="4" w:space="0" w:color="auto"/>
              <w:right w:val="single" w:sz="4" w:space="0" w:color="auto"/>
            </w:tcBorders>
            <w:shd w:val="clear" w:color="auto" w:fill="auto"/>
            <w:noWrap/>
            <w:vAlign w:val="center"/>
            <w:hideMark/>
          </w:tcPr>
          <w:p w14:paraId="1621F28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1C7EB5F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B57162F"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25.10.2025.</w:t>
            </w:r>
          </w:p>
        </w:tc>
        <w:tc>
          <w:tcPr>
            <w:tcW w:w="1120" w:type="dxa"/>
            <w:tcBorders>
              <w:top w:val="nil"/>
              <w:left w:val="nil"/>
              <w:bottom w:val="single" w:sz="4" w:space="0" w:color="auto"/>
              <w:right w:val="single" w:sz="4" w:space="0" w:color="auto"/>
            </w:tcBorders>
            <w:shd w:val="clear" w:color="auto" w:fill="auto"/>
            <w:noWrap/>
            <w:vAlign w:val="center"/>
            <w:hideMark/>
          </w:tcPr>
          <w:p w14:paraId="06FAF36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458604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2966.00</w:t>
            </w:r>
          </w:p>
        </w:tc>
        <w:tc>
          <w:tcPr>
            <w:tcW w:w="1460" w:type="dxa"/>
            <w:tcBorders>
              <w:top w:val="nil"/>
              <w:left w:val="nil"/>
              <w:bottom w:val="single" w:sz="4" w:space="0" w:color="auto"/>
              <w:right w:val="single" w:sz="4" w:space="0" w:color="auto"/>
            </w:tcBorders>
            <w:shd w:val="clear" w:color="auto" w:fill="auto"/>
            <w:noWrap/>
            <w:vAlign w:val="center"/>
            <w:hideMark/>
          </w:tcPr>
          <w:p w14:paraId="2D73586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3D13D0A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14.83</w:t>
            </w:r>
          </w:p>
        </w:tc>
        <w:tc>
          <w:tcPr>
            <w:tcW w:w="1480" w:type="dxa"/>
            <w:tcBorders>
              <w:top w:val="nil"/>
              <w:left w:val="nil"/>
              <w:bottom w:val="single" w:sz="4" w:space="0" w:color="auto"/>
              <w:right w:val="single" w:sz="4" w:space="0" w:color="auto"/>
            </w:tcBorders>
            <w:shd w:val="clear" w:color="auto" w:fill="auto"/>
            <w:noWrap/>
            <w:vAlign w:val="center"/>
            <w:hideMark/>
          </w:tcPr>
          <w:p w14:paraId="3C391B1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243.83</w:t>
            </w:r>
          </w:p>
        </w:tc>
        <w:tc>
          <w:tcPr>
            <w:tcW w:w="960" w:type="dxa"/>
            <w:tcBorders>
              <w:top w:val="nil"/>
              <w:left w:val="nil"/>
              <w:bottom w:val="single" w:sz="4" w:space="0" w:color="auto"/>
              <w:right w:val="single" w:sz="4" w:space="0" w:color="auto"/>
            </w:tcBorders>
            <w:shd w:val="clear" w:color="auto" w:fill="auto"/>
            <w:noWrap/>
            <w:vAlign w:val="center"/>
            <w:hideMark/>
          </w:tcPr>
          <w:p w14:paraId="75D2366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263E924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4185BFD"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25.11.2025.</w:t>
            </w:r>
          </w:p>
        </w:tc>
        <w:tc>
          <w:tcPr>
            <w:tcW w:w="1120" w:type="dxa"/>
            <w:tcBorders>
              <w:top w:val="nil"/>
              <w:left w:val="nil"/>
              <w:bottom w:val="single" w:sz="4" w:space="0" w:color="auto"/>
              <w:right w:val="single" w:sz="4" w:space="0" w:color="auto"/>
            </w:tcBorders>
            <w:shd w:val="clear" w:color="auto" w:fill="auto"/>
            <w:noWrap/>
            <w:vAlign w:val="center"/>
            <w:hideMark/>
          </w:tcPr>
          <w:p w14:paraId="758DD1C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CB5831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2737.00</w:t>
            </w:r>
          </w:p>
        </w:tc>
        <w:tc>
          <w:tcPr>
            <w:tcW w:w="1460" w:type="dxa"/>
            <w:tcBorders>
              <w:top w:val="nil"/>
              <w:left w:val="nil"/>
              <w:bottom w:val="single" w:sz="4" w:space="0" w:color="auto"/>
              <w:right w:val="single" w:sz="4" w:space="0" w:color="auto"/>
            </w:tcBorders>
            <w:shd w:val="clear" w:color="auto" w:fill="auto"/>
            <w:noWrap/>
            <w:vAlign w:val="center"/>
            <w:hideMark/>
          </w:tcPr>
          <w:p w14:paraId="3A73651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77FB269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14.14</w:t>
            </w:r>
          </w:p>
        </w:tc>
        <w:tc>
          <w:tcPr>
            <w:tcW w:w="1480" w:type="dxa"/>
            <w:tcBorders>
              <w:top w:val="nil"/>
              <w:left w:val="nil"/>
              <w:bottom w:val="single" w:sz="4" w:space="0" w:color="auto"/>
              <w:right w:val="single" w:sz="4" w:space="0" w:color="auto"/>
            </w:tcBorders>
            <w:shd w:val="clear" w:color="auto" w:fill="auto"/>
            <w:noWrap/>
            <w:vAlign w:val="center"/>
            <w:hideMark/>
          </w:tcPr>
          <w:p w14:paraId="7904178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243.14</w:t>
            </w:r>
          </w:p>
        </w:tc>
        <w:tc>
          <w:tcPr>
            <w:tcW w:w="960" w:type="dxa"/>
            <w:tcBorders>
              <w:top w:val="nil"/>
              <w:left w:val="nil"/>
              <w:bottom w:val="single" w:sz="4" w:space="0" w:color="auto"/>
              <w:right w:val="single" w:sz="4" w:space="0" w:color="auto"/>
            </w:tcBorders>
            <w:shd w:val="clear" w:color="auto" w:fill="auto"/>
            <w:noWrap/>
            <w:vAlign w:val="center"/>
            <w:hideMark/>
          </w:tcPr>
          <w:p w14:paraId="2D07FB4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1D4783DF"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97F7BD3"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25.12.2025.</w:t>
            </w:r>
          </w:p>
        </w:tc>
        <w:tc>
          <w:tcPr>
            <w:tcW w:w="1120" w:type="dxa"/>
            <w:tcBorders>
              <w:top w:val="nil"/>
              <w:left w:val="nil"/>
              <w:bottom w:val="single" w:sz="4" w:space="0" w:color="auto"/>
              <w:right w:val="single" w:sz="4" w:space="0" w:color="auto"/>
            </w:tcBorders>
            <w:shd w:val="clear" w:color="auto" w:fill="auto"/>
            <w:noWrap/>
            <w:vAlign w:val="center"/>
            <w:hideMark/>
          </w:tcPr>
          <w:p w14:paraId="3ABE1E0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A93AEB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2508.00</w:t>
            </w:r>
          </w:p>
        </w:tc>
        <w:tc>
          <w:tcPr>
            <w:tcW w:w="1460" w:type="dxa"/>
            <w:tcBorders>
              <w:top w:val="nil"/>
              <w:left w:val="nil"/>
              <w:bottom w:val="single" w:sz="4" w:space="0" w:color="auto"/>
              <w:right w:val="single" w:sz="4" w:space="0" w:color="auto"/>
            </w:tcBorders>
            <w:shd w:val="clear" w:color="auto" w:fill="auto"/>
            <w:noWrap/>
            <w:vAlign w:val="center"/>
            <w:hideMark/>
          </w:tcPr>
          <w:p w14:paraId="7EA3769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6008F78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12.54</w:t>
            </w:r>
          </w:p>
        </w:tc>
        <w:tc>
          <w:tcPr>
            <w:tcW w:w="1480" w:type="dxa"/>
            <w:tcBorders>
              <w:top w:val="nil"/>
              <w:left w:val="nil"/>
              <w:bottom w:val="single" w:sz="4" w:space="0" w:color="auto"/>
              <w:right w:val="single" w:sz="4" w:space="0" w:color="auto"/>
            </w:tcBorders>
            <w:shd w:val="clear" w:color="auto" w:fill="auto"/>
            <w:noWrap/>
            <w:vAlign w:val="center"/>
            <w:hideMark/>
          </w:tcPr>
          <w:p w14:paraId="530C3E3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241.54</w:t>
            </w:r>
          </w:p>
        </w:tc>
        <w:tc>
          <w:tcPr>
            <w:tcW w:w="960" w:type="dxa"/>
            <w:tcBorders>
              <w:top w:val="nil"/>
              <w:left w:val="nil"/>
              <w:bottom w:val="single" w:sz="4" w:space="0" w:color="auto"/>
              <w:right w:val="single" w:sz="4" w:space="0" w:color="auto"/>
            </w:tcBorders>
            <w:shd w:val="clear" w:color="auto" w:fill="auto"/>
            <w:noWrap/>
            <w:vAlign w:val="center"/>
            <w:hideMark/>
          </w:tcPr>
          <w:p w14:paraId="17BBDE3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647C3097"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B9AD0D6"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25.01.2026.</w:t>
            </w:r>
          </w:p>
        </w:tc>
        <w:tc>
          <w:tcPr>
            <w:tcW w:w="1120" w:type="dxa"/>
            <w:tcBorders>
              <w:top w:val="nil"/>
              <w:left w:val="nil"/>
              <w:bottom w:val="single" w:sz="4" w:space="0" w:color="auto"/>
              <w:right w:val="single" w:sz="4" w:space="0" w:color="auto"/>
            </w:tcBorders>
            <w:shd w:val="clear" w:color="auto" w:fill="auto"/>
            <w:noWrap/>
            <w:vAlign w:val="center"/>
            <w:hideMark/>
          </w:tcPr>
          <w:p w14:paraId="5D4A7EE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DF24F1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2279.00</w:t>
            </w:r>
          </w:p>
        </w:tc>
        <w:tc>
          <w:tcPr>
            <w:tcW w:w="1460" w:type="dxa"/>
            <w:tcBorders>
              <w:top w:val="nil"/>
              <w:left w:val="nil"/>
              <w:bottom w:val="single" w:sz="4" w:space="0" w:color="auto"/>
              <w:right w:val="single" w:sz="4" w:space="0" w:color="auto"/>
            </w:tcBorders>
            <w:shd w:val="clear" w:color="auto" w:fill="auto"/>
            <w:noWrap/>
            <w:vAlign w:val="center"/>
            <w:hideMark/>
          </w:tcPr>
          <w:p w14:paraId="23D1C90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421AD66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11.77</w:t>
            </w:r>
          </w:p>
        </w:tc>
        <w:tc>
          <w:tcPr>
            <w:tcW w:w="1480" w:type="dxa"/>
            <w:tcBorders>
              <w:top w:val="nil"/>
              <w:left w:val="nil"/>
              <w:bottom w:val="single" w:sz="4" w:space="0" w:color="auto"/>
              <w:right w:val="single" w:sz="4" w:space="0" w:color="auto"/>
            </w:tcBorders>
            <w:shd w:val="clear" w:color="auto" w:fill="auto"/>
            <w:noWrap/>
            <w:vAlign w:val="center"/>
            <w:hideMark/>
          </w:tcPr>
          <w:p w14:paraId="1AA12A9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240.77</w:t>
            </w:r>
          </w:p>
        </w:tc>
        <w:tc>
          <w:tcPr>
            <w:tcW w:w="960" w:type="dxa"/>
            <w:tcBorders>
              <w:top w:val="nil"/>
              <w:left w:val="nil"/>
              <w:bottom w:val="single" w:sz="4" w:space="0" w:color="auto"/>
              <w:right w:val="single" w:sz="4" w:space="0" w:color="auto"/>
            </w:tcBorders>
            <w:shd w:val="clear" w:color="auto" w:fill="auto"/>
            <w:noWrap/>
            <w:vAlign w:val="center"/>
            <w:hideMark/>
          </w:tcPr>
          <w:p w14:paraId="33EB49D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0831B2CA"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610440"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25.02.2026.</w:t>
            </w:r>
          </w:p>
        </w:tc>
        <w:tc>
          <w:tcPr>
            <w:tcW w:w="1120" w:type="dxa"/>
            <w:tcBorders>
              <w:top w:val="nil"/>
              <w:left w:val="nil"/>
              <w:bottom w:val="single" w:sz="4" w:space="0" w:color="auto"/>
              <w:right w:val="single" w:sz="4" w:space="0" w:color="auto"/>
            </w:tcBorders>
            <w:shd w:val="clear" w:color="auto" w:fill="auto"/>
            <w:noWrap/>
            <w:vAlign w:val="center"/>
            <w:hideMark/>
          </w:tcPr>
          <w:p w14:paraId="23ECB43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ACB495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2050.00</w:t>
            </w:r>
          </w:p>
        </w:tc>
        <w:tc>
          <w:tcPr>
            <w:tcW w:w="1460" w:type="dxa"/>
            <w:tcBorders>
              <w:top w:val="nil"/>
              <w:left w:val="nil"/>
              <w:bottom w:val="single" w:sz="4" w:space="0" w:color="auto"/>
              <w:right w:val="single" w:sz="4" w:space="0" w:color="auto"/>
            </w:tcBorders>
            <w:shd w:val="clear" w:color="auto" w:fill="auto"/>
            <w:noWrap/>
            <w:vAlign w:val="center"/>
            <w:hideMark/>
          </w:tcPr>
          <w:p w14:paraId="73C9B638"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1C6068D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10.59</w:t>
            </w:r>
          </w:p>
        </w:tc>
        <w:tc>
          <w:tcPr>
            <w:tcW w:w="1480" w:type="dxa"/>
            <w:tcBorders>
              <w:top w:val="nil"/>
              <w:left w:val="nil"/>
              <w:bottom w:val="single" w:sz="4" w:space="0" w:color="auto"/>
              <w:right w:val="single" w:sz="4" w:space="0" w:color="auto"/>
            </w:tcBorders>
            <w:shd w:val="clear" w:color="auto" w:fill="auto"/>
            <w:noWrap/>
            <w:vAlign w:val="center"/>
            <w:hideMark/>
          </w:tcPr>
          <w:p w14:paraId="39A312E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239.59</w:t>
            </w:r>
          </w:p>
        </w:tc>
        <w:tc>
          <w:tcPr>
            <w:tcW w:w="960" w:type="dxa"/>
            <w:tcBorders>
              <w:top w:val="nil"/>
              <w:left w:val="nil"/>
              <w:bottom w:val="single" w:sz="4" w:space="0" w:color="auto"/>
              <w:right w:val="single" w:sz="4" w:space="0" w:color="auto"/>
            </w:tcBorders>
            <w:shd w:val="clear" w:color="auto" w:fill="auto"/>
            <w:noWrap/>
            <w:vAlign w:val="center"/>
            <w:hideMark/>
          </w:tcPr>
          <w:p w14:paraId="4018884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23D5E4BF"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5A4A76D"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25.03.2026.</w:t>
            </w:r>
          </w:p>
        </w:tc>
        <w:tc>
          <w:tcPr>
            <w:tcW w:w="1120" w:type="dxa"/>
            <w:tcBorders>
              <w:top w:val="nil"/>
              <w:left w:val="nil"/>
              <w:bottom w:val="single" w:sz="4" w:space="0" w:color="auto"/>
              <w:right w:val="single" w:sz="4" w:space="0" w:color="auto"/>
            </w:tcBorders>
            <w:shd w:val="clear" w:color="auto" w:fill="auto"/>
            <w:noWrap/>
            <w:vAlign w:val="center"/>
            <w:hideMark/>
          </w:tcPr>
          <w:p w14:paraId="48B7FBB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540130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1821.00</w:t>
            </w:r>
          </w:p>
        </w:tc>
        <w:tc>
          <w:tcPr>
            <w:tcW w:w="1460" w:type="dxa"/>
            <w:tcBorders>
              <w:top w:val="nil"/>
              <w:left w:val="nil"/>
              <w:bottom w:val="single" w:sz="4" w:space="0" w:color="auto"/>
              <w:right w:val="single" w:sz="4" w:space="0" w:color="auto"/>
            </w:tcBorders>
            <w:shd w:val="clear" w:color="auto" w:fill="auto"/>
            <w:noWrap/>
            <w:vAlign w:val="center"/>
            <w:hideMark/>
          </w:tcPr>
          <w:p w14:paraId="1626462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555D83B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8.50</w:t>
            </w:r>
          </w:p>
        </w:tc>
        <w:tc>
          <w:tcPr>
            <w:tcW w:w="1480" w:type="dxa"/>
            <w:tcBorders>
              <w:top w:val="nil"/>
              <w:left w:val="nil"/>
              <w:bottom w:val="single" w:sz="4" w:space="0" w:color="auto"/>
              <w:right w:val="single" w:sz="4" w:space="0" w:color="auto"/>
            </w:tcBorders>
            <w:shd w:val="clear" w:color="auto" w:fill="auto"/>
            <w:noWrap/>
            <w:vAlign w:val="center"/>
            <w:hideMark/>
          </w:tcPr>
          <w:p w14:paraId="7F928C2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237.50</w:t>
            </w:r>
          </w:p>
        </w:tc>
        <w:tc>
          <w:tcPr>
            <w:tcW w:w="960" w:type="dxa"/>
            <w:tcBorders>
              <w:top w:val="nil"/>
              <w:left w:val="nil"/>
              <w:bottom w:val="single" w:sz="4" w:space="0" w:color="auto"/>
              <w:right w:val="single" w:sz="4" w:space="0" w:color="auto"/>
            </w:tcBorders>
            <w:shd w:val="clear" w:color="auto" w:fill="auto"/>
            <w:noWrap/>
            <w:vAlign w:val="center"/>
            <w:hideMark/>
          </w:tcPr>
          <w:p w14:paraId="3418508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28</w:t>
            </w:r>
          </w:p>
        </w:tc>
      </w:tr>
      <w:tr w:rsidR="00FB333B" w:rsidRPr="00D37412" w14:paraId="60C8439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FB5327A"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25.04.2026.</w:t>
            </w:r>
          </w:p>
        </w:tc>
        <w:tc>
          <w:tcPr>
            <w:tcW w:w="1120" w:type="dxa"/>
            <w:tcBorders>
              <w:top w:val="nil"/>
              <w:left w:val="nil"/>
              <w:bottom w:val="single" w:sz="4" w:space="0" w:color="auto"/>
              <w:right w:val="single" w:sz="4" w:space="0" w:color="auto"/>
            </w:tcBorders>
            <w:shd w:val="clear" w:color="auto" w:fill="auto"/>
            <w:noWrap/>
            <w:vAlign w:val="center"/>
            <w:hideMark/>
          </w:tcPr>
          <w:p w14:paraId="455E49E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D46567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1592.00</w:t>
            </w:r>
          </w:p>
        </w:tc>
        <w:tc>
          <w:tcPr>
            <w:tcW w:w="1460" w:type="dxa"/>
            <w:tcBorders>
              <w:top w:val="nil"/>
              <w:left w:val="nil"/>
              <w:bottom w:val="single" w:sz="4" w:space="0" w:color="auto"/>
              <w:right w:val="single" w:sz="4" w:space="0" w:color="auto"/>
            </w:tcBorders>
            <w:shd w:val="clear" w:color="auto" w:fill="auto"/>
            <w:noWrap/>
            <w:vAlign w:val="center"/>
            <w:hideMark/>
          </w:tcPr>
          <w:p w14:paraId="1E6F355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2B5E5A5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8.23</w:t>
            </w:r>
          </w:p>
        </w:tc>
        <w:tc>
          <w:tcPr>
            <w:tcW w:w="1480" w:type="dxa"/>
            <w:tcBorders>
              <w:top w:val="nil"/>
              <w:left w:val="nil"/>
              <w:bottom w:val="single" w:sz="4" w:space="0" w:color="auto"/>
              <w:right w:val="single" w:sz="4" w:space="0" w:color="auto"/>
            </w:tcBorders>
            <w:shd w:val="clear" w:color="auto" w:fill="auto"/>
            <w:noWrap/>
            <w:vAlign w:val="center"/>
            <w:hideMark/>
          </w:tcPr>
          <w:p w14:paraId="5DBBBE19"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237.23</w:t>
            </w:r>
          </w:p>
        </w:tc>
        <w:tc>
          <w:tcPr>
            <w:tcW w:w="960" w:type="dxa"/>
            <w:tcBorders>
              <w:top w:val="nil"/>
              <w:left w:val="nil"/>
              <w:bottom w:val="single" w:sz="4" w:space="0" w:color="auto"/>
              <w:right w:val="single" w:sz="4" w:space="0" w:color="auto"/>
            </w:tcBorders>
            <w:shd w:val="clear" w:color="auto" w:fill="auto"/>
            <w:noWrap/>
            <w:vAlign w:val="center"/>
            <w:hideMark/>
          </w:tcPr>
          <w:p w14:paraId="0678BBC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3C7E9397"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DD6D013"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25.05.2026.</w:t>
            </w:r>
          </w:p>
        </w:tc>
        <w:tc>
          <w:tcPr>
            <w:tcW w:w="1120" w:type="dxa"/>
            <w:tcBorders>
              <w:top w:val="nil"/>
              <w:left w:val="nil"/>
              <w:bottom w:val="single" w:sz="4" w:space="0" w:color="auto"/>
              <w:right w:val="single" w:sz="4" w:space="0" w:color="auto"/>
            </w:tcBorders>
            <w:shd w:val="clear" w:color="auto" w:fill="auto"/>
            <w:noWrap/>
            <w:vAlign w:val="center"/>
            <w:hideMark/>
          </w:tcPr>
          <w:p w14:paraId="34F9544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C22E682"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1363.00</w:t>
            </w:r>
          </w:p>
        </w:tc>
        <w:tc>
          <w:tcPr>
            <w:tcW w:w="1460" w:type="dxa"/>
            <w:tcBorders>
              <w:top w:val="nil"/>
              <w:left w:val="nil"/>
              <w:bottom w:val="single" w:sz="4" w:space="0" w:color="auto"/>
              <w:right w:val="single" w:sz="4" w:space="0" w:color="auto"/>
            </w:tcBorders>
            <w:shd w:val="clear" w:color="auto" w:fill="auto"/>
            <w:noWrap/>
            <w:vAlign w:val="center"/>
            <w:hideMark/>
          </w:tcPr>
          <w:p w14:paraId="41F1E45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77D1B2A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6.82</w:t>
            </w:r>
          </w:p>
        </w:tc>
        <w:tc>
          <w:tcPr>
            <w:tcW w:w="1480" w:type="dxa"/>
            <w:tcBorders>
              <w:top w:val="nil"/>
              <w:left w:val="nil"/>
              <w:bottom w:val="single" w:sz="4" w:space="0" w:color="auto"/>
              <w:right w:val="single" w:sz="4" w:space="0" w:color="auto"/>
            </w:tcBorders>
            <w:shd w:val="clear" w:color="auto" w:fill="auto"/>
            <w:noWrap/>
            <w:vAlign w:val="center"/>
            <w:hideMark/>
          </w:tcPr>
          <w:p w14:paraId="42BF6A5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235.82</w:t>
            </w:r>
          </w:p>
        </w:tc>
        <w:tc>
          <w:tcPr>
            <w:tcW w:w="960" w:type="dxa"/>
            <w:tcBorders>
              <w:top w:val="nil"/>
              <w:left w:val="nil"/>
              <w:bottom w:val="single" w:sz="4" w:space="0" w:color="auto"/>
              <w:right w:val="single" w:sz="4" w:space="0" w:color="auto"/>
            </w:tcBorders>
            <w:shd w:val="clear" w:color="auto" w:fill="auto"/>
            <w:noWrap/>
            <w:vAlign w:val="center"/>
            <w:hideMark/>
          </w:tcPr>
          <w:p w14:paraId="4460468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4F87F179"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EF0ECEF"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25.06.2026.</w:t>
            </w:r>
          </w:p>
        </w:tc>
        <w:tc>
          <w:tcPr>
            <w:tcW w:w="1120" w:type="dxa"/>
            <w:tcBorders>
              <w:top w:val="nil"/>
              <w:left w:val="nil"/>
              <w:bottom w:val="single" w:sz="4" w:space="0" w:color="auto"/>
              <w:right w:val="single" w:sz="4" w:space="0" w:color="auto"/>
            </w:tcBorders>
            <w:shd w:val="clear" w:color="auto" w:fill="auto"/>
            <w:noWrap/>
            <w:vAlign w:val="center"/>
            <w:hideMark/>
          </w:tcPr>
          <w:p w14:paraId="5BBE67F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2A6373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1134.00</w:t>
            </w:r>
          </w:p>
        </w:tc>
        <w:tc>
          <w:tcPr>
            <w:tcW w:w="1460" w:type="dxa"/>
            <w:tcBorders>
              <w:top w:val="nil"/>
              <w:left w:val="nil"/>
              <w:bottom w:val="single" w:sz="4" w:space="0" w:color="auto"/>
              <w:right w:val="single" w:sz="4" w:space="0" w:color="auto"/>
            </w:tcBorders>
            <w:shd w:val="clear" w:color="auto" w:fill="auto"/>
            <w:noWrap/>
            <w:vAlign w:val="center"/>
            <w:hideMark/>
          </w:tcPr>
          <w:p w14:paraId="2DA1B27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2F49605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5.86</w:t>
            </w:r>
          </w:p>
        </w:tc>
        <w:tc>
          <w:tcPr>
            <w:tcW w:w="1480" w:type="dxa"/>
            <w:tcBorders>
              <w:top w:val="nil"/>
              <w:left w:val="nil"/>
              <w:bottom w:val="single" w:sz="4" w:space="0" w:color="auto"/>
              <w:right w:val="single" w:sz="4" w:space="0" w:color="auto"/>
            </w:tcBorders>
            <w:shd w:val="clear" w:color="auto" w:fill="auto"/>
            <w:noWrap/>
            <w:vAlign w:val="center"/>
            <w:hideMark/>
          </w:tcPr>
          <w:p w14:paraId="2D02D2C3"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234.86</w:t>
            </w:r>
          </w:p>
        </w:tc>
        <w:tc>
          <w:tcPr>
            <w:tcW w:w="960" w:type="dxa"/>
            <w:tcBorders>
              <w:top w:val="nil"/>
              <w:left w:val="nil"/>
              <w:bottom w:val="single" w:sz="4" w:space="0" w:color="auto"/>
              <w:right w:val="single" w:sz="4" w:space="0" w:color="auto"/>
            </w:tcBorders>
            <w:shd w:val="clear" w:color="auto" w:fill="auto"/>
            <w:noWrap/>
            <w:vAlign w:val="center"/>
            <w:hideMark/>
          </w:tcPr>
          <w:p w14:paraId="605C49C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01DB9DD6"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D478B0C"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25.07.2026.</w:t>
            </w:r>
          </w:p>
        </w:tc>
        <w:tc>
          <w:tcPr>
            <w:tcW w:w="1120" w:type="dxa"/>
            <w:tcBorders>
              <w:top w:val="nil"/>
              <w:left w:val="nil"/>
              <w:bottom w:val="single" w:sz="4" w:space="0" w:color="auto"/>
              <w:right w:val="single" w:sz="4" w:space="0" w:color="auto"/>
            </w:tcBorders>
            <w:shd w:val="clear" w:color="auto" w:fill="auto"/>
            <w:noWrap/>
            <w:vAlign w:val="center"/>
            <w:hideMark/>
          </w:tcPr>
          <w:p w14:paraId="2CAE07E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B71F9C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905.00</w:t>
            </w:r>
          </w:p>
        </w:tc>
        <w:tc>
          <w:tcPr>
            <w:tcW w:w="1460" w:type="dxa"/>
            <w:tcBorders>
              <w:top w:val="nil"/>
              <w:left w:val="nil"/>
              <w:bottom w:val="single" w:sz="4" w:space="0" w:color="auto"/>
              <w:right w:val="single" w:sz="4" w:space="0" w:color="auto"/>
            </w:tcBorders>
            <w:shd w:val="clear" w:color="auto" w:fill="auto"/>
            <w:noWrap/>
            <w:vAlign w:val="center"/>
            <w:hideMark/>
          </w:tcPr>
          <w:p w14:paraId="4E87ADA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461E4E5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4.53</w:t>
            </w:r>
          </w:p>
        </w:tc>
        <w:tc>
          <w:tcPr>
            <w:tcW w:w="1480" w:type="dxa"/>
            <w:tcBorders>
              <w:top w:val="nil"/>
              <w:left w:val="nil"/>
              <w:bottom w:val="single" w:sz="4" w:space="0" w:color="auto"/>
              <w:right w:val="single" w:sz="4" w:space="0" w:color="auto"/>
            </w:tcBorders>
            <w:shd w:val="clear" w:color="auto" w:fill="auto"/>
            <w:noWrap/>
            <w:vAlign w:val="center"/>
            <w:hideMark/>
          </w:tcPr>
          <w:p w14:paraId="13AF410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233.53</w:t>
            </w:r>
          </w:p>
        </w:tc>
        <w:tc>
          <w:tcPr>
            <w:tcW w:w="960" w:type="dxa"/>
            <w:tcBorders>
              <w:top w:val="nil"/>
              <w:left w:val="nil"/>
              <w:bottom w:val="single" w:sz="4" w:space="0" w:color="auto"/>
              <w:right w:val="single" w:sz="4" w:space="0" w:color="auto"/>
            </w:tcBorders>
            <w:shd w:val="clear" w:color="auto" w:fill="auto"/>
            <w:noWrap/>
            <w:vAlign w:val="center"/>
            <w:hideMark/>
          </w:tcPr>
          <w:p w14:paraId="455FA8C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08270DB8"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142DAA8"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25.08.2026.</w:t>
            </w:r>
          </w:p>
        </w:tc>
        <w:tc>
          <w:tcPr>
            <w:tcW w:w="1120" w:type="dxa"/>
            <w:tcBorders>
              <w:top w:val="nil"/>
              <w:left w:val="nil"/>
              <w:bottom w:val="single" w:sz="4" w:space="0" w:color="auto"/>
              <w:right w:val="single" w:sz="4" w:space="0" w:color="auto"/>
            </w:tcBorders>
            <w:shd w:val="clear" w:color="auto" w:fill="auto"/>
            <w:noWrap/>
            <w:vAlign w:val="center"/>
            <w:hideMark/>
          </w:tcPr>
          <w:p w14:paraId="5CCB368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AF88FB1"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676.00</w:t>
            </w:r>
          </w:p>
        </w:tc>
        <w:tc>
          <w:tcPr>
            <w:tcW w:w="1460" w:type="dxa"/>
            <w:tcBorders>
              <w:top w:val="nil"/>
              <w:left w:val="nil"/>
              <w:bottom w:val="single" w:sz="4" w:space="0" w:color="auto"/>
              <w:right w:val="single" w:sz="4" w:space="0" w:color="auto"/>
            </w:tcBorders>
            <w:shd w:val="clear" w:color="auto" w:fill="auto"/>
            <w:noWrap/>
            <w:vAlign w:val="center"/>
            <w:hideMark/>
          </w:tcPr>
          <w:p w14:paraId="2CAD7CA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1693D62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3.49</w:t>
            </w:r>
          </w:p>
        </w:tc>
        <w:tc>
          <w:tcPr>
            <w:tcW w:w="1480" w:type="dxa"/>
            <w:tcBorders>
              <w:top w:val="nil"/>
              <w:left w:val="nil"/>
              <w:bottom w:val="single" w:sz="4" w:space="0" w:color="auto"/>
              <w:right w:val="single" w:sz="4" w:space="0" w:color="auto"/>
            </w:tcBorders>
            <w:shd w:val="clear" w:color="auto" w:fill="auto"/>
            <w:noWrap/>
            <w:vAlign w:val="center"/>
            <w:hideMark/>
          </w:tcPr>
          <w:p w14:paraId="408C6F70"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232.49</w:t>
            </w:r>
          </w:p>
        </w:tc>
        <w:tc>
          <w:tcPr>
            <w:tcW w:w="960" w:type="dxa"/>
            <w:tcBorders>
              <w:top w:val="nil"/>
              <w:left w:val="nil"/>
              <w:bottom w:val="single" w:sz="4" w:space="0" w:color="auto"/>
              <w:right w:val="single" w:sz="4" w:space="0" w:color="auto"/>
            </w:tcBorders>
            <w:shd w:val="clear" w:color="auto" w:fill="auto"/>
            <w:noWrap/>
            <w:vAlign w:val="center"/>
            <w:hideMark/>
          </w:tcPr>
          <w:p w14:paraId="669BF586"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231A5F99"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45FEDE"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25.09.2026.</w:t>
            </w:r>
          </w:p>
        </w:tc>
        <w:tc>
          <w:tcPr>
            <w:tcW w:w="1120" w:type="dxa"/>
            <w:tcBorders>
              <w:top w:val="nil"/>
              <w:left w:val="nil"/>
              <w:bottom w:val="single" w:sz="4" w:space="0" w:color="auto"/>
              <w:right w:val="single" w:sz="4" w:space="0" w:color="auto"/>
            </w:tcBorders>
            <w:shd w:val="clear" w:color="auto" w:fill="auto"/>
            <w:noWrap/>
            <w:vAlign w:val="center"/>
            <w:hideMark/>
          </w:tcPr>
          <w:p w14:paraId="614F7F3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D112EA"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447.00</w:t>
            </w:r>
          </w:p>
        </w:tc>
        <w:tc>
          <w:tcPr>
            <w:tcW w:w="1460" w:type="dxa"/>
            <w:tcBorders>
              <w:top w:val="nil"/>
              <w:left w:val="nil"/>
              <w:bottom w:val="single" w:sz="4" w:space="0" w:color="auto"/>
              <w:right w:val="single" w:sz="4" w:space="0" w:color="auto"/>
            </w:tcBorders>
            <w:shd w:val="clear" w:color="auto" w:fill="auto"/>
            <w:noWrap/>
            <w:vAlign w:val="center"/>
            <w:hideMark/>
          </w:tcPr>
          <w:p w14:paraId="0CCF66F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229.00</w:t>
            </w:r>
          </w:p>
        </w:tc>
        <w:tc>
          <w:tcPr>
            <w:tcW w:w="1480" w:type="dxa"/>
            <w:tcBorders>
              <w:top w:val="nil"/>
              <w:left w:val="nil"/>
              <w:bottom w:val="single" w:sz="4" w:space="0" w:color="auto"/>
              <w:right w:val="single" w:sz="4" w:space="0" w:color="auto"/>
            </w:tcBorders>
            <w:shd w:val="clear" w:color="auto" w:fill="auto"/>
            <w:noWrap/>
            <w:vAlign w:val="center"/>
            <w:hideMark/>
          </w:tcPr>
          <w:p w14:paraId="0BAEB26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2.31</w:t>
            </w:r>
          </w:p>
        </w:tc>
        <w:tc>
          <w:tcPr>
            <w:tcW w:w="1480" w:type="dxa"/>
            <w:tcBorders>
              <w:top w:val="nil"/>
              <w:left w:val="nil"/>
              <w:bottom w:val="single" w:sz="4" w:space="0" w:color="auto"/>
              <w:right w:val="single" w:sz="4" w:space="0" w:color="auto"/>
            </w:tcBorders>
            <w:shd w:val="clear" w:color="auto" w:fill="auto"/>
            <w:noWrap/>
            <w:vAlign w:val="center"/>
            <w:hideMark/>
          </w:tcPr>
          <w:p w14:paraId="47FFFA7B"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231.31</w:t>
            </w:r>
          </w:p>
        </w:tc>
        <w:tc>
          <w:tcPr>
            <w:tcW w:w="960" w:type="dxa"/>
            <w:tcBorders>
              <w:top w:val="nil"/>
              <w:left w:val="nil"/>
              <w:bottom w:val="single" w:sz="4" w:space="0" w:color="auto"/>
              <w:right w:val="single" w:sz="4" w:space="0" w:color="auto"/>
            </w:tcBorders>
            <w:shd w:val="clear" w:color="auto" w:fill="auto"/>
            <w:noWrap/>
            <w:vAlign w:val="center"/>
            <w:hideMark/>
          </w:tcPr>
          <w:p w14:paraId="42391654"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31</w:t>
            </w:r>
          </w:p>
        </w:tc>
      </w:tr>
      <w:tr w:rsidR="00FB333B" w:rsidRPr="00D37412" w14:paraId="71ED1D7B"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5D22435" w14:textId="77777777" w:rsidR="00FB333B" w:rsidRPr="00D37412" w:rsidRDefault="00FB333B" w:rsidP="009F1033">
            <w:pPr>
              <w:spacing w:line="360" w:lineRule="auto"/>
              <w:rPr>
                <w:rFonts w:ascii="Times New Roman" w:hAnsi="Times New Roman" w:cs="Times New Roman"/>
                <w:color w:val="000000"/>
                <w:sz w:val="24"/>
                <w:szCs w:val="24"/>
              </w:rPr>
            </w:pPr>
            <w:r w:rsidRPr="00D37412">
              <w:rPr>
                <w:rFonts w:ascii="Times New Roman" w:hAnsi="Times New Roman" w:cs="Times New Roman"/>
                <w:color w:val="000000"/>
                <w:sz w:val="24"/>
                <w:szCs w:val="24"/>
              </w:rPr>
              <w:t>25.10.2026.</w:t>
            </w:r>
          </w:p>
        </w:tc>
        <w:tc>
          <w:tcPr>
            <w:tcW w:w="1120" w:type="dxa"/>
            <w:tcBorders>
              <w:top w:val="nil"/>
              <w:left w:val="nil"/>
              <w:bottom w:val="single" w:sz="4" w:space="0" w:color="auto"/>
              <w:right w:val="single" w:sz="4" w:space="0" w:color="auto"/>
            </w:tcBorders>
            <w:shd w:val="clear" w:color="auto" w:fill="auto"/>
            <w:noWrap/>
            <w:vAlign w:val="center"/>
            <w:hideMark/>
          </w:tcPr>
          <w:p w14:paraId="29C3E4DD"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B2FC36E"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218.00</w:t>
            </w:r>
          </w:p>
        </w:tc>
        <w:tc>
          <w:tcPr>
            <w:tcW w:w="1460" w:type="dxa"/>
            <w:tcBorders>
              <w:top w:val="nil"/>
              <w:left w:val="nil"/>
              <w:bottom w:val="single" w:sz="4" w:space="0" w:color="auto"/>
              <w:right w:val="single" w:sz="4" w:space="0" w:color="auto"/>
            </w:tcBorders>
            <w:shd w:val="clear" w:color="auto" w:fill="auto"/>
            <w:noWrap/>
            <w:vAlign w:val="center"/>
            <w:hideMark/>
          </w:tcPr>
          <w:p w14:paraId="5269484C"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218.00</w:t>
            </w:r>
          </w:p>
        </w:tc>
        <w:tc>
          <w:tcPr>
            <w:tcW w:w="1480" w:type="dxa"/>
            <w:tcBorders>
              <w:top w:val="nil"/>
              <w:left w:val="nil"/>
              <w:bottom w:val="single" w:sz="4" w:space="0" w:color="auto"/>
              <w:right w:val="single" w:sz="4" w:space="0" w:color="auto"/>
            </w:tcBorders>
            <w:shd w:val="clear" w:color="auto" w:fill="auto"/>
            <w:noWrap/>
            <w:vAlign w:val="center"/>
            <w:hideMark/>
          </w:tcPr>
          <w:p w14:paraId="2C0776AF"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1.09</w:t>
            </w:r>
          </w:p>
        </w:tc>
        <w:tc>
          <w:tcPr>
            <w:tcW w:w="1480" w:type="dxa"/>
            <w:tcBorders>
              <w:top w:val="nil"/>
              <w:left w:val="nil"/>
              <w:bottom w:val="single" w:sz="4" w:space="0" w:color="auto"/>
              <w:right w:val="single" w:sz="4" w:space="0" w:color="auto"/>
            </w:tcBorders>
            <w:shd w:val="clear" w:color="auto" w:fill="auto"/>
            <w:noWrap/>
            <w:vAlign w:val="center"/>
            <w:hideMark/>
          </w:tcPr>
          <w:p w14:paraId="3560E0B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219.09</w:t>
            </w:r>
          </w:p>
        </w:tc>
        <w:tc>
          <w:tcPr>
            <w:tcW w:w="960" w:type="dxa"/>
            <w:tcBorders>
              <w:top w:val="nil"/>
              <w:left w:val="nil"/>
              <w:bottom w:val="single" w:sz="4" w:space="0" w:color="auto"/>
              <w:right w:val="single" w:sz="4" w:space="0" w:color="auto"/>
            </w:tcBorders>
            <w:shd w:val="clear" w:color="auto" w:fill="auto"/>
            <w:noWrap/>
            <w:vAlign w:val="center"/>
            <w:hideMark/>
          </w:tcPr>
          <w:p w14:paraId="60993E05"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30</w:t>
            </w:r>
          </w:p>
        </w:tc>
      </w:tr>
      <w:tr w:rsidR="00FB333B" w:rsidRPr="00D37412" w14:paraId="38DB04F8" w14:textId="77777777" w:rsidTr="009F1033">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0E574" w14:textId="77777777" w:rsidR="00FB333B" w:rsidRPr="00D37412" w:rsidRDefault="00FB333B" w:rsidP="009F1033">
            <w:pPr>
              <w:spacing w:line="360" w:lineRule="auto"/>
              <w:rPr>
                <w:rFonts w:ascii="Times New Roman" w:hAnsi="Times New Roman" w:cs="Times New Roman"/>
                <w:b/>
                <w:bCs/>
                <w:color w:val="000000"/>
                <w:sz w:val="24"/>
                <w:szCs w:val="24"/>
              </w:rPr>
            </w:pPr>
            <w:r w:rsidRPr="00D37412">
              <w:rPr>
                <w:rFonts w:ascii="Times New Roman" w:hAnsi="Times New Roman" w:cs="Times New Roman"/>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41BF7107" w14:textId="77777777" w:rsidR="00FB333B" w:rsidRPr="00D37412" w:rsidRDefault="00FB333B" w:rsidP="009F1033">
            <w:pPr>
              <w:spacing w:line="360" w:lineRule="auto"/>
              <w:jc w:val="center"/>
              <w:rPr>
                <w:rFonts w:ascii="Times New Roman" w:hAnsi="Times New Roman" w:cs="Times New Roman"/>
                <w:color w:val="000000"/>
                <w:sz w:val="24"/>
                <w:szCs w:val="24"/>
              </w:rPr>
            </w:pPr>
            <w:r w:rsidRPr="00D37412">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85FE3DF" w14:textId="77777777" w:rsidR="00FB333B" w:rsidRPr="00D37412" w:rsidRDefault="00FB333B" w:rsidP="009F1033">
            <w:pPr>
              <w:spacing w:line="360" w:lineRule="auto"/>
              <w:jc w:val="center"/>
              <w:rPr>
                <w:rFonts w:ascii="Times New Roman" w:hAnsi="Times New Roman" w:cs="Times New Roman"/>
                <w:b/>
                <w:bCs/>
                <w:color w:val="000000"/>
                <w:sz w:val="24"/>
                <w:szCs w:val="24"/>
              </w:rPr>
            </w:pPr>
            <w:r w:rsidRPr="00D37412">
              <w:rPr>
                <w:rFonts w:ascii="Times New Roman" w:hAnsi="Times New Roman" w:cs="Times New Roman"/>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41B5C30B" w14:textId="77777777" w:rsidR="00FB333B" w:rsidRPr="00D37412" w:rsidRDefault="00FB333B" w:rsidP="009F1033">
            <w:pPr>
              <w:spacing w:line="360" w:lineRule="auto"/>
              <w:jc w:val="center"/>
              <w:rPr>
                <w:rFonts w:ascii="Times New Roman" w:hAnsi="Times New Roman" w:cs="Times New Roman"/>
                <w:b/>
                <w:bCs/>
                <w:color w:val="000000"/>
                <w:sz w:val="24"/>
                <w:szCs w:val="24"/>
              </w:rPr>
            </w:pPr>
            <w:r w:rsidRPr="00D37412">
              <w:rPr>
                <w:rFonts w:ascii="Times New Roman" w:hAnsi="Times New Roman" w:cs="Times New Roman"/>
                <w:b/>
                <w:bCs/>
                <w:color w:val="000000"/>
                <w:sz w:val="24"/>
                <w:szCs w:val="24"/>
              </w:rPr>
              <w:t>15000.00</w:t>
            </w:r>
          </w:p>
        </w:tc>
        <w:tc>
          <w:tcPr>
            <w:tcW w:w="1480" w:type="dxa"/>
            <w:tcBorders>
              <w:top w:val="nil"/>
              <w:left w:val="nil"/>
              <w:bottom w:val="single" w:sz="4" w:space="0" w:color="auto"/>
              <w:right w:val="single" w:sz="4" w:space="0" w:color="auto"/>
            </w:tcBorders>
            <w:shd w:val="clear" w:color="auto" w:fill="auto"/>
            <w:noWrap/>
            <w:vAlign w:val="center"/>
            <w:hideMark/>
          </w:tcPr>
          <w:p w14:paraId="75085F73" w14:textId="77777777" w:rsidR="00FB333B" w:rsidRPr="00D37412" w:rsidRDefault="00FB333B" w:rsidP="009F1033">
            <w:pPr>
              <w:spacing w:line="360" w:lineRule="auto"/>
              <w:jc w:val="center"/>
              <w:rPr>
                <w:rFonts w:ascii="Times New Roman" w:hAnsi="Times New Roman" w:cs="Times New Roman"/>
                <w:b/>
                <w:bCs/>
                <w:color w:val="000000"/>
                <w:sz w:val="24"/>
                <w:szCs w:val="24"/>
              </w:rPr>
            </w:pPr>
            <w:r w:rsidRPr="00D37412">
              <w:rPr>
                <w:rFonts w:ascii="Times New Roman" w:hAnsi="Times New Roman" w:cs="Times New Roman"/>
                <w:b/>
                <w:bCs/>
                <w:color w:val="000000"/>
                <w:sz w:val="24"/>
                <w:szCs w:val="24"/>
              </w:rPr>
              <w:t>2051.36</w:t>
            </w:r>
          </w:p>
        </w:tc>
        <w:tc>
          <w:tcPr>
            <w:tcW w:w="1480" w:type="dxa"/>
            <w:tcBorders>
              <w:top w:val="nil"/>
              <w:left w:val="nil"/>
              <w:bottom w:val="single" w:sz="4" w:space="0" w:color="auto"/>
              <w:right w:val="single" w:sz="4" w:space="0" w:color="auto"/>
            </w:tcBorders>
            <w:shd w:val="clear" w:color="auto" w:fill="auto"/>
            <w:noWrap/>
            <w:vAlign w:val="center"/>
            <w:hideMark/>
          </w:tcPr>
          <w:p w14:paraId="5D42B28A" w14:textId="77777777" w:rsidR="00FB333B" w:rsidRPr="00D37412" w:rsidRDefault="00FB333B" w:rsidP="009F1033">
            <w:pPr>
              <w:spacing w:line="360" w:lineRule="auto"/>
              <w:jc w:val="center"/>
              <w:rPr>
                <w:rFonts w:ascii="Times New Roman" w:hAnsi="Times New Roman" w:cs="Times New Roman"/>
                <w:b/>
                <w:bCs/>
                <w:color w:val="000000"/>
                <w:sz w:val="24"/>
                <w:szCs w:val="24"/>
              </w:rPr>
            </w:pPr>
            <w:r w:rsidRPr="00D37412">
              <w:rPr>
                <w:rFonts w:ascii="Times New Roman" w:hAnsi="Times New Roman" w:cs="Times New Roman"/>
                <w:b/>
                <w:bCs/>
                <w:color w:val="000000"/>
                <w:sz w:val="24"/>
                <w:szCs w:val="24"/>
              </w:rPr>
              <w:t>17051.36</w:t>
            </w:r>
          </w:p>
        </w:tc>
        <w:tc>
          <w:tcPr>
            <w:tcW w:w="960" w:type="dxa"/>
            <w:tcBorders>
              <w:top w:val="nil"/>
              <w:left w:val="nil"/>
              <w:bottom w:val="single" w:sz="4" w:space="0" w:color="auto"/>
              <w:right w:val="single" w:sz="4" w:space="0" w:color="auto"/>
            </w:tcBorders>
            <w:shd w:val="clear" w:color="auto" w:fill="auto"/>
            <w:noWrap/>
            <w:vAlign w:val="center"/>
            <w:hideMark/>
          </w:tcPr>
          <w:p w14:paraId="62C84A66" w14:textId="77777777" w:rsidR="00FB333B" w:rsidRPr="00D37412" w:rsidRDefault="00FB333B" w:rsidP="009F1033">
            <w:pPr>
              <w:spacing w:line="360" w:lineRule="auto"/>
              <w:jc w:val="center"/>
              <w:rPr>
                <w:rFonts w:ascii="Times New Roman" w:hAnsi="Times New Roman" w:cs="Times New Roman"/>
                <w:b/>
                <w:bCs/>
                <w:color w:val="000000"/>
                <w:sz w:val="24"/>
                <w:szCs w:val="24"/>
              </w:rPr>
            </w:pPr>
            <w:r w:rsidRPr="00D37412">
              <w:rPr>
                <w:rFonts w:ascii="Times New Roman" w:hAnsi="Times New Roman" w:cs="Times New Roman"/>
                <w:b/>
                <w:bCs/>
                <w:color w:val="000000"/>
                <w:sz w:val="24"/>
                <w:szCs w:val="24"/>
              </w:rPr>
              <w:t> </w:t>
            </w:r>
          </w:p>
        </w:tc>
      </w:tr>
    </w:tbl>
    <w:p w14:paraId="455A76BC" w14:textId="77777777" w:rsidR="00FB333B" w:rsidRPr="00F0532A" w:rsidRDefault="00FB333B" w:rsidP="00FB333B">
      <w:pPr>
        <w:spacing w:line="360" w:lineRule="auto"/>
        <w:jc w:val="center"/>
        <w:rPr>
          <w:rFonts w:ascii="Times New Roman" w:hAnsi="Times New Roman" w:cs="Times New Roman"/>
          <w:sz w:val="24"/>
          <w:szCs w:val="24"/>
        </w:rPr>
      </w:pPr>
    </w:p>
    <w:p w14:paraId="3A89DF91" w14:textId="77777777" w:rsidR="00FB333B" w:rsidRPr="00794231"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333B" w14:paraId="0FD2BDB5" w14:textId="77777777" w:rsidTr="009F1033">
        <w:tc>
          <w:tcPr>
            <w:tcW w:w="9458" w:type="dxa"/>
          </w:tcPr>
          <w:p w14:paraId="235505F8" w14:textId="77777777" w:rsidR="00FB333B" w:rsidRDefault="00FB333B" w:rsidP="009F1033">
            <w:pPr>
              <w:jc w:val="center"/>
            </w:pPr>
            <w:r w:rsidRPr="000B1C5E">
              <w:rPr>
                <w:rFonts w:ascii="Times New Roman" w:hAnsi="Times New Roman" w:cs="Times New Roman"/>
                <w:noProof/>
              </w:rPr>
              <w:drawing>
                <wp:inline distT="0" distB="0" distL="0" distR="0" wp14:anchorId="199DEF96" wp14:editId="5AFD0F21">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333B" w14:paraId="699EF56B" w14:textId="77777777" w:rsidTr="009F1033">
        <w:tc>
          <w:tcPr>
            <w:tcW w:w="9458" w:type="dxa"/>
          </w:tcPr>
          <w:p w14:paraId="22C48E97" w14:textId="77777777" w:rsidR="00FB333B" w:rsidRDefault="00FB333B" w:rsidP="009F1033">
            <w:pPr>
              <w:jc w:val="center"/>
            </w:pPr>
            <w:r w:rsidRPr="000B1C5E">
              <w:rPr>
                <w:rFonts w:ascii="Times New Roman" w:hAnsi="Times New Roman" w:cs="Times New Roman"/>
                <w:b/>
                <w:bCs/>
                <w:sz w:val="28"/>
                <w:szCs w:val="28"/>
              </w:rPr>
              <w:lastRenderedPageBreak/>
              <w:t>GULBENES NOVADA PAŠVALDĪBA</w:t>
            </w:r>
          </w:p>
        </w:tc>
      </w:tr>
      <w:tr w:rsidR="00FB333B" w14:paraId="55BB826E" w14:textId="77777777" w:rsidTr="009F1033">
        <w:tc>
          <w:tcPr>
            <w:tcW w:w="9458" w:type="dxa"/>
          </w:tcPr>
          <w:p w14:paraId="1239FD6A" w14:textId="77777777" w:rsidR="00FB333B" w:rsidRDefault="00FB333B" w:rsidP="009F1033">
            <w:pPr>
              <w:jc w:val="center"/>
            </w:pPr>
            <w:r w:rsidRPr="000B1C5E">
              <w:rPr>
                <w:rFonts w:ascii="Times New Roman" w:hAnsi="Times New Roman" w:cs="Times New Roman"/>
                <w:sz w:val="24"/>
                <w:szCs w:val="24"/>
              </w:rPr>
              <w:t>Reģ.Nr.90009116327</w:t>
            </w:r>
          </w:p>
        </w:tc>
      </w:tr>
      <w:tr w:rsidR="00FB333B" w14:paraId="0D7653B5" w14:textId="77777777" w:rsidTr="009F1033">
        <w:tc>
          <w:tcPr>
            <w:tcW w:w="9458" w:type="dxa"/>
          </w:tcPr>
          <w:p w14:paraId="15879546" w14:textId="77777777" w:rsidR="00FB333B" w:rsidRDefault="00FB333B" w:rsidP="009F1033">
            <w:pPr>
              <w:jc w:val="center"/>
            </w:pPr>
            <w:r w:rsidRPr="000B1C5E">
              <w:rPr>
                <w:rFonts w:ascii="Times New Roman" w:hAnsi="Times New Roman" w:cs="Times New Roman"/>
                <w:sz w:val="24"/>
                <w:szCs w:val="24"/>
              </w:rPr>
              <w:t>Ābeļu iela 2, Gulbene, Gulbenes nov., LV-4401</w:t>
            </w:r>
          </w:p>
        </w:tc>
      </w:tr>
      <w:tr w:rsidR="00FB333B" w14:paraId="3CE51168" w14:textId="77777777" w:rsidTr="009F1033">
        <w:tc>
          <w:tcPr>
            <w:tcW w:w="9458" w:type="dxa"/>
          </w:tcPr>
          <w:p w14:paraId="0F75FFDA" w14:textId="77777777" w:rsidR="00FB333B" w:rsidRDefault="00FB333B" w:rsidP="009F1033">
            <w:pPr>
              <w:jc w:val="center"/>
            </w:pPr>
            <w:r w:rsidRPr="000B1C5E">
              <w:rPr>
                <w:rFonts w:ascii="Times New Roman" w:hAnsi="Times New Roman" w:cs="Times New Roman"/>
                <w:sz w:val="24"/>
                <w:szCs w:val="24"/>
              </w:rPr>
              <w:t>Tālrunis 64497710, mob.26595362, e-pasts; dome@gulbene.lv, www.gulbene.lv</w:t>
            </w:r>
          </w:p>
        </w:tc>
      </w:tr>
    </w:tbl>
    <w:p w14:paraId="3AD99A00" w14:textId="77777777" w:rsidR="00FB333B" w:rsidRPr="00B97398" w:rsidRDefault="00FB333B" w:rsidP="00FB333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8F5B5F6" w14:textId="77777777" w:rsidR="00FB333B" w:rsidRDefault="00FB333B" w:rsidP="00FB333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333B" w14:paraId="1D63B398" w14:textId="77777777" w:rsidTr="009F1033">
        <w:tc>
          <w:tcPr>
            <w:tcW w:w="4676" w:type="dxa"/>
          </w:tcPr>
          <w:p w14:paraId="15526E8B"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16678B9D"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1162</w:t>
            </w:r>
          </w:p>
        </w:tc>
      </w:tr>
      <w:tr w:rsidR="00FB333B" w14:paraId="587A7324" w14:textId="77777777" w:rsidTr="009F1033">
        <w:tc>
          <w:tcPr>
            <w:tcW w:w="4676" w:type="dxa"/>
          </w:tcPr>
          <w:p w14:paraId="14ED927B" w14:textId="77777777" w:rsidR="00FB333B" w:rsidRDefault="00FB333B" w:rsidP="009F1033">
            <w:pPr>
              <w:rPr>
                <w:rFonts w:ascii="Times New Roman" w:hAnsi="Times New Roman" w:cs="Times New Roman"/>
                <w:sz w:val="24"/>
                <w:szCs w:val="24"/>
              </w:rPr>
            </w:pPr>
          </w:p>
        </w:tc>
        <w:tc>
          <w:tcPr>
            <w:tcW w:w="4678" w:type="dxa"/>
          </w:tcPr>
          <w:p w14:paraId="79193E5D"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CA00192" w14:textId="77777777" w:rsidR="00FB333B" w:rsidRDefault="00FB333B" w:rsidP="00FB333B">
      <w:pPr>
        <w:rPr>
          <w:rFonts w:ascii="Times New Roman" w:hAnsi="Times New Roman" w:cs="Times New Roman"/>
          <w:sz w:val="24"/>
          <w:szCs w:val="24"/>
        </w:rPr>
      </w:pPr>
    </w:p>
    <w:p w14:paraId="5169218B" w14:textId="77777777" w:rsidR="00FB333B" w:rsidRPr="00EE58A9" w:rsidRDefault="00FB333B" w:rsidP="00FB333B">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A67D6C">
        <w:rPr>
          <w:b/>
          <w:szCs w:val="24"/>
        </w:rPr>
        <w:t>“Lauksaimniecības Skola 20A” – 13, Jaungulbene, Jaungulbenes pagasts, Gulbenes novads</w:t>
      </w:r>
      <w:r w:rsidRPr="000D3146">
        <w:rPr>
          <w:b/>
          <w:szCs w:val="24"/>
        </w:rPr>
        <w:t>,</w:t>
      </w:r>
      <w:r w:rsidRPr="00C477F5">
        <w:rPr>
          <w:b/>
          <w:szCs w:val="24"/>
        </w:rPr>
        <w:t xml:space="preserve"> </w:t>
      </w:r>
      <w:r w:rsidRPr="00FC4BBE">
        <w:rPr>
          <w:b/>
          <w:szCs w:val="24"/>
        </w:rPr>
        <w:t>pircēja</w:t>
      </w:r>
      <w:r w:rsidRPr="00B73A3D">
        <w:rPr>
          <w:b/>
          <w:szCs w:val="24"/>
        </w:rPr>
        <w:t xml:space="preserve"> apstiprināšanu</w:t>
      </w:r>
    </w:p>
    <w:p w14:paraId="4938B3BA" w14:textId="77777777" w:rsidR="00FB333B" w:rsidRPr="00EE58A9" w:rsidRDefault="00FB333B" w:rsidP="00FB333B">
      <w:pPr>
        <w:pStyle w:val="Default"/>
        <w:jc w:val="center"/>
        <w:rPr>
          <w:b/>
          <w:szCs w:val="24"/>
        </w:rPr>
      </w:pPr>
    </w:p>
    <w:p w14:paraId="1F53C56F" w14:textId="77777777" w:rsidR="00FB333B" w:rsidRDefault="00FB333B" w:rsidP="00FB333B">
      <w:pPr>
        <w:pStyle w:val="Parasts1"/>
        <w:spacing w:after="0" w:line="360" w:lineRule="auto"/>
        <w:ind w:firstLine="567"/>
        <w:jc w:val="both"/>
      </w:pPr>
      <w:r>
        <w:t xml:space="preserve">2021.gada 26.augustā Gulbenes novada dome pieņēma lēmumu Nr.GND/2021/960 “Par nekustamā </w:t>
      </w:r>
      <w:r w:rsidRPr="00C41748">
        <w:t xml:space="preserve">īpašuma </w:t>
      </w:r>
      <w:r w:rsidRPr="000909E8">
        <w:t>“Lauksaimniecības Skola 20A” – 13, Jaungulbene, Jaungulbenes pagasts, Gulbenes novads</w:t>
      </w:r>
      <w:r w:rsidRPr="00B439A2">
        <w:t>,</w:t>
      </w:r>
      <w:r>
        <w:t xml:space="preserve"> otrās</w:t>
      </w:r>
      <w:r w:rsidRPr="00C41748">
        <w:t xml:space="preserve"> izsoles rīkošanu</w:t>
      </w:r>
      <w:r>
        <w:t>, noteikumu un sākumcenas apstiprināšanu” (protokols Nr.14, 35.p.).</w:t>
      </w:r>
    </w:p>
    <w:p w14:paraId="6BC9E526" w14:textId="4FE00304" w:rsidR="00FB333B" w:rsidRPr="009940FA" w:rsidRDefault="00FB333B" w:rsidP="00FB333B">
      <w:pPr>
        <w:pStyle w:val="Parasts1"/>
        <w:spacing w:after="0" w:line="360" w:lineRule="auto"/>
        <w:ind w:firstLine="567"/>
        <w:jc w:val="both"/>
      </w:pPr>
      <w:r>
        <w:t xml:space="preserve">2021.gada 14.oktobrī tika rīkota </w:t>
      </w:r>
      <w:r w:rsidRPr="007C68BC">
        <w:t xml:space="preserve">Gulbenes novada </w:t>
      </w:r>
      <w:r>
        <w:t>pašvaldības nekustamā</w:t>
      </w:r>
      <w:r w:rsidRPr="007C68BC">
        <w:t xml:space="preserve"> </w:t>
      </w:r>
      <w:r>
        <w:t xml:space="preserve">īpašuma </w:t>
      </w:r>
      <w:r w:rsidRPr="000909E8">
        <w:t>“Lauksaimniecības Skola 20A” – 13, Jaungulbene, Jaungulbenes pagasts, Gulbenes novads, kadastra</w:t>
      </w:r>
      <w:r w:rsidRPr="00FC7F25">
        <w:t xml:space="preserve"> numurs </w:t>
      </w:r>
      <w:r>
        <w:t>5060 900 0156</w:t>
      </w:r>
      <w:r w:rsidRPr="00FC7F25">
        <w:t xml:space="preserve">, </w:t>
      </w:r>
      <w:r>
        <w:t xml:space="preserve">otrā </w:t>
      </w:r>
      <w:r w:rsidRPr="009D15FA">
        <w:t>izsole, kurā piedalījās</w:t>
      </w:r>
      <w:r>
        <w:t xml:space="preserve"> viens </w:t>
      </w:r>
      <w:r w:rsidRPr="00A67D6C">
        <w:t xml:space="preserve">pretendents. </w:t>
      </w:r>
      <w:r w:rsidR="009F1033">
        <w:t>…</w:t>
      </w:r>
      <w:r w:rsidRPr="00A67D6C">
        <w:rPr>
          <w:rFonts w:eastAsia="Calibri"/>
          <w:lang w:eastAsia="en-US"/>
        </w:rPr>
        <w:t>, pa</w:t>
      </w:r>
      <w:r w:rsidRPr="00A67D6C">
        <w:t xml:space="preserve">r augstāko nosolīto cenu </w:t>
      </w:r>
      <w:r>
        <w:t xml:space="preserve">987 </w:t>
      </w:r>
      <w:r w:rsidRPr="00255026">
        <w:t>EUR (</w:t>
      </w:r>
      <w:r>
        <w:t xml:space="preserve">deviņi simti astoņdesmit septiņi </w:t>
      </w:r>
      <w:r w:rsidRPr="00255026">
        <w:rPr>
          <w:i/>
        </w:rPr>
        <w:t>euro</w:t>
      </w:r>
      <w:r w:rsidRPr="00255026">
        <w:t>)</w:t>
      </w:r>
      <w:r w:rsidRPr="00B439A2">
        <w:t xml:space="preserve"> </w:t>
      </w:r>
      <w:r w:rsidRPr="00C83E9B">
        <w:t>ir ieguv</w:t>
      </w:r>
      <w:r>
        <w:t>is</w:t>
      </w:r>
      <w:r w:rsidRPr="00C83E9B">
        <w:t xml:space="preserve"> tiesības pirkt nekustamo īpašumu</w:t>
      </w:r>
      <w:r w:rsidRPr="009940FA">
        <w:t xml:space="preserve"> </w:t>
      </w:r>
      <w:r w:rsidRPr="000909E8">
        <w:t>“Lauksaimniecības Skola 20A” – 13, Jaungulbene, Jaungulbenes pagasts, Gulbenes novads, kadastra</w:t>
      </w:r>
      <w:r w:rsidRPr="00FC7F25">
        <w:t xml:space="preserve"> numurs </w:t>
      </w:r>
      <w:r>
        <w:t>5060 900 0156</w:t>
      </w:r>
      <w:r w:rsidRPr="009940FA">
        <w:t>.</w:t>
      </w:r>
    </w:p>
    <w:p w14:paraId="3B68DAFE" w14:textId="77777777" w:rsidR="00FB333B" w:rsidRDefault="00FB333B" w:rsidP="00FB333B">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0A6033D" w14:textId="77777777" w:rsidR="00FB333B" w:rsidRDefault="00FB333B" w:rsidP="00FB333B">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BD70125" w14:textId="77777777" w:rsidR="00FB333B" w:rsidRDefault="00FB333B" w:rsidP="00FB333B">
      <w:pPr>
        <w:pStyle w:val="Parasts1"/>
        <w:spacing w:after="0" w:line="360" w:lineRule="auto"/>
        <w:ind w:firstLine="567"/>
        <w:jc w:val="both"/>
      </w:pPr>
      <w:r>
        <w:t xml:space="preserve">Pirkuma maksa </w:t>
      </w:r>
      <w:r w:rsidRPr="005B5420">
        <w:t>202</w:t>
      </w:r>
      <w:r>
        <w:t>1</w:t>
      </w:r>
      <w:r w:rsidRPr="005B5420">
        <w:t xml:space="preserve">.gada </w:t>
      </w:r>
      <w:r>
        <w:t xml:space="preserve">14.oktobrī </w:t>
      </w:r>
      <w:r>
        <w:rPr>
          <w:shd w:val="clear" w:color="auto" w:fill="FFFFFF"/>
        </w:rPr>
        <w:t>i</w:t>
      </w:r>
      <w:r>
        <w:t>r samaksāta pilnā apmērā.</w:t>
      </w:r>
    </w:p>
    <w:p w14:paraId="4253B4F2" w14:textId="77777777" w:rsidR="00FB333B" w:rsidRDefault="00FB333B" w:rsidP="00FB333B">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0516CDA" w14:textId="77777777" w:rsidR="00FB333B" w:rsidRPr="00CE0F8C" w:rsidRDefault="00FB333B" w:rsidP="00FB333B">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lastRenderedPageBreak/>
        <w:t xml:space="preserve">Pamatojoties uz likuma „Par pašvaldībām” 14.panta pirmās daļas 2.punktu, 21.panta pirmās daļas 17.punktu, Publiskas personas mantas atsavināšanas likuma 30.panta pirmo daļu, 34.panta </w:t>
      </w:r>
      <w:r w:rsidRPr="00CE0F8C">
        <w:rPr>
          <w:rFonts w:ascii="Times New Roman" w:hAnsi="Times New Roman" w:cs="Times New Roman"/>
          <w:sz w:val="24"/>
          <w:szCs w:val="24"/>
        </w:rPr>
        <w:t xml:space="preserve">otro daļu, 36.panta pirmo daļu, saskaņā ar Gulbenes novada pašvaldības Īpašuma novērtēšanas un izsoļu komisijas 2021.gada 14.oktobra izsoles protokolu Nr.2.7.2/21/209, atklāti balsojot: </w:t>
      </w:r>
      <w:r w:rsidRPr="00CE0F8C">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CE0F8C">
        <w:rPr>
          <w:rFonts w:ascii="Times New Roman" w:hAnsi="Times New Roman" w:cs="Times New Roman"/>
          <w:color w:val="000000"/>
          <w:sz w:val="24"/>
          <w:szCs w:val="24"/>
        </w:rPr>
        <w:t>, Gulbenes novada dome NOLEMJ</w:t>
      </w:r>
      <w:r w:rsidRPr="00CE0F8C">
        <w:rPr>
          <w:rFonts w:ascii="Times New Roman" w:hAnsi="Times New Roman" w:cs="Times New Roman"/>
          <w:sz w:val="24"/>
          <w:szCs w:val="24"/>
        </w:rPr>
        <w:t>:</w:t>
      </w:r>
    </w:p>
    <w:p w14:paraId="6EC99EDD" w14:textId="77777777" w:rsidR="00FB333B" w:rsidRPr="009940FA" w:rsidRDefault="00FB333B" w:rsidP="00FB333B">
      <w:pPr>
        <w:pStyle w:val="Parasts1"/>
        <w:spacing w:after="0" w:line="360" w:lineRule="auto"/>
        <w:ind w:firstLine="567"/>
        <w:jc w:val="both"/>
      </w:pPr>
      <w:r w:rsidRPr="009940FA">
        <w:t xml:space="preserve">1. APSTIPRINĀT Gulbenes novada </w:t>
      </w:r>
      <w:r>
        <w:t>pašvaldībai</w:t>
      </w:r>
      <w:r w:rsidRPr="009940FA">
        <w:t xml:space="preserve"> piederošā nekustamā īpašuma </w:t>
      </w:r>
      <w:r w:rsidRPr="000909E8">
        <w:t>“Lauksaimniecības Skola 20A” – 13, Jaungulbene, Jaungulbenes pagasts, Gulbenes novads, kadastra</w:t>
      </w:r>
      <w:r w:rsidRPr="00FC7F25">
        <w:t xml:space="preserve"> numurs </w:t>
      </w:r>
      <w:r>
        <w:t>5060 900 0156</w:t>
      </w:r>
      <w:r w:rsidRPr="00FC7F25">
        <w:t xml:space="preserve">, kas sastāv no </w:t>
      </w:r>
      <w:r>
        <w:t xml:space="preserve">divistabu </w:t>
      </w:r>
      <w:r w:rsidRPr="00FC7F25">
        <w:t xml:space="preserve">dzīvokļa, </w:t>
      </w:r>
      <w:r>
        <w:t xml:space="preserve">46,5 </w:t>
      </w:r>
      <w:r w:rsidRPr="00FC7F25">
        <w:t xml:space="preserve">kv.m. platībā (telpu grupas kadastra apzīmējums </w:t>
      </w:r>
      <w:r>
        <w:t>5060 004 0314 001 013</w:t>
      </w:r>
      <w:r w:rsidRPr="00FC7F25">
        <w:t>), un pie tā piederošām kopīpašuma</w:t>
      </w:r>
      <w:r>
        <w:t xml:space="preserve"> 466/7947 </w:t>
      </w:r>
      <w:r w:rsidRPr="00FC7F25">
        <w:t xml:space="preserve">domājamām daļām no dzīvojamās mājas (būves kadastra apzīmējums </w:t>
      </w:r>
      <w:r>
        <w:t>5060 004 0314 001</w:t>
      </w:r>
      <w:r w:rsidRPr="00FC7F25">
        <w:t xml:space="preserve">), </w:t>
      </w:r>
      <w:r>
        <w:t xml:space="preserve">466/7947 </w:t>
      </w:r>
      <w:r w:rsidRPr="00FC7F25">
        <w:t xml:space="preserve">domājamām daļām no </w:t>
      </w:r>
      <w:r>
        <w:t>zemes</w:t>
      </w:r>
      <w:r w:rsidRPr="00FC7F25">
        <w:t xml:space="preserve"> (</w:t>
      </w:r>
      <w:r>
        <w:t xml:space="preserve">zemes vienības </w:t>
      </w:r>
      <w:r w:rsidRPr="00FC7F25">
        <w:t xml:space="preserve">kadastra apzīmējums </w:t>
      </w:r>
      <w:r>
        <w:t>5060 004 0314), 2021</w:t>
      </w:r>
      <w:r w:rsidRPr="009940FA">
        <w:t xml:space="preserve">.gada </w:t>
      </w:r>
      <w:r>
        <w:t xml:space="preserve">14.oktobrī </w:t>
      </w:r>
      <w:r w:rsidRPr="009940FA">
        <w:t>notikušās izsoles rezultātus.</w:t>
      </w:r>
    </w:p>
    <w:p w14:paraId="47E082EA" w14:textId="434CA878" w:rsidR="00FB333B" w:rsidRPr="009940FA" w:rsidRDefault="00FB333B" w:rsidP="00FB333B">
      <w:pPr>
        <w:pStyle w:val="Parasts1"/>
        <w:spacing w:after="0" w:line="360" w:lineRule="auto"/>
        <w:ind w:firstLine="567"/>
        <w:jc w:val="both"/>
      </w:pPr>
      <w:r w:rsidRPr="009940FA">
        <w:t xml:space="preserve">2. Trīsdesmit dienu laikā pēc izsoles rezultātu apstiprināšanas slēgt nekustamā īpašuma pirkuma līgumu ar </w:t>
      </w:r>
      <w:r w:rsidR="009F1033">
        <w:t>….</w:t>
      </w:r>
      <w:r w:rsidRPr="008563B1">
        <w:t>,</w:t>
      </w:r>
      <w:r w:rsidRPr="009940FA">
        <w:t xml:space="preserve"> par nekustamā īpašuma </w:t>
      </w:r>
      <w:r w:rsidRPr="000909E8">
        <w:t>“Lauksaimniecības Skola 20A” – 13, Jaungulbene, Jaungulbenes pagasts, Gulbenes novads, kadastra</w:t>
      </w:r>
      <w:r w:rsidRPr="00FC7F25">
        <w:t xml:space="preserve"> numurs </w:t>
      </w:r>
      <w:r>
        <w:t>5060 900 0156</w:t>
      </w:r>
      <w:r w:rsidRPr="00DA51FA">
        <w:t>,</w:t>
      </w:r>
      <w:r w:rsidRPr="00465490">
        <w:t xml:space="preserve"> </w:t>
      </w:r>
      <w:r w:rsidRPr="009940FA">
        <w:t xml:space="preserve">pārdošanu par </w:t>
      </w:r>
      <w:r>
        <w:t>nosolīto</w:t>
      </w:r>
      <w:r w:rsidRPr="009940FA">
        <w:t xml:space="preserve"> summu </w:t>
      </w:r>
      <w:r>
        <w:t xml:space="preserve">987 </w:t>
      </w:r>
      <w:r w:rsidRPr="00255026">
        <w:t>EUR (</w:t>
      </w:r>
      <w:r>
        <w:t xml:space="preserve">deviņi simti astoņdesmit septiņi </w:t>
      </w:r>
      <w:r w:rsidRPr="00255026">
        <w:rPr>
          <w:i/>
        </w:rPr>
        <w:t>euro</w:t>
      </w:r>
      <w:r w:rsidRPr="00255026">
        <w:t>)</w:t>
      </w:r>
      <w:r w:rsidRPr="008F2A59">
        <w:t>.</w:t>
      </w:r>
    </w:p>
    <w:p w14:paraId="0B0B23F4" w14:textId="77777777" w:rsidR="00FB333B" w:rsidRDefault="00FB333B" w:rsidP="00FB333B">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456EEC0E" w14:textId="77777777" w:rsidR="00FB333B" w:rsidRDefault="00FB333B" w:rsidP="00FB333B">
      <w:pPr>
        <w:spacing w:line="360" w:lineRule="auto"/>
        <w:rPr>
          <w:rFonts w:ascii="Times New Roman" w:hAnsi="Times New Roman" w:cs="Times New Roman"/>
          <w:sz w:val="24"/>
          <w:szCs w:val="24"/>
        </w:rPr>
      </w:pPr>
    </w:p>
    <w:p w14:paraId="4B62B990" w14:textId="77777777" w:rsidR="00FB333B"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2575B968" w14:textId="77777777" w:rsidR="00FB333B" w:rsidRDefault="00FB333B" w:rsidP="00FB333B">
      <w:pPr>
        <w:spacing w:line="360" w:lineRule="auto"/>
        <w:rPr>
          <w:rFonts w:ascii="Times New Roman" w:hAnsi="Times New Roman" w:cs="Times New Roman"/>
          <w:sz w:val="24"/>
          <w:szCs w:val="24"/>
        </w:rPr>
      </w:pPr>
    </w:p>
    <w:p w14:paraId="30569A6E" w14:textId="43C25F8F" w:rsidR="009F1033" w:rsidRDefault="00FB333B" w:rsidP="00FB333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12D8D19C" w14:textId="77777777" w:rsidR="009F1033" w:rsidRDefault="009F103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1A50BCC" w14:textId="77777777" w:rsidR="00FB333B" w:rsidRDefault="00FB333B" w:rsidP="00FB333B">
      <w:pPr>
        <w:spacing w:line="360" w:lineRule="auto"/>
        <w:rPr>
          <w:rFonts w:ascii="Times New Roman" w:hAnsi="Times New Roman" w:cs="Times New Roman"/>
          <w:sz w:val="24"/>
          <w:szCs w:val="24"/>
        </w:rPr>
      </w:pPr>
    </w:p>
    <w:p w14:paraId="056F4B07" w14:textId="77777777" w:rsidR="00FB333B" w:rsidRDefault="00FB333B" w:rsidP="00FB333B">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333B" w14:paraId="5DBDC7F7" w14:textId="77777777" w:rsidTr="009F1033">
        <w:tc>
          <w:tcPr>
            <w:tcW w:w="9458" w:type="dxa"/>
          </w:tcPr>
          <w:p w14:paraId="38097442" w14:textId="77777777" w:rsidR="00FB333B" w:rsidRDefault="00FB333B" w:rsidP="009F1033">
            <w:pPr>
              <w:jc w:val="center"/>
            </w:pPr>
            <w:r w:rsidRPr="000B1C5E">
              <w:rPr>
                <w:rFonts w:ascii="Times New Roman" w:hAnsi="Times New Roman" w:cs="Times New Roman"/>
                <w:noProof/>
              </w:rPr>
              <w:drawing>
                <wp:inline distT="0" distB="0" distL="0" distR="0" wp14:anchorId="6C90E3AC" wp14:editId="0D7B40E9">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333B" w14:paraId="12AC72B2" w14:textId="77777777" w:rsidTr="009F1033">
        <w:tc>
          <w:tcPr>
            <w:tcW w:w="9458" w:type="dxa"/>
          </w:tcPr>
          <w:p w14:paraId="54AD2D37" w14:textId="77777777" w:rsidR="00FB333B" w:rsidRDefault="00FB333B" w:rsidP="009F1033">
            <w:pPr>
              <w:jc w:val="center"/>
            </w:pPr>
            <w:r w:rsidRPr="000B1C5E">
              <w:rPr>
                <w:rFonts w:ascii="Times New Roman" w:hAnsi="Times New Roman" w:cs="Times New Roman"/>
                <w:b/>
                <w:bCs/>
                <w:sz w:val="28"/>
                <w:szCs w:val="28"/>
              </w:rPr>
              <w:t>GULBENES NOVADA PAŠVALDĪBA</w:t>
            </w:r>
          </w:p>
        </w:tc>
      </w:tr>
      <w:tr w:rsidR="00FB333B" w14:paraId="5A128306" w14:textId="77777777" w:rsidTr="009F1033">
        <w:tc>
          <w:tcPr>
            <w:tcW w:w="9458" w:type="dxa"/>
          </w:tcPr>
          <w:p w14:paraId="7CB8D6B9" w14:textId="77777777" w:rsidR="00FB333B" w:rsidRDefault="00FB333B" w:rsidP="009F1033">
            <w:pPr>
              <w:jc w:val="center"/>
            </w:pPr>
            <w:r w:rsidRPr="000B1C5E">
              <w:rPr>
                <w:rFonts w:ascii="Times New Roman" w:hAnsi="Times New Roman" w:cs="Times New Roman"/>
                <w:sz w:val="24"/>
                <w:szCs w:val="24"/>
              </w:rPr>
              <w:t>Reģ.Nr.90009116327</w:t>
            </w:r>
          </w:p>
        </w:tc>
      </w:tr>
      <w:tr w:rsidR="00FB333B" w14:paraId="197BB01D" w14:textId="77777777" w:rsidTr="009F1033">
        <w:tc>
          <w:tcPr>
            <w:tcW w:w="9458" w:type="dxa"/>
          </w:tcPr>
          <w:p w14:paraId="133954EC" w14:textId="77777777" w:rsidR="00FB333B" w:rsidRDefault="00FB333B" w:rsidP="009F1033">
            <w:pPr>
              <w:jc w:val="center"/>
            </w:pPr>
            <w:r w:rsidRPr="000B1C5E">
              <w:rPr>
                <w:rFonts w:ascii="Times New Roman" w:hAnsi="Times New Roman" w:cs="Times New Roman"/>
                <w:sz w:val="24"/>
                <w:szCs w:val="24"/>
              </w:rPr>
              <w:t>Ābeļu iela 2, Gulbene, Gulbenes nov., LV-4401</w:t>
            </w:r>
          </w:p>
        </w:tc>
      </w:tr>
      <w:tr w:rsidR="00FB333B" w14:paraId="1B0E1106" w14:textId="77777777" w:rsidTr="009F1033">
        <w:tc>
          <w:tcPr>
            <w:tcW w:w="9458" w:type="dxa"/>
          </w:tcPr>
          <w:p w14:paraId="391FFBDD" w14:textId="77777777" w:rsidR="00FB333B" w:rsidRDefault="00FB333B" w:rsidP="009F1033">
            <w:pPr>
              <w:jc w:val="center"/>
            </w:pPr>
            <w:r w:rsidRPr="000B1C5E">
              <w:rPr>
                <w:rFonts w:ascii="Times New Roman" w:hAnsi="Times New Roman" w:cs="Times New Roman"/>
                <w:sz w:val="24"/>
                <w:szCs w:val="24"/>
              </w:rPr>
              <w:t>Tālrunis 64497710, mob.26595362, e-pasts; dome@gulbene.lv, www.gulbene.lv</w:t>
            </w:r>
          </w:p>
        </w:tc>
      </w:tr>
    </w:tbl>
    <w:p w14:paraId="05AFCE74" w14:textId="77777777" w:rsidR="00FB333B" w:rsidRPr="00B97398" w:rsidRDefault="00FB333B" w:rsidP="00FB333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48FDF41" w14:textId="77777777" w:rsidR="00FB333B" w:rsidRDefault="00FB333B" w:rsidP="00FB333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333B" w14:paraId="181A943B" w14:textId="77777777" w:rsidTr="009F1033">
        <w:tc>
          <w:tcPr>
            <w:tcW w:w="4676" w:type="dxa"/>
          </w:tcPr>
          <w:p w14:paraId="5E749368" w14:textId="77777777" w:rsidR="00FB333B" w:rsidRPr="00EA6BEB" w:rsidRDefault="00FB333B" w:rsidP="009F103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3947F1F8"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1163</w:t>
            </w:r>
          </w:p>
        </w:tc>
      </w:tr>
      <w:tr w:rsidR="00FB333B" w14:paraId="4A079131" w14:textId="77777777" w:rsidTr="009F1033">
        <w:tc>
          <w:tcPr>
            <w:tcW w:w="4676" w:type="dxa"/>
          </w:tcPr>
          <w:p w14:paraId="4EB56CCE" w14:textId="77777777" w:rsidR="00FB333B" w:rsidRDefault="00FB333B" w:rsidP="009F1033">
            <w:pPr>
              <w:rPr>
                <w:rFonts w:ascii="Times New Roman" w:hAnsi="Times New Roman" w:cs="Times New Roman"/>
                <w:sz w:val="24"/>
                <w:szCs w:val="24"/>
              </w:rPr>
            </w:pPr>
          </w:p>
        </w:tc>
        <w:tc>
          <w:tcPr>
            <w:tcW w:w="4678" w:type="dxa"/>
          </w:tcPr>
          <w:p w14:paraId="211BFEB8"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F59CF0F" w14:textId="77777777" w:rsidR="00FB333B" w:rsidRDefault="00FB333B" w:rsidP="00FB333B">
      <w:pPr>
        <w:rPr>
          <w:rFonts w:ascii="Times New Roman" w:hAnsi="Times New Roman" w:cs="Times New Roman"/>
          <w:sz w:val="24"/>
          <w:szCs w:val="24"/>
        </w:rPr>
      </w:pPr>
    </w:p>
    <w:p w14:paraId="53692626" w14:textId="77777777" w:rsidR="00FB333B" w:rsidRPr="00704E82" w:rsidRDefault="00FB333B" w:rsidP="00FB333B">
      <w:pPr>
        <w:pStyle w:val="Default"/>
        <w:jc w:val="center"/>
        <w:rPr>
          <w:szCs w:val="24"/>
        </w:rPr>
      </w:pPr>
      <w:r w:rsidRPr="00134705">
        <w:rPr>
          <w:b/>
          <w:szCs w:val="24"/>
        </w:rPr>
        <w:t xml:space="preserve">Par </w:t>
      </w:r>
      <w:r w:rsidRPr="00B73A3D">
        <w:rPr>
          <w:b/>
          <w:szCs w:val="24"/>
        </w:rPr>
        <w:t xml:space="preserve">nekustamā </w:t>
      </w:r>
      <w:r w:rsidRPr="00A43725">
        <w:rPr>
          <w:b/>
          <w:szCs w:val="24"/>
        </w:rPr>
        <w:t xml:space="preserve">īpašuma </w:t>
      </w:r>
      <w:r w:rsidRPr="009222B1">
        <w:rPr>
          <w:b/>
          <w:szCs w:val="24"/>
        </w:rPr>
        <w:t>“Gaujmalas” – 21, Sinole, Lejasciema pagasts, Gulbenes novads</w:t>
      </w:r>
      <w:r w:rsidRPr="00161979">
        <w:rPr>
          <w:b/>
          <w:szCs w:val="24"/>
        </w:rPr>
        <w:t xml:space="preserve">, </w:t>
      </w:r>
      <w:r w:rsidRPr="00B73A3D">
        <w:rPr>
          <w:b/>
          <w:szCs w:val="24"/>
        </w:rPr>
        <w:t>pircēja apstiprināšanu</w:t>
      </w:r>
    </w:p>
    <w:p w14:paraId="03E96663" w14:textId="77777777" w:rsidR="00FB333B" w:rsidRPr="00F0532A" w:rsidRDefault="00FB333B" w:rsidP="00FB333B">
      <w:pPr>
        <w:rPr>
          <w:rFonts w:ascii="Times New Roman" w:hAnsi="Times New Roman" w:cs="Times New Roman"/>
          <w:sz w:val="24"/>
          <w:szCs w:val="24"/>
        </w:rPr>
      </w:pPr>
    </w:p>
    <w:p w14:paraId="2C098AA1" w14:textId="77777777" w:rsidR="00FB333B" w:rsidRPr="00791AA1" w:rsidRDefault="00FB333B" w:rsidP="00FB333B">
      <w:pPr>
        <w:pStyle w:val="Parasts1"/>
        <w:spacing w:after="0" w:line="360" w:lineRule="auto"/>
        <w:ind w:firstLine="567"/>
        <w:jc w:val="both"/>
        <w:rPr>
          <w:rFonts w:cs="Times New Roman"/>
        </w:rPr>
      </w:pPr>
      <w:r w:rsidRPr="00791AA1">
        <w:rPr>
          <w:rFonts w:cs="Times New Roman"/>
        </w:rPr>
        <w:t>202</w:t>
      </w:r>
      <w:r>
        <w:rPr>
          <w:rFonts w:cs="Times New Roman"/>
        </w:rPr>
        <w:t>1</w:t>
      </w:r>
      <w:r w:rsidRPr="00791AA1">
        <w:rPr>
          <w:rFonts w:cs="Times New Roman"/>
        </w:rPr>
        <w:t xml:space="preserve">.gada </w:t>
      </w:r>
      <w:r>
        <w:rPr>
          <w:rFonts w:cs="Times New Roman"/>
        </w:rPr>
        <w:t>26.augustā</w:t>
      </w:r>
      <w:r w:rsidRPr="00791AA1">
        <w:rPr>
          <w:rFonts w:cs="Times New Roman"/>
        </w:rPr>
        <w:t xml:space="preserve"> Gulbenes novada dome pieņēma lēmumu </w:t>
      </w:r>
      <w:r>
        <w:rPr>
          <w:rFonts w:cs="Times New Roman"/>
        </w:rPr>
        <w:t>Nr.GND/2021/961 “</w:t>
      </w:r>
      <w:r w:rsidRPr="00791AA1">
        <w:rPr>
          <w:rFonts w:cs="Times New Roman"/>
        </w:rPr>
        <w:t xml:space="preserve">Par nekustamā īpašuma </w:t>
      </w:r>
      <w:r>
        <w:t>“Gaujmalas” – 21</w:t>
      </w:r>
      <w:r w:rsidRPr="003A0978">
        <w:t>, Sinole, Lejasciema pagasts</w:t>
      </w:r>
      <w:r w:rsidRPr="0061345C">
        <w:t>, Gulbenes novads</w:t>
      </w:r>
      <w:r w:rsidRPr="00161979">
        <w:t xml:space="preserve">, </w:t>
      </w:r>
      <w:r>
        <w:t xml:space="preserve">otrās </w:t>
      </w:r>
      <w:r w:rsidRPr="00161979">
        <w:rPr>
          <w:rFonts w:cs="Times New Roman"/>
        </w:rPr>
        <w:t>izsoles</w:t>
      </w:r>
      <w:r w:rsidRPr="00791AA1">
        <w:rPr>
          <w:rFonts w:cs="Times New Roman"/>
        </w:rPr>
        <w:t xml:space="preserve"> rīkošanu, noteikumu un sākumcenas apstiprināšanu” (protokols Nr.</w:t>
      </w:r>
      <w:r>
        <w:rPr>
          <w:rFonts w:cs="Times New Roman"/>
        </w:rPr>
        <w:t>14</w:t>
      </w:r>
      <w:r w:rsidRPr="00791AA1">
        <w:rPr>
          <w:rFonts w:cs="Times New Roman"/>
        </w:rPr>
        <w:t xml:space="preserve">, </w:t>
      </w:r>
      <w:r>
        <w:rPr>
          <w:rFonts w:cs="Times New Roman"/>
        </w:rPr>
        <w:t>36</w:t>
      </w:r>
      <w:r w:rsidRPr="00791AA1">
        <w:rPr>
          <w:rFonts w:cs="Times New Roman"/>
        </w:rPr>
        <w:t>.p.).</w:t>
      </w:r>
    </w:p>
    <w:p w14:paraId="051811D7" w14:textId="4655B231" w:rsidR="00FB333B" w:rsidRPr="00791AA1" w:rsidRDefault="00FB333B" w:rsidP="00FB333B">
      <w:pPr>
        <w:pStyle w:val="Parasts1"/>
        <w:spacing w:after="0" w:line="360" w:lineRule="auto"/>
        <w:ind w:firstLine="567"/>
        <w:jc w:val="both"/>
        <w:rPr>
          <w:rFonts w:cs="Times New Roman"/>
        </w:rPr>
      </w:pPr>
      <w:r w:rsidRPr="00791AA1">
        <w:rPr>
          <w:rFonts w:cs="Times New Roman"/>
        </w:rPr>
        <w:t>202</w:t>
      </w:r>
      <w:r>
        <w:rPr>
          <w:rFonts w:cs="Times New Roman"/>
        </w:rPr>
        <w:t>1</w:t>
      </w:r>
      <w:r w:rsidRPr="00791AA1">
        <w:rPr>
          <w:rFonts w:cs="Times New Roman"/>
        </w:rPr>
        <w:t xml:space="preserve">.gada </w:t>
      </w:r>
      <w:r>
        <w:rPr>
          <w:rFonts w:cs="Times New Roman"/>
        </w:rPr>
        <w:t>14.oktobrī</w:t>
      </w:r>
      <w:r w:rsidRPr="00791AA1">
        <w:rPr>
          <w:rFonts w:cs="Times New Roman"/>
        </w:rPr>
        <w:t xml:space="preserve"> tika rīkota Gulbenes novada pašvaldības nekustamā īpašuma </w:t>
      </w:r>
      <w:r w:rsidRPr="003A0978">
        <w:t xml:space="preserve">“Gaujmalas” – </w:t>
      </w:r>
      <w:r>
        <w:t>21</w:t>
      </w:r>
      <w:r w:rsidRPr="003A0978">
        <w:t>, Sinole, Lejasciema pagasts</w:t>
      </w:r>
      <w:r w:rsidRPr="0061345C">
        <w:t>, Gulbenes novads</w:t>
      </w:r>
      <w:r w:rsidRPr="00465490">
        <w:t xml:space="preserve">, kadastra numurs </w:t>
      </w:r>
      <w:r>
        <w:t>5064 900 0102</w:t>
      </w:r>
      <w:r w:rsidRPr="00791AA1">
        <w:rPr>
          <w:rFonts w:cs="Times New Roman"/>
        </w:rPr>
        <w:t xml:space="preserve">, izsole, kurā piedalījās </w:t>
      </w:r>
      <w:r>
        <w:rPr>
          <w:rFonts w:cs="Times New Roman"/>
        </w:rPr>
        <w:t xml:space="preserve">viens </w:t>
      </w:r>
      <w:r w:rsidRPr="00765DD5">
        <w:rPr>
          <w:rFonts w:cs="Times New Roman"/>
        </w:rPr>
        <w:t>pretendent</w:t>
      </w:r>
      <w:r>
        <w:rPr>
          <w:rFonts w:cs="Times New Roman"/>
        </w:rPr>
        <w:t>s</w:t>
      </w:r>
      <w:r w:rsidRPr="00595DF6">
        <w:rPr>
          <w:rFonts w:cs="Times New Roman"/>
        </w:rPr>
        <w:t xml:space="preserve">. </w:t>
      </w:r>
      <w:r w:rsidR="009F1033">
        <w:t>…</w:t>
      </w:r>
      <w:r w:rsidRPr="00595DF6">
        <w:rPr>
          <w:rFonts w:cs="Times New Roman"/>
        </w:rPr>
        <w:t xml:space="preserve">, par augstāko nosolīto cenu </w:t>
      </w:r>
      <w:r>
        <w:t xml:space="preserve">2940 </w:t>
      </w:r>
      <w:r w:rsidRPr="00255026">
        <w:t>EUR (</w:t>
      </w:r>
      <w:r>
        <w:t xml:space="preserve">divi tūkstoši deviņi simti četrdesmit </w:t>
      </w:r>
      <w:r w:rsidRPr="00255026">
        <w:rPr>
          <w:i/>
        </w:rPr>
        <w:t>euro</w:t>
      </w:r>
      <w:r w:rsidRPr="00255026">
        <w:t>)</w:t>
      </w:r>
      <w:r>
        <w:rPr>
          <w:b/>
        </w:rPr>
        <w:t xml:space="preserve"> </w:t>
      </w:r>
      <w:r w:rsidRPr="00791AA1">
        <w:rPr>
          <w:rFonts w:cs="Times New Roman"/>
        </w:rPr>
        <w:t>ir ieguv</w:t>
      </w:r>
      <w:r>
        <w:rPr>
          <w:rFonts w:cs="Times New Roman"/>
        </w:rPr>
        <w:t>is</w:t>
      </w:r>
      <w:r w:rsidRPr="00791AA1">
        <w:rPr>
          <w:rFonts w:cs="Times New Roman"/>
        </w:rPr>
        <w:t xml:space="preserve"> tiesības pirkt nekustamo īpašumu </w:t>
      </w:r>
      <w:r w:rsidRPr="003A0978">
        <w:t xml:space="preserve">“Gaujmalas” – </w:t>
      </w:r>
      <w:r>
        <w:t>21</w:t>
      </w:r>
      <w:r w:rsidRPr="003A0978">
        <w:t>, Sinole, Lejasciema pagasts</w:t>
      </w:r>
      <w:r w:rsidRPr="0061345C">
        <w:t>, Gulbenes novads</w:t>
      </w:r>
      <w:r w:rsidRPr="00465490">
        <w:t xml:space="preserve">, kadastra numurs </w:t>
      </w:r>
      <w:r>
        <w:t>5064 900 0102</w:t>
      </w:r>
      <w:r w:rsidRPr="00791AA1">
        <w:rPr>
          <w:rFonts w:cs="Times New Roman"/>
        </w:rPr>
        <w:t>.</w:t>
      </w:r>
    </w:p>
    <w:p w14:paraId="0771264C" w14:textId="60E6C33A" w:rsidR="00FB333B" w:rsidRPr="00791AA1" w:rsidRDefault="00FB333B" w:rsidP="00FB333B">
      <w:pPr>
        <w:pStyle w:val="Parasts1"/>
        <w:spacing w:after="0" w:line="360" w:lineRule="auto"/>
        <w:ind w:firstLine="567"/>
        <w:jc w:val="both"/>
        <w:rPr>
          <w:rFonts w:cs="Times New Roman"/>
          <w:color w:val="000000"/>
        </w:rPr>
      </w:pPr>
      <w:r w:rsidRPr="00791AA1">
        <w:rPr>
          <w:rFonts w:cs="Times New Roman"/>
          <w:color w:val="000000"/>
        </w:rPr>
        <w:t xml:space="preserve">Gulbenes novada pašvaldībā saņemts </w:t>
      </w:r>
      <w:r w:rsidR="009F1033">
        <w:t>…</w:t>
      </w:r>
      <w:r w:rsidRPr="00A6784B">
        <w:rPr>
          <w:rFonts w:cs="Times New Roman"/>
        </w:rPr>
        <w:t xml:space="preserve">, </w:t>
      </w:r>
      <w:r w:rsidRPr="006200DE">
        <w:rPr>
          <w:rFonts w:cs="Times New Roman"/>
        </w:rPr>
        <w:t>k</w:t>
      </w:r>
      <w:r>
        <w:rPr>
          <w:rFonts w:cs="Times New Roman"/>
        </w:rPr>
        <w:t>ura</w:t>
      </w:r>
      <w:r w:rsidRPr="006200DE">
        <w:rPr>
          <w:rFonts w:cs="Times New Roman"/>
        </w:rPr>
        <w:t xml:space="preserve"> rīkojas </w:t>
      </w:r>
      <w:r w:rsidR="009F1033">
        <w:t>….</w:t>
      </w:r>
      <w:r w:rsidRPr="006200DE">
        <w:rPr>
          <w:rFonts w:cs="Times New Roman"/>
        </w:rPr>
        <w:t>, vārdā uz 202</w:t>
      </w:r>
      <w:r>
        <w:rPr>
          <w:rFonts w:cs="Times New Roman"/>
        </w:rPr>
        <w:t>1</w:t>
      </w:r>
      <w:r w:rsidRPr="006200DE">
        <w:rPr>
          <w:rFonts w:cs="Times New Roman"/>
        </w:rPr>
        <w:t xml:space="preserve">.gada </w:t>
      </w:r>
      <w:r>
        <w:rPr>
          <w:rFonts w:cs="Times New Roman"/>
        </w:rPr>
        <w:t xml:space="preserve">7.oktobrī izdotās </w:t>
      </w:r>
      <w:r w:rsidRPr="006200DE">
        <w:rPr>
          <w:rFonts w:cs="Times New Roman"/>
        </w:rPr>
        <w:t>pilnvaras (</w:t>
      </w:r>
      <w:r>
        <w:rPr>
          <w:rFonts w:cs="Times New Roman"/>
        </w:rPr>
        <w:t>Iereģistrēta apliecinājumu reģistrā ar Nr.47</w:t>
      </w:r>
      <w:r w:rsidRPr="006200DE">
        <w:rPr>
          <w:rFonts w:cs="Times New Roman"/>
        </w:rPr>
        <w:t xml:space="preserve">) pamata, </w:t>
      </w:r>
      <w:r w:rsidRPr="00791AA1">
        <w:rPr>
          <w:rFonts w:cs="Times New Roman"/>
          <w:color w:val="000000"/>
        </w:rPr>
        <w:t>202</w:t>
      </w:r>
      <w:r>
        <w:rPr>
          <w:rFonts w:cs="Times New Roman"/>
          <w:color w:val="000000"/>
        </w:rPr>
        <w:t>1</w:t>
      </w:r>
      <w:r w:rsidRPr="00791AA1">
        <w:rPr>
          <w:rFonts w:cs="Times New Roman"/>
          <w:color w:val="000000"/>
        </w:rPr>
        <w:t xml:space="preserve">.gada </w:t>
      </w:r>
      <w:r>
        <w:rPr>
          <w:rFonts w:cs="Times New Roman"/>
          <w:color w:val="000000"/>
        </w:rPr>
        <w:t>14.oktobra</w:t>
      </w:r>
      <w:r w:rsidRPr="00791AA1">
        <w:rPr>
          <w:rFonts w:cs="Times New Roman"/>
          <w:color w:val="000000"/>
        </w:rPr>
        <w:t xml:space="preserve"> iesniegums (Gulbenes novada pašvaldībā saņemts 202</w:t>
      </w:r>
      <w:r>
        <w:rPr>
          <w:rFonts w:cs="Times New Roman"/>
          <w:color w:val="000000"/>
        </w:rPr>
        <w:t>1</w:t>
      </w:r>
      <w:r w:rsidRPr="00791AA1">
        <w:rPr>
          <w:rFonts w:cs="Times New Roman"/>
          <w:color w:val="000000"/>
        </w:rPr>
        <w:t xml:space="preserve">.gada </w:t>
      </w:r>
      <w:r>
        <w:rPr>
          <w:rFonts w:cs="Times New Roman"/>
          <w:color w:val="000000"/>
        </w:rPr>
        <w:t xml:space="preserve">14.oktobrī </w:t>
      </w:r>
      <w:r w:rsidRPr="00791AA1">
        <w:rPr>
          <w:rFonts w:cs="Times New Roman"/>
          <w:color w:val="000000"/>
        </w:rPr>
        <w:t>un reģistrēts ar Nr.GND/5.</w:t>
      </w:r>
      <w:r>
        <w:rPr>
          <w:rFonts w:cs="Times New Roman"/>
          <w:color w:val="000000"/>
        </w:rPr>
        <w:t>13.2</w:t>
      </w:r>
      <w:r w:rsidRPr="00791AA1">
        <w:rPr>
          <w:rFonts w:cs="Times New Roman"/>
          <w:color w:val="000000"/>
        </w:rPr>
        <w:t>/2</w:t>
      </w:r>
      <w:r>
        <w:rPr>
          <w:rFonts w:cs="Times New Roman"/>
          <w:color w:val="000000"/>
        </w:rPr>
        <w:t>1</w:t>
      </w:r>
      <w:r w:rsidRPr="00791AA1">
        <w:rPr>
          <w:rFonts w:cs="Times New Roman"/>
          <w:color w:val="000000"/>
        </w:rPr>
        <w:t>/</w:t>
      </w:r>
      <w:r>
        <w:rPr>
          <w:rFonts w:cs="Times New Roman"/>
          <w:color w:val="000000"/>
        </w:rPr>
        <w:t>2556-R</w:t>
      </w:r>
      <w:r w:rsidRPr="00791AA1">
        <w:rPr>
          <w:rFonts w:cs="Times New Roman"/>
          <w:color w:val="000000"/>
        </w:rPr>
        <w:t>), kurā izteikts lūgums atļaut nosolīto augstāko summu,</w:t>
      </w:r>
      <w:r w:rsidRPr="00791AA1">
        <w:rPr>
          <w:rFonts w:cs="Times New Roman"/>
        </w:rPr>
        <w:t xml:space="preserve"> atrēķinot </w:t>
      </w:r>
      <w:r w:rsidRPr="00791AA1">
        <w:rPr>
          <w:rFonts w:cs="Times New Roman"/>
          <w:color w:val="000000"/>
        </w:rPr>
        <w:t xml:space="preserve">avansu 10 procentu apmērā no piedāvātās augstākās summas (ieskaitot avansā iemaksāto nodrošinājuma summu), samaksāt </w:t>
      </w:r>
      <w:r>
        <w:rPr>
          <w:rFonts w:cs="Times New Roman"/>
          <w:color w:val="000000"/>
        </w:rPr>
        <w:t>5</w:t>
      </w:r>
      <w:r w:rsidRPr="00791AA1">
        <w:rPr>
          <w:rFonts w:cs="Times New Roman"/>
          <w:color w:val="000000"/>
        </w:rPr>
        <w:t xml:space="preserve"> (</w:t>
      </w:r>
      <w:r>
        <w:rPr>
          <w:rFonts w:cs="Times New Roman"/>
          <w:color w:val="000000"/>
        </w:rPr>
        <w:t>piecu</w:t>
      </w:r>
      <w:r w:rsidRPr="00791AA1">
        <w:rPr>
          <w:rFonts w:cs="Times New Roman"/>
          <w:color w:val="000000"/>
        </w:rPr>
        <w:t>) gad</w:t>
      </w:r>
      <w:r>
        <w:rPr>
          <w:rFonts w:cs="Times New Roman"/>
          <w:color w:val="000000"/>
        </w:rPr>
        <w:t>u</w:t>
      </w:r>
      <w:r w:rsidRPr="00791AA1">
        <w:rPr>
          <w:rFonts w:cs="Times New Roman"/>
          <w:color w:val="000000"/>
        </w:rPr>
        <w:t xml:space="preserve"> laikā.</w:t>
      </w:r>
    </w:p>
    <w:p w14:paraId="1AD6E623" w14:textId="77777777" w:rsidR="00FB333B" w:rsidRPr="00791AA1" w:rsidRDefault="00FB333B" w:rsidP="00FB333B">
      <w:pPr>
        <w:pStyle w:val="Parasts1"/>
        <w:spacing w:after="0" w:line="360" w:lineRule="auto"/>
        <w:ind w:firstLine="567"/>
        <w:jc w:val="both"/>
        <w:rPr>
          <w:rFonts w:cs="Times New Roman"/>
        </w:rPr>
      </w:pPr>
      <w:r w:rsidRPr="00791AA1">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41478CDB" w14:textId="77777777" w:rsidR="00FB333B" w:rsidRPr="00791AA1" w:rsidRDefault="00FB333B" w:rsidP="00FB333B">
      <w:pPr>
        <w:pStyle w:val="Parasts1"/>
        <w:spacing w:after="0" w:line="360" w:lineRule="auto"/>
        <w:ind w:firstLine="567"/>
        <w:jc w:val="both"/>
        <w:rPr>
          <w:rFonts w:cs="Times New Roman"/>
        </w:rPr>
      </w:pPr>
      <w:r w:rsidRPr="00791AA1">
        <w:rPr>
          <w:rFonts w:cs="Times New Roma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w:t>
      </w:r>
      <w:r w:rsidRPr="00791AA1">
        <w:rPr>
          <w:rFonts w:cs="Times New Roman"/>
        </w:rPr>
        <w:lastRenderedPageBreak/>
        <w:t>pirmo daļu piedāvātā augstākā summa jāsamaksā par nosolīto nekustamo īpašumu divu nedēļu laikā, ja izsoles noteikumi neparedz citu termiņu; iemaksātā nodrošinājuma (16.pants) summa tiek ieskaitīta pirkuma summā.</w:t>
      </w:r>
    </w:p>
    <w:p w14:paraId="70F3739D" w14:textId="77777777" w:rsidR="00FB333B" w:rsidRPr="00791AA1" w:rsidRDefault="00FB333B" w:rsidP="00FB333B">
      <w:pPr>
        <w:spacing w:line="360" w:lineRule="auto"/>
        <w:ind w:firstLine="720"/>
        <w:jc w:val="both"/>
        <w:rPr>
          <w:rFonts w:ascii="Times New Roman" w:hAnsi="Times New Roman" w:cs="Times New Roman"/>
          <w:sz w:val="24"/>
          <w:szCs w:val="24"/>
        </w:rPr>
      </w:pPr>
      <w:r w:rsidRPr="00791AA1">
        <w:rPr>
          <w:rFonts w:ascii="Times New Roman" w:hAnsi="Times New Roman" w:cs="Times New Roman"/>
          <w:sz w:val="24"/>
          <w:szCs w:val="24"/>
        </w:rPr>
        <w:t xml:space="preserve">Nekustamā īpašuma </w:t>
      </w:r>
      <w:r w:rsidRPr="003A0978">
        <w:rPr>
          <w:rFonts w:ascii="Times New Roman" w:hAnsi="Times New Roman"/>
          <w:sz w:val="24"/>
          <w:szCs w:val="24"/>
        </w:rPr>
        <w:t xml:space="preserve">“Gaujmalas” – </w:t>
      </w:r>
      <w:r>
        <w:rPr>
          <w:rFonts w:ascii="Times New Roman" w:hAnsi="Times New Roman"/>
          <w:sz w:val="24"/>
          <w:szCs w:val="24"/>
        </w:rPr>
        <w:t>21</w:t>
      </w:r>
      <w:r w:rsidRPr="003A0978">
        <w:rPr>
          <w:rFonts w:ascii="Times New Roman" w:hAnsi="Times New Roman"/>
          <w:sz w:val="24"/>
          <w:szCs w:val="24"/>
        </w:rPr>
        <w:t>, Sinole, Lejasciema pagasts</w:t>
      </w:r>
      <w:r w:rsidRPr="0061345C">
        <w:rPr>
          <w:rFonts w:ascii="Times New Roman" w:hAnsi="Times New Roman"/>
          <w:sz w:val="24"/>
          <w:szCs w:val="24"/>
        </w:rPr>
        <w:t>, Gulbenes novads</w:t>
      </w:r>
      <w:r w:rsidRPr="00465490">
        <w:rPr>
          <w:rFonts w:ascii="Times New Roman" w:hAnsi="Times New Roman"/>
          <w:sz w:val="24"/>
          <w:szCs w:val="24"/>
        </w:rPr>
        <w:t xml:space="preserve">, kadastra numurs </w:t>
      </w:r>
      <w:r>
        <w:rPr>
          <w:rFonts w:ascii="Times New Roman" w:hAnsi="Times New Roman"/>
          <w:sz w:val="24"/>
          <w:szCs w:val="24"/>
        </w:rPr>
        <w:t>5064 900 0102</w:t>
      </w:r>
      <w:r w:rsidRPr="00791AA1">
        <w:rPr>
          <w:rFonts w:ascii="Times New Roman" w:hAnsi="Times New Roman" w:cs="Times New Roman"/>
          <w:sz w:val="24"/>
          <w:szCs w:val="24"/>
        </w:rPr>
        <w:t>, izsoles noteikumu 29.punkts paredz, ka objektu iespējams iegādāties ar tūlītēju samaksu vai slēdzot nomaksas pirkuma līgumu uz laiku līdz</w:t>
      </w:r>
      <w:r>
        <w:rPr>
          <w:rFonts w:ascii="Times New Roman" w:hAnsi="Times New Roman" w:cs="Times New Roman"/>
          <w:sz w:val="24"/>
          <w:szCs w:val="24"/>
        </w:rPr>
        <w:t xml:space="preserve"> pieciem</w:t>
      </w:r>
      <w:r w:rsidRPr="00791AA1">
        <w:rPr>
          <w:rFonts w:ascii="Times New Roman" w:hAnsi="Times New Roman" w:cs="Times New Roman"/>
          <w:sz w:val="24"/>
          <w:szCs w:val="24"/>
        </w:rPr>
        <w:t xml:space="preserve"> gadiem.</w:t>
      </w:r>
    </w:p>
    <w:p w14:paraId="46A747DE" w14:textId="77777777" w:rsidR="00FB333B" w:rsidRPr="00791AA1" w:rsidRDefault="00FB333B" w:rsidP="00FB333B">
      <w:pPr>
        <w:pStyle w:val="Parasts1"/>
        <w:spacing w:after="0" w:line="360" w:lineRule="auto"/>
        <w:ind w:firstLine="720"/>
        <w:jc w:val="both"/>
        <w:rPr>
          <w:rFonts w:cs="Times New Roman"/>
        </w:rPr>
      </w:pPr>
      <w:r w:rsidRPr="00791AA1">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A7CF6FA" w14:textId="77777777" w:rsidR="00FB333B" w:rsidRPr="001472CA" w:rsidRDefault="00FB333B" w:rsidP="00FB333B">
      <w:pPr>
        <w:spacing w:line="360" w:lineRule="auto"/>
        <w:ind w:firstLine="567"/>
        <w:jc w:val="both"/>
        <w:rPr>
          <w:rFonts w:ascii="Times New Roman" w:hAnsi="Times New Roman" w:cs="Times New Roman"/>
          <w:noProof/>
          <w:color w:val="000000"/>
          <w:sz w:val="24"/>
          <w:szCs w:val="24"/>
        </w:rPr>
      </w:pPr>
      <w:r w:rsidRPr="00791AA1">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791AA1">
        <w:rPr>
          <w:rFonts w:ascii="Times New Roman" w:hAnsi="Times New Roman" w:cs="Times New Roman"/>
          <w:sz w:val="24"/>
          <w:szCs w:val="24"/>
        </w:rPr>
        <w:t xml:space="preserve"> saskaņā ar Gulbenes novada pašvaldības Īpašuma novērtēšanas un izsoļu komisijas 202</w:t>
      </w:r>
      <w:r>
        <w:rPr>
          <w:rFonts w:ascii="Times New Roman" w:hAnsi="Times New Roman" w:cs="Times New Roman"/>
          <w:sz w:val="24"/>
          <w:szCs w:val="24"/>
        </w:rPr>
        <w:t>1</w:t>
      </w:r>
      <w:r w:rsidRPr="00791AA1">
        <w:rPr>
          <w:rFonts w:ascii="Times New Roman" w:hAnsi="Times New Roman" w:cs="Times New Roman"/>
          <w:sz w:val="24"/>
          <w:szCs w:val="24"/>
        </w:rPr>
        <w:t xml:space="preserve">.gada </w:t>
      </w:r>
      <w:r>
        <w:rPr>
          <w:rFonts w:ascii="Times New Roman" w:hAnsi="Times New Roman" w:cs="Times New Roman"/>
          <w:sz w:val="24"/>
          <w:szCs w:val="24"/>
        </w:rPr>
        <w:t xml:space="preserve">14.oktobra </w:t>
      </w:r>
      <w:r w:rsidRPr="00791AA1">
        <w:rPr>
          <w:rFonts w:ascii="Times New Roman" w:hAnsi="Times New Roman" w:cs="Times New Roman"/>
          <w:sz w:val="24"/>
          <w:szCs w:val="24"/>
        </w:rPr>
        <w:t>izsoles protokolu Nr.2.7.2/2</w:t>
      </w:r>
      <w:r>
        <w:rPr>
          <w:rFonts w:ascii="Times New Roman" w:hAnsi="Times New Roman" w:cs="Times New Roman"/>
          <w:sz w:val="24"/>
          <w:szCs w:val="24"/>
        </w:rPr>
        <w:t>1</w:t>
      </w:r>
      <w:r w:rsidRPr="00791AA1">
        <w:rPr>
          <w:rFonts w:ascii="Times New Roman" w:hAnsi="Times New Roman" w:cs="Times New Roman"/>
          <w:sz w:val="24"/>
          <w:szCs w:val="24"/>
        </w:rPr>
        <w:t>/</w:t>
      </w:r>
      <w:r>
        <w:rPr>
          <w:rFonts w:ascii="Times New Roman" w:hAnsi="Times New Roman" w:cs="Times New Roman"/>
          <w:sz w:val="24"/>
          <w:szCs w:val="24"/>
        </w:rPr>
        <w:t>208</w:t>
      </w:r>
      <w:r w:rsidRPr="00791AA1">
        <w:rPr>
          <w:rFonts w:ascii="Times New Roman" w:hAnsi="Times New Roman" w:cs="Times New Roman"/>
          <w:sz w:val="24"/>
          <w:szCs w:val="24"/>
        </w:rPr>
        <w:t xml:space="preserve">, </w:t>
      </w:r>
      <w:r w:rsidRPr="00F0532A">
        <w:rPr>
          <w:rFonts w:ascii="Times New Roman" w:hAnsi="Times New Roman" w:cs="Times New Roman"/>
          <w:sz w:val="24"/>
          <w:szCs w:val="24"/>
        </w:rPr>
        <w:t xml:space="preserve">atklāti balsojot: </w:t>
      </w:r>
      <w:r w:rsidRPr="001472C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1472CA">
        <w:rPr>
          <w:rFonts w:ascii="Times New Roman" w:hAnsi="Times New Roman" w:cs="Times New Roman"/>
          <w:color w:val="000000"/>
          <w:sz w:val="24"/>
          <w:szCs w:val="24"/>
        </w:rPr>
        <w:t>, Gulbenes novada dome NOLEMJ:</w:t>
      </w:r>
    </w:p>
    <w:p w14:paraId="471B9ACE" w14:textId="494A88BE" w:rsidR="00FB333B" w:rsidRPr="00294F7A" w:rsidRDefault="00FB333B" w:rsidP="00FB333B">
      <w:pPr>
        <w:spacing w:line="360" w:lineRule="auto"/>
        <w:ind w:firstLine="567"/>
        <w:jc w:val="both"/>
        <w:rPr>
          <w:rFonts w:ascii="Times New Roman" w:hAnsi="Times New Roman"/>
          <w:sz w:val="24"/>
          <w:szCs w:val="24"/>
        </w:rPr>
      </w:pPr>
      <w:r w:rsidRPr="00F0532A">
        <w:rPr>
          <w:rFonts w:ascii="Times New Roman" w:hAnsi="Times New Roman" w:cs="Times New Roman"/>
          <w:sz w:val="24"/>
          <w:szCs w:val="24"/>
        </w:rPr>
        <w:t xml:space="preserve">1. APSTIPRINĀT par Gulbenes novada pašvaldībai piederošā </w:t>
      </w:r>
      <w:r w:rsidRPr="00030AAA">
        <w:rPr>
          <w:rFonts w:ascii="Times New Roman" w:hAnsi="Times New Roman" w:cs="Times New Roman"/>
          <w:sz w:val="24"/>
          <w:szCs w:val="24"/>
        </w:rPr>
        <w:t xml:space="preserve">nekustamā īpašuma </w:t>
      </w:r>
      <w:r w:rsidRPr="003A0978">
        <w:rPr>
          <w:rFonts w:ascii="Times New Roman" w:hAnsi="Times New Roman"/>
          <w:sz w:val="24"/>
          <w:szCs w:val="24"/>
        </w:rPr>
        <w:t xml:space="preserve">“Gaujmalas” – </w:t>
      </w:r>
      <w:r>
        <w:rPr>
          <w:rFonts w:ascii="Times New Roman" w:hAnsi="Times New Roman"/>
          <w:sz w:val="24"/>
          <w:szCs w:val="24"/>
        </w:rPr>
        <w:t>21</w:t>
      </w:r>
      <w:r w:rsidRPr="003A0978">
        <w:rPr>
          <w:rFonts w:ascii="Times New Roman" w:hAnsi="Times New Roman"/>
          <w:sz w:val="24"/>
          <w:szCs w:val="24"/>
        </w:rPr>
        <w:t>, Sinole, Lejasciema pagasts</w:t>
      </w:r>
      <w:r w:rsidRPr="0061345C">
        <w:rPr>
          <w:rFonts w:ascii="Times New Roman" w:hAnsi="Times New Roman"/>
          <w:sz w:val="24"/>
          <w:szCs w:val="24"/>
        </w:rPr>
        <w:t>, Gulbenes novads</w:t>
      </w:r>
      <w:r w:rsidRPr="00465490">
        <w:rPr>
          <w:rFonts w:ascii="Times New Roman" w:hAnsi="Times New Roman"/>
          <w:sz w:val="24"/>
          <w:szCs w:val="24"/>
        </w:rPr>
        <w:t xml:space="preserve">, kadastra numurs </w:t>
      </w:r>
      <w:r>
        <w:rPr>
          <w:rFonts w:ascii="Times New Roman" w:hAnsi="Times New Roman"/>
          <w:sz w:val="24"/>
          <w:szCs w:val="24"/>
        </w:rPr>
        <w:t>5064 900 0102</w:t>
      </w:r>
      <w:r w:rsidRPr="007327BA">
        <w:rPr>
          <w:rFonts w:ascii="Times New Roman" w:hAnsi="Times New Roman"/>
          <w:sz w:val="24"/>
          <w:szCs w:val="24"/>
        </w:rPr>
        <w:t xml:space="preserve">, </w:t>
      </w:r>
      <w:r w:rsidRPr="00FC7F25">
        <w:rPr>
          <w:rFonts w:ascii="Times New Roman" w:hAnsi="Times New Roman"/>
          <w:sz w:val="24"/>
          <w:szCs w:val="24"/>
        </w:rPr>
        <w:t xml:space="preserve">kas sastāv no </w:t>
      </w:r>
      <w:r>
        <w:rPr>
          <w:rFonts w:ascii="Times New Roman" w:hAnsi="Times New Roman"/>
          <w:sz w:val="24"/>
          <w:szCs w:val="24"/>
        </w:rPr>
        <w:t xml:space="preserve">četristabu </w:t>
      </w:r>
      <w:r w:rsidRPr="00FC7F25">
        <w:rPr>
          <w:rFonts w:ascii="Times New Roman" w:hAnsi="Times New Roman"/>
          <w:sz w:val="24"/>
          <w:szCs w:val="24"/>
        </w:rPr>
        <w:t xml:space="preserve">dzīvokļa, </w:t>
      </w:r>
      <w:r>
        <w:rPr>
          <w:rFonts w:ascii="Times New Roman" w:hAnsi="Times New Roman"/>
          <w:sz w:val="24"/>
          <w:szCs w:val="24"/>
        </w:rPr>
        <w:t xml:space="preserve">90,2 </w:t>
      </w:r>
      <w:r w:rsidRPr="00FC7F25">
        <w:rPr>
          <w:rFonts w:ascii="Times New Roman" w:hAnsi="Times New Roman"/>
          <w:sz w:val="24"/>
          <w:szCs w:val="24"/>
        </w:rPr>
        <w:t xml:space="preserve">kv.m. platībā (telpu grupas kadastra apzīmējums </w:t>
      </w:r>
      <w:r>
        <w:rPr>
          <w:rFonts w:ascii="Times New Roman" w:hAnsi="Times New Roman"/>
          <w:sz w:val="24"/>
          <w:szCs w:val="24"/>
        </w:rPr>
        <w:t>5064 016 0011 005 021</w:t>
      </w:r>
      <w:r w:rsidRPr="00FC7F25">
        <w:rPr>
          <w:rFonts w:ascii="Times New Roman" w:hAnsi="Times New Roman"/>
          <w:sz w:val="24"/>
          <w:szCs w:val="24"/>
        </w:rPr>
        <w:t>), un pie tā piederošām kopīpašuma</w:t>
      </w:r>
      <w:r>
        <w:rPr>
          <w:rFonts w:ascii="Times New Roman" w:hAnsi="Times New Roman"/>
          <w:sz w:val="24"/>
          <w:szCs w:val="24"/>
        </w:rPr>
        <w:t xml:space="preserve"> 916/20100 </w:t>
      </w:r>
      <w:r w:rsidRPr="00FC7F25">
        <w:rPr>
          <w:rFonts w:ascii="Times New Roman" w:hAnsi="Times New Roman"/>
          <w:sz w:val="24"/>
          <w:szCs w:val="24"/>
        </w:rPr>
        <w:t xml:space="preserve">domājamām daļām no dzīvojamās mājas (būves kadastra apzīmējums </w:t>
      </w:r>
      <w:r>
        <w:rPr>
          <w:rFonts w:ascii="Times New Roman" w:hAnsi="Times New Roman"/>
          <w:sz w:val="24"/>
          <w:szCs w:val="24"/>
        </w:rPr>
        <w:t>5064 016 0011 005</w:t>
      </w:r>
      <w:r w:rsidRPr="00FC7F25">
        <w:rPr>
          <w:rFonts w:ascii="Times New Roman" w:hAnsi="Times New Roman"/>
          <w:sz w:val="24"/>
          <w:szCs w:val="24"/>
        </w:rPr>
        <w:t>)</w:t>
      </w:r>
      <w:r>
        <w:rPr>
          <w:rFonts w:ascii="Times New Roman" w:hAnsi="Times New Roman"/>
          <w:sz w:val="24"/>
          <w:szCs w:val="24"/>
        </w:rPr>
        <w:t>,</w:t>
      </w:r>
      <w:r w:rsidRPr="00150C44">
        <w:rPr>
          <w:rFonts w:ascii="Times New Roman" w:hAnsi="Times New Roman"/>
          <w:sz w:val="24"/>
          <w:szCs w:val="24"/>
        </w:rPr>
        <w:t xml:space="preserve"> </w:t>
      </w:r>
      <w:r w:rsidRPr="00294F7A">
        <w:rPr>
          <w:rFonts w:ascii="Times New Roman" w:hAnsi="Times New Roman"/>
          <w:sz w:val="24"/>
          <w:szCs w:val="24"/>
        </w:rPr>
        <w:t xml:space="preserve">pircēju – </w:t>
      </w:r>
      <w:r w:rsidR="009F1033">
        <w:rPr>
          <w:rFonts w:ascii="Times New Roman" w:hAnsi="Times New Roman"/>
          <w:sz w:val="24"/>
          <w:szCs w:val="24"/>
        </w:rPr>
        <w:t>….</w:t>
      </w:r>
    </w:p>
    <w:p w14:paraId="090E9D57" w14:textId="77777777" w:rsidR="00FB333B" w:rsidRPr="00F0532A"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2. ATĻAUT </w:t>
      </w:r>
      <w:r w:rsidRPr="00B82C5D">
        <w:rPr>
          <w:rFonts w:ascii="Times New Roman" w:hAnsi="Times New Roman" w:cs="Times New Roman"/>
          <w:sz w:val="24"/>
          <w:szCs w:val="24"/>
        </w:rPr>
        <w:t xml:space="preserve">samaksu </w:t>
      </w:r>
      <w:r>
        <w:rPr>
          <w:rFonts w:ascii="Times New Roman" w:hAnsi="Times New Roman"/>
          <w:sz w:val="24"/>
          <w:szCs w:val="24"/>
        </w:rPr>
        <w:t xml:space="preserve">2940 </w:t>
      </w:r>
      <w:r w:rsidRPr="00255026">
        <w:rPr>
          <w:rFonts w:ascii="Times New Roman" w:hAnsi="Times New Roman"/>
          <w:sz w:val="24"/>
          <w:szCs w:val="24"/>
        </w:rPr>
        <w:t>EUR (</w:t>
      </w:r>
      <w:r>
        <w:rPr>
          <w:rFonts w:ascii="Times New Roman" w:hAnsi="Times New Roman"/>
          <w:sz w:val="24"/>
          <w:szCs w:val="24"/>
        </w:rPr>
        <w:t xml:space="preserve">divi tūkstoši deviņi simti četrdesmit </w:t>
      </w:r>
      <w:r w:rsidRPr="00255026">
        <w:rPr>
          <w:rFonts w:ascii="Times New Roman" w:hAnsi="Times New Roman"/>
          <w:i/>
          <w:sz w:val="24"/>
          <w:szCs w:val="24"/>
        </w:rPr>
        <w:t>euro</w:t>
      </w:r>
      <w:r w:rsidRPr="00255026">
        <w:rPr>
          <w:rFonts w:ascii="Times New Roman" w:hAnsi="Times New Roman"/>
          <w:sz w:val="24"/>
          <w:szCs w:val="24"/>
        </w:rPr>
        <w:t>)</w:t>
      </w:r>
      <w:r>
        <w:rPr>
          <w:rFonts w:ascii="Times New Roman" w:hAnsi="Times New Roman"/>
          <w:sz w:val="24"/>
          <w:szCs w:val="24"/>
        </w:rPr>
        <w:t xml:space="preserve"> </w:t>
      </w:r>
      <w:r w:rsidRPr="00B82C5D">
        <w:rPr>
          <w:rFonts w:ascii="Times New Roman" w:hAnsi="Times New Roman" w:cs="Times New Roman"/>
          <w:sz w:val="24"/>
          <w:szCs w:val="24"/>
        </w:rPr>
        <w:t>veikt</w:t>
      </w:r>
      <w:r w:rsidRPr="00F0532A">
        <w:rPr>
          <w:rFonts w:ascii="Times New Roman" w:hAnsi="Times New Roman" w:cs="Times New Roman"/>
          <w:sz w:val="24"/>
          <w:szCs w:val="24"/>
        </w:rPr>
        <w:t xml:space="preserve"> uz nomaksu līdz 202</w:t>
      </w:r>
      <w:r>
        <w:rPr>
          <w:rFonts w:ascii="Times New Roman" w:hAnsi="Times New Roman" w:cs="Times New Roman"/>
          <w:sz w:val="24"/>
          <w:szCs w:val="24"/>
        </w:rPr>
        <w:t>6</w:t>
      </w:r>
      <w:r w:rsidRPr="00F0532A">
        <w:rPr>
          <w:rFonts w:ascii="Times New Roman" w:hAnsi="Times New Roman" w:cs="Times New Roman"/>
          <w:sz w:val="24"/>
          <w:szCs w:val="24"/>
        </w:rPr>
        <w:t xml:space="preserve">.gada </w:t>
      </w:r>
      <w:r>
        <w:rPr>
          <w:rFonts w:ascii="Times New Roman" w:hAnsi="Times New Roman" w:cs="Times New Roman"/>
          <w:sz w:val="24"/>
          <w:szCs w:val="24"/>
        </w:rPr>
        <w:t>25.septembrim</w:t>
      </w:r>
      <w:r w:rsidRPr="00F0532A">
        <w:rPr>
          <w:rFonts w:ascii="Times New Roman" w:hAnsi="Times New Roman" w:cs="Times New Roman"/>
          <w:sz w:val="24"/>
          <w:szCs w:val="24"/>
        </w:rPr>
        <w:t xml:space="preserve">, saskaņā ar maksājuma </w:t>
      </w:r>
      <w:r w:rsidRPr="00D656A6">
        <w:rPr>
          <w:rFonts w:ascii="Times New Roman" w:hAnsi="Times New Roman" w:cs="Times New Roman"/>
          <w:sz w:val="24"/>
          <w:szCs w:val="24"/>
        </w:rPr>
        <w:t>grafiku (1.pielikums),</w:t>
      </w:r>
      <w:r w:rsidRPr="00F0532A">
        <w:rPr>
          <w:rFonts w:ascii="Times New Roman" w:hAnsi="Times New Roman" w:cs="Times New Roman"/>
          <w:sz w:val="24"/>
          <w:szCs w:val="24"/>
        </w:rPr>
        <w:t xml:space="preserve"> kas ir šī lēmuma neatņemama sastāvdaļa.</w:t>
      </w:r>
    </w:p>
    <w:p w14:paraId="10B6D78B" w14:textId="77777777" w:rsidR="00FB333B" w:rsidRPr="00F0532A"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F0532A">
        <w:rPr>
          <w:rFonts w:ascii="Times New Roman" w:hAnsi="Times New Roman" w:cs="Times New Roman"/>
          <w:sz w:val="24"/>
          <w:szCs w:val="24"/>
        </w:rPr>
        <w:lastRenderedPageBreak/>
        <w:t>kavējumiem – nokavējuma procentus 0,1 procenta apmērā no kavētās maksājuma summas par katru kavējuma dienu.</w:t>
      </w:r>
    </w:p>
    <w:p w14:paraId="5177A72B" w14:textId="0D7B700A" w:rsidR="00FB333B" w:rsidRPr="00F0532A"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4. PIEŠĶIRT pircējam</w:t>
      </w:r>
      <w:r>
        <w:rPr>
          <w:rFonts w:ascii="Times New Roman" w:hAnsi="Times New Roman" w:cs="Times New Roman"/>
          <w:sz w:val="24"/>
          <w:szCs w:val="24"/>
        </w:rPr>
        <w:t xml:space="preserve"> –</w:t>
      </w:r>
      <w:r w:rsidRPr="00F0532A">
        <w:rPr>
          <w:rFonts w:ascii="Times New Roman" w:hAnsi="Times New Roman" w:cs="Times New Roman"/>
          <w:sz w:val="24"/>
          <w:szCs w:val="24"/>
        </w:rPr>
        <w:t xml:space="preserve"> </w:t>
      </w:r>
      <w:r w:rsidR="009F1033">
        <w:rPr>
          <w:rFonts w:ascii="Times New Roman" w:hAnsi="Times New Roman"/>
          <w:sz w:val="24"/>
          <w:szCs w:val="24"/>
        </w:rPr>
        <w:t>…</w:t>
      </w:r>
      <w:r w:rsidRPr="00F0532A">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14:paraId="7654F4E2" w14:textId="77777777" w:rsidR="00FB333B"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5. Lēmuma izpildi organizēt Gulbenes novada pašvaldības Īpašuma novērtēšanas un izsoļu komisijai. </w:t>
      </w:r>
    </w:p>
    <w:p w14:paraId="34438142" w14:textId="77777777" w:rsidR="00FB333B" w:rsidRPr="00F0532A" w:rsidRDefault="00FB333B" w:rsidP="00FB333B">
      <w:pPr>
        <w:spacing w:line="360" w:lineRule="auto"/>
        <w:ind w:firstLine="567"/>
        <w:jc w:val="both"/>
        <w:rPr>
          <w:rFonts w:ascii="Times New Roman" w:hAnsi="Times New Roman" w:cs="Times New Roman"/>
          <w:sz w:val="24"/>
          <w:szCs w:val="24"/>
        </w:rPr>
      </w:pPr>
    </w:p>
    <w:p w14:paraId="1CC27DE5" w14:textId="77777777" w:rsidR="00FB333B"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6C648784" w14:textId="77777777" w:rsidR="00FB333B" w:rsidRDefault="00FB333B" w:rsidP="00FB333B">
      <w:pPr>
        <w:spacing w:line="360" w:lineRule="auto"/>
        <w:rPr>
          <w:rFonts w:ascii="Times New Roman" w:hAnsi="Times New Roman" w:cs="Times New Roman"/>
          <w:sz w:val="24"/>
          <w:szCs w:val="24"/>
        </w:rPr>
      </w:pPr>
    </w:p>
    <w:p w14:paraId="67AFBE2C" w14:textId="77777777" w:rsidR="00FB333B" w:rsidRDefault="00FB333B" w:rsidP="00FB333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5C1F9B7D" w14:textId="77777777" w:rsidR="00FB333B" w:rsidRDefault="00FB333B" w:rsidP="00FB33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39CEDC4" w14:textId="77777777" w:rsidR="00FB333B" w:rsidRDefault="00FB333B" w:rsidP="00FB333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28.10.2021.</w:t>
      </w:r>
      <w:r w:rsidRPr="00DF5D0E">
        <w:rPr>
          <w:rFonts w:ascii="Times New Roman" w:hAnsi="Times New Roman" w:cs="Times New Roman"/>
          <w:sz w:val="24"/>
          <w:szCs w:val="24"/>
        </w:rPr>
        <w:t xml:space="preserve"> Gulbenes novada domes lēmumam Nr.GND/202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1163</w:t>
      </w:r>
    </w:p>
    <w:p w14:paraId="765A4C7F" w14:textId="77777777" w:rsidR="00FB333B" w:rsidRDefault="00FB333B" w:rsidP="00FB333B">
      <w:pPr>
        <w:spacing w:line="360" w:lineRule="auto"/>
        <w:jc w:val="center"/>
        <w:rPr>
          <w:rFonts w:ascii="Times New Roman" w:hAnsi="Times New Roman" w:cs="Times New Roman"/>
          <w:sz w:val="24"/>
          <w:szCs w:val="24"/>
        </w:rPr>
      </w:pPr>
    </w:p>
    <w:p w14:paraId="01358B3E" w14:textId="77777777" w:rsidR="00FB333B" w:rsidRDefault="00FB333B" w:rsidP="00FB333B">
      <w:pPr>
        <w:jc w:val="center"/>
        <w:rPr>
          <w:rFonts w:ascii="Times New Roman" w:hAnsi="Times New Roman" w:cs="Times New Roman"/>
          <w:b/>
          <w:sz w:val="24"/>
          <w:szCs w:val="24"/>
        </w:rPr>
      </w:pPr>
      <w:r w:rsidRPr="001472CA">
        <w:rPr>
          <w:rFonts w:ascii="Times New Roman" w:hAnsi="Times New Roman" w:cs="Times New Roman"/>
          <w:b/>
          <w:sz w:val="24"/>
          <w:szCs w:val="24"/>
        </w:rPr>
        <w:t xml:space="preserve">Maksājumu grafiks nekustamā īpašuma </w:t>
      </w:r>
      <w:r w:rsidRPr="001472CA">
        <w:rPr>
          <w:rFonts w:ascii="Times New Roman" w:hAnsi="Times New Roman"/>
          <w:b/>
          <w:sz w:val="24"/>
          <w:szCs w:val="24"/>
        </w:rPr>
        <w:t>“Gaujmalas” – 21, Sinole, Lejasciema pagasts, Gulbenes novads</w:t>
      </w:r>
      <w:r w:rsidRPr="001472CA">
        <w:rPr>
          <w:rFonts w:ascii="Times New Roman" w:eastAsia="SimSun" w:hAnsi="Times New Roman"/>
          <w:b/>
          <w:color w:val="00000A"/>
          <w:sz w:val="24"/>
          <w:szCs w:val="24"/>
          <w:lang w:eastAsia="zh-CN" w:bidi="hi-IN"/>
        </w:rPr>
        <w:t>,</w:t>
      </w:r>
      <w:r w:rsidRPr="001472CA">
        <w:rPr>
          <w:rFonts w:ascii="Times New Roman" w:hAnsi="Times New Roman" w:cs="Times New Roman"/>
          <w:b/>
          <w:sz w:val="24"/>
          <w:szCs w:val="24"/>
        </w:rPr>
        <w:t xml:space="preserve"> atsavināšanai</w:t>
      </w:r>
    </w:p>
    <w:p w14:paraId="7E2B7A99" w14:textId="77777777" w:rsidR="00FB333B" w:rsidRPr="001472CA" w:rsidRDefault="00FB333B" w:rsidP="00FB333B">
      <w:pPr>
        <w:jc w:val="center"/>
        <w:rPr>
          <w:rFonts w:ascii="Times New Roman" w:hAnsi="Times New Roman" w:cs="Times New Roman"/>
          <w:b/>
          <w:sz w:val="24"/>
          <w:szCs w:val="24"/>
        </w:rPr>
      </w:pPr>
    </w:p>
    <w:tbl>
      <w:tblPr>
        <w:tblW w:w="9100" w:type="dxa"/>
        <w:tblLook w:val="04A0" w:firstRow="1" w:lastRow="0" w:firstColumn="1" w:lastColumn="0" w:noHBand="0" w:noVBand="1"/>
      </w:tblPr>
      <w:tblGrid>
        <w:gridCol w:w="1356"/>
        <w:gridCol w:w="1120"/>
        <w:gridCol w:w="1480"/>
        <w:gridCol w:w="1460"/>
        <w:gridCol w:w="1480"/>
        <w:gridCol w:w="1480"/>
        <w:gridCol w:w="960"/>
      </w:tblGrid>
      <w:tr w:rsidR="00FB333B" w:rsidRPr="00F955ED" w14:paraId="79FCF9E1" w14:textId="77777777" w:rsidTr="009F1033">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B3EC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B7580E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65DF523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4361233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00904FF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B589AE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13BB0D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Dienu skaits</w:t>
            </w:r>
          </w:p>
        </w:tc>
      </w:tr>
      <w:tr w:rsidR="00FB333B" w:rsidRPr="00F955ED" w14:paraId="6E8F81B1" w14:textId="77777777" w:rsidTr="009F1033">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790B26A5"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28.10.2021.</w:t>
            </w:r>
          </w:p>
        </w:tc>
        <w:tc>
          <w:tcPr>
            <w:tcW w:w="1120" w:type="dxa"/>
            <w:tcBorders>
              <w:top w:val="nil"/>
              <w:left w:val="nil"/>
              <w:bottom w:val="single" w:sz="4" w:space="0" w:color="auto"/>
              <w:right w:val="single" w:sz="4" w:space="0" w:color="auto"/>
            </w:tcBorders>
            <w:shd w:val="clear" w:color="auto" w:fill="auto"/>
            <w:noWrap/>
            <w:vAlign w:val="center"/>
            <w:hideMark/>
          </w:tcPr>
          <w:p w14:paraId="3BD6762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D7FE43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2940.00</w:t>
            </w:r>
          </w:p>
        </w:tc>
        <w:tc>
          <w:tcPr>
            <w:tcW w:w="1460" w:type="dxa"/>
            <w:tcBorders>
              <w:top w:val="nil"/>
              <w:left w:val="nil"/>
              <w:bottom w:val="single" w:sz="4" w:space="0" w:color="auto"/>
              <w:right w:val="single" w:sz="4" w:space="0" w:color="auto"/>
            </w:tcBorders>
            <w:shd w:val="clear" w:color="auto" w:fill="auto"/>
            <w:noWrap/>
            <w:vAlign w:val="center"/>
            <w:hideMark/>
          </w:tcPr>
          <w:p w14:paraId="1E635D0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294.00</w:t>
            </w:r>
          </w:p>
        </w:tc>
        <w:tc>
          <w:tcPr>
            <w:tcW w:w="1480" w:type="dxa"/>
            <w:tcBorders>
              <w:top w:val="nil"/>
              <w:left w:val="nil"/>
              <w:bottom w:val="single" w:sz="4" w:space="0" w:color="auto"/>
              <w:right w:val="single" w:sz="4" w:space="0" w:color="auto"/>
            </w:tcBorders>
            <w:shd w:val="clear" w:color="auto" w:fill="auto"/>
            <w:noWrap/>
            <w:vAlign w:val="center"/>
            <w:hideMark/>
          </w:tcPr>
          <w:p w14:paraId="64F5058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14:paraId="26E2BF8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294.00</w:t>
            </w:r>
          </w:p>
        </w:tc>
        <w:tc>
          <w:tcPr>
            <w:tcW w:w="960" w:type="dxa"/>
            <w:tcBorders>
              <w:top w:val="nil"/>
              <w:left w:val="nil"/>
              <w:bottom w:val="single" w:sz="4" w:space="0" w:color="auto"/>
              <w:right w:val="single" w:sz="4" w:space="0" w:color="auto"/>
            </w:tcBorders>
            <w:shd w:val="clear" w:color="auto" w:fill="auto"/>
            <w:noWrap/>
            <w:vAlign w:val="center"/>
            <w:hideMark/>
          </w:tcPr>
          <w:p w14:paraId="63DB491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0</w:t>
            </w:r>
          </w:p>
        </w:tc>
      </w:tr>
      <w:tr w:rsidR="00FB333B" w:rsidRPr="00F955ED" w14:paraId="1CBE2DBC"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26F660E"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56AAD93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35BDA4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2646.00</w:t>
            </w:r>
          </w:p>
        </w:tc>
        <w:tc>
          <w:tcPr>
            <w:tcW w:w="1460" w:type="dxa"/>
            <w:tcBorders>
              <w:top w:val="nil"/>
              <w:left w:val="nil"/>
              <w:bottom w:val="single" w:sz="4" w:space="0" w:color="auto"/>
              <w:right w:val="single" w:sz="4" w:space="0" w:color="auto"/>
            </w:tcBorders>
            <w:shd w:val="clear" w:color="auto" w:fill="auto"/>
            <w:noWrap/>
            <w:vAlign w:val="center"/>
            <w:hideMark/>
          </w:tcPr>
          <w:p w14:paraId="25D305E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2B965CD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12.35</w:t>
            </w:r>
          </w:p>
        </w:tc>
        <w:tc>
          <w:tcPr>
            <w:tcW w:w="1480" w:type="dxa"/>
            <w:tcBorders>
              <w:top w:val="nil"/>
              <w:left w:val="nil"/>
              <w:bottom w:val="single" w:sz="4" w:space="0" w:color="auto"/>
              <w:right w:val="single" w:sz="4" w:space="0" w:color="auto"/>
            </w:tcBorders>
            <w:shd w:val="clear" w:color="auto" w:fill="auto"/>
            <w:noWrap/>
            <w:vAlign w:val="center"/>
            <w:hideMark/>
          </w:tcPr>
          <w:p w14:paraId="4274697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57.35</w:t>
            </w:r>
          </w:p>
        </w:tc>
        <w:tc>
          <w:tcPr>
            <w:tcW w:w="960" w:type="dxa"/>
            <w:tcBorders>
              <w:top w:val="nil"/>
              <w:left w:val="nil"/>
              <w:bottom w:val="single" w:sz="4" w:space="0" w:color="auto"/>
              <w:right w:val="single" w:sz="4" w:space="0" w:color="auto"/>
            </w:tcBorders>
            <w:shd w:val="clear" w:color="auto" w:fill="auto"/>
            <w:noWrap/>
            <w:vAlign w:val="center"/>
            <w:hideMark/>
          </w:tcPr>
          <w:p w14:paraId="06FFC1E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28</w:t>
            </w:r>
          </w:p>
        </w:tc>
      </w:tr>
      <w:tr w:rsidR="00FB333B" w:rsidRPr="00F955ED" w14:paraId="29EB7E29"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6ED39F9"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15D5D38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720EC9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2601.00</w:t>
            </w:r>
          </w:p>
        </w:tc>
        <w:tc>
          <w:tcPr>
            <w:tcW w:w="1460" w:type="dxa"/>
            <w:tcBorders>
              <w:top w:val="nil"/>
              <w:left w:val="nil"/>
              <w:bottom w:val="single" w:sz="4" w:space="0" w:color="auto"/>
              <w:right w:val="single" w:sz="4" w:space="0" w:color="auto"/>
            </w:tcBorders>
            <w:shd w:val="clear" w:color="auto" w:fill="auto"/>
            <w:noWrap/>
            <w:vAlign w:val="center"/>
            <w:hideMark/>
          </w:tcPr>
          <w:p w14:paraId="55210AB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6FA4C83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13.01</w:t>
            </w:r>
          </w:p>
        </w:tc>
        <w:tc>
          <w:tcPr>
            <w:tcW w:w="1480" w:type="dxa"/>
            <w:tcBorders>
              <w:top w:val="nil"/>
              <w:left w:val="nil"/>
              <w:bottom w:val="single" w:sz="4" w:space="0" w:color="auto"/>
              <w:right w:val="single" w:sz="4" w:space="0" w:color="auto"/>
            </w:tcBorders>
            <w:shd w:val="clear" w:color="auto" w:fill="auto"/>
            <w:noWrap/>
            <w:vAlign w:val="center"/>
            <w:hideMark/>
          </w:tcPr>
          <w:p w14:paraId="1FA31AD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58.01</w:t>
            </w:r>
          </w:p>
        </w:tc>
        <w:tc>
          <w:tcPr>
            <w:tcW w:w="960" w:type="dxa"/>
            <w:tcBorders>
              <w:top w:val="nil"/>
              <w:left w:val="nil"/>
              <w:bottom w:val="single" w:sz="4" w:space="0" w:color="auto"/>
              <w:right w:val="single" w:sz="4" w:space="0" w:color="auto"/>
            </w:tcBorders>
            <w:shd w:val="clear" w:color="auto" w:fill="auto"/>
            <w:noWrap/>
            <w:vAlign w:val="center"/>
            <w:hideMark/>
          </w:tcPr>
          <w:p w14:paraId="4F48763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4B56025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A53B97E"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0900055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0DAC4E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2556.00</w:t>
            </w:r>
          </w:p>
        </w:tc>
        <w:tc>
          <w:tcPr>
            <w:tcW w:w="1460" w:type="dxa"/>
            <w:tcBorders>
              <w:top w:val="nil"/>
              <w:left w:val="nil"/>
              <w:bottom w:val="single" w:sz="4" w:space="0" w:color="auto"/>
              <w:right w:val="single" w:sz="4" w:space="0" w:color="auto"/>
            </w:tcBorders>
            <w:shd w:val="clear" w:color="auto" w:fill="auto"/>
            <w:noWrap/>
            <w:vAlign w:val="center"/>
            <w:hideMark/>
          </w:tcPr>
          <w:p w14:paraId="43BFF4D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36215ED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13.21</w:t>
            </w:r>
          </w:p>
        </w:tc>
        <w:tc>
          <w:tcPr>
            <w:tcW w:w="1480" w:type="dxa"/>
            <w:tcBorders>
              <w:top w:val="nil"/>
              <w:left w:val="nil"/>
              <w:bottom w:val="single" w:sz="4" w:space="0" w:color="auto"/>
              <w:right w:val="single" w:sz="4" w:space="0" w:color="auto"/>
            </w:tcBorders>
            <w:shd w:val="clear" w:color="auto" w:fill="auto"/>
            <w:noWrap/>
            <w:vAlign w:val="center"/>
            <w:hideMark/>
          </w:tcPr>
          <w:p w14:paraId="393FF31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58.21</w:t>
            </w:r>
          </w:p>
        </w:tc>
        <w:tc>
          <w:tcPr>
            <w:tcW w:w="960" w:type="dxa"/>
            <w:tcBorders>
              <w:top w:val="nil"/>
              <w:left w:val="nil"/>
              <w:bottom w:val="single" w:sz="4" w:space="0" w:color="auto"/>
              <w:right w:val="single" w:sz="4" w:space="0" w:color="auto"/>
            </w:tcBorders>
            <w:shd w:val="clear" w:color="auto" w:fill="auto"/>
            <w:noWrap/>
            <w:vAlign w:val="center"/>
            <w:hideMark/>
          </w:tcPr>
          <w:p w14:paraId="655D676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4CE2E6BF"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DA578FC"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101F352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847490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2511.00</w:t>
            </w:r>
          </w:p>
        </w:tc>
        <w:tc>
          <w:tcPr>
            <w:tcW w:w="1460" w:type="dxa"/>
            <w:tcBorders>
              <w:top w:val="nil"/>
              <w:left w:val="nil"/>
              <w:bottom w:val="single" w:sz="4" w:space="0" w:color="auto"/>
              <w:right w:val="single" w:sz="4" w:space="0" w:color="auto"/>
            </w:tcBorders>
            <w:shd w:val="clear" w:color="auto" w:fill="auto"/>
            <w:noWrap/>
            <w:vAlign w:val="center"/>
            <w:hideMark/>
          </w:tcPr>
          <w:p w14:paraId="01C950F0"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2332ADE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12.97</w:t>
            </w:r>
          </w:p>
        </w:tc>
        <w:tc>
          <w:tcPr>
            <w:tcW w:w="1480" w:type="dxa"/>
            <w:tcBorders>
              <w:top w:val="nil"/>
              <w:left w:val="nil"/>
              <w:bottom w:val="single" w:sz="4" w:space="0" w:color="auto"/>
              <w:right w:val="single" w:sz="4" w:space="0" w:color="auto"/>
            </w:tcBorders>
            <w:shd w:val="clear" w:color="auto" w:fill="auto"/>
            <w:noWrap/>
            <w:vAlign w:val="center"/>
            <w:hideMark/>
          </w:tcPr>
          <w:p w14:paraId="6A47336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57.97</w:t>
            </w:r>
          </w:p>
        </w:tc>
        <w:tc>
          <w:tcPr>
            <w:tcW w:w="960" w:type="dxa"/>
            <w:tcBorders>
              <w:top w:val="nil"/>
              <w:left w:val="nil"/>
              <w:bottom w:val="single" w:sz="4" w:space="0" w:color="auto"/>
              <w:right w:val="single" w:sz="4" w:space="0" w:color="auto"/>
            </w:tcBorders>
            <w:shd w:val="clear" w:color="auto" w:fill="auto"/>
            <w:noWrap/>
            <w:vAlign w:val="center"/>
            <w:hideMark/>
          </w:tcPr>
          <w:p w14:paraId="488C63F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7B3A3C07"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7BB1131"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1E8F5C8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CDE0ED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2466.00</w:t>
            </w:r>
          </w:p>
        </w:tc>
        <w:tc>
          <w:tcPr>
            <w:tcW w:w="1460" w:type="dxa"/>
            <w:tcBorders>
              <w:top w:val="nil"/>
              <w:left w:val="nil"/>
              <w:bottom w:val="single" w:sz="4" w:space="0" w:color="auto"/>
              <w:right w:val="single" w:sz="4" w:space="0" w:color="auto"/>
            </w:tcBorders>
            <w:shd w:val="clear" w:color="auto" w:fill="auto"/>
            <w:noWrap/>
            <w:vAlign w:val="center"/>
            <w:hideMark/>
          </w:tcPr>
          <w:p w14:paraId="6DED5AB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45BD6F3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11.51</w:t>
            </w:r>
          </w:p>
        </w:tc>
        <w:tc>
          <w:tcPr>
            <w:tcW w:w="1480" w:type="dxa"/>
            <w:tcBorders>
              <w:top w:val="nil"/>
              <w:left w:val="nil"/>
              <w:bottom w:val="single" w:sz="4" w:space="0" w:color="auto"/>
              <w:right w:val="single" w:sz="4" w:space="0" w:color="auto"/>
            </w:tcBorders>
            <w:shd w:val="clear" w:color="auto" w:fill="auto"/>
            <w:noWrap/>
            <w:vAlign w:val="center"/>
            <w:hideMark/>
          </w:tcPr>
          <w:p w14:paraId="0F5FE03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56.51</w:t>
            </w:r>
          </w:p>
        </w:tc>
        <w:tc>
          <w:tcPr>
            <w:tcW w:w="960" w:type="dxa"/>
            <w:tcBorders>
              <w:top w:val="nil"/>
              <w:left w:val="nil"/>
              <w:bottom w:val="single" w:sz="4" w:space="0" w:color="auto"/>
              <w:right w:val="single" w:sz="4" w:space="0" w:color="auto"/>
            </w:tcBorders>
            <w:shd w:val="clear" w:color="auto" w:fill="auto"/>
            <w:noWrap/>
            <w:vAlign w:val="center"/>
            <w:hideMark/>
          </w:tcPr>
          <w:p w14:paraId="6C28FB3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28</w:t>
            </w:r>
          </w:p>
        </w:tc>
      </w:tr>
      <w:tr w:rsidR="00FB333B" w:rsidRPr="00F955ED" w14:paraId="3857A8B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41DCAAA"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05F4817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016DA4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2421.00</w:t>
            </w:r>
          </w:p>
        </w:tc>
        <w:tc>
          <w:tcPr>
            <w:tcW w:w="1460" w:type="dxa"/>
            <w:tcBorders>
              <w:top w:val="nil"/>
              <w:left w:val="nil"/>
              <w:bottom w:val="single" w:sz="4" w:space="0" w:color="auto"/>
              <w:right w:val="single" w:sz="4" w:space="0" w:color="auto"/>
            </w:tcBorders>
            <w:shd w:val="clear" w:color="auto" w:fill="auto"/>
            <w:noWrap/>
            <w:vAlign w:val="center"/>
            <w:hideMark/>
          </w:tcPr>
          <w:p w14:paraId="57C0331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0375427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12.51</w:t>
            </w:r>
          </w:p>
        </w:tc>
        <w:tc>
          <w:tcPr>
            <w:tcW w:w="1480" w:type="dxa"/>
            <w:tcBorders>
              <w:top w:val="nil"/>
              <w:left w:val="nil"/>
              <w:bottom w:val="single" w:sz="4" w:space="0" w:color="auto"/>
              <w:right w:val="single" w:sz="4" w:space="0" w:color="auto"/>
            </w:tcBorders>
            <w:shd w:val="clear" w:color="auto" w:fill="auto"/>
            <w:noWrap/>
            <w:vAlign w:val="center"/>
            <w:hideMark/>
          </w:tcPr>
          <w:p w14:paraId="448396C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57.51</w:t>
            </w:r>
          </w:p>
        </w:tc>
        <w:tc>
          <w:tcPr>
            <w:tcW w:w="960" w:type="dxa"/>
            <w:tcBorders>
              <w:top w:val="nil"/>
              <w:left w:val="nil"/>
              <w:bottom w:val="single" w:sz="4" w:space="0" w:color="auto"/>
              <w:right w:val="single" w:sz="4" w:space="0" w:color="auto"/>
            </w:tcBorders>
            <w:shd w:val="clear" w:color="auto" w:fill="auto"/>
            <w:noWrap/>
            <w:vAlign w:val="center"/>
            <w:hideMark/>
          </w:tcPr>
          <w:p w14:paraId="073C88C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572B33EC"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5EF277B"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12CA4E5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62CED7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2376.00</w:t>
            </w:r>
          </w:p>
        </w:tc>
        <w:tc>
          <w:tcPr>
            <w:tcW w:w="1460" w:type="dxa"/>
            <w:tcBorders>
              <w:top w:val="nil"/>
              <w:left w:val="nil"/>
              <w:bottom w:val="single" w:sz="4" w:space="0" w:color="auto"/>
              <w:right w:val="single" w:sz="4" w:space="0" w:color="auto"/>
            </w:tcBorders>
            <w:shd w:val="clear" w:color="auto" w:fill="auto"/>
            <w:noWrap/>
            <w:vAlign w:val="center"/>
            <w:hideMark/>
          </w:tcPr>
          <w:p w14:paraId="34A0055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79F8C8B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11.88</w:t>
            </w:r>
          </w:p>
        </w:tc>
        <w:tc>
          <w:tcPr>
            <w:tcW w:w="1480" w:type="dxa"/>
            <w:tcBorders>
              <w:top w:val="nil"/>
              <w:left w:val="nil"/>
              <w:bottom w:val="single" w:sz="4" w:space="0" w:color="auto"/>
              <w:right w:val="single" w:sz="4" w:space="0" w:color="auto"/>
            </w:tcBorders>
            <w:shd w:val="clear" w:color="auto" w:fill="auto"/>
            <w:noWrap/>
            <w:vAlign w:val="center"/>
            <w:hideMark/>
          </w:tcPr>
          <w:p w14:paraId="583921F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56.88</w:t>
            </w:r>
          </w:p>
        </w:tc>
        <w:tc>
          <w:tcPr>
            <w:tcW w:w="960" w:type="dxa"/>
            <w:tcBorders>
              <w:top w:val="nil"/>
              <w:left w:val="nil"/>
              <w:bottom w:val="single" w:sz="4" w:space="0" w:color="auto"/>
              <w:right w:val="single" w:sz="4" w:space="0" w:color="auto"/>
            </w:tcBorders>
            <w:shd w:val="clear" w:color="auto" w:fill="auto"/>
            <w:noWrap/>
            <w:vAlign w:val="center"/>
            <w:hideMark/>
          </w:tcPr>
          <w:p w14:paraId="22D8185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748B4A0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F73CEE9"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08D582E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20AE17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2331.00</w:t>
            </w:r>
          </w:p>
        </w:tc>
        <w:tc>
          <w:tcPr>
            <w:tcW w:w="1460" w:type="dxa"/>
            <w:tcBorders>
              <w:top w:val="nil"/>
              <w:left w:val="nil"/>
              <w:bottom w:val="single" w:sz="4" w:space="0" w:color="auto"/>
              <w:right w:val="single" w:sz="4" w:space="0" w:color="auto"/>
            </w:tcBorders>
            <w:shd w:val="clear" w:color="auto" w:fill="auto"/>
            <w:noWrap/>
            <w:vAlign w:val="center"/>
            <w:hideMark/>
          </w:tcPr>
          <w:p w14:paraId="767818A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7857702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12.04</w:t>
            </w:r>
          </w:p>
        </w:tc>
        <w:tc>
          <w:tcPr>
            <w:tcW w:w="1480" w:type="dxa"/>
            <w:tcBorders>
              <w:top w:val="nil"/>
              <w:left w:val="nil"/>
              <w:bottom w:val="single" w:sz="4" w:space="0" w:color="auto"/>
              <w:right w:val="single" w:sz="4" w:space="0" w:color="auto"/>
            </w:tcBorders>
            <w:shd w:val="clear" w:color="auto" w:fill="auto"/>
            <w:noWrap/>
            <w:vAlign w:val="center"/>
            <w:hideMark/>
          </w:tcPr>
          <w:p w14:paraId="4D7667B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57.04</w:t>
            </w:r>
          </w:p>
        </w:tc>
        <w:tc>
          <w:tcPr>
            <w:tcW w:w="960" w:type="dxa"/>
            <w:tcBorders>
              <w:top w:val="nil"/>
              <w:left w:val="nil"/>
              <w:bottom w:val="single" w:sz="4" w:space="0" w:color="auto"/>
              <w:right w:val="single" w:sz="4" w:space="0" w:color="auto"/>
            </w:tcBorders>
            <w:shd w:val="clear" w:color="auto" w:fill="auto"/>
            <w:noWrap/>
            <w:vAlign w:val="center"/>
            <w:hideMark/>
          </w:tcPr>
          <w:p w14:paraId="52752EA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62985CC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EA2EEF1"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6BB560A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849BCF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2286.00</w:t>
            </w:r>
          </w:p>
        </w:tc>
        <w:tc>
          <w:tcPr>
            <w:tcW w:w="1460" w:type="dxa"/>
            <w:tcBorders>
              <w:top w:val="nil"/>
              <w:left w:val="nil"/>
              <w:bottom w:val="single" w:sz="4" w:space="0" w:color="auto"/>
              <w:right w:val="single" w:sz="4" w:space="0" w:color="auto"/>
            </w:tcBorders>
            <w:shd w:val="clear" w:color="auto" w:fill="auto"/>
            <w:noWrap/>
            <w:vAlign w:val="center"/>
            <w:hideMark/>
          </w:tcPr>
          <w:p w14:paraId="2FE3F2F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56ED3C1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11.43</w:t>
            </w:r>
          </w:p>
        </w:tc>
        <w:tc>
          <w:tcPr>
            <w:tcW w:w="1480" w:type="dxa"/>
            <w:tcBorders>
              <w:top w:val="nil"/>
              <w:left w:val="nil"/>
              <w:bottom w:val="single" w:sz="4" w:space="0" w:color="auto"/>
              <w:right w:val="single" w:sz="4" w:space="0" w:color="auto"/>
            </w:tcBorders>
            <w:shd w:val="clear" w:color="auto" w:fill="auto"/>
            <w:noWrap/>
            <w:vAlign w:val="center"/>
            <w:hideMark/>
          </w:tcPr>
          <w:p w14:paraId="6626D49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56.43</w:t>
            </w:r>
          </w:p>
        </w:tc>
        <w:tc>
          <w:tcPr>
            <w:tcW w:w="960" w:type="dxa"/>
            <w:tcBorders>
              <w:top w:val="nil"/>
              <w:left w:val="nil"/>
              <w:bottom w:val="single" w:sz="4" w:space="0" w:color="auto"/>
              <w:right w:val="single" w:sz="4" w:space="0" w:color="auto"/>
            </w:tcBorders>
            <w:shd w:val="clear" w:color="auto" w:fill="auto"/>
            <w:noWrap/>
            <w:vAlign w:val="center"/>
            <w:hideMark/>
          </w:tcPr>
          <w:p w14:paraId="7AB73C7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267D7E79"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A2B2DC3"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3587368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F44BF9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2241.00</w:t>
            </w:r>
          </w:p>
        </w:tc>
        <w:tc>
          <w:tcPr>
            <w:tcW w:w="1460" w:type="dxa"/>
            <w:tcBorders>
              <w:top w:val="nil"/>
              <w:left w:val="nil"/>
              <w:bottom w:val="single" w:sz="4" w:space="0" w:color="auto"/>
              <w:right w:val="single" w:sz="4" w:space="0" w:color="auto"/>
            </w:tcBorders>
            <w:shd w:val="clear" w:color="auto" w:fill="auto"/>
            <w:noWrap/>
            <w:vAlign w:val="center"/>
            <w:hideMark/>
          </w:tcPr>
          <w:p w14:paraId="2B764A0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7402263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11.58</w:t>
            </w:r>
          </w:p>
        </w:tc>
        <w:tc>
          <w:tcPr>
            <w:tcW w:w="1480" w:type="dxa"/>
            <w:tcBorders>
              <w:top w:val="nil"/>
              <w:left w:val="nil"/>
              <w:bottom w:val="single" w:sz="4" w:space="0" w:color="auto"/>
              <w:right w:val="single" w:sz="4" w:space="0" w:color="auto"/>
            </w:tcBorders>
            <w:shd w:val="clear" w:color="auto" w:fill="auto"/>
            <w:noWrap/>
            <w:vAlign w:val="center"/>
            <w:hideMark/>
          </w:tcPr>
          <w:p w14:paraId="1181C12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56.58</w:t>
            </w:r>
          </w:p>
        </w:tc>
        <w:tc>
          <w:tcPr>
            <w:tcW w:w="960" w:type="dxa"/>
            <w:tcBorders>
              <w:top w:val="nil"/>
              <w:left w:val="nil"/>
              <w:bottom w:val="single" w:sz="4" w:space="0" w:color="auto"/>
              <w:right w:val="single" w:sz="4" w:space="0" w:color="auto"/>
            </w:tcBorders>
            <w:shd w:val="clear" w:color="auto" w:fill="auto"/>
            <w:noWrap/>
            <w:vAlign w:val="center"/>
            <w:hideMark/>
          </w:tcPr>
          <w:p w14:paraId="39DB209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732625E5"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7699DFB"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69DE7E9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AB9A50"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2196.00</w:t>
            </w:r>
          </w:p>
        </w:tc>
        <w:tc>
          <w:tcPr>
            <w:tcW w:w="1460" w:type="dxa"/>
            <w:tcBorders>
              <w:top w:val="nil"/>
              <w:left w:val="nil"/>
              <w:bottom w:val="single" w:sz="4" w:space="0" w:color="auto"/>
              <w:right w:val="single" w:sz="4" w:space="0" w:color="auto"/>
            </w:tcBorders>
            <w:shd w:val="clear" w:color="auto" w:fill="auto"/>
            <w:noWrap/>
            <w:vAlign w:val="center"/>
            <w:hideMark/>
          </w:tcPr>
          <w:p w14:paraId="2D4BA3A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49D277D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11.35</w:t>
            </w:r>
          </w:p>
        </w:tc>
        <w:tc>
          <w:tcPr>
            <w:tcW w:w="1480" w:type="dxa"/>
            <w:tcBorders>
              <w:top w:val="nil"/>
              <w:left w:val="nil"/>
              <w:bottom w:val="single" w:sz="4" w:space="0" w:color="auto"/>
              <w:right w:val="single" w:sz="4" w:space="0" w:color="auto"/>
            </w:tcBorders>
            <w:shd w:val="clear" w:color="auto" w:fill="auto"/>
            <w:noWrap/>
            <w:vAlign w:val="center"/>
            <w:hideMark/>
          </w:tcPr>
          <w:p w14:paraId="2A4D419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56.35</w:t>
            </w:r>
          </w:p>
        </w:tc>
        <w:tc>
          <w:tcPr>
            <w:tcW w:w="960" w:type="dxa"/>
            <w:tcBorders>
              <w:top w:val="nil"/>
              <w:left w:val="nil"/>
              <w:bottom w:val="single" w:sz="4" w:space="0" w:color="auto"/>
              <w:right w:val="single" w:sz="4" w:space="0" w:color="auto"/>
            </w:tcBorders>
            <w:shd w:val="clear" w:color="auto" w:fill="auto"/>
            <w:noWrap/>
            <w:vAlign w:val="center"/>
            <w:hideMark/>
          </w:tcPr>
          <w:p w14:paraId="70D9EB5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57C1B704"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988B283"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2C3509D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9C7EE3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2151.00</w:t>
            </w:r>
          </w:p>
        </w:tc>
        <w:tc>
          <w:tcPr>
            <w:tcW w:w="1460" w:type="dxa"/>
            <w:tcBorders>
              <w:top w:val="nil"/>
              <w:left w:val="nil"/>
              <w:bottom w:val="single" w:sz="4" w:space="0" w:color="auto"/>
              <w:right w:val="single" w:sz="4" w:space="0" w:color="auto"/>
            </w:tcBorders>
            <w:shd w:val="clear" w:color="auto" w:fill="auto"/>
            <w:noWrap/>
            <w:vAlign w:val="center"/>
            <w:hideMark/>
          </w:tcPr>
          <w:p w14:paraId="560AEE7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7C6B9C2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10.76</w:t>
            </w:r>
          </w:p>
        </w:tc>
        <w:tc>
          <w:tcPr>
            <w:tcW w:w="1480" w:type="dxa"/>
            <w:tcBorders>
              <w:top w:val="nil"/>
              <w:left w:val="nil"/>
              <w:bottom w:val="single" w:sz="4" w:space="0" w:color="auto"/>
              <w:right w:val="single" w:sz="4" w:space="0" w:color="auto"/>
            </w:tcBorders>
            <w:shd w:val="clear" w:color="auto" w:fill="auto"/>
            <w:noWrap/>
            <w:vAlign w:val="center"/>
            <w:hideMark/>
          </w:tcPr>
          <w:p w14:paraId="475187B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55.76</w:t>
            </w:r>
          </w:p>
        </w:tc>
        <w:tc>
          <w:tcPr>
            <w:tcW w:w="960" w:type="dxa"/>
            <w:tcBorders>
              <w:top w:val="nil"/>
              <w:left w:val="nil"/>
              <w:bottom w:val="single" w:sz="4" w:space="0" w:color="auto"/>
              <w:right w:val="single" w:sz="4" w:space="0" w:color="auto"/>
            </w:tcBorders>
            <w:shd w:val="clear" w:color="auto" w:fill="auto"/>
            <w:noWrap/>
            <w:vAlign w:val="center"/>
            <w:hideMark/>
          </w:tcPr>
          <w:p w14:paraId="1DD0365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44A5CEF9"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D97079E"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660C193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92FD3C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2106.00</w:t>
            </w:r>
          </w:p>
        </w:tc>
        <w:tc>
          <w:tcPr>
            <w:tcW w:w="1460" w:type="dxa"/>
            <w:tcBorders>
              <w:top w:val="nil"/>
              <w:left w:val="nil"/>
              <w:bottom w:val="single" w:sz="4" w:space="0" w:color="auto"/>
              <w:right w:val="single" w:sz="4" w:space="0" w:color="auto"/>
            </w:tcBorders>
            <w:shd w:val="clear" w:color="auto" w:fill="auto"/>
            <w:noWrap/>
            <w:vAlign w:val="center"/>
            <w:hideMark/>
          </w:tcPr>
          <w:p w14:paraId="3ADD5F9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59A961C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10.88</w:t>
            </w:r>
          </w:p>
        </w:tc>
        <w:tc>
          <w:tcPr>
            <w:tcW w:w="1480" w:type="dxa"/>
            <w:tcBorders>
              <w:top w:val="nil"/>
              <w:left w:val="nil"/>
              <w:bottom w:val="single" w:sz="4" w:space="0" w:color="auto"/>
              <w:right w:val="single" w:sz="4" w:space="0" w:color="auto"/>
            </w:tcBorders>
            <w:shd w:val="clear" w:color="auto" w:fill="auto"/>
            <w:noWrap/>
            <w:vAlign w:val="center"/>
            <w:hideMark/>
          </w:tcPr>
          <w:p w14:paraId="5219BA8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55.88</w:t>
            </w:r>
          </w:p>
        </w:tc>
        <w:tc>
          <w:tcPr>
            <w:tcW w:w="960" w:type="dxa"/>
            <w:tcBorders>
              <w:top w:val="nil"/>
              <w:left w:val="nil"/>
              <w:bottom w:val="single" w:sz="4" w:space="0" w:color="auto"/>
              <w:right w:val="single" w:sz="4" w:space="0" w:color="auto"/>
            </w:tcBorders>
            <w:shd w:val="clear" w:color="auto" w:fill="auto"/>
            <w:noWrap/>
            <w:vAlign w:val="center"/>
            <w:hideMark/>
          </w:tcPr>
          <w:p w14:paraId="4016C58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6C93CB5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8020000"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6FC6B5C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5393CF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2061.00</w:t>
            </w:r>
          </w:p>
        </w:tc>
        <w:tc>
          <w:tcPr>
            <w:tcW w:w="1460" w:type="dxa"/>
            <w:tcBorders>
              <w:top w:val="nil"/>
              <w:left w:val="nil"/>
              <w:bottom w:val="single" w:sz="4" w:space="0" w:color="auto"/>
              <w:right w:val="single" w:sz="4" w:space="0" w:color="auto"/>
            </w:tcBorders>
            <w:shd w:val="clear" w:color="auto" w:fill="auto"/>
            <w:noWrap/>
            <w:vAlign w:val="center"/>
            <w:hideMark/>
          </w:tcPr>
          <w:p w14:paraId="6FE55C5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4D14A32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10.31</w:t>
            </w:r>
          </w:p>
        </w:tc>
        <w:tc>
          <w:tcPr>
            <w:tcW w:w="1480" w:type="dxa"/>
            <w:tcBorders>
              <w:top w:val="nil"/>
              <w:left w:val="nil"/>
              <w:bottom w:val="single" w:sz="4" w:space="0" w:color="auto"/>
              <w:right w:val="single" w:sz="4" w:space="0" w:color="auto"/>
            </w:tcBorders>
            <w:shd w:val="clear" w:color="auto" w:fill="auto"/>
            <w:noWrap/>
            <w:vAlign w:val="center"/>
            <w:hideMark/>
          </w:tcPr>
          <w:p w14:paraId="2BC369A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55.31</w:t>
            </w:r>
          </w:p>
        </w:tc>
        <w:tc>
          <w:tcPr>
            <w:tcW w:w="960" w:type="dxa"/>
            <w:tcBorders>
              <w:top w:val="nil"/>
              <w:left w:val="nil"/>
              <w:bottom w:val="single" w:sz="4" w:space="0" w:color="auto"/>
              <w:right w:val="single" w:sz="4" w:space="0" w:color="auto"/>
            </w:tcBorders>
            <w:shd w:val="clear" w:color="auto" w:fill="auto"/>
            <w:noWrap/>
            <w:vAlign w:val="center"/>
            <w:hideMark/>
          </w:tcPr>
          <w:p w14:paraId="02B81F4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205DFE1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CEBBFEF"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7B2F3F1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E952F2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2016.00</w:t>
            </w:r>
          </w:p>
        </w:tc>
        <w:tc>
          <w:tcPr>
            <w:tcW w:w="1460" w:type="dxa"/>
            <w:tcBorders>
              <w:top w:val="nil"/>
              <w:left w:val="nil"/>
              <w:bottom w:val="single" w:sz="4" w:space="0" w:color="auto"/>
              <w:right w:val="single" w:sz="4" w:space="0" w:color="auto"/>
            </w:tcBorders>
            <w:shd w:val="clear" w:color="auto" w:fill="auto"/>
            <w:noWrap/>
            <w:vAlign w:val="center"/>
            <w:hideMark/>
          </w:tcPr>
          <w:p w14:paraId="1C3EA92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2AEB5F8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10.42</w:t>
            </w:r>
          </w:p>
        </w:tc>
        <w:tc>
          <w:tcPr>
            <w:tcW w:w="1480" w:type="dxa"/>
            <w:tcBorders>
              <w:top w:val="nil"/>
              <w:left w:val="nil"/>
              <w:bottom w:val="single" w:sz="4" w:space="0" w:color="auto"/>
              <w:right w:val="single" w:sz="4" w:space="0" w:color="auto"/>
            </w:tcBorders>
            <w:shd w:val="clear" w:color="auto" w:fill="auto"/>
            <w:noWrap/>
            <w:vAlign w:val="center"/>
            <w:hideMark/>
          </w:tcPr>
          <w:p w14:paraId="22BBD61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55.42</w:t>
            </w:r>
          </w:p>
        </w:tc>
        <w:tc>
          <w:tcPr>
            <w:tcW w:w="960" w:type="dxa"/>
            <w:tcBorders>
              <w:top w:val="nil"/>
              <w:left w:val="nil"/>
              <w:bottom w:val="single" w:sz="4" w:space="0" w:color="auto"/>
              <w:right w:val="single" w:sz="4" w:space="0" w:color="auto"/>
            </w:tcBorders>
            <w:shd w:val="clear" w:color="auto" w:fill="auto"/>
            <w:noWrap/>
            <w:vAlign w:val="center"/>
            <w:hideMark/>
          </w:tcPr>
          <w:p w14:paraId="1B12193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3C34D695"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E896A9"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05E8ABF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A1AAD2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1971.00</w:t>
            </w:r>
          </w:p>
        </w:tc>
        <w:tc>
          <w:tcPr>
            <w:tcW w:w="1460" w:type="dxa"/>
            <w:tcBorders>
              <w:top w:val="nil"/>
              <w:left w:val="nil"/>
              <w:bottom w:val="single" w:sz="4" w:space="0" w:color="auto"/>
              <w:right w:val="single" w:sz="4" w:space="0" w:color="auto"/>
            </w:tcBorders>
            <w:shd w:val="clear" w:color="auto" w:fill="auto"/>
            <w:noWrap/>
            <w:vAlign w:val="center"/>
            <w:hideMark/>
          </w:tcPr>
          <w:p w14:paraId="7C726DE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4CEE95C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10.18</w:t>
            </w:r>
          </w:p>
        </w:tc>
        <w:tc>
          <w:tcPr>
            <w:tcW w:w="1480" w:type="dxa"/>
            <w:tcBorders>
              <w:top w:val="nil"/>
              <w:left w:val="nil"/>
              <w:bottom w:val="single" w:sz="4" w:space="0" w:color="auto"/>
              <w:right w:val="single" w:sz="4" w:space="0" w:color="auto"/>
            </w:tcBorders>
            <w:shd w:val="clear" w:color="auto" w:fill="auto"/>
            <w:noWrap/>
            <w:vAlign w:val="center"/>
            <w:hideMark/>
          </w:tcPr>
          <w:p w14:paraId="77F5A88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55.18</w:t>
            </w:r>
          </w:p>
        </w:tc>
        <w:tc>
          <w:tcPr>
            <w:tcW w:w="960" w:type="dxa"/>
            <w:tcBorders>
              <w:top w:val="nil"/>
              <w:left w:val="nil"/>
              <w:bottom w:val="single" w:sz="4" w:space="0" w:color="auto"/>
              <w:right w:val="single" w:sz="4" w:space="0" w:color="auto"/>
            </w:tcBorders>
            <w:shd w:val="clear" w:color="auto" w:fill="auto"/>
            <w:noWrap/>
            <w:vAlign w:val="center"/>
            <w:hideMark/>
          </w:tcPr>
          <w:p w14:paraId="264EE85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14F6815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218DEB4"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1F2491A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8F4B3F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1926.00</w:t>
            </w:r>
          </w:p>
        </w:tc>
        <w:tc>
          <w:tcPr>
            <w:tcW w:w="1460" w:type="dxa"/>
            <w:tcBorders>
              <w:top w:val="nil"/>
              <w:left w:val="nil"/>
              <w:bottom w:val="single" w:sz="4" w:space="0" w:color="auto"/>
              <w:right w:val="single" w:sz="4" w:space="0" w:color="auto"/>
            </w:tcBorders>
            <w:shd w:val="clear" w:color="auto" w:fill="auto"/>
            <w:noWrap/>
            <w:vAlign w:val="center"/>
            <w:hideMark/>
          </w:tcPr>
          <w:p w14:paraId="3EA8238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5368D3D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8.99</w:t>
            </w:r>
          </w:p>
        </w:tc>
        <w:tc>
          <w:tcPr>
            <w:tcW w:w="1480" w:type="dxa"/>
            <w:tcBorders>
              <w:top w:val="nil"/>
              <w:left w:val="nil"/>
              <w:bottom w:val="single" w:sz="4" w:space="0" w:color="auto"/>
              <w:right w:val="single" w:sz="4" w:space="0" w:color="auto"/>
            </w:tcBorders>
            <w:shd w:val="clear" w:color="auto" w:fill="auto"/>
            <w:noWrap/>
            <w:vAlign w:val="center"/>
            <w:hideMark/>
          </w:tcPr>
          <w:p w14:paraId="7794472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53.99</w:t>
            </w:r>
          </w:p>
        </w:tc>
        <w:tc>
          <w:tcPr>
            <w:tcW w:w="960" w:type="dxa"/>
            <w:tcBorders>
              <w:top w:val="nil"/>
              <w:left w:val="nil"/>
              <w:bottom w:val="single" w:sz="4" w:space="0" w:color="auto"/>
              <w:right w:val="single" w:sz="4" w:space="0" w:color="auto"/>
            </w:tcBorders>
            <w:shd w:val="clear" w:color="auto" w:fill="auto"/>
            <w:noWrap/>
            <w:vAlign w:val="center"/>
            <w:hideMark/>
          </w:tcPr>
          <w:p w14:paraId="0E7AB82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28</w:t>
            </w:r>
          </w:p>
        </w:tc>
      </w:tr>
      <w:tr w:rsidR="00FB333B" w:rsidRPr="00F955ED" w14:paraId="147BD1B3"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FCD892D"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1B146CA0"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997F17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1881.00</w:t>
            </w:r>
          </w:p>
        </w:tc>
        <w:tc>
          <w:tcPr>
            <w:tcW w:w="1460" w:type="dxa"/>
            <w:tcBorders>
              <w:top w:val="nil"/>
              <w:left w:val="nil"/>
              <w:bottom w:val="single" w:sz="4" w:space="0" w:color="auto"/>
              <w:right w:val="single" w:sz="4" w:space="0" w:color="auto"/>
            </w:tcBorders>
            <w:shd w:val="clear" w:color="auto" w:fill="auto"/>
            <w:noWrap/>
            <w:vAlign w:val="center"/>
            <w:hideMark/>
          </w:tcPr>
          <w:p w14:paraId="55175D0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7C59176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9.72</w:t>
            </w:r>
          </w:p>
        </w:tc>
        <w:tc>
          <w:tcPr>
            <w:tcW w:w="1480" w:type="dxa"/>
            <w:tcBorders>
              <w:top w:val="nil"/>
              <w:left w:val="nil"/>
              <w:bottom w:val="single" w:sz="4" w:space="0" w:color="auto"/>
              <w:right w:val="single" w:sz="4" w:space="0" w:color="auto"/>
            </w:tcBorders>
            <w:shd w:val="clear" w:color="auto" w:fill="auto"/>
            <w:noWrap/>
            <w:vAlign w:val="center"/>
            <w:hideMark/>
          </w:tcPr>
          <w:p w14:paraId="00E2E0C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54.72</w:t>
            </w:r>
          </w:p>
        </w:tc>
        <w:tc>
          <w:tcPr>
            <w:tcW w:w="960" w:type="dxa"/>
            <w:tcBorders>
              <w:top w:val="nil"/>
              <w:left w:val="nil"/>
              <w:bottom w:val="single" w:sz="4" w:space="0" w:color="auto"/>
              <w:right w:val="single" w:sz="4" w:space="0" w:color="auto"/>
            </w:tcBorders>
            <w:shd w:val="clear" w:color="auto" w:fill="auto"/>
            <w:noWrap/>
            <w:vAlign w:val="center"/>
            <w:hideMark/>
          </w:tcPr>
          <w:p w14:paraId="1AD5BB3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2F9F20FC"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D287F27"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45A2E96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5E1CC3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1836.00</w:t>
            </w:r>
          </w:p>
        </w:tc>
        <w:tc>
          <w:tcPr>
            <w:tcW w:w="1460" w:type="dxa"/>
            <w:tcBorders>
              <w:top w:val="nil"/>
              <w:left w:val="nil"/>
              <w:bottom w:val="single" w:sz="4" w:space="0" w:color="auto"/>
              <w:right w:val="single" w:sz="4" w:space="0" w:color="auto"/>
            </w:tcBorders>
            <w:shd w:val="clear" w:color="auto" w:fill="auto"/>
            <w:noWrap/>
            <w:vAlign w:val="center"/>
            <w:hideMark/>
          </w:tcPr>
          <w:p w14:paraId="12636C9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0B4988D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9.18</w:t>
            </w:r>
          </w:p>
        </w:tc>
        <w:tc>
          <w:tcPr>
            <w:tcW w:w="1480" w:type="dxa"/>
            <w:tcBorders>
              <w:top w:val="nil"/>
              <w:left w:val="nil"/>
              <w:bottom w:val="single" w:sz="4" w:space="0" w:color="auto"/>
              <w:right w:val="single" w:sz="4" w:space="0" w:color="auto"/>
            </w:tcBorders>
            <w:shd w:val="clear" w:color="auto" w:fill="auto"/>
            <w:noWrap/>
            <w:vAlign w:val="center"/>
            <w:hideMark/>
          </w:tcPr>
          <w:p w14:paraId="1F136B7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54.18</w:t>
            </w:r>
          </w:p>
        </w:tc>
        <w:tc>
          <w:tcPr>
            <w:tcW w:w="960" w:type="dxa"/>
            <w:tcBorders>
              <w:top w:val="nil"/>
              <w:left w:val="nil"/>
              <w:bottom w:val="single" w:sz="4" w:space="0" w:color="auto"/>
              <w:right w:val="single" w:sz="4" w:space="0" w:color="auto"/>
            </w:tcBorders>
            <w:shd w:val="clear" w:color="auto" w:fill="auto"/>
            <w:noWrap/>
            <w:vAlign w:val="center"/>
            <w:hideMark/>
          </w:tcPr>
          <w:p w14:paraId="470F438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5EA154CC"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C13632"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3D48DD0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55211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1791.00</w:t>
            </w:r>
          </w:p>
        </w:tc>
        <w:tc>
          <w:tcPr>
            <w:tcW w:w="1460" w:type="dxa"/>
            <w:tcBorders>
              <w:top w:val="nil"/>
              <w:left w:val="nil"/>
              <w:bottom w:val="single" w:sz="4" w:space="0" w:color="auto"/>
              <w:right w:val="single" w:sz="4" w:space="0" w:color="auto"/>
            </w:tcBorders>
            <w:shd w:val="clear" w:color="auto" w:fill="auto"/>
            <w:noWrap/>
            <w:vAlign w:val="center"/>
            <w:hideMark/>
          </w:tcPr>
          <w:p w14:paraId="6FE3B31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0D597E1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9.25</w:t>
            </w:r>
          </w:p>
        </w:tc>
        <w:tc>
          <w:tcPr>
            <w:tcW w:w="1480" w:type="dxa"/>
            <w:tcBorders>
              <w:top w:val="nil"/>
              <w:left w:val="nil"/>
              <w:bottom w:val="single" w:sz="4" w:space="0" w:color="auto"/>
              <w:right w:val="single" w:sz="4" w:space="0" w:color="auto"/>
            </w:tcBorders>
            <w:shd w:val="clear" w:color="auto" w:fill="auto"/>
            <w:noWrap/>
            <w:vAlign w:val="center"/>
            <w:hideMark/>
          </w:tcPr>
          <w:p w14:paraId="3D4766B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54.25</w:t>
            </w:r>
          </w:p>
        </w:tc>
        <w:tc>
          <w:tcPr>
            <w:tcW w:w="960" w:type="dxa"/>
            <w:tcBorders>
              <w:top w:val="nil"/>
              <w:left w:val="nil"/>
              <w:bottom w:val="single" w:sz="4" w:space="0" w:color="auto"/>
              <w:right w:val="single" w:sz="4" w:space="0" w:color="auto"/>
            </w:tcBorders>
            <w:shd w:val="clear" w:color="auto" w:fill="auto"/>
            <w:noWrap/>
            <w:vAlign w:val="center"/>
            <w:hideMark/>
          </w:tcPr>
          <w:p w14:paraId="773C47F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060F1346"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E3F0B5F"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14:paraId="03A41F9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A5DBDA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1746.00</w:t>
            </w:r>
          </w:p>
        </w:tc>
        <w:tc>
          <w:tcPr>
            <w:tcW w:w="1460" w:type="dxa"/>
            <w:tcBorders>
              <w:top w:val="nil"/>
              <w:left w:val="nil"/>
              <w:bottom w:val="single" w:sz="4" w:space="0" w:color="auto"/>
              <w:right w:val="single" w:sz="4" w:space="0" w:color="auto"/>
            </w:tcBorders>
            <w:shd w:val="clear" w:color="auto" w:fill="auto"/>
            <w:noWrap/>
            <w:vAlign w:val="center"/>
            <w:hideMark/>
          </w:tcPr>
          <w:p w14:paraId="09416D90"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2E14E22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8.73</w:t>
            </w:r>
          </w:p>
        </w:tc>
        <w:tc>
          <w:tcPr>
            <w:tcW w:w="1480" w:type="dxa"/>
            <w:tcBorders>
              <w:top w:val="nil"/>
              <w:left w:val="nil"/>
              <w:bottom w:val="single" w:sz="4" w:space="0" w:color="auto"/>
              <w:right w:val="single" w:sz="4" w:space="0" w:color="auto"/>
            </w:tcBorders>
            <w:shd w:val="clear" w:color="auto" w:fill="auto"/>
            <w:noWrap/>
            <w:vAlign w:val="center"/>
            <w:hideMark/>
          </w:tcPr>
          <w:p w14:paraId="723434B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53.73</w:t>
            </w:r>
          </w:p>
        </w:tc>
        <w:tc>
          <w:tcPr>
            <w:tcW w:w="960" w:type="dxa"/>
            <w:tcBorders>
              <w:top w:val="nil"/>
              <w:left w:val="nil"/>
              <w:bottom w:val="single" w:sz="4" w:space="0" w:color="auto"/>
              <w:right w:val="single" w:sz="4" w:space="0" w:color="auto"/>
            </w:tcBorders>
            <w:shd w:val="clear" w:color="auto" w:fill="auto"/>
            <w:noWrap/>
            <w:vAlign w:val="center"/>
            <w:hideMark/>
          </w:tcPr>
          <w:p w14:paraId="57D79F8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4F86CC0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631E21"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14:paraId="7487863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E34EEF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1701.00</w:t>
            </w:r>
          </w:p>
        </w:tc>
        <w:tc>
          <w:tcPr>
            <w:tcW w:w="1460" w:type="dxa"/>
            <w:tcBorders>
              <w:top w:val="nil"/>
              <w:left w:val="nil"/>
              <w:bottom w:val="single" w:sz="4" w:space="0" w:color="auto"/>
              <w:right w:val="single" w:sz="4" w:space="0" w:color="auto"/>
            </w:tcBorders>
            <w:shd w:val="clear" w:color="auto" w:fill="auto"/>
            <w:noWrap/>
            <w:vAlign w:val="center"/>
            <w:hideMark/>
          </w:tcPr>
          <w:p w14:paraId="1FBFF3F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21FEFEB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8.79</w:t>
            </w:r>
          </w:p>
        </w:tc>
        <w:tc>
          <w:tcPr>
            <w:tcW w:w="1480" w:type="dxa"/>
            <w:tcBorders>
              <w:top w:val="nil"/>
              <w:left w:val="nil"/>
              <w:bottom w:val="single" w:sz="4" w:space="0" w:color="auto"/>
              <w:right w:val="single" w:sz="4" w:space="0" w:color="auto"/>
            </w:tcBorders>
            <w:shd w:val="clear" w:color="auto" w:fill="auto"/>
            <w:noWrap/>
            <w:vAlign w:val="center"/>
            <w:hideMark/>
          </w:tcPr>
          <w:p w14:paraId="4E7F280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53.79</w:t>
            </w:r>
          </w:p>
        </w:tc>
        <w:tc>
          <w:tcPr>
            <w:tcW w:w="960" w:type="dxa"/>
            <w:tcBorders>
              <w:top w:val="nil"/>
              <w:left w:val="nil"/>
              <w:bottom w:val="single" w:sz="4" w:space="0" w:color="auto"/>
              <w:right w:val="single" w:sz="4" w:space="0" w:color="auto"/>
            </w:tcBorders>
            <w:shd w:val="clear" w:color="auto" w:fill="auto"/>
            <w:noWrap/>
            <w:vAlign w:val="center"/>
            <w:hideMark/>
          </w:tcPr>
          <w:p w14:paraId="7F2F2AB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106C6D7C"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14F0EA1"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14:paraId="50F0EC4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5A5966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1656.00</w:t>
            </w:r>
          </w:p>
        </w:tc>
        <w:tc>
          <w:tcPr>
            <w:tcW w:w="1460" w:type="dxa"/>
            <w:tcBorders>
              <w:top w:val="nil"/>
              <w:left w:val="nil"/>
              <w:bottom w:val="single" w:sz="4" w:space="0" w:color="auto"/>
              <w:right w:val="single" w:sz="4" w:space="0" w:color="auto"/>
            </w:tcBorders>
            <w:shd w:val="clear" w:color="auto" w:fill="auto"/>
            <w:noWrap/>
            <w:vAlign w:val="center"/>
            <w:hideMark/>
          </w:tcPr>
          <w:p w14:paraId="7C8778E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743547E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8.56</w:t>
            </w:r>
          </w:p>
        </w:tc>
        <w:tc>
          <w:tcPr>
            <w:tcW w:w="1480" w:type="dxa"/>
            <w:tcBorders>
              <w:top w:val="nil"/>
              <w:left w:val="nil"/>
              <w:bottom w:val="single" w:sz="4" w:space="0" w:color="auto"/>
              <w:right w:val="single" w:sz="4" w:space="0" w:color="auto"/>
            </w:tcBorders>
            <w:shd w:val="clear" w:color="auto" w:fill="auto"/>
            <w:noWrap/>
            <w:vAlign w:val="center"/>
            <w:hideMark/>
          </w:tcPr>
          <w:p w14:paraId="3B151010"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53.56</w:t>
            </w:r>
          </w:p>
        </w:tc>
        <w:tc>
          <w:tcPr>
            <w:tcW w:w="960" w:type="dxa"/>
            <w:tcBorders>
              <w:top w:val="nil"/>
              <w:left w:val="nil"/>
              <w:bottom w:val="single" w:sz="4" w:space="0" w:color="auto"/>
              <w:right w:val="single" w:sz="4" w:space="0" w:color="auto"/>
            </w:tcBorders>
            <w:shd w:val="clear" w:color="auto" w:fill="auto"/>
            <w:noWrap/>
            <w:vAlign w:val="center"/>
            <w:hideMark/>
          </w:tcPr>
          <w:p w14:paraId="3215FBD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6089E43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AB0EEDD"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60C84C5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F252D9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1611.00</w:t>
            </w:r>
          </w:p>
        </w:tc>
        <w:tc>
          <w:tcPr>
            <w:tcW w:w="1460" w:type="dxa"/>
            <w:tcBorders>
              <w:top w:val="nil"/>
              <w:left w:val="nil"/>
              <w:bottom w:val="single" w:sz="4" w:space="0" w:color="auto"/>
              <w:right w:val="single" w:sz="4" w:space="0" w:color="auto"/>
            </w:tcBorders>
            <w:shd w:val="clear" w:color="auto" w:fill="auto"/>
            <w:noWrap/>
            <w:vAlign w:val="center"/>
            <w:hideMark/>
          </w:tcPr>
          <w:p w14:paraId="5054174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450F16E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8.06</w:t>
            </w:r>
          </w:p>
        </w:tc>
        <w:tc>
          <w:tcPr>
            <w:tcW w:w="1480" w:type="dxa"/>
            <w:tcBorders>
              <w:top w:val="nil"/>
              <w:left w:val="nil"/>
              <w:bottom w:val="single" w:sz="4" w:space="0" w:color="auto"/>
              <w:right w:val="single" w:sz="4" w:space="0" w:color="auto"/>
            </w:tcBorders>
            <w:shd w:val="clear" w:color="auto" w:fill="auto"/>
            <w:noWrap/>
            <w:vAlign w:val="center"/>
            <w:hideMark/>
          </w:tcPr>
          <w:p w14:paraId="6EEF6B2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53.06</w:t>
            </w:r>
          </w:p>
        </w:tc>
        <w:tc>
          <w:tcPr>
            <w:tcW w:w="960" w:type="dxa"/>
            <w:tcBorders>
              <w:top w:val="nil"/>
              <w:left w:val="nil"/>
              <w:bottom w:val="single" w:sz="4" w:space="0" w:color="auto"/>
              <w:right w:val="single" w:sz="4" w:space="0" w:color="auto"/>
            </w:tcBorders>
            <w:shd w:val="clear" w:color="auto" w:fill="auto"/>
            <w:noWrap/>
            <w:vAlign w:val="center"/>
            <w:hideMark/>
          </w:tcPr>
          <w:p w14:paraId="71EE5D9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30B8F73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5040066"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258FFF4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0421A4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1566.00</w:t>
            </w:r>
          </w:p>
        </w:tc>
        <w:tc>
          <w:tcPr>
            <w:tcW w:w="1460" w:type="dxa"/>
            <w:tcBorders>
              <w:top w:val="nil"/>
              <w:left w:val="nil"/>
              <w:bottom w:val="single" w:sz="4" w:space="0" w:color="auto"/>
              <w:right w:val="single" w:sz="4" w:space="0" w:color="auto"/>
            </w:tcBorders>
            <w:shd w:val="clear" w:color="auto" w:fill="auto"/>
            <w:noWrap/>
            <w:vAlign w:val="center"/>
            <w:hideMark/>
          </w:tcPr>
          <w:p w14:paraId="22F7899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0D6701C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8.09</w:t>
            </w:r>
          </w:p>
        </w:tc>
        <w:tc>
          <w:tcPr>
            <w:tcW w:w="1480" w:type="dxa"/>
            <w:tcBorders>
              <w:top w:val="nil"/>
              <w:left w:val="nil"/>
              <w:bottom w:val="single" w:sz="4" w:space="0" w:color="auto"/>
              <w:right w:val="single" w:sz="4" w:space="0" w:color="auto"/>
            </w:tcBorders>
            <w:shd w:val="clear" w:color="auto" w:fill="auto"/>
            <w:noWrap/>
            <w:vAlign w:val="center"/>
            <w:hideMark/>
          </w:tcPr>
          <w:p w14:paraId="43BB526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53.09</w:t>
            </w:r>
          </w:p>
        </w:tc>
        <w:tc>
          <w:tcPr>
            <w:tcW w:w="960" w:type="dxa"/>
            <w:tcBorders>
              <w:top w:val="nil"/>
              <w:left w:val="nil"/>
              <w:bottom w:val="single" w:sz="4" w:space="0" w:color="auto"/>
              <w:right w:val="single" w:sz="4" w:space="0" w:color="auto"/>
            </w:tcBorders>
            <w:shd w:val="clear" w:color="auto" w:fill="auto"/>
            <w:noWrap/>
            <w:vAlign w:val="center"/>
            <w:hideMark/>
          </w:tcPr>
          <w:p w14:paraId="04544A7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616951C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2F1DAB8"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53608C7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F9F0A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1521.00</w:t>
            </w:r>
          </w:p>
        </w:tc>
        <w:tc>
          <w:tcPr>
            <w:tcW w:w="1460" w:type="dxa"/>
            <w:tcBorders>
              <w:top w:val="nil"/>
              <w:left w:val="nil"/>
              <w:bottom w:val="single" w:sz="4" w:space="0" w:color="auto"/>
              <w:right w:val="single" w:sz="4" w:space="0" w:color="auto"/>
            </w:tcBorders>
            <w:shd w:val="clear" w:color="auto" w:fill="auto"/>
            <w:noWrap/>
            <w:vAlign w:val="center"/>
            <w:hideMark/>
          </w:tcPr>
          <w:p w14:paraId="4492D3D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4FD5EBB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7.61</w:t>
            </w:r>
          </w:p>
        </w:tc>
        <w:tc>
          <w:tcPr>
            <w:tcW w:w="1480" w:type="dxa"/>
            <w:tcBorders>
              <w:top w:val="nil"/>
              <w:left w:val="nil"/>
              <w:bottom w:val="single" w:sz="4" w:space="0" w:color="auto"/>
              <w:right w:val="single" w:sz="4" w:space="0" w:color="auto"/>
            </w:tcBorders>
            <w:shd w:val="clear" w:color="auto" w:fill="auto"/>
            <w:noWrap/>
            <w:vAlign w:val="center"/>
            <w:hideMark/>
          </w:tcPr>
          <w:p w14:paraId="5CC1D5E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52.61</w:t>
            </w:r>
          </w:p>
        </w:tc>
        <w:tc>
          <w:tcPr>
            <w:tcW w:w="960" w:type="dxa"/>
            <w:tcBorders>
              <w:top w:val="nil"/>
              <w:left w:val="nil"/>
              <w:bottom w:val="single" w:sz="4" w:space="0" w:color="auto"/>
              <w:right w:val="single" w:sz="4" w:space="0" w:color="auto"/>
            </w:tcBorders>
            <w:shd w:val="clear" w:color="auto" w:fill="auto"/>
            <w:noWrap/>
            <w:vAlign w:val="center"/>
            <w:hideMark/>
          </w:tcPr>
          <w:p w14:paraId="1337DEC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019C417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0740E73"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1F5B179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4A5A09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1476.00</w:t>
            </w:r>
          </w:p>
        </w:tc>
        <w:tc>
          <w:tcPr>
            <w:tcW w:w="1460" w:type="dxa"/>
            <w:tcBorders>
              <w:top w:val="nil"/>
              <w:left w:val="nil"/>
              <w:bottom w:val="single" w:sz="4" w:space="0" w:color="auto"/>
              <w:right w:val="single" w:sz="4" w:space="0" w:color="auto"/>
            </w:tcBorders>
            <w:shd w:val="clear" w:color="auto" w:fill="auto"/>
            <w:noWrap/>
            <w:vAlign w:val="center"/>
            <w:hideMark/>
          </w:tcPr>
          <w:p w14:paraId="610F011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17AADF8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7.63</w:t>
            </w:r>
          </w:p>
        </w:tc>
        <w:tc>
          <w:tcPr>
            <w:tcW w:w="1480" w:type="dxa"/>
            <w:tcBorders>
              <w:top w:val="nil"/>
              <w:left w:val="nil"/>
              <w:bottom w:val="single" w:sz="4" w:space="0" w:color="auto"/>
              <w:right w:val="single" w:sz="4" w:space="0" w:color="auto"/>
            </w:tcBorders>
            <w:shd w:val="clear" w:color="auto" w:fill="auto"/>
            <w:noWrap/>
            <w:vAlign w:val="center"/>
            <w:hideMark/>
          </w:tcPr>
          <w:p w14:paraId="114EDD2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52.63</w:t>
            </w:r>
          </w:p>
        </w:tc>
        <w:tc>
          <w:tcPr>
            <w:tcW w:w="960" w:type="dxa"/>
            <w:tcBorders>
              <w:top w:val="nil"/>
              <w:left w:val="nil"/>
              <w:bottom w:val="single" w:sz="4" w:space="0" w:color="auto"/>
              <w:right w:val="single" w:sz="4" w:space="0" w:color="auto"/>
            </w:tcBorders>
            <w:shd w:val="clear" w:color="auto" w:fill="auto"/>
            <w:noWrap/>
            <w:vAlign w:val="center"/>
            <w:hideMark/>
          </w:tcPr>
          <w:p w14:paraId="1987964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4A151A68"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28728E5"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7638D6C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D94395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1431.00</w:t>
            </w:r>
          </w:p>
        </w:tc>
        <w:tc>
          <w:tcPr>
            <w:tcW w:w="1460" w:type="dxa"/>
            <w:tcBorders>
              <w:top w:val="nil"/>
              <w:left w:val="nil"/>
              <w:bottom w:val="single" w:sz="4" w:space="0" w:color="auto"/>
              <w:right w:val="single" w:sz="4" w:space="0" w:color="auto"/>
            </w:tcBorders>
            <w:shd w:val="clear" w:color="auto" w:fill="auto"/>
            <w:noWrap/>
            <w:vAlign w:val="center"/>
            <w:hideMark/>
          </w:tcPr>
          <w:p w14:paraId="3A69203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6E05B4D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7.39</w:t>
            </w:r>
          </w:p>
        </w:tc>
        <w:tc>
          <w:tcPr>
            <w:tcW w:w="1480" w:type="dxa"/>
            <w:tcBorders>
              <w:top w:val="nil"/>
              <w:left w:val="nil"/>
              <w:bottom w:val="single" w:sz="4" w:space="0" w:color="auto"/>
              <w:right w:val="single" w:sz="4" w:space="0" w:color="auto"/>
            </w:tcBorders>
            <w:shd w:val="clear" w:color="auto" w:fill="auto"/>
            <w:noWrap/>
            <w:vAlign w:val="center"/>
            <w:hideMark/>
          </w:tcPr>
          <w:p w14:paraId="6BF6CA2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52.39</w:t>
            </w:r>
          </w:p>
        </w:tc>
        <w:tc>
          <w:tcPr>
            <w:tcW w:w="960" w:type="dxa"/>
            <w:tcBorders>
              <w:top w:val="nil"/>
              <w:left w:val="nil"/>
              <w:bottom w:val="single" w:sz="4" w:space="0" w:color="auto"/>
              <w:right w:val="single" w:sz="4" w:space="0" w:color="auto"/>
            </w:tcBorders>
            <w:shd w:val="clear" w:color="auto" w:fill="auto"/>
            <w:noWrap/>
            <w:vAlign w:val="center"/>
            <w:hideMark/>
          </w:tcPr>
          <w:p w14:paraId="75B55F4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1BFF51B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6A2EC1D"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5348D05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B6CFE6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1386.00</w:t>
            </w:r>
          </w:p>
        </w:tc>
        <w:tc>
          <w:tcPr>
            <w:tcW w:w="1460" w:type="dxa"/>
            <w:tcBorders>
              <w:top w:val="nil"/>
              <w:left w:val="nil"/>
              <w:bottom w:val="single" w:sz="4" w:space="0" w:color="auto"/>
              <w:right w:val="single" w:sz="4" w:space="0" w:color="auto"/>
            </w:tcBorders>
            <w:shd w:val="clear" w:color="auto" w:fill="auto"/>
            <w:noWrap/>
            <w:vAlign w:val="center"/>
            <w:hideMark/>
          </w:tcPr>
          <w:p w14:paraId="0F68B81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3F6B422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6.70</w:t>
            </w:r>
          </w:p>
        </w:tc>
        <w:tc>
          <w:tcPr>
            <w:tcW w:w="1480" w:type="dxa"/>
            <w:tcBorders>
              <w:top w:val="nil"/>
              <w:left w:val="nil"/>
              <w:bottom w:val="single" w:sz="4" w:space="0" w:color="auto"/>
              <w:right w:val="single" w:sz="4" w:space="0" w:color="auto"/>
            </w:tcBorders>
            <w:shd w:val="clear" w:color="auto" w:fill="auto"/>
            <w:noWrap/>
            <w:vAlign w:val="center"/>
            <w:hideMark/>
          </w:tcPr>
          <w:p w14:paraId="10D6301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51.70</w:t>
            </w:r>
          </w:p>
        </w:tc>
        <w:tc>
          <w:tcPr>
            <w:tcW w:w="960" w:type="dxa"/>
            <w:tcBorders>
              <w:top w:val="nil"/>
              <w:left w:val="nil"/>
              <w:bottom w:val="single" w:sz="4" w:space="0" w:color="auto"/>
              <w:right w:val="single" w:sz="4" w:space="0" w:color="auto"/>
            </w:tcBorders>
            <w:shd w:val="clear" w:color="auto" w:fill="auto"/>
            <w:noWrap/>
            <w:vAlign w:val="center"/>
            <w:hideMark/>
          </w:tcPr>
          <w:p w14:paraId="0400566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29</w:t>
            </w:r>
          </w:p>
        </w:tc>
      </w:tr>
      <w:tr w:rsidR="00FB333B" w:rsidRPr="00F955ED" w14:paraId="1E155F92"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CED7D1E"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lastRenderedPageBreak/>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2DE5B9D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1186EE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1341.00</w:t>
            </w:r>
          </w:p>
        </w:tc>
        <w:tc>
          <w:tcPr>
            <w:tcW w:w="1460" w:type="dxa"/>
            <w:tcBorders>
              <w:top w:val="nil"/>
              <w:left w:val="nil"/>
              <w:bottom w:val="single" w:sz="4" w:space="0" w:color="auto"/>
              <w:right w:val="single" w:sz="4" w:space="0" w:color="auto"/>
            </w:tcBorders>
            <w:shd w:val="clear" w:color="auto" w:fill="auto"/>
            <w:noWrap/>
            <w:vAlign w:val="center"/>
            <w:hideMark/>
          </w:tcPr>
          <w:p w14:paraId="0163C4C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6B7FC700"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6.93</w:t>
            </w:r>
          </w:p>
        </w:tc>
        <w:tc>
          <w:tcPr>
            <w:tcW w:w="1480" w:type="dxa"/>
            <w:tcBorders>
              <w:top w:val="nil"/>
              <w:left w:val="nil"/>
              <w:bottom w:val="single" w:sz="4" w:space="0" w:color="auto"/>
              <w:right w:val="single" w:sz="4" w:space="0" w:color="auto"/>
            </w:tcBorders>
            <w:shd w:val="clear" w:color="auto" w:fill="auto"/>
            <w:noWrap/>
            <w:vAlign w:val="center"/>
            <w:hideMark/>
          </w:tcPr>
          <w:p w14:paraId="20022F4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51.93</w:t>
            </w:r>
          </w:p>
        </w:tc>
        <w:tc>
          <w:tcPr>
            <w:tcW w:w="960" w:type="dxa"/>
            <w:tcBorders>
              <w:top w:val="nil"/>
              <w:left w:val="nil"/>
              <w:bottom w:val="single" w:sz="4" w:space="0" w:color="auto"/>
              <w:right w:val="single" w:sz="4" w:space="0" w:color="auto"/>
            </w:tcBorders>
            <w:shd w:val="clear" w:color="auto" w:fill="auto"/>
            <w:noWrap/>
            <w:vAlign w:val="center"/>
            <w:hideMark/>
          </w:tcPr>
          <w:p w14:paraId="0EDBB75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78D7717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5002B26"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628412B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FCFD6D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1296.00</w:t>
            </w:r>
          </w:p>
        </w:tc>
        <w:tc>
          <w:tcPr>
            <w:tcW w:w="1460" w:type="dxa"/>
            <w:tcBorders>
              <w:top w:val="nil"/>
              <w:left w:val="nil"/>
              <w:bottom w:val="single" w:sz="4" w:space="0" w:color="auto"/>
              <w:right w:val="single" w:sz="4" w:space="0" w:color="auto"/>
            </w:tcBorders>
            <w:shd w:val="clear" w:color="auto" w:fill="auto"/>
            <w:noWrap/>
            <w:vAlign w:val="center"/>
            <w:hideMark/>
          </w:tcPr>
          <w:p w14:paraId="6372E64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49FA084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6.48</w:t>
            </w:r>
          </w:p>
        </w:tc>
        <w:tc>
          <w:tcPr>
            <w:tcW w:w="1480" w:type="dxa"/>
            <w:tcBorders>
              <w:top w:val="nil"/>
              <w:left w:val="nil"/>
              <w:bottom w:val="single" w:sz="4" w:space="0" w:color="auto"/>
              <w:right w:val="single" w:sz="4" w:space="0" w:color="auto"/>
            </w:tcBorders>
            <w:shd w:val="clear" w:color="auto" w:fill="auto"/>
            <w:noWrap/>
            <w:vAlign w:val="center"/>
            <w:hideMark/>
          </w:tcPr>
          <w:p w14:paraId="181CE370"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51.48</w:t>
            </w:r>
          </w:p>
        </w:tc>
        <w:tc>
          <w:tcPr>
            <w:tcW w:w="960" w:type="dxa"/>
            <w:tcBorders>
              <w:top w:val="nil"/>
              <w:left w:val="nil"/>
              <w:bottom w:val="single" w:sz="4" w:space="0" w:color="auto"/>
              <w:right w:val="single" w:sz="4" w:space="0" w:color="auto"/>
            </w:tcBorders>
            <w:shd w:val="clear" w:color="auto" w:fill="auto"/>
            <w:noWrap/>
            <w:vAlign w:val="center"/>
            <w:hideMark/>
          </w:tcPr>
          <w:p w14:paraId="274E106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383184A8"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C29CC35"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6A8BFA9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18B3D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1251.00</w:t>
            </w:r>
          </w:p>
        </w:tc>
        <w:tc>
          <w:tcPr>
            <w:tcW w:w="1460" w:type="dxa"/>
            <w:tcBorders>
              <w:top w:val="nil"/>
              <w:left w:val="nil"/>
              <w:bottom w:val="single" w:sz="4" w:space="0" w:color="auto"/>
              <w:right w:val="single" w:sz="4" w:space="0" w:color="auto"/>
            </w:tcBorders>
            <w:shd w:val="clear" w:color="auto" w:fill="auto"/>
            <w:noWrap/>
            <w:vAlign w:val="center"/>
            <w:hideMark/>
          </w:tcPr>
          <w:p w14:paraId="29B8222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18035DA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6.46</w:t>
            </w:r>
          </w:p>
        </w:tc>
        <w:tc>
          <w:tcPr>
            <w:tcW w:w="1480" w:type="dxa"/>
            <w:tcBorders>
              <w:top w:val="nil"/>
              <w:left w:val="nil"/>
              <w:bottom w:val="single" w:sz="4" w:space="0" w:color="auto"/>
              <w:right w:val="single" w:sz="4" w:space="0" w:color="auto"/>
            </w:tcBorders>
            <w:shd w:val="clear" w:color="auto" w:fill="auto"/>
            <w:noWrap/>
            <w:vAlign w:val="center"/>
            <w:hideMark/>
          </w:tcPr>
          <w:p w14:paraId="542DAD6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51.46</w:t>
            </w:r>
          </w:p>
        </w:tc>
        <w:tc>
          <w:tcPr>
            <w:tcW w:w="960" w:type="dxa"/>
            <w:tcBorders>
              <w:top w:val="nil"/>
              <w:left w:val="nil"/>
              <w:bottom w:val="single" w:sz="4" w:space="0" w:color="auto"/>
              <w:right w:val="single" w:sz="4" w:space="0" w:color="auto"/>
            </w:tcBorders>
            <w:shd w:val="clear" w:color="auto" w:fill="auto"/>
            <w:noWrap/>
            <w:vAlign w:val="center"/>
            <w:hideMark/>
          </w:tcPr>
          <w:p w14:paraId="7763514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23F7AB63"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EBAEAAF"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43CA2A9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DD1D09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1206.00</w:t>
            </w:r>
          </w:p>
        </w:tc>
        <w:tc>
          <w:tcPr>
            <w:tcW w:w="1460" w:type="dxa"/>
            <w:tcBorders>
              <w:top w:val="nil"/>
              <w:left w:val="nil"/>
              <w:bottom w:val="single" w:sz="4" w:space="0" w:color="auto"/>
              <w:right w:val="single" w:sz="4" w:space="0" w:color="auto"/>
            </w:tcBorders>
            <w:shd w:val="clear" w:color="auto" w:fill="auto"/>
            <w:noWrap/>
            <w:vAlign w:val="center"/>
            <w:hideMark/>
          </w:tcPr>
          <w:p w14:paraId="353BAE2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4D95200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6.03</w:t>
            </w:r>
          </w:p>
        </w:tc>
        <w:tc>
          <w:tcPr>
            <w:tcW w:w="1480" w:type="dxa"/>
            <w:tcBorders>
              <w:top w:val="nil"/>
              <w:left w:val="nil"/>
              <w:bottom w:val="single" w:sz="4" w:space="0" w:color="auto"/>
              <w:right w:val="single" w:sz="4" w:space="0" w:color="auto"/>
            </w:tcBorders>
            <w:shd w:val="clear" w:color="auto" w:fill="auto"/>
            <w:noWrap/>
            <w:vAlign w:val="center"/>
            <w:hideMark/>
          </w:tcPr>
          <w:p w14:paraId="6CFB85A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51.03</w:t>
            </w:r>
          </w:p>
        </w:tc>
        <w:tc>
          <w:tcPr>
            <w:tcW w:w="960" w:type="dxa"/>
            <w:tcBorders>
              <w:top w:val="nil"/>
              <w:left w:val="nil"/>
              <w:bottom w:val="single" w:sz="4" w:space="0" w:color="auto"/>
              <w:right w:val="single" w:sz="4" w:space="0" w:color="auto"/>
            </w:tcBorders>
            <w:shd w:val="clear" w:color="auto" w:fill="auto"/>
            <w:noWrap/>
            <w:vAlign w:val="center"/>
            <w:hideMark/>
          </w:tcPr>
          <w:p w14:paraId="084396A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32596CEF"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F76AE35"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37061EC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0D7144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1161.00</w:t>
            </w:r>
          </w:p>
        </w:tc>
        <w:tc>
          <w:tcPr>
            <w:tcW w:w="1460" w:type="dxa"/>
            <w:tcBorders>
              <w:top w:val="nil"/>
              <w:left w:val="nil"/>
              <w:bottom w:val="single" w:sz="4" w:space="0" w:color="auto"/>
              <w:right w:val="single" w:sz="4" w:space="0" w:color="auto"/>
            </w:tcBorders>
            <w:shd w:val="clear" w:color="auto" w:fill="auto"/>
            <w:noWrap/>
            <w:vAlign w:val="center"/>
            <w:hideMark/>
          </w:tcPr>
          <w:p w14:paraId="5630CD4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29407B4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6.00</w:t>
            </w:r>
          </w:p>
        </w:tc>
        <w:tc>
          <w:tcPr>
            <w:tcW w:w="1480" w:type="dxa"/>
            <w:tcBorders>
              <w:top w:val="nil"/>
              <w:left w:val="nil"/>
              <w:bottom w:val="single" w:sz="4" w:space="0" w:color="auto"/>
              <w:right w:val="single" w:sz="4" w:space="0" w:color="auto"/>
            </w:tcBorders>
            <w:shd w:val="clear" w:color="auto" w:fill="auto"/>
            <w:noWrap/>
            <w:vAlign w:val="center"/>
            <w:hideMark/>
          </w:tcPr>
          <w:p w14:paraId="29C55D1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51.00</w:t>
            </w:r>
          </w:p>
        </w:tc>
        <w:tc>
          <w:tcPr>
            <w:tcW w:w="960" w:type="dxa"/>
            <w:tcBorders>
              <w:top w:val="nil"/>
              <w:left w:val="nil"/>
              <w:bottom w:val="single" w:sz="4" w:space="0" w:color="auto"/>
              <w:right w:val="single" w:sz="4" w:space="0" w:color="auto"/>
            </w:tcBorders>
            <w:shd w:val="clear" w:color="auto" w:fill="auto"/>
            <w:noWrap/>
            <w:vAlign w:val="center"/>
            <w:hideMark/>
          </w:tcPr>
          <w:p w14:paraId="1390BAC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3FE06359"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BB4D91A"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53F990D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8364C2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1116.00</w:t>
            </w:r>
          </w:p>
        </w:tc>
        <w:tc>
          <w:tcPr>
            <w:tcW w:w="1460" w:type="dxa"/>
            <w:tcBorders>
              <w:top w:val="nil"/>
              <w:left w:val="nil"/>
              <w:bottom w:val="single" w:sz="4" w:space="0" w:color="auto"/>
              <w:right w:val="single" w:sz="4" w:space="0" w:color="auto"/>
            </w:tcBorders>
            <w:shd w:val="clear" w:color="auto" w:fill="auto"/>
            <w:noWrap/>
            <w:vAlign w:val="center"/>
            <w:hideMark/>
          </w:tcPr>
          <w:p w14:paraId="4613D83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025ABFB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5.77</w:t>
            </w:r>
          </w:p>
        </w:tc>
        <w:tc>
          <w:tcPr>
            <w:tcW w:w="1480" w:type="dxa"/>
            <w:tcBorders>
              <w:top w:val="nil"/>
              <w:left w:val="nil"/>
              <w:bottom w:val="single" w:sz="4" w:space="0" w:color="auto"/>
              <w:right w:val="single" w:sz="4" w:space="0" w:color="auto"/>
            </w:tcBorders>
            <w:shd w:val="clear" w:color="auto" w:fill="auto"/>
            <w:noWrap/>
            <w:vAlign w:val="center"/>
            <w:hideMark/>
          </w:tcPr>
          <w:p w14:paraId="6E790A5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50.77</w:t>
            </w:r>
          </w:p>
        </w:tc>
        <w:tc>
          <w:tcPr>
            <w:tcW w:w="960" w:type="dxa"/>
            <w:tcBorders>
              <w:top w:val="nil"/>
              <w:left w:val="nil"/>
              <w:bottom w:val="single" w:sz="4" w:space="0" w:color="auto"/>
              <w:right w:val="single" w:sz="4" w:space="0" w:color="auto"/>
            </w:tcBorders>
            <w:shd w:val="clear" w:color="auto" w:fill="auto"/>
            <w:noWrap/>
            <w:vAlign w:val="center"/>
            <w:hideMark/>
          </w:tcPr>
          <w:p w14:paraId="348DD2E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2F17462B"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E50241A"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0385B9F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C3BD4E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1071.00</w:t>
            </w:r>
          </w:p>
        </w:tc>
        <w:tc>
          <w:tcPr>
            <w:tcW w:w="1460" w:type="dxa"/>
            <w:tcBorders>
              <w:top w:val="nil"/>
              <w:left w:val="nil"/>
              <w:bottom w:val="single" w:sz="4" w:space="0" w:color="auto"/>
              <w:right w:val="single" w:sz="4" w:space="0" w:color="auto"/>
            </w:tcBorders>
            <w:shd w:val="clear" w:color="auto" w:fill="auto"/>
            <w:noWrap/>
            <w:vAlign w:val="center"/>
            <w:hideMark/>
          </w:tcPr>
          <w:p w14:paraId="5E63872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2B447F7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5.36</w:t>
            </w:r>
          </w:p>
        </w:tc>
        <w:tc>
          <w:tcPr>
            <w:tcW w:w="1480" w:type="dxa"/>
            <w:tcBorders>
              <w:top w:val="nil"/>
              <w:left w:val="nil"/>
              <w:bottom w:val="single" w:sz="4" w:space="0" w:color="auto"/>
              <w:right w:val="single" w:sz="4" w:space="0" w:color="auto"/>
            </w:tcBorders>
            <w:shd w:val="clear" w:color="auto" w:fill="auto"/>
            <w:noWrap/>
            <w:vAlign w:val="center"/>
            <w:hideMark/>
          </w:tcPr>
          <w:p w14:paraId="7DDBD19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50.36</w:t>
            </w:r>
          </w:p>
        </w:tc>
        <w:tc>
          <w:tcPr>
            <w:tcW w:w="960" w:type="dxa"/>
            <w:tcBorders>
              <w:top w:val="nil"/>
              <w:left w:val="nil"/>
              <w:bottom w:val="single" w:sz="4" w:space="0" w:color="auto"/>
              <w:right w:val="single" w:sz="4" w:space="0" w:color="auto"/>
            </w:tcBorders>
            <w:shd w:val="clear" w:color="auto" w:fill="auto"/>
            <w:noWrap/>
            <w:vAlign w:val="center"/>
            <w:hideMark/>
          </w:tcPr>
          <w:p w14:paraId="7503D53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3E878DD4"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AEBB976"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3036B58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DDF488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1026.00</w:t>
            </w:r>
          </w:p>
        </w:tc>
        <w:tc>
          <w:tcPr>
            <w:tcW w:w="1460" w:type="dxa"/>
            <w:tcBorders>
              <w:top w:val="nil"/>
              <w:left w:val="nil"/>
              <w:bottom w:val="single" w:sz="4" w:space="0" w:color="auto"/>
              <w:right w:val="single" w:sz="4" w:space="0" w:color="auto"/>
            </w:tcBorders>
            <w:shd w:val="clear" w:color="auto" w:fill="auto"/>
            <w:noWrap/>
            <w:vAlign w:val="center"/>
            <w:hideMark/>
          </w:tcPr>
          <w:p w14:paraId="39EE0AE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7C25320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5.30</w:t>
            </w:r>
          </w:p>
        </w:tc>
        <w:tc>
          <w:tcPr>
            <w:tcW w:w="1480" w:type="dxa"/>
            <w:tcBorders>
              <w:top w:val="nil"/>
              <w:left w:val="nil"/>
              <w:bottom w:val="single" w:sz="4" w:space="0" w:color="auto"/>
              <w:right w:val="single" w:sz="4" w:space="0" w:color="auto"/>
            </w:tcBorders>
            <w:shd w:val="clear" w:color="auto" w:fill="auto"/>
            <w:noWrap/>
            <w:vAlign w:val="center"/>
            <w:hideMark/>
          </w:tcPr>
          <w:p w14:paraId="39FD4F3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50.30</w:t>
            </w:r>
          </w:p>
        </w:tc>
        <w:tc>
          <w:tcPr>
            <w:tcW w:w="960" w:type="dxa"/>
            <w:tcBorders>
              <w:top w:val="nil"/>
              <w:left w:val="nil"/>
              <w:bottom w:val="single" w:sz="4" w:space="0" w:color="auto"/>
              <w:right w:val="single" w:sz="4" w:space="0" w:color="auto"/>
            </w:tcBorders>
            <w:shd w:val="clear" w:color="auto" w:fill="auto"/>
            <w:noWrap/>
            <w:vAlign w:val="center"/>
            <w:hideMark/>
          </w:tcPr>
          <w:p w14:paraId="45D604E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485A0149"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158CB6A"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768093B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DAF0CF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981.00</w:t>
            </w:r>
          </w:p>
        </w:tc>
        <w:tc>
          <w:tcPr>
            <w:tcW w:w="1460" w:type="dxa"/>
            <w:tcBorders>
              <w:top w:val="nil"/>
              <w:left w:val="nil"/>
              <w:bottom w:val="single" w:sz="4" w:space="0" w:color="auto"/>
              <w:right w:val="single" w:sz="4" w:space="0" w:color="auto"/>
            </w:tcBorders>
            <w:shd w:val="clear" w:color="auto" w:fill="auto"/>
            <w:noWrap/>
            <w:vAlign w:val="center"/>
            <w:hideMark/>
          </w:tcPr>
          <w:p w14:paraId="7F91894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0D4CDE1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4.91</w:t>
            </w:r>
          </w:p>
        </w:tc>
        <w:tc>
          <w:tcPr>
            <w:tcW w:w="1480" w:type="dxa"/>
            <w:tcBorders>
              <w:top w:val="nil"/>
              <w:left w:val="nil"/>
              <w:bottom w:val="single" w:sz="4" w:space="0" w:color="auto"/>
              <w:right w:val="single" w:sz="4" w:space="0" w:color="auto"/>
            </w:tcBorders>
            <w:shd w:val="clear" w:color="auto" w:fill="auto"/>
            <w:noWrap/>
            <w:vAlign w:val="center"/>
            <w:hideMark/>
          </w:tcPr>
          <w:p w14:paraId="58F1A65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49.91</w:t>
            </w:r>
          </w:p>
        </w:tc>
        <w:tc>
          <w:tcPr>
            <w:tcW w:w="960" w:type="dxa"/>
            <w:tcBorders>
              <w:top w:val="nil"/>
              <w:left w:val="nil"/>
              <w:bottom w:val="single" w:sz="4" w:space="0" w:color="auto"/>
              <w:right w:val="single" w:sz="4" w:space="0" w:color="auto"/>
            </w:tcBorders>
            <w:shd w:val="clear" w:color="auto" w:fill="auto"/>
            <w:noWrap/>
            <w:vAlign w:val="center"/>
            <w:hideMark/>
          </w:tcPr>
          <w:p w14:paraId="498682F0"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448078B8"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FF02E07"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7C229A9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6913060"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936.00</w:t>
            </w:r>
          </w:p>
        </w:tc>
        <w:tc>
          <w:tcPr>
            <w:tcW w:w="1460" w:type="dxa"/>
            <w:tcBorders>
              <w:top w:val="nil"/>
              <w:left w:val="nil"/>
              <w:bottom w:val="single" w:sz="4" w:space="0" w:color="auto"/>
              <w:right w:val="single" w:sz="4" w:space="0" w:color="auto"/>
            </w:tcBorders>
            <w:shd w:val="clear" w:color="auto" w:fill="auto"/>
            <w:noWrap/>
            <w:vAlign w:val="center"/>
            <w:hideMark/>
          </w:tcPr>
          <w:p w14:paraId="1AF9C29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7AAB146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4.84</w:t>
            </w:r>
          </w:p>
        </w:tc>
        <w:tc>
          <w:tcPr>
            <w:tcW w:w="1480" w:type="dxa"/>
            <w:tcBorders>
              <w:top w:val="nil"/>
              <w:left w:val="nil"/>
              <w:bottom w:val="single" w:sz="4" w:space="0" w:color="auto"/>
              <w:right w:val="single" w:sz="4" w:space="0" w:color="auto"/>
            </w:tcBorders>
            <w:shd w:val="clear" w:color="auto" w:fill="auto"/>
            <w:noWrap/>
            <w:vAlign w:val="center"/>
            <w:hideMark/>
          </w:tcPr>
          <w:p w14:paraId="103A0BA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49.84</w:t>
            </w:r>
          </w:p>
        </w:tc>
        <w:tc>
          <w:tcPr>
            <w:tcW w:w="960" w:type="dxa"/>
            <w:tcBorders>
              <w:top w:val="nil"/>
              <w:left w:val="nil"/>
              <w:bottom w:val="single" w:sz="4" w:space="0" w:color="auto"/>
              <w:right w:val="single" w:sz="4" w:space="0" w:color="auto"/>
            </w:tcBorders>
            <w:shd w:val="clear" w:color="auto" w:fill="auto"/>
            <w:noWrap/>
            <w:vAlign w:val="center"/>
            <w:hideMark/>
          </w:tcPr>
          <w:p w14:paraId="1DDD0E7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60C930C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FA3F8FF"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2094136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BB9E65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891.00</w:t>
            </w:r>
          </w:p>
        </w:tc>
        <w:tc>
          <w:tcPr>
            <w:tcW w:w="1460" w:type="dxa"/>
            <w:tcBorders>
              <w:top w:val="nil"/>
              <w:left w:val="nil"/>
              <w:bottom w:val="single" w:sz="4" w:space="0" w:color="auto"/>
              <w:right w:val="single" w:sz="4" w:space="0" w:color="auto"/>
            </w:tcBorders>
            <w:shd w:val="clear" w:color="auto" w:fill="auto"/>
            <w:noWrap/>
            <w:vAlign w:val="center"/>
            <w:hideMark/>
          </w:tcPr>
          <w:p w14:paraId="55C62B6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2E7B4D0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4.60</w:t>
            </w:r>
          </w:p>
        </w:tc>
        <w:tc>
          <w:tcPr>
            <w:tcW w:w="1480" w:type="dxa"/>
            <w:tcBorders>
              <w:top w:val="nil"/>
              <w:left w:val="nil"/>
              <w:bottom w:val="single" w:sz="4" w:space="0" w:color="auto"/>
              <w:right w:val="single" w:sz="4" w:space="0" w:color="auto"/>
            </w:tcBorders>
            <w:shd w:val="clear" w:color="auto" w:fill="auto"/>
            <w:noWrap/>
            <w:vAlign w:val="center"/>
            <w:hideMark/>
          </w:tcPr>
          <w:p w14:paraId="4B46099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49.60</w:t>
            </w:r>
          </w:p>
        </w:tc>
        <w:tc>
          <w:tcPr>
            <w:tcW w:w="960" w:type="dxa"/>
            <w:tcBorders>
              <w:top w:val="nil"/>
              <w:left w:val="nil"/>
              <w:bottom w:val="single" w:sz="4" w:space="0" w:color="auto"/>
              <w:right w:val="single" w:sz="4" w:space="0" w:color="auto"/>
            </w:tcBorders>
            <w:shd w:val="clear" w:color="auto" w:fill="auto"/>
            <w:noWrap/>
            <w:vAlign w:val="center"/>
            <w:hideMark/>
          </w:tcPr>
          <w:p w14:paraId="58EB953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53B00182"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1605606"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07D0EBF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4F916A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846.00</w:t>
            </w:r>
          </w:p>
        </w:tc>
        <w:tc>
          <w:tcPr>
            <w:tcW w:w="1460" w:type="dxa"/>
            <w:tcBorders>
              <w:top w:val="nil"/>
              <w:left w:val="nil"/>
              <w:bottom w:val="single" w:sz="4" w:space="0" w:color="auto"/>
              <w:right w:val="single" w:sz="4" w:space="0" w:color="auto"/>
            </w:tcBorders>
            <w:shd w:val="clear" w:color="auto" w:fill="auto"/>
            <w:noWrap/>
            <w:vAlign w:val="center"/>
            <w:hideMark/>
          </w:tcPr>
          <w:p w14:paraId="12E7002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42FD98D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3.95</w:t>
            </w:r>
          </w:p>
        </w:tc>
        <w:tc>
          <w:tcPr>
            <w:tcW w:w="1480" w:type="dxa"/>
            <w:tcBorders>
              <w:top w:val="nil"/>
              <w:left w:val="nil"/>
              <w:bottom w:val="single" w:sz="4" w:space="0" w:color="auto"/>
              <w:right w:val="single" w:sz="4" w:space="0" w:color="auto"/>
            </w:tcBorders>
            <w:shd w:val="clear" w:color="auto" w:fill="auto"/>
            <w:noWrap/>
            <w:vAlign w:val="center"/>
            <w:hideMark/>
          </w:tcPr>
          <w:p w14:paraId="15DCF3D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48.95</w:t>
            </w:r>
          </w:p>
        </w:tc>
        <w:tc>
          <w:tcPr>
            <w:tcW w:w="960" w:type="dxa"/>
            <w:tcBorders>
              <w:top w:val="nil"/>
              <w:left w:val="nil"/>
              <w:bottom w:val="single" w:sz="4" w:space="0" w:color="auto"/>
              <w:right w:val="single" w:sz="4" w:space="0" w:color="auto"/>
            </w:tcBorders>
            <w:shd w:val="clear" w:color="auto" w:fill="auto"/>
            <w:noWrap/>
            <w:vAlign w:val="center"/>
            <w:hideMark/>
          </w:tcPr>
          <w:p w14:paraId="5883CF2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28</w:t>
            </w:r>
          </w:p>
        </w:tc>
      </w:tr>
      <w:tr w:rsidR="00FB333B" w:rsidRPr="00F955ED" w14:paraId="441742E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236C45A"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2A17684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F08D68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801.00</w:t>
            </w:r>
          </w:p>
        </w:tc>
        <w:tc>
          <w:tcPr>
            <w:tcW w:w="1460" w:type="dxa"/>
            <w:tcBorders>
              <w:top w:val="nil"/>
              <w:left w:val="nil"/>
              <w:bottom w:val="single" w:sz="4" w:space="0" w:color="auto"/>
              <w:right w:val="single" w:sz="4" w:space="0" w:color="auto"/>
            </w:tcBorders>
            <w:shd w:val="clear" w:color="auto" w:fill="auto"/>
            <w:noWrap/>
            <w:vAlign w:val="center"/>
            <w:hideMark/>
          </w:tcPr>
          <w:p w14:paraId="711B6F6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448DCB9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4.14</w:t>
            </w:r>
          </w:p>
        </w:tc>
        <w:tc>
          <w:tcPr>
            <w:tcW w:w="1480" w:type="dxa"/>
            <w:tcBorders>
              <w:top w:val="nil"/>
              <w:left w:val="nil"/>
              <w:bottom w:val="single" w:sz="4" w:space="0" w:color="auto"/>
              <w:right w:val="single" w:sz="4" w:space="0" w:color="auto"/>
            </w:tcBorders>
            <w:shd w:val="clear" w:color="auto" w:fill="auto"/>
            <w:noWrap/>
            <w:vAlign w:val="center"/>
            <w:hideMark/>
          </w:tcPr>
          <w:p w14:paraId="0EC90FF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49.14</w:t>
            </w:r>
          </w:p>
        </w:tc>
        <w:tc>
          <w:tcPr>
            <w:tcW w:w="960" w:type="dxa"/>
            <w:tcBorders>
              <w:top w:val="nil"/>
              <w:left w:val="nil"/>
              <w:bottom w:val="single" w:sz="4" w:space="0" w:color="auto"/>
              <w:right w:val="single" w:sz="4" w:space="0" w:color="auto"/>
            </w:tcBorders>
            <w:shd w:val="clear" w:color="auto" w:fill="auto"/>
            <w:noWrap/>
            <w:vAlign w:val="center"/>
            <w:hideMark/>
          </w:tcPr>
          <w:p w14:paraId="5277417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6CDD488F"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B6F6FFD"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0D281A5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6878F3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756.00</w:t>
            </w:r>
          </w:p>
        </w:tc>
        <w:tc>
          <w:tcPr>
            <w:tcW w:w="1460" w:type="dxa"/>
            <w:tcBorders>
              <w:top w:val="nil"/>
              <w:left w:val="nil"/>
              <w:bottom w:val="single" w:sz="4" w:space="0" w:color="auto"/>
              <w:right w:val="single" w:sz="4" w:space="0" w:color="auto"/>
            </w:tcBorders>
            <w:shd w:val="clear" w:color="auto" w:fill="auto"/>
            <w:noWrap/>
            <w:vAlign w:val="center"/>
            <w:hideMark/>
          </w:tcPr>
          <w:p w14:paraId="298E046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484AB71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3.78</w:t>
            </w:r>
          </w:p>
        </w:tc>
        <w:tc>
          <w:tcPr>
            <w:tcW w:w="1480" w:type="dxa"/>
            <w:tcBorders>
              <w:top w:val="nil"/>
              <w:left w:val="nil"/>
              <w:bottom w:val="single" w:sz="4" w:space="0" w:color="auto"/>
              <w:right w:val="single" w:sz="4" w:space="0" w:color="auto"/>
            </w:tcBorders>
            <w:shd w:val="clear" w:color="auto" w:fill="auto"/>
            <w:noWrap/>
            <w:vAlign w:val="center"/>
            <w:hideMark/>
          </w:tcPr>
          <w:p w14:paraId="755E832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48.78</w:t>
            </w:r>
          </w:p>
        </w:tc>
        <w:tc>
          <w:tcPr>
            <w:tcW w:w="960" w:type="dxa"/>
            <w:tcBorders>
              <w:top w:val="nil"/>
              <w:left w:val="nil"/>
              <w:bottom w:val="single" w:sz="4" w:space="0" w:color="auto"/>
              <w:right w:val="single" w:sz="4" w:space="0" w:color="auto"/>
            </w:tcBorders>
            <w:shd w:val="clear" w:color="auto" w:fill="auto"/>
            <w:noWrap/>
            <w:vAlign w:val="center"/>
            <w:hideMark/>
          </w:tcPr>
          <w:p w14:paraId="45DA904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13F8E5BA"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0357736"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1E2AFD6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248276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711.00</w:t>
            </w:r>
          </w:p>
        </w:tc>
        <w:tc>
          <w:tcPr>
            <w:tcW w:w="1460" w:type="dxa"/>
            <w:tcBorders>
              <w:top w:val="nil"/>
              <w:left w:val="nil"/>
              <w:bottom w:val="single" w:sz="4" w:space="0" w:color="auto"/>
              <w:right w:val="single" w:sz="4" w:space="0" w:color="auto"/>
            </w:tcBorders>
            <w:shd w:val="clear" w:color="auto" w:fill="auto"/>
            <w:noWrap/>
            <w:vAlign w:val="center"/>
            <w:hideMark/>
          </w:tcPr>
          <w:p w14:paraId="551C20C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3322A9C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3.67</w:t>
            </w:r>
          </w:p>
        </w:tc>
        <w:tc>
          <w:tcPr>
            <w:tcW w:w="1480" w:type="dxa"/>
            <w:tcBorders>
              <w:top w:val="nil"/>
              <w:left w:val="nil"/>
              <w:bottom w:val="single" w:sz="4" w:space="0" w:color="auto"/>
              <w:right w:val="single" w:sz="4" w:space="0" w:color="auto"/>
            </w:tcBorders>
            <w:shd w:val="clear" w:color="auto" w:fill="auto"/>
            <w:noWrap/>
            <w:vAlign w:val="center"/>
            <w:hideMark/>
          </w:tcPr>
          <w:p w14:paraId="53D8A45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48.67</w:t>
            </w:r>
          </w:p>
        </w:tc>
        <w:tc>
          <w:tcPr>
            <w:tcW w:w="960" w:type="dxa"/>
            <w:tcBorders>
              <w:top w:val="nil"/>
              <w:left w:val="nil"/>
              <w:bottom w:val="single" w:sz="4" w:space="0" w:color="auto"/>
              <w:right w:val="single" w:sz="4" w:space="0" w:color="auto"/>
            </w:tcBorders>
            <w:shd w:val="clear" w:color="auto" w:fill="auto"/>
            <w:noWrap/>
            <w:vAlign w:val="center"/>
            <w:hideMark/>
          </w:tcPr>
          <w:p w14:paraId="392678E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37D7C8DA"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E91BFB3"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4874198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90458A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666.00</w:t>
            </w:r>
          </w:p>
        </w:tc>
        <w:tc>
          <w:tcPr>
            <w:tcW w:w="1460" w:type="dxa"/>
            <w:tcBorders>
              <w:top w:val="nil"/>
              <w:left w:val="nil"/>
              <w:bottom w:val="single" w:sz="4" w:space="0" w:color="auto"/>
              <w:right w:val="single" w:sz="4" w:space="0" w:color="auto"/>
            </w:tcBorders>
            <w:shd w:val="clear" w:color="auto" w:fill="auto"/>
            <w:noWrap/>
            <w:vAlign w:val="center"/>
            <w:hideMark/>
          </w:tcPr>
          <w:p w14:paraId="26C9441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1245651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3.33</w:t>
            </w:r>
          </w:p>
        </w:tc>
        <w:tc>
          <w:tcPr>
            <w:tcW w:w="1480" w:type="dxa"/>
            <w:tcBorders>
              <w:top w:val="nil"/>
              <w:left w:val="nil"/>
              <w:bottom w:val="single" w:sz="4" w:space="0" w:color="auto"/>
              <w:right w:val="single" w:sz="4" w:space="0" w:color="auto"/>
            </w:tcBorders>
            <w:shd w:val="clear" w:color="auto" w:fill="auto"/>
            <w:noWrap/>
            <w:vAlign w:val="center"/>
            <w:hideMark/>
          </w:tcPr>
          <w:p w14:paraId="0B441B8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48.33</w:t>
            </w:r>
          </w:p>
        </w:tc>
        <w:tc>
          <w:tcPr>
            <w:tcW w:w="960" w:type="dxa"/>
            <w:tcBorders>
              <w:top w:val="nil"/>
              <w:left w:val="nil"/>
              <w:bottom w:val="single" w:sz="4" w:space="0" w:color="auto"/>
              <w:right w:val="single" w:sz="4" w:space="0" w:color="auto"/>
            </w:tcBorders>
            <w:shd w:val="clear" w:color="auto" w:fill="auto"/>
            <w:noWrap/>
            <w:vAlign w:val="center"/>
            <w:hideMark/>
          </w:tcPr>
          <w:p w14:paraId="4EE16475"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1CC869D6"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C411FB2"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1969DAF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D01ED6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621.00</w:t>
            </w:r>
          </w:p>
        </w:tc>
        <w:tc>
          <w:tcPr>
            <w:tcW w:w="1460" w:type="dxa"/>
            <w:tcBorders>
              <w:top w:val="nil"/>
              <w:left w:val="nil"/>
              <w:bottom w:val="single" w:sz="4" w:space="0" w:color="auto"/>
              <w:right w:val="single" w:sz="4" w:space="0" w:color="auto"/>
            </w:tcBorders>
            <w:shd w:val="clear" w:color="auto" w:fill="auto"/>
            <w:noWrap/>
            <w:vAlign w:val="center"/>
            <w:hideMark/>
          </w:tcPr>
          <w:p w14:paraId="1DFD60B0"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1C72F25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3.21</w:t>
            </w:r>
          </w:p>
        </w:tc>
        <w:tc>
          <w:tcPr>
            <w:tcW w:w="1480" w:type="dxa"/>
            <w:tcBorders>
              <w:top w:val="nil"/>
              <w:left w:val="nil"/>
              <w:bottom w:val="single" w:sz="4" w:space="0" w:color="auto"/>
              <w:right w:val="single" w:sz="4" w:space="0" w:color="auto"/>
            </w:tcBorders>
            <w:shd w:val="clear" w:color="auto" w:fill="auto"/>
            <w:noWrap/>
            <w:vAlign w:val="center"/>
            <w:hideMark/>
          </w:tcPr>
          <w:p w14:paraId="00C8BCF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48.21</w:t>
            </w:r>
          </w:p>
        </w:tc>
        <w:tc>
          <w:tcPr>
            <w:tcW w:w="960" w:type="dxa"/>
            <w:tcBorders>
              <w:top w:val="nil"/>
              <w:left w:val="nil"/>
              <w:bottom w:val="single" w:sz="4" w:space="0" w:color="auto"/>
              <w:right w:val="single" w:sz="4" w:space="0" w:color="auto"/>
            </w:tcBorders>
            <w:shd w:val="clear" w:color="auto" w:fill="auto"/>
            <w:noWrap/>
            <w:vAlign w:val="center"/>
            <w:hideMark/>
          </w:tcPr>
          <w:p w14:paraId="300722A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56C82F4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F90F292"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06B6B99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AFAE99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576.00</w:t>
            </w:r>
          </w:p>
        </w:tc>
        <w:tc>
          <w:tcPr>
            <w:tcW w:w="1460" w:type="dxa"/>
            <w:tcBorders>
              <w:top w:val="nil"/>
              <w:left w:val="nil"/>
              <w:bottom w:val="single" w:sz="4" w:space="0" w:color="auto"/>
              <w:right w:val="single" w:sz="4" w:space="0" w:color="auto"/>
            </w:tcBorders>
            <w:shd w:val="clear" w:color="auto" w:fill="auto"/>
            <w:noWrap/>
            <w:vAlign w:val="center"/>
            <w:hideMark/>
          </w:tcPr>
          <w:p w14:paraId="76E10D5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32CAA71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2.98</w:t>
            </w:r>
          </w:p>
        </w:tc>
        <w:tc>
          <w:tcPr>
            <w:tcW w:w="1480" w:type="dxa"/>
            <w:tcBorders>
              <w:top w:val="nil"/>
              <w:left w:val="nil"/>
              <w:bottom w:val="single" w:sz="4" w:space="0" w:color="auto"/>
              <w:right w:val="single" w:sz="4" w:space="0" w:color="auto"/>
            </w:tcBorders>
            <w:shd w:val="clear" w:color="auto" w:fill="auto"/>
            <w:noWrap/>
            <w:vAlign w:val="center"/>
            <w:hideMark/>
          </w:tcPr>
          <w:p w14:paraId="2379E6F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47.98</w:t>
            </w:r>
          </w:p>
        </w:tc>
        <w:tc>
          <w:tcPr>
            <w:tcW w:w="960" w:type="dxa"/>
            <w:tcBorders>
              <w:top w:val="nil"/>
              <w:left w:val="nil"/>
              <w:bottom w:val="single" w:sz="4" w:space="0" w:color="auto"/>
              <w:right w:val="single" w:sz="4" w:space="0" w:color="auto"/>
            </w:tcBorders>
            <w:shd w:val="clear" w:color="auto" w:fill="auto"/>
            <w:noWrap/>
            <w:vAlign w:val="center"/>
            <w:hideMark/>
          </w:tcPr>
          <w:p w14:paraId="169E6CF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417097D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8C9A86E"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25.10.2025.</w:t>
            </w:r>
          </w:p>
        </w:tc>
        <w:tc>
          <w:tcPr>
            <w:tcW w:w="1120" w:type="dxa"/>
            <w:tcBorders>
              <w:top w:val="nil"/>
              <w:left w:val="nil"/>
              <w:bottom w:val="single" w:sz="4" w:space="0" w:color="auto"/>
              <w:right w:val="single" w:sz="4" w:space="0" w:color="auto"/>
            </w:tcBorders>
            <w:shd w:val="clear" w:color="auto" w:fill="auto"/>
            <w:noWrap/>
            <w:vAlign w:val="center"/>
            <w:hideMark/>
          </w:tcPr>
          <w:p w14:paraId="4B4F594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E21DAE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531.00</w:t>
            </w:r>
          </w:p>
        </w:tc>
        <w:tc>
          <w:tcPr>
            <w:tcW w:w="1460" w:type="dxa"/>
            <w:tcBorders>
              <w:top w:val="nil"/>
              <w:left w:val="nil"/>
              <w:bottom w:val="single" w:sz="4" w:space="0" w:color="auto"/>
              <w:right w:val="single" w:sz="4" w:space="0" w:color="auto"/>
            </w:tcBorders>
            <w:shd w:val="clear" w:color="auto" w:fill="auto"/>
            <w:noWrap/>
            <w:vAlign w:val="center"/>
            <w:hideMark/>
          </w:tcPr>
          <w:p w14:paraId="33D7BA6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76166C6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2.66</w:t>
            </w:r>
          </w:p>
        </w:tc>
        <w:tc>
          <w:tcPr>
            <w:tcW w:w="1480" w:type="dxa"/>
            <w:tcBorders>
              <w:top w:val="nil"/>
              <w:left w:val="nil"/>
              <w:bottom w:val="single" w:sz="4" w:space="0" w:color="auto"/>
              <w:right w:val="single" w:sz="4" w:space="0" w:color="auto"/>
            </w:tcBorders>
            <w:shd w:val="clear" w:color="auto" w:fill="auto"/>
            <w:noWrap/>
            <w:vAlign w:val="center"/>
            <w:hideMark/>
          </w:tcPr>
          <w:p w14:paraId="554AE3E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47.66</w:t>
            </w:r>
          </w:p>
        </w:tc>
        <w:tc>
          <w:tcPr>
            <w:tcW w:w="960" w:type="dxa"/>
            <w:tcBorders>
              <w:top w:val="nil"/>
              <w:left w:val="nil"/>
              <w:bottom w:val="single" w:sz="4" w:space="0" w:color="auto"/>
              <w:right w:val="single" w:sz="4" w:space="0" w:color="auto"/>
            </w:tcBorders>
            <w:shd w:val="clear" w:color="auto" w:fill="auto"/>
            <w:noWrap/>
            <w:vAlign w:val="center"/>
            <w:hideMark/>
          </w:tcPr>
          <w:p w14:paraId="3516A97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18381526"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77F04BB"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25.11.2025.</w:t>
            </w:r>
          </w:p>
        </w:tc>
        <w:tc>
          <w:tcPr>
            <w:tcW w:w="1120" w:type="dxa"/>
            <w:tcBorders>
              <w:top w:val="nil"/>
              <w:left w:val="nil"/>
              <w:bottom w:val="single" w:sz="4" w:space="0" w:color="auto"/>
              <w:right w:val="single" w:sz="4" w:space="0" w:color="auto"/>
            </w:tcBorders>
            <w:shd w:val="clear" w:color="auto" w:fill="auto"/>
            <w:noWrap/>
            <w:vAlign w:val="center"/>
            <w:hideMark/>
          </w:tcPr>
          <w:p w14:paraId="7EE52EA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3CC49E"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486.00</w:t>
            </w:r>
          </w:p>
        </w:tc>
        <w:tc>
          <w:tcPr>
            <w:tcW w:w="1460" w:type="dxa"/>
            <w:tcBorders>
              <w:top w:val="nil"/>
              <w:left w:val="nil"/>
              <w:bottom w:val="single" w:sz="4" w:space="0" w:color="auto"/>
              <w:right w:val="single" w:sz="4" w:space="0" w:color="auto"/>
            </w:tcBorders>
            <w:shd w:val="clear" w:color="auto" w:fill="auto"/>
            <w:noWrap/>
            <w:vAlign w:val="center"/>
            <w:hideMark/>
          </w:tcPr>
          <w:p w14:paraId="6B4FC18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6DC059F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2.51</w:t>
            </w:r>
          </w:p>
        </w:tc>
        <w:tc>
          <w:tcPr>
            <w:tcW w:w="1480" w:type="dxa"/>
            <w:tcBorders>
              <w:top w:val="nil"/>
              <w:left w:val="nil"/>
              <w:bottom w:val="single" w:sz="4" w:space="0" w:color="auto"/>
              <w:right w:val="single" w:sz="4" w:space="0" w:color="auto"/>
            </w:tcBorders>
            <w:shd w:val="clear" w:color="auto" w:fill="auto"/>
            <w:noWrap/>
            <w:vAlign w:val="center"/>
            <w:hideMark/>
          </w:tcPr>
          <w:p w14:paraId="074857B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47.51</w:t>
            </w:r>
          </w:p>
        </w:tc>
        <w:tc>
          <w:tcPr>
            <w:tcW w:w="960" w:type="dxa"/>
            <w:tcBorders>
              <w:top w:val="nil"/>
              <w:left w:val="nil"/>
              <w:bottom w:val="single" w:sz="4" w:space="0" w:color="auto"/>
              <w:right w:val="single" w:sz="4" w:space="0" w:color="auto"/>
            </w:tcBorders>
            <w:shd w:val="clear" w:color="auto" w:fill="auto"/>
            <w:noWrap/>
            <w:vAlign w:val="center"/>
            <w:hideMark/>
          </w:tcPr>
          <w:p w14:paraId="7D5A9CA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61AEA1FA"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A901711"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25.12.2025.</w:t>
            </w:r>
          </w:p>
        </w:tc>
        <w:tc>
          <w:tcPr>
            <w:tcW w:w="1120" w:type="dxa"/>
            <w:tcBorders>
              <w:top w:val="nil"/>
              <w:left w:val="nil"/>
              <w:bottom w:val="single" w:sz="4" w:space="0" w:color="auto"/>
              <w:right w:val="single" w:sz="4" w:space="0" w:color="auto"/>
            </w:tcBorders>
            <w:shd w:val="clear" w:color="auto" w:fill="auto"/>
            <w:noWrap/>
            <w:vAlign w:val="center"/>
            <w:hideMark/>
          </w:tcPr>
          <w:p w14:paraId="44D1ACD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AE14AE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441.00</w:t>
            </w:r>
          </w:p>
        </w:tc>
        <w:tc>
          <w:tcPr>
            <w:tcW w:w="1460" w:type="dxa"/>
            <w:tcBorders>
              <w:top w:val="nil"/>
              <w:left w:val="nil"/>
              <w:bottom w:val="single" w:sz="4" w:space="0" w:color="auto"/>
              <w:right w:val="single" w:sz="4" w:space="0" w:color="auto"/>
            </w:tcBorders>
            <w:shd w:val="clear" w:color="auto" w:fill="auto"/>
            <w:noWrap/>
            <w:vAlign w:val="center"/>
            <w:hideMark/>
          </w:tcPr>
          <w:p w14:paraId="7003C86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5C2CDA2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2.21</w:t>
            </w:r>
          </w:p>
        </w:tc>
        <w:tc>
          <w:tcPr>
            <w:tcW w:w="1480" w:type="dxa"/>
            <w:tcBorders>
              <w:top w:val="nil"/>
              <w:left w:val="nil"/>
              <w:bottom w:val="single" w:sz="4" w:space="0" w:color="auto"/>
              <w:right w:val="single" w:sz="4" w:space="0" w:color="auto"/>
            </w:tcBorders>
            <w:shd w:val="clear" w:color="auto" w:fill="auto"/>
            <w:noWrap/>
            <w:vAlign w:val="center"/>
            <w:hideMark/>
          </w:tcPr>
          <w:p w14:paraId="3FB930C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47.21</w:t>
            </w:r>
          </w:p>
        </w:tc>
        <w:tc>
          <w:tcPr>
            <w:tcW w:w="960" w:type="dxa"/>
            <w:tcBorders>
              <w:top w:val="nil"/>
              <w:left w:val="nil"/>
              <w:bottom w:val="single" w:sz="4" w:space="0" w:color="auto"/>
              <w:right w:val="single" w:sz="4" w:space="0" w:color="auto"/>
            </w:tcBorders>
            <w:shd w:val="clear" w:color="auto" w:fill="auto"/>
            <w:noWrap/>
            <w:vAlign w:val="center"/>
            <w:hideMark/>
          </w:tcPr>
          <w:p w14:paraId="3E9127B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7AB80EF6"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388DAA0"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25.01.2026.</w:t>
            </w:r>
          </w:p>
        </w:tc>
        <w:tc>
          <w:tcPr>
            <w:tcW w:w="1120" w:type="dxa"/>
            <w:tcBorders>
              <w:top w:val="nil"/>
              <w:left w:val="nil"/>
              <w:bottom w:val="single" w:sz="4" w:space="0" w:color="auto"/>
              <w:right w:val="single" w:sz="4" w:space="0" w:color="auto"/>
            </w:tcBorders>
            <w:shd w:val="clear" w:color="auto" w:fill="auto"/>
            <w:noWrap/>
            <w:vAlign w:val="center"/>
            <w:hideMark/>
          </w:tcPr>
          <w:p w14:paraId="3437E7B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FC05AA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396.00</w:t>
            </w:r>
          </w:p>
        </w:tc>
        <w:tc>
          <w:tcPr>
            <w:tcW w:w="1460" w:type="dxa"/>
            <w:tcBorders>
              <w:top w:val="nil"/>
              <w:left w:val="nil"/>
              <w:bottom w:val="single" w:sz="4" w:space="0" w:color="auto"/>
              <w:right w:val="single" w:sz="4" w:space="0" w:color="auto"/>
            </w:tcBorders>
            <w:shd w:val="clear" w:color="auto" w:fill="auto"/>
            <w:noWrap/>
            <w:vAlign w:val="center"/>
            <w:hideMark/>
          </w:tcPr>
          <w:p w14:paraId="71627AF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6A14BF8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2.05</w:t>
            </w:r>
          </w:p>
        </w:tc>
        <w:tc>
          <w:tcPr>
            <w:tcW w:w="1480" w:type="dxa"/>
            <w:tcBorders>
              <w:top w:val="nil"/>
              <w:left w:val="nil"/>
              <w:bottom w:val="single" w:sz="4" w:space="0" w:color="auto"/>
              <w:right w:val="single" w:sz="4" w:space="0" w:color="auto"/>
            </w:tcBorders>
            <w:shd w:val="clear" w:color="auto" w:fill="auto"/>
            <w:noWrap/>
            <w:vAlign w:val="center"/>
            <w:hideMark/>
          </w:tcPr>
          <w:p w14:paraId="3903AD4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47.05</w:t>
            </w:r>
          </w:p>
        </w:tc>
        <w:tc>
          <w:tcPr>
            <w:tcW w:w="960" w:type="dxa"/>
            <w:tcBorders>
              <w:top w:val="nil"/>
              <w:left w:val="nil"/>
              <w:bottom w:val="single" w:sz="4" w:space="0" w:color="auto"/>
              <w:right w:val="single" w:sz="4" w:space="0" w:color="auto"/>
            </w:tcBorders>
            <w:shd w:val="clear" w:color="auto" w:fill="auto"/>
            <w:noWrap/>
            <w:vAlign w:val="center"/>
            <w:hideMark/>
          </w:tcPr>
          <w:p w14:paraId="5D1B487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1DFA2235"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222FEBD"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25.02.2026.</w:t>
            </w:r>
          </w:p>
        </w:tc>
        <w:tc>
          <w:tcPr>
            <w:tcW w:w="1120" w:type="dxa"/>
            <w:tcBorders>
              <w:top w:val="nil"/>
              <w:left w:val="nil"/>
              <w:bottom w:val="single" w:sz="4" w:space="0" w:color="auto"/>
              <w:right w:val="single" w:sz="4" w:space="0" w:color="auto"/>
            </w:tcBorders>
            <w:shd w:val="clear" w:color="auto" w:fill="auto"/>
            <w:noWrap/>
            <w:vAlign w:val="center"/>
            <w:hideMark/>
          </w:tcPr>
          <w:p w14:paraId="1393467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402363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351.00</w:t>
            </w:r>
          </w:p>
        </w:tc>
        <w:tc>
          <w:tcPr>
            <w:tcW w:w="1460" w:type="dxa"/>
            <w:tcBorders>
              <w:top w:val="nil"/>
              <w:left w:val="nil"/>
              <w:bottom w:val="single" w:sz="4" w:space="0" w:color="auto"/>
              <w:right w:val="single" w:sz="4" w:space="0" w:color="auto"/>
            </w:tcBorders>
            <w:shd w:val="clear" w:color="auto" w:fill="auto"/>
            <w:noWrap/>
            <w:vAlign w:val="center"/>
            <w:hideMark/>
          </w:tcPr>
          <w:p w14:paraId="33E6D2A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392CB92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1.81</w:t>
            </w:r>
          </w:p>
        </w:tc>
        <w:tc>
          <w:tcPr>
            <w:tcW w:w="1480" w:type="dxa"/>
            <w:tcBorders>
              <w:top w:val="nil"/>
              <w:left w:val="nil"/>
              <w:bottom w:val="single" w:sz="4" w:space="0" w:color="auto"/>
              <w:right w:val="single" w:sz="4" w:space="0" w:color="auto"/>
            </w:tcBorders>
            <w:shd w:val="clear" w:color="auto" w:fill="auto"/>
            <w:noWrap/>
            <w:vAlign w:val="center"/>
            <w:hideMark/>
          </w:tcPr>
          <w:p w14:paraId="03C898A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46.81</w:t>
            </w:r>
          </w:p>
        </w:tc>
        <w:tc>
          <w:tcPr>
            <w:tcW w:w="960" w:type="dxa"/>
            <w:tcBorders>
              <w:top w:val="nil"/>
              <w:left w:val="nil"/>
              <w:bottom w:val="single" w:sz="4" w:space="0" w:color="auto"/>
              <w:right w:val="single" w:sz="4" w:space="0" w:color="auto"/>
            </w:tcBorders>
            <w:shd w:val="clear" w:color="auto" w:fill="auto"/>
            <w:noWrap/>
            <w:vAlign w:val="center"/>
            <w:hideMark/>
          </w:tcPr>
          <w:p w14:paraId="419576C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551BC284"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FFF1F67"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25.03.2026.</w:t>
            </w:r>
          </w:p>
        </w:tc>
        <w:tc>
          <w:tcPr>
            <w:tcW w:w="1120" w:type="dxa"/>
            <w:tcBorders>
              <w:top w:val="nil"/>
              <w:left w:val="nil"/>
              <w:bottom w:val="single" w:sz="4" w:space="0" w:color="auto"/>
              <w:right w:val="single" w:sz="4" w:space="0" w:color="auto"/>
            </w:tcBorders>
            <w:shd w:val="clear" w:color="auto" w:fill="auto"/>
            <w:noWrap/>
            <w:vAlign w:val="center"/>
            <w:hideMark/>
          </w:tcPr>
          <w:p w14:paraId="1964653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8BF50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306.00</w:t>
            </w:r>
          </w:p>
        </w:tc>
        <w:tc>
          <w:tcPr>
            <w:tcW w:w="1460" w:type="dxa"/>
            <w:tcBorders>
              <w:top w:val="nil"/>
              <w:left w:val="nil"/>
              <w:bottom w:val="single" w:sz="4" w:space="0" w:color="auto"/>
              <w:right w:val="single" w:sz="4" w:space="0" w:color="auto"/>
            </w:tcBorders>
            <w:shd w:val="clear" w:color="auto" w:fill="auto"/>
            <w:noWrap/>
            <w:vAlign w:val="center"/>
            <w:hideMark/>
          </w:tcPr>
          <w:p w14:paraId="0343E5A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5ECE4F3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1.43</w:t>
            </w:r>
          </w:p>
        </w:tc>
        <w:tc>
          <w:tcPr>
            <w:tcW w:w="1480" w:type="dxa"/>
            <w:tcBorders>
              <w:top w:val="nil"/>
              <w:left w:val="nil"/>
              <w:bottom w:val="single" w:sz="4" w:space="0" w:color="auto"/>
              <w:right w:val="single" w:sz="4" w:space="0" w:color="auto"/>
            </w:tcBorders>
            <w:shd w:val="clear" w:color="auto" w:fill="auto"/>
            <w:noWrap/>
            <w:vAlign w:val="center"/>
            <w:hideMark/>
          </w:tcPr>
          <w:p w14:paraId="2BC30F5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46.43</w:t>
            </w:r>
          </w:p>
        </w:tc>
        <w:tc>
          <w:tcPr>
            <w:tcW w:w="960" w:type="dxa"/>
            <w:tcBorders>
              <w:top w:val="nil"/>
              <w:left w:val="nil"/>
              <w:bottom w:val="single" w:sz="4" w:space="0" w:color="auto"/>
              <w:right w:val="single" w:sz="4" w:space="0" w:color="auto"/>
            </w:tcBorders>
            <w:shd w:val="clear" w:color="auto" w:fill="auto"/>
            <w:noWrap/>
            <w:vAlign w:val="center"/>
            <w:hideMark/>
          </w:tcPr>
          <w:p w14:paraId="753032D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28</w:t>
            </w:r>
          </w:p>
        </w:tc>
      </w:tr>
      <w:tr w:rsidR="00FB333B" w:rsidRPr="00F955ED" w14:paraId="4AAD817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5021C65"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25.04.2026.</w:t>
            </w:r>
          </w:p>
        </w:tc>
        <w:tc>
          <w:tcPr>
            <w:tcW w:w="1120" w:type="dxa"/>
            <w:tcBorders>
              <w:top w:val="nil"/>
              <w:left w:val="nil"/>
              <w:bottom w:val="single" w:sz="4" w:space="0" w:color="auto"/>
              <w:right w:val="single" w:sz="4" w:space="0" w:color="auto"/>
            </w:tcBorders>
            <w:shd w:val="clear" w:color="auto" w:fill="auto"/>
            <w:noWrap/>
            <w:vAlign w:val="center"/>
            <w:hideMark/>
          </w:tcPr>
          <w:p w14:paraId="5D080B6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8A98D6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261.00</w:t>
            </w:r>
          </w:p>
        </w:tc>
        <w:tc>
          <w:tcPr>
            <w:tcW w:w="1460" w:type="dxa"/>
            <w:tcBorders>
              <w:top w:val="nil"/>
              <w:left w:val="nil"/>
              <w:bottom w:val="single" w:sz="4" w:space="0" w:color="auto"/>
              <w:right w:val="single" w:sz="4" w:space="0" w:color="auto"/>
            </w:tcBorders>
            <w:shd w:val="clear" w:color="auto" w:fill="auto"/>
            <w:noWrap/>
            <w:vAlign w:val="center"/>
            <w:hideMark/>
          </w:tcPr>
          <w:p w14:paraId="3BA1E030"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4C22676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1.35</w:t>
            </w:r>
          </w:p>
        </w:tc>
        <w:tc>
          <w:tcPr>
            <w:tcW w:w="1480" w:type="dxa"/>
            <w:tcBorders>
              <w:top w:val="nil"/>
              <w:left w:val="nil"/>
              <w:bottom w:val="single" w:sz="4" w:space="0" w:color="auto"/>
              <w:right w:val="single" w:sz="4" w:space="0" w:color="auto"/>
            </w:tcBorders>
            <w:shd w:val="clear" w:color="auto" w:fill="auto"/>
            <w:noWrap/>
            <w:vAlign w:val="center"/>
            <w:hideMark/>
          </w:tcPr>
          <w:p w14:paraId="5EE4DB30"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46.35</w:t>
            </w:r>
          </w:p>
        </w:tc>
        <w:tc>
          <w:tcPr>
            <w:tcW w:w="960" w:type="dxa"/>
            <w:tcBorders>
              <w:top w:val="nil"/>
              <w:left w:val="nil"/>
              <w:bottom w:val="single" w:sz="4" w:space="0" w:color="auto"/>
              <w:right w:val="single" w:sz="4" w:space="0" w:color="auto"/>
            </w:tcBorders>
            <w:shd w:val="clear" w:color="auto" w:fill="auto"/>
            <w:noWrap/>
            <w:vAlign w:val="center"/>
            <w:hideMark/>
          </w:tcPr>
          <w:p w14:paraId="0CB9B04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6B2594D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D4BB579"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25.05.2026.</w:t>
            </w:r>
          </w:p>
        </w:tc>
        <w:tc>
          <w:tcPr>
            <w:tcW w:w="1120" w:type="dxa"/>
            <w:tcBorders>
              <w:top w:val="nil"/>
              <w:left w:val="nil"/>
              <w:bottom w:val="single" w:sz="4" w:space="0" w:color="auto"/>
              <w:right w:val="single" w:sz="4" w:space="0" w:color="auto"/>
            </w:tcBorders>
            <w:shd w:val="clear" w:color="auto" w:fill="auto"/>
            <w:noWrap/>
            <w:vAlign w:val="center"/>
            <w:hideMark/>
          </w:tcPr>
          <w:p w14:paraId="5C7DD299"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2052A4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216.00</w:t>
            </w:r>
          </w:p>
        </w:tc>
        <w:tc>
          <w:tcPr>
            <w:tcW w:w="1460" w:type="dxa"/>
            <w:tcBorders>
              <w:top w:val="nil"/>
              <w:left w:val="nil"/>
              <w:bottom w:val="single" w:sz="4" w:space="0" w:color="auto"/>
              <w:right w:val="single" w:sz="4" w:space="0" w:color="auto"/>
            </w:tcBorders>
            <w:shd w:val="clear" w:color="auto" w:fill="auto"/>
            <w:noWrap/>
            <w:vAlign w:val="center"/>
            <w:hideMark/>
          </w:tcPr>
          <w:p w14:paraId="7B3482F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28914A5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1.08</w:t>
            </w:r>
          </w:p>
        </w:tc>
        <w:tc>
          <w:tcPr>
            <w:tcW w:w="1480" w:type="dxa"/>
            <w:tcBorders>
              <w:top w:val="nil"/>
              <w:left w:val="nil"/>
              <w:bottom w:val="single" w:sz="4" w:space="0" w:color="auto"/>
              <w:right w:val="single" w:sz="4" w:space="0" w:color="auto"/>
            </w:tcBorders>
            <w:shd w:val="clear" w:color="auto" w:fill="auto"/>
            <w:noWrap/>
            <w:vAlign w:val="center"/>
            <w:hideMark/>
          </w:tcPr>
          <w:p w14:paraId="68DEF61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46.08</w:t>
            </w:r>
          </w:p>
        </w:tc>
        <w:tc>
          <w:tcPr>
            <w:tcW w:w="960" w:type="dxa"/>
            <w:tcBorders>
              <w:top w:val="nil"/>
              <w:left w:val="nil"/>
              <w:bottom w:val="single" w:sz="4" w:space="0" w:color="auto"/>
              <w:right w:val="single" w:sz="4" w:space="0" w:color="auto"/>
            </w:tcBorders>
            <w:shd w:val="clear" w:color="auto" w:fill="auto"/>
            <w:noWrap/>
            <w:vAlign w:val="center"/>
            <w:hideMark/>
          </w:tcPr>
          <w:p w14:paraId="4C942A3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2F69A807"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BCAFF47"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25.06.2026.</w:t>
            </w:r>
          </w:p>
        </w:tc>
        <w:tc>
          <w:tcPr>
            <w:tcW w:w="1120" w:type="dxa"/>
            <w:tcBorders>
              <w:top w:val="nil"/>
              <w:left w:val="nil"/>
              <w:bottom w:val="single" w:sz="4" w:space="0" w:color="auto"/>
              <w:right w:val="single" w:sz="4" w:space="0" w:color="auto"/>
            </w:tcBorders>
            <w:shd w:val="clear" w:color="auto" w:fill="auto"/>
            <w:noWrap/>
            <w:vAlign w:val="center"/>
            <w:hideMark/>
          </w:tcPr>
          <w:p w14:paraId="55B0094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D5FE0D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171.00</w:t>
            </w:r>
          </w:p>
        </w:tc>
        <w:tc>
          <w:tcPr>
            <w:tcW w:w="1460" w:type="dxa"/>
            <w:tcBorders>
              <w:top w:val="nil"/>
              <w:left w:val="nil"/>
              <w:bottom w:val="single" w:sz="4" w:space="0" w:color="auto"/>
              <w:right w:val="single" w:sz="4" w:space="0" w:color="auto"/>
            </w:tcBorders>
            <w:shd w:val="clear" w:color="auto" w:fill="auto"/>
            <w:noWrap/>
            <w:vAlign w:val="center"/>
            <w:hideMark/>
          </w:tcPr>
          <w:p w14:paraId="4242B82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14A0AF8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0.88</w:t>
            </w:r>
          </w:p>
        </w:tc>
        <w:tc>
          <w:tcPr>
            <w:tcW w:w="1480" w:type="dxa"/>
            <w:tcBorders>
              <w:top w:val="nil"/>
              <w:left w:val="nil"/>
              <w:bottom w:val="single" w:sz="4" w:space="0" w:color="auto"/>
              <w:right w:val="single" w:sz="4" w:space="0" w:color="auto"/>
            </w:tcBorders>
            <w:shd w:val="clear" w:color="auto" w:fill="auto"/>
            <w:noWrap/>
            <w:vAlign w:val="center"/>
            <w:hideMark/>
          </w:tcPr>
          <w:p w14:paraId="7379A5D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45.88</w:t>
            </w:r>
          </w:p>
        </w:tc>
        <w:tc>
          <w:tcPr>
            <w:tcW w:w="960" w:type="dxa"/>
            <w:tcBorders>
              <w:top w:val="nil"/>
              <w:left w:val="nil"/>
              <w:bottom w:val="single" w:sz="4" w:space="0" w:color="auto"/>
              <w:right w:val="single" w:sz="4" w:space="0" w:color="auto"/>
            </w:tcBorders>
            <w:shd w:val="clear" w:color="auto" w:fill="auto"/>
            <w:noWrap/>
            <w:vAlign w:val="center"/>
            <w:hideMark/>
          </w:tcPr>
          <w:p w14:paraId="1CDB982D"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356E0EFA"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35FD86F"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25.07.2026.</w:t>
            </w:r>
          </w:p>
        </w:tc>
        <w:tc>
          <w:tcPr>
            <w:tcW w:w="1120" w:type="dxa"/>
            <w:tcBorders>
              <w:top w:val="nil"/>
              <w:left w:val="nil"/>
              <w:bottom w:val="single" w:sz="4" w:space="0" w:color="auto"/>
              <w:right w:val="single" w:sz="4" w:space="0" w:color="auto"/>
            </w:tcBorders>
            <w:shd w:val="clear" w:color="auto" w:fill="auto"/>
            <w:noWrap/>
            <w:vAlign w:val="center"/>
            <w:hideMark/>
          </w:tcPr>
          <w:p w14:paraId="0EFEBD2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DABDFDA"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126.00</w:t>
            </w:r>
          </w:p>
        </w:tc>
        <w:tc>
          <w:tcPr>
            <w:tcW w:w="1460" w:type="dxa"/>
            <w:tcBorders>
              <w:top w:val="nil"/>
              <w:left w:val="nil"/>
              <w:bottom w:val="single" w:sz="4" w:space="0" w:color="auto"/>
              <w:right w:val="single" w:sz="4" w:space="0" w:color="auto"/>
            </w:tcBorders>
            <w:shd w:val="clear" w:color="auto" w:fill="auto"/>
            <w:noWrap/>
            <w:vAlign w:val="center"/>
            <w:hideMark/>
          </w:tcPr>
          <w:p w14:paraId="25B7A81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11B8DB9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0.63</w:t>
            </w:r>
          </w:p>
        </w:tc>
        <w:tc>
          <w:tcPr>
            <w:tcW w:w="1480" w:type="dxa"/>
            <w:tcBorders>
              <w:top w:val="nil"/>
              <w:left w:val="nil"/>
              <w:bottom w:val="single" w:sz="4" w:space="0" w:color="auto"/>
              <w:right w:val="single" w:sz="4" w:space="0" w:color="auto"/>
            </w:tcBorders>
            <w:shd w:val="clear" w:color="auto" w:fill="auto"/>
            <w:noWrap/>
            <w:vAlign w:val="center"/>
            <w:hideMark/>
          </w:tcPr>
          <w:p w14:paraId="7BCD0A24"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45.63</w:t>
            </w:r>
          </w:p>
        </w:tc>
        <w:tc>
          <w:tcPr>
            <w:tcW w:w="960" w:type="dxa"/>
            <w:tcBorders>
              <w:top w:val="nil"/>
              <w:left w:val="nil"/>
              <w:bottom w:val="single" w:sz="4" w:space="0" w:color="auto"/>
              <w:right w:val="single" w:sz="4" w:space="0" w:color="auto"/>
            </w:tcBorders>
            <w:shd w:val="clear" w:color="auto" w:fill="auto"/>
            <w:noWrap/>
            <w:vAlign w:val="center"/>
            <w:hideMark/>
          </w:tcPr>
          <w:p w14:paraId="040B0290"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30</w:t>
            </w:r>
          </w:p>
        </w:tc>
      </w:tr>
      <w:tr w:rsidR="00FB333B" w:rsidRPr="00F955ED" w14:paraId="2ED450E2"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A415D4B"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25.08.2026.</w:t>
            </w:r>
          </w:p>
        </w:tc>
        <w:tc>
          <w:tcPr>
            <w:tcW w:w="1120" w:type="dxa"/>
            <w:tcBorders>
              <w:top w:val="nil"/>
              <w:left w:val="nil"/>
              <w:bottom w:val="single" w:sz="4" w:space="0" w:color="auto"/>
              <w:right w:val="single" w:sz="4" w:space="0" w:color="auto"/>
            </w:tcBorders>
            <w:shd w:val="clear" w:color="auto" w:fill="auto"/>
            <w:noWrap/>
            <w:vAlign w:val="center"/>
            <w:hideMark/>
          </w:tcPr>
          <w:p w14:paraId="18A4E33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8AE383C"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81.00</w:t>
            </w:r>
          </w:p>
        </w:tc>
        <w:tc>
          <w:tcPr>
            <w:tcW w:w="1460" w:type="dxa"/>
            <w:tcBorders>
              <w:top w:val="nil"/>
              <w:left w:val="nil"/>
              <w:bottom w:val="single" w:sz="4" w:space="0" w:color="auto"/>
              <w:right w:val="single" w:sz="4" w:space="0" w:color="auto"/>
            </w:tcBorders>
            <w:shd w:val="clear" w:color="auto" w:fill="auto"/>
            <w:noWrap/>
            <w:vAlign w:val="center"/>
            <w:hideMark/>
          </w:tcPr>
          <w:p w14:paraId="1EB01B8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45.00</w:t>
            </w:r>
          </w:p>
        </w:tc>
        <w:tc>
          <w:tcPr>
            <w:tcW w:w="1480" w:type="dxa"/>
            <w:tcBorders>
              <w:top w:val="nil"/>
              <w:left w:val="nil"/>
              <w:bottom w:val="single" w:sz="4" w:space="0" w:color="auto"/>
              <w:right w:val="single" w:sz="4" w:space="0" w:color="auto"/>
            </w:tcBorders>
            <w:shd w:val="clear" w:color="auto" w:fill="auto"/>
            <w:noWrap/>
            <w:vAlign w:val="center"/>
            <w:hideMark/>
          </w:tcPr>
          <w:p w14:paraId="651DF48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0.42</w:t>
            </w:r>
          </w:p>
        </w:tc>
        <w:tc>
          <w:tcPr>
            <w:tcW w:w="1480" w:type="dxa"/>
            <w:tcBorders>
              <w:top w:val="nil"/>
              <w:left w:val="nil"/>
              <w:bottom w:val="single" w:sz="4" w:space="0" w:color="auto"/>
              <w:right w:val="single" w:sz="4" w:space="0" w:color="auto"/>
            </w:tcBorders>
            <w:shd w:val="clear" w:color="auto" w:fill="auto"/>
            <w:noWrap/>
            <w:vAlign w:val="center"/>
            <w:hideMark/>
          </w:tcPr>
          <w:p w14:paraId="493B7028"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45.42</w:t>
            </w:r>
          </w:p>
        </w:tc>
        <w:tc>
          <w:tcPr>
            <w:tcW w:w="960" w:type="dxa"/>
            <w:tcBorders>
              <w:top w:val="nil"/>
              <w:left w:val="nil"/>
              <w:bottom w:val="single" w:sz="4" w:space="0" w:color="auto"/>
              <w:right w:val="single" w:sz="4" w:space="0" w:color="auto"/>
            </w:tcBorders>
            <w:shd w:val="clear" w:color="auto" w:fill="auto"/>
            <w:noWrap/>
            <w:vAlign w:val="center"/>
            <w:hideMark/>
          </w:tcPr>
          <w:p w14:paraId="084A8B72"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0404128F"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22FB7FC" w14:textId="77777777" w:rsidR="00FB333B" w:rsidRPr="00F955ED" w:rsidRDefault="00FB333B" w:rsidP="009F1033">
            <w:pPr>
              <w:spacing w:line="360" w:lineRule="auto"/>
              <w:rPr>
                <w:rFonts w:ascii="Times New Roman" w:hAnsi="Times New Roman" w:cs="Times New Roman"/>
                <w:color w:val="000000"/>
                <w:sz w:val="24"/>
                <w:szCs w:val="24"/>
              </w:rPr>
            </w:pPr>
            <w:r w:rsidRPr="00F955ED">
              <w:rPr>
                <w:rFonts w:ascii="Times New Roman" w:hAnsi="Times New Roman" w:cs="Times New Roman"/>
                <w:color w:val="000000"/>
                <w:sz w:val="24"/>
                <w:szCs w:val="24"/>
              </w:rPr>
              <w:t>25.09.2026.</w:t>
            </w:r>
          </w:p>
        </w:tc>
        <w:tc>
          <w:tcPr>
            <w:tcW w:w="1120" w:type="dxa"/>
            <w:tcBorders>
              <w:top w:val="nil"/>
              <w:left w:val="nil"/>
              <w:bottom w:val="single" w:sz="4" w:space="0" w:color="auto"/>
              <w:right w:val="single" w:sz="4" w:space="0" w:color="auto"/>
            </w:tcBorders>
            <w:shd w:val="clear" w:color="auto" w:fill="auto"/>
            <w:noWrap/>
            <w:vAlign w:val="center"/>
            <w:hideMark/>
          </w:tcPr>
          <w:p w14:paraId="1BB1F5C6"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52E5B63"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36.00</w:t>
            </w:r>
          </w:p>
        </w:tc>
        <w:tc>
          <w:tcPr>
            <w:tcW w:w="1460" w:type="dxa"/>
            <w:tcBorders>
              <w:top w:val="nil"/>
              <w:left w:val="nil"/>
              <w:bottom w:val="single" w:sz="4" w:space="0" w:color="auto"/>
              <w:right w:val="single" w:sz="4" w:space="0" w:color="auto"/>
            </w:tcBorders>
            <w:shd w:val="clear" w:color="auto" w:fill="auto"/>
            <w:noWrap/>
            <w:vAlign w:val="center"/>
            <w:hideMark/>
          </w:tcPr>
          <w:p w14:paraId="2E74B01F"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36.00</w:t>
            </w:r>
          </w:p>
        </w:tc>
        <w:tc>
          <w:tcPr>
            <w:tcW w:w="1480" w:type="dxa"/>
            <w:tcBorders>
              <w:top w:val="nil"/>
              <w:left w:val="nil"/>
              <w:bottom w:val="single" w:sz="4" w:space="0" w:color="auto"/>
              <w:right w:val="single" w:sz="4" w:space="0" w:color="auto"/>
            </w:tcBorders>
            <w:shd w:val="clear" w:color="auto" w:fill="auto"/>
            <w:noWrap/>
            <w:vAlign w:val="center"/>
            <w:hideMark/>
          </w:tcPr>
          <w:p w14:paraId="4D954FD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0.19</w:t>
            </w:r>
          </w:p>
        </w:tc>
        <w:tc>
          <w:tcPr>
            <w:tcW w:w="1480" w:type="dxa"/>
            <w:tcBorders>
              <w:top w:val="nil"/>
              <w:left w:val="nil"/>
              <w:bottom w:val="single" w:sz="4" w:space="0" w:color="auto"/>
              <w:right w:val="single" w:sz="4" w:space="0" w:color="auto"/>
            </w:tcBorders>
            <w:shd w:val="clear" w:color="auto" w:fill="auto"/>
            <w:noWrap/>
            <w:vAlign w:val="center"/>
            <w:hideMark/>
          </w:tcPr>
          <w:p w14:paraId="7425600B"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36.19</w:t>
            </w:r>
          </w:p>
        </w:tc>
        <w:tc>
          <w:tcPr>
            <w:tcW w:w="960" w:type="dxa"/>
            <w:tcBorders>
              <w:top w:val="nil"/>
              <w:left w:val="nil"/>
              <w:bottom w:val="single" w:sz="4" w:space="0" w:color="auto"/>
              <w:right w:val="single" w:sz="4" w:space="0" w:color="auto"/>
            </w:tcBorders>
            <w:shd w:val="clear" w:color="auto" w:fill="auto"/>
            <w:noWrap/>
            <w:vAlign w:val="center"/>
            <w:hideMark/>
          </w:tcPr>
          <w:p w14:paraId="58E27DE1"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31</w:t>
            </w:r>
          </w:p>
        </w:tc>
      </w:tr>
      <w:tr w:rsidR="00FB333B" w:rsidRPr="00F955ED" w14:paraId="4D8B7ACF" w14:textId="77777777" w:rsidTr="009F1033">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8A80E" w14:textId="77777777" w:rsidR="00FB333B" w:rsidRPr="00F955ED" w:rsidRDefault="00FB333B" w:rsidP="009F1033">
            <w:pPr>
              <w:spacing w:line="360" w:lineRule="auto"/>
              <w:rPr>
                <w:rFonts w:ascii="Times New Roman" w:hAnsi="Times New Roman" w:cs="Times New Roman"/>
                <w:b/>
                <w:bCs/>
                <w:color w:val="000000"/>
                <w:sz w:val="24"/>
                <w:szCs w:val="24"/>
              </w:rPr>
            </w:pPr>
            <w:r w:rsidRPr="00F955ED">
              <w:rPr>
                <w:rFonts w:ascii="Times New Roman" w:hAnsi="Times New Roman" w:cs="Times New Roman"/>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1D63EC17" w14:textId="77777777" w:rsidR="00FB333B" w:rsidRPr="00F955ED" w:rsidRDefault="00FB333B" w:rsidP="009F1033">
            <w:pPr>
              <w:spacing w:line="360" w:lineRule="auto"/>
              <w:jc w:val="center"/>
              <w:rPr>
                <w:rFonts w:ascii="Times New Roman" w:hAnsi="Times New Roman" w:cs="Times New Roman"/>
                <w:color w:val="000000"/>
                <w:sz w:val="24"/>
                <w:szCs w:val="24"/>
              </w:rPr>
            </w:pPr>
            <w:r w:rsidRPr="00F955ED">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D650161" w14:textId="77777777" w:rsidR="00FB333B" w:rsidRPr="00F955ED" w:rsidRDefault="00FB333B" w:rsidP="009F1033">
            <w:pPr>
              <w:spacing w:line="360" w:lineRule="auto"/>
              <w:jc w:val="center"/>
              <w:rPr>
                <w:rFonts w:ascii="Times New Roman" w:hAnsi="Times New Roman" w:cs="Times New Roman"/>
                <w:b/>
                <w:bCs/>
                <w:color w:val="000000"/>
                <w:sz w:val="24"/>
                <w:szCs w:val="24"/>
              </w:rPr>
            </w:pPr>
            <w:r w:rsidRPr="00F955ED">
              <w:rPr>
                <w:rFonts w:ascii="Times New Roman" w:hAnsi="Times New Roman" w:cs="Times New Roman"/>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46F2A39B" w14:textId="77777777" w:rsidR="00FB333B" w:rsidRPr="00F955ED" w:rsidRDefault="00FB333B" w:rsidP="009F1033">
            <w:pPr>
              <w:spacing w:line="360" w:lineRule="auto"/>
              <w:jc w:val="center"/>
              <w:rPr>
                <w:rFonts w:ascii="Times New Roman" w:hAnsi="Times New Roman" w:cs="Times New Roman"/>
                <w:b/>
                <w:bCs/>
                <w:color w:val="000000"/>
                <w:sz w:val="24"/>
                <w:szCs w:val="24"/>
              </w:rPr>
            </w:pPr>
            <w:r w:rsidRPr="00F955ED">
              <w:rPr>
                <w:rFonts w:ascii="Times New Roman" w:hAnsi="Times New Roman" w:cs="Times New Roman"/>
                <w:b/>
                <w:bCs/>
                <w:color w:val="000000"/>
                <w:sz w:val="24"/>
                <w:szCs w:val="24"/>
              </w:rPr>
              <w:t>2940.00</w:t>
            </w:r>
          </w:p>
        </w:tc>
        <w:tc>
          <w:tcPr>
            <w:tcW w:w="1480" w:type="dxa"/>
            <w:tcBorders>
              <w:top w:val="nil"/>
              <w:left w:val="nil"/>
              <w:bottom w:val="single" w:sz="4" w:space="0" w:color="auto"/>
              <w:right w:val="single" w:sz="4" w:space="0" w:color="auto"/>
            </w:tcBorders>
            <w:shd w:val="clear" w:color="auto" w:fill="auto"/>
            <w:noWrap/>
            <w:vAlign w:val="center"/>
            <w:hideMark/>
          </w:tcPr>
          <w:p w14:paraId="657B4214" w14:textId="77777777" w:rsidR="00FB333B" w:rsidRPr="00F955ED" w:rsidRDefault="00FB333B" w:rsidP="009F1033">
            <w:pPr>
              <w:spacing w:line="360" w:lineRule="auto"/>
              <w:jc w:val="center"/>
              <w:rPr>
                <w:rFonts w:ascii="Times New Roman" w:hAnsi="Times New Roman" w:cs="Times New Roman"/>
                <w:b/>
                <w:bCs/>
                <w:color w:val="000000"/>
                <w:sz w:val="24"/>
                <w:szCs w:val="24"/>
              </w:rPr>
            </w:pPr>
            <w:r w:rsidRPr="00F955ED">
              <w:rPr>
                <w:rFonts w:ascii="Times New Roman" w:hAnsi="Times New Roman" w:cs="Times New Roman"/>
                <w:b/>
                <w:bCs/>
                <w:color w:val="000000"/>
                <w:sz w:val="24"/>
                <w:szCs w:val="24"/>
              </w:rPr>
              <w:t>400.05</w:t>
            </w:r>
          </w:p>
        </w:tc>
        <w:tc>
          <w:tcPr>
            <w:tcW w:w="1480" w:type="dxa"/>
            <w:tcBorders>
              <w:top w:val="nil"/>
              <w:left w:val="nil"/>
              <w:bottom w:val="single" w:sz="4" w:space="0" w:color="auto"/>
              <w:right w:val="single" w:sz="4" w:space="0" w:color="auto"/>
            </w:tcBorders>
            <w:shd w:val="clear" w:color="auto" w:fill="auto"/>
            <w:noWrap/>
            <w:vAlign w:val="center"/>
            <w:hideMark/>
          </w:tcPr>
          <w:p w14:paraId="44A2F220" w14:textId="77777777" w:rsidR="00FB333B" w:rsidRPr="00F955ED" w:rsidRDefault="00FB333B" w:rsidP="009F1033">
            <w:pPr>
              <w:spacing w:line="360" w:lineRule="auto"/>
              <w:jc w:val="center"/>
              <w:rPr>
                <w:rFonts w:ascii="Times New Roman" w:hAnsi="Times New Roman" w:cs="Times New Roman"/>
                <w:b/>
                <w:bCs/>
                <w:color w:val="000000"/>
                <w:sz w:val="24"/>
                <w:szCs w:val="24"/>
              </w:rPr>
            </w:pPr>
            <w:r w:rsidRPr="00F955ED">
              <w:rPr>
                <w:rFonts w:ascii="Times New Roman" w:hAnsi="Times New Roman" w:cs="Times New Roman"/>
                <w:b/>
                <w:bCs/>
                <w:color w:val="000000"/>
                <w:sz w:val="24"/>
                <w:szCs w:val="24"/>
              </w:rPr>
              <w:t>3340.05</w:t>
            </w:r>
          </w:p>
        </w:tc>
        <w:tc>
          <w:tcPr>
            <w:tcW w:w="960" w:type="dxa"/>
            <w:tcBorders>
              <w:top w:val="nil"/>
              <w:left w:val="nil"/>
              <w:bottom w:val="single" w:sz="4" w:space="0" w:color="auto"/>
              <w:right w:val="single" w:sz="4" w:space="0" w:color="auto"/>
            </w:tcBorders>
            <w:shd w:val="clear" w:color="auto" w:fill="auto"/>
            <w:noWrap/>
            <w:vAlign w:val="center"/>
            <w:hideMark/>
          </w:tcPr>
          <w:p w14:paraId="3A2F8EF1" w14:textId="77777777" w:rsidR="00FB333B" w:rsidRPr="00F955ED" w:rsidRDefault="00FB333B" w:rsidP="009F1033">
            <w:pPr>
              <w:spacing w:line="360" w:lineRule="auto"/>
              <w:jc w:val="center"/>
              <w:rPr>
                <w:rFonts w:ascii="Times New Roman" w:hAnsi="Times New Roman" w:cs="Times New Roman"/>
                <w:b/>
                <w:bCs/>
                <w:color w:val="000000"/>
                <w:sz w:val="24"/>
                <w:szCs w:val="24"/>
              </w:rPr>
            </w:pPr>
            <w:r w:rsidRPr="00F955ED">
              <w:rPr>
                <w:rFonts w:ascii="Times New Roman" w:hAnsi="Times New Roman" w:cs="Times New Roman"/>
                <w:b/>
                <w:bCs/>
                <w:color w:val="000000"/>
                <w:sz w:val="24"/>
                <w:szCs w:val="24"/>
              </w:rPr>
              <w:t> </w:t>
            </w:r>
          </w:p>
        </w:tc>
      </w:tr>
    </w:tbl>
    <w:p w14:paraId="7AF32712" w14:textId="77777777" w:rsidR="00FB333B" w:rsidRPr="00F0532A" w:rsidRDefault="00FB333B" w:rsidP="00FB333B">
      <w:pPr>
        <w:spacing w:line="360" w:lineRule="auto"/>
        <w:jc w:val="center"/>
        <w:rPr>
          <w:rFonts w:ascii="Times New Roman" w:hAnsi="Times New Roman" w:cs="Times New Roman"/>
          <w:sz w:val="24"/>
          <w:szCs w:val="24"/>
        </w:rPr>
      </w:pPr>
    </w:p>
    <w:p w14:paraId="5D2ECF81" w14:textId="77777777" w:rsidR="00FB333B" w:rsidRPr="00F0532A"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67DB6C57" w14:textId="77777777" w:rsidR="00FB333B" w:rsidRDefault="00FB333B" w:rsidP="00FB333B">
      <w:pPr>
        <w:spacing w:line="360" w:lineRule="auto"/>
        <w:ind w:firstLine="567"/>
        <w:jc w:val="both"/>
      </w:pPr>
    </w:p>
    <w:p w14:paraId="67D835B2" w14:textId="77777777" w:rsidR="00FB333B" w:rsidRPr="00794231" w:rsidRDefault="00FB333B" w:rsidP="00FB333B">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333B" w14:paraId="16D19A3D" w14:textId="77777777" w:rsidTr="009F1033">
        <w:tc>
          <w:tcPr>
            <w:tcW w:w="9458" w:type="dxa"/>
          </w:tcPr>
          <w:p w14:paraId="0753041E" w14:textId="77777777" w:rsidR="00FB333B" w:rsidRDefault="00FB333B" w:rsidP="009F1033">
            <w:pPr>
              <w:jc w:val="center"/>
            </w:pPr>
            <w:r w:rsidRPr="000B1C5E">
              <w:rPr>
                <w:rFonts w:ascii="Times New Roman" w:hAnsi="Times New Roman" w:cs="Times New Roman"/>
                <w:noProof/>
              </w:rPr>
              <w:lastRenderedPageBreak/>
              <w:drawing>
                <wp:inline distT="0" distB="0" distL="0" distR="0" wp14:anchorId="4D68D987" wp14:editId="4A6DDDBE">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333B" w14:paraId="41560BF6" w14:textId="77777777" w:rsidTr="009F1033">
        <w:tc>
          <w:tcPr>
            <w:tcW w:w="9458" w:type="dxa"/>
          </w:tcPr>
          <w:p w14:paraId="0216D780" w14:textId="77777777" w:rsidR="00FB333B" w:rsidRDefault="00FB333B" w:rsidP="009F1033">
            <w:pPr>
              <w:jc w:val="center"/>
            </w:pPr>
            <w:r w:rsidRPr="000B1C5E">
              <w:rPr>
                <w:rFonts w:ascii="Times New Roman" w:hAnsi="Times New Roman" w:cs="Times New Roman"/>
                <w:b/>
                <w:bCs/>
                <w:sz w:val="28"/>
                <w:szCs w:val="28"/>
              </w:rPr>
              <w:t>GULBENES NOVADA PAŠVALDĪBA</w:t>
            </w:r>
          </w:p>
        </w:tc>
      </w:tr>
      <w:tr w:rsidR="00FB333B" w14:paraId="65A5904C" w14:textId="77777777" w:rsidTr="009F1033">
        <w:tc>
          <w:tcPr>
            <w:tcW w:w="9458" w:type="dxa"/>
          </w:tcPr>
          <w:p w14:paraId="1D15BAA2" w14:textId="77777777" w:rsidR="00FB333B" w:rsidRDefault="00FB333B" w:rsidP="009F1033">
            <w:pPr>
              <w:jc w:val="center"/>
            </w:pPr>
            <w:r w:rsidRPr="000B1C5E">
              <w:rPr>
                <w:rFonts w:ascii="Times New Roman" w:hAnsi="Times New Roman" w:cs="Times New Roman"/>
                <w:sz w:val="24"/>
                <w:szCs w:val="24"/>
              </w:rPr>
              <w:t>Reģ.Nr.90009116327</w:t>
            </w:r>
          </w:p>
        </w:tc>
      </w:tr>
      <w:tr w:rsidR="00FB333B" w14:paraId="08A9AB09" w14:textId="77777777" w:rsidTr="009F1033">
        <w:tc>
          <w:tcPr>
            <w:tcW w:w="9458" w:type="dxa"/>
          </w:tcPr>
          <w:p w14:paraId="1B9D9D56" w14:textId="77777777" w:rsidR="00FB333B" w:rsidRDefault="00FB333B" w:rsidP="009F1033">
            <w:pPr>
              <w:jc w:val="center"/>
            </w:pPr>
            <w:r w:rsidRPr="000B1C5E">
              <w:rPr>
                <w:rFonts w:ascii="Times New Roman" w:hAnsi="Times New Roman" w:cs="Times New Roman"/>
                <w:sz w:val="24"/>
                <w:szCs w:val="24"/>
              </w:rPr>
              <w:t>Ābeļu iela 2, Gulbene, Gulbenes nov., LV-4401</w:t>
            </w:r>
          </w:p>
        </w:tc>
      </w:tr>
      <w:tr w:rsidR="00FB333B" w14:paraId="2BBE41D6" w14:textId="77777777" w:rsidTr="009F1033">
        <w:tc>
          <w:tcPr>
            <w:tcW w:w="9458" w:type="dxa"/>
          </w:tcPr>
          <w:p w14:paraId="701333FC" w14:textId="77777777" w:rsidR="00FB333B" w:rsidRDefault="00FB333B" w:rsidP="009F1033">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3CF068D0" w14:textId="77777777" w:rsidR="00FB333B" w:rsidRPr="00B97398" w:rsidRDefault="00FB333B" w:rsidP="00FB333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DF1C4A2" w14:textId="77777777" w:rsidR="00FB333B" w:rsidRDefault="00FB333B" w:rsidP="00FB333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333B" w14:paraId="0265EED6" w14:textId="77777777" w:rsidTr="009F1033">
        <w:tc>
          <w:tcPr>
            <w:tcW w:w="4676" w:type="dxa"/>
          </w:tcPr>
          <w:p w14:paraId="6F116938" w14:textId="77777777" w:rsidR="00FB333B" w:rsidRPr="00EA6BEB" w:rsidRDefault="00FB333B" w:rsidP="009F103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09FE789E"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1164</w:t>
            </w:r>
          </w:p>
        </w:tc>
      </w:tr>
      <w:tr w:rsidR="00FB333B" w14:paraId="734833CE" w14:textId="77777777" w:rsidTr="009F1033">
        <w:tc>
          <w:tcPr>
            <w:tcW w:w="4676" w:type="dxa"/>
          </w:tcPr>
          <w:p w14:paraId="1B884C61" w14:textId="77777777" w:rsidR="00FB333B" w:rsidRDefault="00FB333B" w:rsidP="009F1033">
            <w:pPr>
              <w:rPr>
                <w:rFonts w:ascii="Times New Roman" w:hAnsi="Times New Roman" w:cs="Times New Roman"/>
                <w:sz w:val="24"/>
                <w:szCs w:val="24"/>
              </w:rPr>
            </w:pPr>
          </w:p>
        </w:tc>
        <w:tc>
          <w:tcPr>
            <w:tcW w:w="4678" w:type="dxa"/>
          </w:tcPr>
          <w:p w14:paraId="56E6E767"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3F85A6D" w14:textId="77777777" w:rsidR="00FB333B" w:rsidRDefault="00FB333B" w:rsidP="00FB333B">
      <w:pPr>
        <w:rPr>
          <w:rFonts w:ascii="Times New Roman" w:hAnsi="Times New Roman" w:cs="Times New Roman"/>
          <w:sz w:val="24"/>
          <w:szCs w:val="24"/>
        </w:rPr>
      </w:pPr>
    </w:p>
    <w:p w14:paraId="59B1D359" w14:textId="77777777" w:rsidR="00FB333B" w:rsidRPr="00704E82" w:rsidRDefault="00FB333B" w:rsidP="00FB333B">
      <w:pPr>
        <w:pStyle w:val="Default"/>
        <w:jc w:val="center"/>
        <w:rPr>
          <w:szCs w:val="24"/>
        </w:rPr>
      </w:pPr>
      <w:r w:rsidRPr="00134705">
        <w:rPr>
          <w:b/>
          <w:szCs w:val="24"/>
        </w:rPr>
        <w:t xml:space="preserve">Par </w:t>
      </w:r>
      <w:r w:rsidRPr="00B73A3D">
        <w:rPr>
          <w:b/>
          <w:szCs w:val="24"/>
        </w:rPr>
        <w:t xml:space="preserve">nekustamā </w:t>
      </w:r>
      <w:r w:rsidRPr="008150E3">
        <w:rPr>
          <w:b/>
          <w:szCs w:val="24"/>
        </w:rPr>
        <w:t xml:space="preserve">īpašuma </w:t>
      </w:r>
      <w:r w:rsidRPr="002F5783">
        <w:rPr>
          <w:b/>
          <w:szCs w:val="24"/>
        </w:rPr>
        <w:t>“Ražotāji” – 13, Lizums, Lizuma pagasts, Gulbenes novads,</w:t>
      </w:r>
      <w:r w:rsidRPr="008150E3">
        <w:rPr>
          <w:b/>
          <w:szCs w:val="24"/>
        </w:rPr>
        <w:t xml:space="preserve"> pircēja</w:t>
      </w:r>
      <w:r w:rsidRPr="00B73A3D">
        <w:rPr>
          <w:b/>
          <w:szCs w:val="24"/>
        </w:rPr>
        <w:t xml:space="preserve"> apstiprināšanu</w:t>
      </w:r>
    </w:p>
    <w:p w14:paraId="1605EFAD" w14:textId="77777777" w:rsidR="00FB333B" w:rsidRPr="00F0532A" w:rsidRDefault="00FB333B" w:rsidP="00FB333B">
      <w:pPr>
        <w:rPr>
          <w:rFonts w:ascii="Times New Roman" w:hAnsi="Times New Roman" w:cs="Times New Roman"/>
          <w:sz w:val="24"/>
          <w:szCs w:val="24"/>
        </w:rPr>
      </w:pPr>
    </w:p>
    <w:p w14:paraId="7CC87A5D" w14:textId="39248368" w:rsidR="00FB333B" w:rsidRPr="009C1757" w:rsidRDefault="00FB333B" w:rsidP="00FB333B">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21</w:t>
      </w:r>
      <w:r w:rsidRPr="009C1757">
        <w:rPr>
          <w:rFonts w:ascii="Times New Roman" w:hAnsi="Times New Roman" w:cs="Times New Roman"/>
          <w:sz w:val="24"/>
          <w:szCs w:val="24"/>
        </w:rPr>
        <w:t xml:space="preserve">.gada </w:t>
      </w:r>
      <w:r>
        <w:rPr>
          <w:rFonts w:ascii="Times New Roman" w:hAnsi="Times New Roman" w:cs="Times New Roman"/>
          <w:sz w:val="24"/>
          <w:szCs w:val="24"/>
        </w:rPr>
        <w:t>29.aprīlī</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 xml:space="preserve">Nr.GND/2021/425 </w:t>
      </w:r>
      <w:r w:rsidRPr="009C1757">
        <w:rPr>
          <w:rFonts w:ascii="Times New Roman" w:hAnsi="Times New Roman" w:cs="Times New Roman"/>
          <w:sz w:val="24"/>
          <w:szCs w:val="24"/>
        </w:rPr>
        <w:t xml:space="preserve">“Par </w:t>
      </w:r>
      <w:r>
        <w:rPr>
          <w:rFonts w:ascii="Times New Roman" w:hAnsi="Times New Roman" w:cs="Times New Roman"/>
          <w:sz w:val="24"/>
          <w:szCs w:val="24"/>
        </w:rPr>
        <w:t>Lizuma pagasta dzīvokļa</w:t>
      </w:r>
      <w:r w:rsidRPr="009C1757">
        <w:rPr>
          <w:rFonts w:ascii="Times New Roman" w:hAnsi="Times New Roman" w:cs="Times New Roman"/>
          <w:sz w:val="24"/>
          <w:szCs w:val="24"/>
        </w:rPr>
        <w:t xml:space="preserve"> īpašuma </w:t>
      </w:r>
      <w:r>
        <w:rPr>
          <w:rFonts w:ascii="Times New Roman" w:hAnsi="Times New Roman" w:cs="Times New Roman"/>
          <w:sz w:val="24"/>
          <w:szCs w:val="24"/>
        </w:rPr>
        <w:t xml:space="preserve">“Ražotāji” – 13 </w:t>
      </w:r>
      <w:r w:rsidRPr="009C1757">
        <w:rPr>
          <w:rFonts w:ascii="Times New Roman" w:hAnsi="Times New Roman" w:cs="Times New Roman"/>
          <w:sz w:val="24"/>
          <w:szCs w:val="24"/>
        </w:rPr>
        <w:t>atsavināšanu” (protokols Nr.</w:t>
      </w:r>
      <w:r>
        <w:rPr>
          <w:rFonts w:ascii="Times New Roman" w:hAnsi="Times New Roman" w:cs="Times New Roman"/>
          <w:sz w:val="24"/>
          <w:szCs w:val="24"/>
        </w:rPr>
        <w:t>4</w:t>
      </w:r>
      <w:r w:rsidRPr="009C1757">
        <w:rPr>
          <w:rFonts w:ascii="Times New Roman" w:hAnsi="Times New Roman" w:cs="Times New Roman"/>
          <w:sz w:val="24"/>
          <w:szCs w:val="24"/>
        </w:rPr>
        <w:t xml:space="preserve">, </w:t>
      </w:r>
      <w:r>
        <w:rPr>
          <w:rFonts w:ascii="Times New Roman" w:hAnsi="Times New Roman" w:cs="Times New Roman"/>
          <w:sz w:val="24"/>
          <w:szCs w:val="24"/>
        </w:rPr>
        <w:t>18.p.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Pr>
          <w:rFonts w:ascii="Times New Roman" w:hAnsi="Times New Roman" w:cs="Times New Roman"/>
          <w:sz w:val="24"/>
          <w:szCs w:val="24"/>
        </w:rPr>
        <w:t>“Ražotāji” – 13, Lizums, Lizuma pagasts</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5072 900 0239</w:t>
      </w:r>
      <w:r w:rsidRPr="006006C0">
        <w:rPr>
          <w:rFonts w:ascii="Times New Roman" w:hAnsi="Times New Roman" w:cs="Times New Roman"/>
          <w:sz w:val="24"/>
          <w:szCs w:val="24"/>
        </w:rPr>
        <w:t xml:space="preserve">, par brīvu cenu </w:t>
      </w:r>
      <w:r w:rsidR="009F1033">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320B3CAB" w14:textId="77777777" w:rsidR="00FB333B" w:rsidRPr="008E4CFC" w:rsidRDefault="00FB333B" w:rsidP="00FB333B">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Gulbenes novada dome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26.augustā</w:t>
      </w:r>
      <w:r w:rsidRPr="00F0532A">
        <w:rPr>
          <w:rFonts w:ascii="Times New Roman" w:hAnsi="Times New Roman" w:cs="Times New Roman"/>
          <w:sz w:val="24"/>
          <w:szCs w:val="24"/>
        </w:rPr>
        <w:t xml:space="preserve"> pieņēma lēmumu </w:t>
      </w:r>
      <w:r>
        <w:rPr>
          <w:rFonts w:ascii="Times New Roman" w:hAnsi="Times New Roman" w:cs="Times New Roman"/>
          <w:sz w:val="24"/>
          <w:szCs w:val="24"/>
        </w:rPr>
        <w:t xml:space="preserve">Nr.GND/2021/954 </w:t>
      </w:r>
      <w:r w:rsidRPr="00F0532A">
        <w:rPr>
          <w:rFonts w:ascii="Times New Roman" w:hAnsi="Times New Roman" w:cs="Times New Roman"/>
          <w:sz w:val="24"/>
          <w:szCs w:val="24"/>
        </w:rPr>
        <w:t xml:space="preserve">“Par nekustamā īpašuma </w:t>
      </w:r>
      <w:r>
        <w:rPr>
          <w:rFonts w:ascii="Times New Roman" w:hAnsi="Times New Roman" w:cs="Times New Roman"/>
          <w:sz w:val="24"/>
          <w:szCs w:val="24"/>
        </w:rPr>
        <w:t>“Ražotāji” – 13, Lizums, Lizuma pagasts</w:t>
      </w:r>
      <w:r w:rsidRPr="00C57E28">
        <w:rPr>
          <w:rFonts w:ascii="Times New Roman" w:hAnsi="Times New Roman" w:cs="Times New Roman"/>
          <w:sz w:val="24"/>
          <w:szCs w:val="24"/>
        </w:rPr>
        <w:t>, Gulbenes novads</w:t>
      </w:r>
      <w:r w:rsidRPr="006C176E">
        <w:rPr>
          <w:rFonts w:ascii="Times New Roman" w:hAnsi="Times New Roman" w:cs="Times New Roman"/>
          <w:sz w:val="24"/>
          <w:szCs w:val="24"/>
        </w:rPr>
        <w:t>,</w:t>
      </w:r>
      <w:r>
        <w:rPr>
          <w:rFonts w:ascii="Times New Roman" w:hAnsi="Times New Roman" w:cs="Times New Roman"/>
          <w:sz w:val="24"/>
          <w:szCs w:val="24"/>
        </w:rPr>
        <w:t xml:space="preserve"> </w:t>
      </w:r>
      <w:r w:rsidRPr="00F0532A">
        <w:rPr>
          <w:rFonts w:ascii="Times New Roman" w:hAnsi="Times New Roman" w:cs="Times New Roman"/>
          <w:sz w:val="24"/>
          <w:szCs w:val="24"/>
        </w:rPr>
        <w:t>nosacītās cenas apstiprināšanu” (protokols Nr.</w:t>
      </w:r>
      <w:r>
        <w:rPr>
          <w:rFonts w:ascii="Times New Roman" w:hAnsi="Times New Roman" w:cs="Times New Roman"/>
          <w:sz w:val="24"/>
          <w:szCs w:val="24"/>
        </w:rPr>
        <w:t>14</w:t>
      </w:r>
      <w:r w:rsidRPr="00F0532A">
        <w:rPr>
          <w:rFonts w:ascii="Times New Roman" w:hAnsi="Times New Roman" w:cs="Times New Roman"/>
          <w:sz w:val="24"/>
          <w:szCs w:val="24"/>
        </w:rPr>
        <w:t xml:space="preserve">, </w:t>
      </w:r>
      <w:r>
        <w:rPr>
          <w:rFonts w:ascii="Times New Roman" w:hAnsi="Times New Roman" w:cs="Times New Roman"/>
          <w:sz w:val="24"/>
          <w:szCs w:val="24"/>
        </w:rPr>
        <w:t>29</w:t>
      </w:r>
      <w:r w:rsidRPr="00F0532A">
        <w:rPr>
          <w:rFonts w:ascii="Times New Roman" w:hAnsi="Times New Roman" w:cs="Times New Roman"/>
          <w:sz w:val="24"/>
          <w:szCs w:val="24"/>
        </w:rPr>
        <w:t>.</w:t>
      </w:r>
      <w:r>
        <w:rPr>
          <w:rFonts w:ascii="Times New Roman" w:hAnsi="Times New Roman" w:cs="Times New Roman"/>
          <w:sz w:val="24"/>
          <w:szCs w:val="24"/>
        </w:rPr>
        <w:t>p.</w:t>
      </w:r>
      <w:r w:rsidRPr="00F0532A">
        <w:rPr>
          <w:rFonts w:ascii="Times New Roman" w:hAnsi="Times New Roman" w:cs="Times New Roman"/>
          <w:sz w:val="24"/>
          <w:szCs w:val="24"/>
        </w:rPr>
        <w:t xml:space="preserve">), ar kuru nolēma apstiprināt nekustamā īpašuma </w:t>
      </w:r>
      <w:r>
        <w:rPr>
          <w:rFonts w:ascii="Times New Roman" w:hAnsi="Times New Roman" w:cs="Times New Roman"/>
          <w:sz w:val="24"/>
          <w:szCs w:val="24"/>
        </w:rPr>
        <w:t>“Ražotāji” – 13, Lizums, Lizuma pagasts</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5072 900 0239</w:t>
      </w:r>
      <w:r w:rsidRPr="004B32DE">
        <w:rPr>
          <w:rFonts w:ascii="Times New Roman" w:hAnsi="Times New Roman" w:cs="Times New Roman"/>
          <w:sz w:val="24"/>
          <w:szCs w:val="24"/>
        </w:rPr>
        <w:t xml:space="preserve">, </w:t>
      </w:r>
      <w:r w:rsidRPr="00F90755">
        <w:rPr>
          <w:rFonts w:ascii="Times New Roman" w:hAnsi="Times New Roman" w:cs="Times New Roman"/>
          <w:sz w:val="24"/>
          <w:szCs w:val="24"/>
        </w:rPr>
        <w:t>nosacīto</w:t>
      </w:r>
      <w:r w:rsidRPr="009C1757">
        <w:rPr>
          <w:rFonts w:ascii="Times New Roman" w:hAnsi="Times New Roman" w:cs="Times New Roman"/>
          <w:sz w:val="24"/>
          <w:szCs w:val="24"/>
        </w:rPr>
        <w:t xml:space="preserve"> cenu</w:t>
      </w:r>
      <w:r w:rsidRPr="009C1757">
        <w:rPr>
          <w:rFonts w:ascii="Times New Roman" w:hAnsi="Times New Roman" w:cs="Times New Roman"/>
          <w:color w:val="000000"/>
          <w:sz w:val="24"/>
          <w:szCs w:val="24"/>
        </w:rPr>
        <w:t xml:space="preserve"> </w:t>
      </w:r>
      <w:r>
        <w:rPr>
          <w:rFonts w:ascii="Times New Roman" w:hAnsi="Times New Roman" w:cs="Times New Roman"/>
          <w:color w:val="000000"/>
          <w:sz w:val="24"/>
          <w:szCs w:val="24"/>
        </w:rPr>
        <w:t>900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deviņi simti </w:t>
      </w:r>
      <w:r w:rsidRPr="009C1757">
        <w:rPr>
          <w:rFonts w:ascii="Times New Roman" w:hAnsi="Times New Roman" w:cs="Times New Roman"/>
          <w:i/>
          <w:color w:val="000000"/>
          <w:sz w:val="24"/>
          <w:szCs w:val="24"/>
        </w:rPr>
        <w:t>euro</w:t>
      </w:r>
      <w:r w:rsidRPr="009C1757">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742341C3" w14:textId="0B469238" w:rsidR="00FB333B" w:rsidRDefault="00FB333B" w:rsidP="00FB333B">
      <w:pPr>
        <w:spacing w:line="360" w:lineRule="auto"/>
        <w:ind w:firstLine="720"/>
        <w:jc w:val="both"/>
        <w:rPr>
          <w:rFonts w:ascii="Times New Roman" w:hAnsi="Times New Roman" w:cs="Times New Roman"/>
          <w:sz w:val="24"/>
          <w:szCs w:val="24"/>
        </w:rPr>
      </w:pPr>
      <w:r w:rsidRPr="00F0532A">
        <w:rPr>
          <w:rFonts w:ascii="Times New Roman" w:hAnsi="Times New Roman" w:cs="Times New Roman"/>
          <w:sz w:val="24"/>
          <w:szCs w:val="24"/>
        </w:rPr>
        <w:t>Gulbenes novada pašvaldība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31.augustā</w:t>
      </w:r>
      <w:r w:rsidRPr="00F0532A">
        <w:rPr>
          <w:rFonts w:ascii="Times New Roman" w:hAnsi="Times New Roman" w:cs="Times New Roman"/>
          <w:sz w:val="24"/>
          <w:szCs w:val="24"/>
        </w:rPr>
        <w:t xml:space="preserve"> nosūtīja </w:t>
      </w:r>
      <w:r w:rsidR="009F1033">
        <w:rPr>
          <w:rFonts w:ascii="Times New Roman" w:hAnsi="Times New Roman" w:cs="Times New Roman"/>
          <w:sz w:val="24"/>
          <w:szCs w:val="24"/>
        </w:rPr>
        <w:t>…</w:t>
      </w:r>
      <w:r w:rsidRPr="00F0532A">
        <w:rPr>
          <w:rFonts w:ascii="Times New Roman" w:hAnsi="Times New Roman" w:cs="Times New Roman"/>
          <w:sz w:val="24"/>
          <w:szCs w:val="24"/>
        </w:rPr>
        <w:t>, atsavināšanas paziņojumu Nr.GND/</w:t>
      </w:r>
      <w:r>
        <w:rPr>
          <w:rFonts w:ascii="Times New Roman" w:hAnsi="Times New Roman" w:cs="Times New Roman"/>
          <w:sz w:val="24"/>
          <w:szCs w:val="24"/>
        </w:rPr>
        <w:t>5.13.2</w:t>
      </w:r>
      <w:r w:rsidRPr="00F0532A">
        <w:rPr>
          <w:rFonts w:ascii="Times New Roman" w:hAnsi="Times New Roman" w:cs="Times New Roman"/>
          <w:sz w:val="24"/>
          <w:szCs w:val="24"/>
        </w:rPr>
        <w:t>/2</w:t>
      </w:r>
      <w:r>
        <w:rPr>
          <w:rFonts w:ascii="Times New Roman" w:hAnsi="Times New Roman" w:cs="Times New Roman"/>
          <w:sz w:val="24"/>
          <w:szCs w:val="24"/>
        </w:rPr>
        <w:t>1</w:t>
      </w:r>
      <w:r w:rsidRPr="00F0532A">
        <w:rPr>
          <w:rFonts w:ascii="Times New Roman" w:hAnsi="Times New Roman" w:cs="Times New Roman"/>
          <w:sz w:val="24"/>
          <w:szCs w:val="24"/>
        </w:rPr>
        <w:t>/</w:t>
      </w:r>
      <w:r>
        <w:rPr>
          <w:rFonts w:ascii="Times New Roman" w:hAnsi="Times New Roman" w:cs="Times New Roman"/>
          <w:sz w:val="24"/>
          <w:szCs w:val="24"/>
        </w:rPr>
        <w:t>3026</w:t>
      </w:r>
      <w:r w:rsidRPr="00F0532A">
        <w:rPr>
          <w:rFonts w:ascii="Times New Roman" w:hAnsi="Times New Roman" w:cs="Times New Roman"/>
          <w:sz w:val="24"/>
          <w:szCs w:val="24"/>
        </w:rPr>
        <w:t>.</w:t>
      </w:r>
    </w:p>
    <w:p w14:paraId="079EC749" w14:textId="77777777" w:rsidR="00FB333B" w:rsidRPr="007F7A90" w:rsidRDefault="00FB333B" w:rsidP="00FB333B">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Pirkuma maksa 202</w:t>
      </w:r>
      <w:r>
        <w:rPr>
          <w:rFonts w:ascii="Times New Roman" w:hAnsi="Times New Roman" w:cs="Times New Roman"/>
          <w:sz w:val="24"/>
          <w:szCs w:val="24"/>
        </w:rPr>
        <w:t>1</w:t>
      </w:r>
      <w:r w:rsidRPr="007F7A90">
        <w:rPr>
          <w:rFonts w:ascii="Times New Roman" w:hAnsi="Times New Roman" w:cs="Times New Roman"/>
          <w:sz w:val="24"/>
          <w:szCs w:val="24"/>
        </w:rPr>
        <w:t xml:space="preserve">.gada </w:t>
      </w:r>
      <w:r>
        <w:rPr>
          <w:rFonts w:ascii="Times New Roman" w:hAnsi="Times New Roman" w:cs="Times New Roman"/>
          <w:sz w:val="24"/>
          <w:szCs w:val="24"/>
        </w:rPr>
        <w:t>30.septembrī</w:t>
      </w:r>
      <w:r w:rsidRPr="007F7A90">
        <w:rPr>
          <w:rFonts w:ascii="Times New Roman" w:hAnsi="Times New Roman" w:cs="Times New Roman"/>
          <w:color w:val="FF3333"/>
          <w:sz w:val="24"/>
          <w:szCs w:val="24"/>
          <w:shd w:val="clear" w:color="auto" w:fill="FFFFFF"/>
        </w:rPr>
        <w:t xml:space="preserve"> </w:t>
      </w:r>
      <w:r w:rsidRPr="007F7A90">
        <w:rPr>
          <w:rFonts w:ascii="Times New Roman" w:hAnsi="Times New Roman" w:cs="Times New Roman"/>
          <w:sz w:val="24"/>
          <w:szCs w:val="24"/>
          <w:shd w:val="clear" w:color="auto" w:fill="FFFFFF"/>
        </w:rPr>
        <w:t>i</w:t>
      </w:r>
      <w:r w:rsidRPr="007F7A90">
        <w:rPr>
          <w:rFonts w:ascii="Times New Roman" w:hAnsi="Times New Roman" w:cs="Times New Roman"/>
          <w:sz w:val="24"/>
          <w:szCs w:val="24"/>
        </w:rPr>
        <w:t>r samaksāta pilnā apmērā.</w:t>
      </w:r>
    </w:p>
    <w:p w14:paraId="714FEF4B" w14:textId="77777777" w:rsidR="00FB333B" w:rsidRPr="007F7A90" w:rsidRDefault="00FB333B" w:rsidP="00FB333B">
      <w:pPr>
        <w:pStyle w:val="Parasts1"/>
        <w:spacing w:after="0" w:line="360" w:lineRule="auto"/>
        <w:ind w:firstLine="567"/>
        <w:jc w:val="both"/>
        <w:rPr>
          <w:rFonts w:cs="Times New Roman"/>
        </w:rPr>
      </w:pPr>
      <w:r w:rsidRPr="007F7A90">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229BFDCB" w14:textId="77777777" w:rsidR="00FB333B" w:rsidRPr="007F7A90" w:rsidRDefault="00FB333B" w:rsidP="00FB333B">
      <w:pPr>
        <w:pStyle w:val="Parasts1"/>
        <w:spacing w:after="0" w:line="360" w:lineRule="auto"/>
        <w:ind w:firstLine="720"/>
        <w:jc w:val="both"/>
        <w:rPr>
          <w:rFonts w:cs="Times New Roman"/>
        </w:rPr>
      </w:pPr>
      <w:r w:rsidRPr="007F7A90">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5641DCD" w14:textId="77777777" w:rsidR="00FB333B" w:rsidRPr="007F7A90" w:rsidRDefault="00FB333B" w:rsidP="00FB333B">
      <w:pPr>
        <w:pStyle w:val="Parasts1"/>
        <w:spacing w:after="0" w:line="360" w:lineRule="auto"/>
        <w:ind w:firstLine="567"/>
        <w:jc w:val="both"/>
        <w:rPr>
          <w:rFonts w:cs="Times New Roman"/>
          <w:color w:val="auto"/>
        </w:rPr>
      </w:pPr>
      <w:r w:rsidRPr="007F7A90">
        <w:rPr>
          <w:rFonts w:cs="Times New Roman"/>
          <w:color w:val="auto"/>
        </w:rPr>
        <w:lastRenderedPageBreak/>
        <w:t xml:space="preserve">Saskaņā ar Publiskas personas mantas atsavināšanas likuma 41.panta pirmo daļu </w:t>
      </w:r>
      <w:r w:rsidRPr="007F7A90">
        <w:rPr>
          <w:rFonts w:cs="Times New Roman"/>
        </w:rPr>
        <w:t>nekustamā īpašuma pirkuma līgumu atvasinātas publiskas personas vārdā paraksta attiecīgās atvasinātās publiskās personas lēmējinstitūcijas vadītājs vai viņa pilnvarota persona.</w:t>
      </w:r>
    </w:p>
    <w:p w14:paraId="7CD81F21" w14:textId="77777777" w:rsidR="00FB333B" w:rsidRPr="00F0532A" w:rsidRDefault="00FB333B" w:rsidP="00FB333B">
      <w:pPr>
        <w:spacing w:line="360" w:lineRule="auto"/>
        <w:ind w:firstLine="567"/>
        <w:jc w:val="both"/>
        <w:rPr>
          <w:rFonts w:ascii="Times New Roman" w:hAnsi="Times New Roman" w:cs="Times New Roman"/>
          <w:noProof/>
          <w:color w:val="000000"/>
          <w:sz w:val="24"/>
          <w:szCs w:val="24"/>
        </w:rPr>
      </w:pPr>
      <w:r w:rsidRPr="007F7A90">
        <w:rPr>
          <w:rFonts w:ascii="Times New Roman" w:hAnsi="Times New Roman" w:cs="Times New Roman"/>
          <w:sz w:val="24"/>
          <w:szCs w:val="24"/>
        </w:rPr>
        <w:t>Pamatojoties uz likuma “Par pašvaldībām” 14.panta pirmās daļas 2.punktu, 21.panta pirmās daļas 17.punktu, Publiskas personas mantas atsavināšanas likuma 4.panta ceturtās daļas 3.punktu, 37.panta pirmās daļas 4.punktu, 41.panta pirmo daļu, 47.pantu</w:t>
      </w:r>
      <w:r w:rsidRPr="00F0532A">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1472C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0A2F3724" w14:textId="4BA292C3" w:rsidR="00FB333B" w:rsidRPr="00F0532A" w:rsidRDefault="00FB333B" w:rsidP="00FB333B">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6D45D6">
        <w:rPr>
          <w:rFonts w:ascii="Times New Roman" w:hAnsi="Times New Roman" w:cs="Times New Roman"/>
          <w:sz w:val="24"/>
          <w:szCs w:val="24"/>
        </w:rPr>
        <w:t xml:space="preserve">nekustamā īpašuma </w:t>
      </w:r>
      <w:r>
        <w:rPr>
          <w:rFonts w:ascii="Times New Roman" w:hAnsi="Times New Roman" w:cs="Times New Roman"/>
          <w:sz w:val="24"/>
          <w:szCs w:val="24"/>
        </w:rPr>
        <w:t>“Ražotāji” – 13, Lizums, Lizuma pagasts</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5072 900 0239</w:t>
      </w:r>
      <w:r w:rsidRPr="006006C0">
        <w:rPr>
          <w:rFonts w:ascii="Times New Roman" w:hAnsi="Times New Roman" w:cs="Times New Roman"/>
          <w:sz w:val="24"/>
          <w:szCs w:val="24"/>
        </w:rPr>
        <w:t xml:space="preserve">, </w:t>
      </w:r>
      <w:r w:rsidRPr="00FC7F25">
        <w:rPr>
          <w:rFonts w:ascii="Times New Roman" w:hAnsi="Times New Roman" w:cs="Times New Roman"/>
          <w:sz w:val="24"/>
          <w:szCs w:val="24"/>
        </w:rPr>
        <w:t>kas sastāv no</w:t>
      </w:r>
      <w:r>
        <w:rPr>
          <w:rFonts w:ascii="Times New Roman" w:hAnsi="Times New Roman" w:cs="Times New Roman"/>
          <w:sz w:val="24"/>
          <w:szCs w:val="24"/>
        </w:rPr>
        <w:t xml:space="preserve"> divistabu</w:t>
      </w:r>
      <w:r w:rsidRPr="00FC7F25">
        <w:rPr>
          <w:rFonts w:ascii="Times New Roman" w:hAnsi="Times New Roman" w:cs="Times New Roman"/>
          <w:sz w:val="24"/>
          <w:szCs w:val="24"/>
        </w:rPr>
        <w:t xml:space="preserve"> dzīvokļa, </w:t>
      </w:r>
      <w:r>
        <w:rPr>
          <w:rFonts w:ascii="Times New Roman" w:hAnsi="Times New Roman" w:cs="Times New Roman"/>
          <w:sz w:val="24"/>
          <w:szCs w:val="24"/>
        </w:rPr>
        <w:t xml:space="preserve">48,7 </w:t>
      </w:r>
      <w:r w:rsidRPr="00FC7F25">
        <w:rPr>
          <w:rFonts w:ascii="Times New Roman" w:hAnsi="Times New Roman" w:cs="Times New Roman"/>
          <w:sz w:val="24"/>
          <w:szCs w:val="24"/>
        </w:rPr>
        <w:t xml:space="preserve">kv.m. platībā (telpu grupas kadastra apzīmējums </w:t>
      </w:r>
      <w:r>
        <w:rPr>
          <w:rFonts w:ascii="Times New Roman" w:hAnsi="Times New Roman" w:cs="Times New Roman"/>
          <w:sz w:val="24"/>
          <w:szCs w:val="24"/>
        </w:rPr>
        <w:t>5072 006 0262 001 013</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4870/94560</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5072 006 0262 001</w:t>
      </w:r>
      <w:r w:rsidRPr="00FC7F25">
        <w:rPr>
          <w:rFonts w:ascii="Times New Roman" w:hAnsi="Times New Roman" w:cs="Times New Roman"/>
          <w:sz w:val="24"/>
          <w:szCs w:val="24"/>
        </w:rPr>
        <w:t>)</w:t>
      </w:r>
      <w:r w:rsidRPr="006006C0">
        <w:rPr>
          <w:rFonts w:ascii="Times New Roman" w:hAnsi="Times New Roman" w:cs="Times New Roman"/>
          <w:sz w:val="24"/>
          <w:szCs w:val="24"/>
        </w:rPr>
        <w:t xml:space="preserve">, </w:t>
      </w:r>
      <w:r>
        <w:rPr>
          <w:rFonts w:ascii="Times New Roman" w:hAnsi="Times New Roman" w:cs="Times New Roman"/>
          <w:sz w:val="24"/>
          <w:szCs w:val="24"/>
        </w:rPr>
        <w:t>4870/94560</w:t>
      </w:r>
      <w:r w:rsidRPr="00FC7F25">
        <w:rPr>
          <w:rFonts w:ascii="Times New Roman" w:hAnsi="Times New Roman" w:cs="Times New Roman"/>
          <w:sz w:val="24"/>
          <w:szCs w:val="24"/>
        </w:rPr>
        <w:t xml:space="preserve"> 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5072 006 0262 019</w:t>
      </w:r>
      <w:r w:rsidRPr="00FC7F25">
        <w:rPr>
          <w:rFonts w:ascii="Times New Roman" w:hAnsi="Times New Roman" w:cs="Times New Roman"/>
          <w:sz w:val="24"/>
          <w:szCs w:val="24"/>
        </w:rPr>
        <w:t>)</w:t>
      </w:r>
      <w:r w:rsidRPr="006006C0">
        <w:rPr>
          <w:rFonts w:ascii="Times New Roman" w:hAnsi="Times New Roman" w:cs="Times New Roman"/>
          <w:sz w:val="24"/>
          <w:szCs w:val="24"/>
        </w:rPr>
        <w:t>,</w:t>
      </w:r>
      <w:r>
        <w:rPr>
          <w:rFonts w:ascii="Times New Roman" w:hAnsi="Times New Roman" w:cs="Times New Roman"/>
          <w:sz w:val="24"/>
          <w:szCs w:val="24"/>
        </w:rPr>
        <w:t xml:space="preserve"> 4870/94560</w:t>
      </w:r>
      <w:r w:rsidRPr="00FC7F25">
        <w:rPr>
          <w:rFonts w:ascii="Times New Roman" w:hAnsi="Times New Roman" w:cs="Times New Roman"/>
          <w:sz w:val="24"/>
          <w:szCs w:val="24"/>
        </w:rPr>
        <w:t xml:space="preserve"> domājamām daļām no zemes (zemes vienības kadastra apzīmējums </w:t>
      </w:r>
      <w:r>
        <w:rPr>
          <w:rFonts w:ascii="Times New Roman" w:hAnsi="Times New Roman" w:cs="Times New Roman"/>
          <w:sz w:val="24"/>
          <w:szCs w:val="24"/>
        </w:rPr>
        <w:t>5072 006 0262</w:t>
      </w:r>
      <w:r w:rsidRPr="00FC7F25">
        <w:rPr>
          <w:rFonts w:ascii="Times New Roman" w:hAnsi="Times New Roman" w:cs="Times New Roman"/>
          <w:sz w:val="24"/>
          <w:szCs w:val="24"/>
        </w:rPr>
        <w:t>)</w:t>
      </w:r>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9F1033">
        <w:rPr>
          <w:rFonts w:ascii="Times New Roman" w:hAnsi="Times New Roman" w:cs="Times New Roman"/>
          <w:sz w:val="24"/>
          <w:szCs w:val="24"/>
        </w:rPr>
        <w:t>….</w:t>
      </w:r>
      <w:r w:rsidRPr="00F0532A">
        <w:rPr>
          <w:rFonts w:ascii="Times New Roman" w:hAnsi="Times New Roman" w:cs="Times New Roman"/>
          <w:sz w:val="24"/>
          <w:szCs w:val="24"/>
        </w:rPr>
        <w:t>.</w:t>
      </w:r>
    </w:p>
    <w:p w14:paraId="5063272F" w14:textId="081F038C" w:rsidR="00FB333B" w:rsidRPr="008A7A95" w:rsidRDefault="00FB333B" w:rsidP="00FB333B">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9F1033">
        <w:rPr>
          <w:rFonts w:ascii="Times New Roman" w:hAnsi="Times New Roman" w:cs="Times New Roman"/>
          <w:sz w:val="24"/>
          <w:szCs w:val="24"/>
        </w:rPr>
        <w:t>….</w:t>
      </w:r>
      <w:r w:rsidRPr="008A7A95">
        <w:rPr>
          <w:rFonts w:ascii="Times New Roman" w:hAnsi="Times New Roman" w:cs="Times New Roman"/>
          <w:sz w:val="24"/>
          <w:szCs w:val="24"/>
        </w:rPr>
        <w:t xml:space="preserve">, par nekustamā īpašuma </w:t>
      </w:r>
      <w:r>
        <w:rPr>
          <w:rFonts w:ascii="Times New Roman" w:hAnsi="Times New Roman" w:cs="Times New Roman"/>
          <w:sz w:val="24"/>
          <w:szCs w:val="24"/>
        </w:rPr>
        <w:t>“Ražotāji” – 13, Lizums, Lizuma pagasts</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5072 900 0239</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Pr>
          <w:rFonts w:ascii="Times New Roman" w:hAnsi="Times New Roman" w:cs="Times New Roman"/>
          <w:color w:val="000000"/>
          <w:sz w:val="24"/>
          <w:szCs w:val="24"/>
        </w:rPr>
        <w:t>900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deviņi simti </w:t>
      </w:r>
      <w:r w:rsidRPr="009C1757">
        <w:rPr>
          <w:rFonts w:ascii="Times New Roman" w:hAnsi="Times New Roman" w:cs="Times New Roman"/>
          <w:i/>
          <w:color w:val="000000"/>
          <w:sz w:val="24"/>
          <w:szCs w:val="24"/>
        </w:rPr>
        <w:t>euro</w:t>
      </w:r>
      <w:r w:rsidRPr="009C1757">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06E31E61" w14:textId="77777777" w:rsidR="00FB333B" w:rsidRPr="008A7A95" w:rsidRDefault="00FB333B" w:rsidP="00FB333B">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52111CB8" w14:textId="77777777" w:rsidR="00FB333B" w:rsidRPr="00F0532A" w:rsidRDefault="00FB333B" w:rsidP="00FB333B">
      <w:pPr>
        <w:spacing w:line="360" w:lineRule="auto"/>
        <w:ind w:firstLine="567"/>
        <w:jc w:val="both"/>
        <w:rPr>
          <w:rFonts w:ascii="Times New Roman" w:hAnsi="Times New Roman" w:cs="Times New Roman"/>
          <w:sz w:val="24"/>
          <w:szCs w:val="24"/>
        </w:rPr>
      </w:pPr>
    </w:p>
    <w:p w14:paraId="7587A27F" w14:textId="77777777" w:rsidR="00FB333B"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6F71D24D" w14:textId="77777777" w:rsidR="00FB333B" w:rsidRDefault="00FB333B" w:rsidP="00FB333B">
      <w:pPr>
        <w:spacing w:line="360" w:lineRule="auto"/>
        <w:rPr>
          <w:rFonts w:ascii="Times New Roman" w:hAnsi="Times New Roman" w:cs="Times New Roman"/>
          <w:sz w:val="24"/>
          <w:szCs w:val="24"/>
        </w:rPr>
      </w:pPr>
    </w:p>
    <w:p w14:paraId="7C9DD106" w14:textId="60126E99" w:rsidR="009F1033" w:rsidRDefault="00FB333B" w:rsidP="00FB333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3E29D433" w14:textId="77777777" w:rsidR="009F1033" w:rsidRDefault="009F103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89AA755" w14:textId="77777777" w:rsidR="00FB333B" w:rsidRDefault="00FB333B" w:rsidP="00FB333B">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333B" w14:paraId="35F3036F" w14:textId="77777777" w:rsidTr="009F1033">
        <w:tc>
          <w:tcPr>
            <w:tcW w:w="9458" w:type="dxa"/>
          </w:tcPr>
          <w:p w14:paraId="0BED9ED5" w14:textId="77777777" w:rsidR="00FB333B" w:rsidRDefault="00FB333B" w:rsidP="009F1033">
            <w:pPr>
              <w:jc w:val="center"/>
            </w:pPr>
            <w:r w:rsidRPr="000B1C5E">
              <w:rPr>
                <w:rFonts w:ascii="Times New Roman" w:hAnsi="Times New Roman" w:cs="Times New Roman"/>
                <w:noProof/>
              </w:rPr>
              <w:drawing>
                <wp:inline distT="0" distB="0" distL="0" distR="0" wp14:anchorId="23F64062" wp14:editId="3910A2A1">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333B" w14:paraId="53642FE6" w14:textId="77777777" w:rsidTr="009F1033">
        <w:tc>
          <w:tcPr>
            <w:tcW w:w="9458" w:type="dxa"/>
          </w:tcPr>
          <w:p w14:paraId="46D779B0" w14:textId="77777777" w:rsidR="00FB333B" w:rsidRDefault="00FB333B" w:rsidP="009F1033">
            <w:pPr>
              <w:jc w:val="center"/>
            </w:pPr>
            <w:r w:rsidRPr="000B1C5E">
              <w:rPr>
                <w:rFonts w:ascii="Times New Roman" w:hAnsi="Times New Roman" w:cs="Times New Roman"/>
                <w:b/>
                <w:bCs/>
                <w:sz w:val="28"/>
                <w:szCs w:val="28"/>
              </w:rPr>
              <w:t>GULBENES NOVADA PAŠVALDĪBA</w:t>
            </w:r>
          </w:p>
        </w:tc>
      </w:tr>
      <w:tr w:rsidR="00FB333B" w14:paraId="059F667C" w14:textId="77777777" w:rsidTr="009F1033">
        <w:tc>
          <w:tcPr>
            <w:tcW w:w="9458" w:type="dxa"/>
          </w:tcPr>
          <w:p w14:paraId="458E7806" w14:textId="77777777" w:rsidR="00FB333B" w:rsidRDefault="00FB333B" w:rsidP="009F1033">
            <w:pPr>
              <w:jc w:val="center"/>
            </w:pPr>
            <w:r w:rsidRPr="000B1C5E">
              <w:rPr>
                <w:rFonts w:ascii="Times New Roman" w:hAnsi="Times New Roman" w:cs="Times New Roman"/>
                <w:sz w:val="24"/>
                <w:szCs w:val="24"/>
              </w:rPr>
              <w:t>Reģ.Nr.90009116327</w:t>
            </w:r>
          </w:p>
        </w:tc>
      </w:tr>
      <w:tr w:rsidR="00FB333B" w14:paraId="4BBD2EB2" w14:textId="77777777" w:rsidTr="009F1033">
        <w:tc>
          <w:tcPr>
            <w:tcW w:w="9458" w:type="dxa"/>
          </w:tcPr>
          <w:p w14:paraId="4F2B5087" w14:textId="77777777" w:rsidR="00FB333B" w:rsidRDefault="00FB333B" w:rsidP="009F1033">
            <w:pPr>
              <w:jc w:val="center"/>
            </w:pPr>
            <w:r w:rsidRPr="000B1C5E">
              <w:rPr>
                <w:rFonts w:ascii="Times New Roman" w:hAnsi="Times New Roman" w:cs="Times New Roman"/>
                <w:sz w:val="24"/>
                <w:szCs w:val="24"/>
              </w:rPr>
              <w:t>Ābeļu iela 2, Gulbene, Gulbenes nov., LV-4401</w:t>
            </w:r>
          </w:p>
        </w:tc>
      </w:tr>
      <w:tr w:rsidR="00FB333B" w14:paraId="4E378BFF" w14:textId="77777777" w:rsidTr="009F1033">
        <w:tc>
          <w:tcPr>
            <w:tcW w:w="9458" w:type="dxa"/>
          </w:tcPr>
          <w:p w14:paraId="33B552D5" w14:textId="77777777" w:rsidR="00FB333B" w:rsidRDefault="00FB333B" w:rsidP="009F1033">
            <w:pPr>
              <w:jc w:val="center"/>
            </w:pPr>
            <w:r w:rsidRPr="000B1C5E">
              <w:rPr>
                <w:rFonts w:ascii="Times New Roman" w:hAnsi="Times New Roman" w:cs="Times New Roman"/>
                <w:sz w:val="24"/>
                <w:szCs w:val="24"/>
              </w:rPr>
              <w:t>Tālrunis 64497710, mob.26595362, e-pasts; dome@gulbene.lv, www.gulbene.lv</w:t>
            </w:r>
          </w:p>
        </w:tc>
      </w:tr>
    </w:tbl>
    <w:p w14:paraId="44028E94" w14:textId="77777777" w:rsidR="00FB333B" w:rsidRPr="00B97398" w:rsidRDefault="00FB333B" w:rsidP="00FB333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1248E8C" w14:textId="77777777" w:rsidR="00FB333B" w:rsidRDefault="00FB333B" w:rsidP="00FB333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333B" w14:paraId="7ADB6EDE" w14:textId="77777777" w:rsidTr="009F1033">
        <w:tc>
          <w:tcPr>
            <w:tcW w:w="4676" w:type="dxa"/>
          </w:tcPr>
          <w:p w14:paraId="627D4EF9"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7C4B968C"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1165</w:t>
            </w:r>
          </w:p>
        </w:tc>
      </w:tr>
      <w:tr w:rsidR="00FB333B" w14:paraId="68F9C718" w14:textId="77777777" w:rsidTr="009F1033">
        <w:tc>
          <w:tcPr>
            <w:tcW w:w="4676" w:type="dxa"/>
          </w:tcPr>
          <w:p w14:paraId="4F393E26" w14:textId="77777777" w:rsidR="00FB333B" w:rsidRDefault="00FB333B" w:rsidP="009F1033">
            <w:pPr>
              <w:rPr>
                <w:rFonts w:ascii="Times New Roman" w:hAnsi="Times New Roman" w:cs="Times New Roman"/>
                <w:sz w:val="24"/>
                <w:szCs w:val="24"/>
              </w:rPr>
            </w:pPr>
          </w:p>
        </w:tc>
        <w:tc>
          <w:tcPr>
            <w:tcW w:w="4678" w:type="dxa"/>
          </w:tcPr>
          <w:p w14:paraId="62120940"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157E4AB" w14:textId="77777777" w:rsidR="00FB333B" w:rsidRDefault="00FB333B" w:rsidP="00FB333B">
      <w:pPr>
        <w:rPr>
          <w:rFonts w:ascii="Times New Roman" w:hAnsi="Times New Roman" w:cs="Times New Roman"/>
          <w:sz w:val="24"/>
          <w:szCs w:val="24"/>
        </w:rPr>
      </w:pPr>
    </w:p>
    <w:p w14:paraId="33EC651D" w14:textId="77777777" w:rsidR="00FB333B" w:rsidRPr="00EE58A9" w:rsidRDefault="00FB333B" w:rsidP="00FB333B">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r w:rsidRPr="000D3146">
        <w:rPr>
          <w:b/>
          <w:szCs w:val="24"/>
        </w:rPr>
        <w:t>“Rēveļi 8” – 17, Rēveļi, Rankas pagasts, Gulbenes novads,</w:t>
      </w:r>
      <w:r w:rsidRPr="00C477F5">
        <w:rPr>
          <w:b/>
          <w:szCs w:val="24"/>
        </w:rPr>
        <w:t xml:space="preserve"> </w:t>
      </w:r>
      <w:r w:rsidRPr="00FC4BBE">
        <w:rPr>
          <w:b/>
          <w:szCs w:val="24"/>
        </w:rPr>
        <w:t>pircēja</w:t>
      </w:r>
      <w:r w:rsidRPr="00B73A3D">
        <w:rPr>
          <w:b/>
          <w:szCs w:val="24"/>
        </w:rPr>
        <w:t xml:space="preserve"> apstiprināšanu</w:t>
      </w:r>
    </w:p>
    <w:p w14:paraId="0EEFE015" w14:textId="77777777" w:rsidR="00FB333B" w:rsidRPr="00EE58A9" w:rsidRDefault="00FB333B" w:rsidP="00FB333B">
      <w:pPr>
        <w:pStyle w:val="Default"/>
        <w:jc w:val="center"/>
        <w:rPr>
          <w:b/>
          <w:szCs w:val="24"/>
        </w:rPr>
      </w:pPr>
    </w:p>
    <w:p w14:paraId="2374313D" w14:textId="77777777" w:rsidR="00FB333B" w:rsidRDefault="00FB333B" w:rsidP="00FB333B">
      <w:pPr>
        <w:pStyle w:val="Parasts1"/>
        <w:spacing w:after="0" w:line="360" w:lineRule="auto"/>
        <w:ind w:firstLine="567"/>
        <w:jc w:val="both"/>
      </w:pPr>
      <w:r>
        <w:t xml:space="preserve">2021.gada 29.jūlijā Gulbenes novada dome pieņēma lēmumu Nr.GND/2021/850 “Par nekustamā </w:t>
      </w:r>
      <w:r w:rsidRPr="00C41748">
        <w:t xml:space="preserve">īpašuma </w:t>
      </w:r>
      <w:r w:rsidRPr="000D3146">
        <w:t>“Rēveļi 8” – 17, Rēveļi, Rankas pagasts, Gulbenes novads</w:t>
      </w:r>
      <w:r w:rsidRPr="00B439A2">
        <w:t>,</w:t>
      </w:r>
      <w:r>
        <w:t xml:space="preserve"> pirmās</w:t>
      </w:r>
      <w:r w:rsidRPr="00C41748">
        <w:t xml:space="preserve"> izsoles rīkošanu</w:t>
      </w:r>
      <w:r>
        <w:t>, noteikumu un sākumcenas apstiprināšanu” (protokols Nr.11, 26.p.).</w:t>
      </w:r>
    </w:p>
    <w:p w14:paraId="3B91C00F" w14:textId="0E1E280C" w:rsidR="00FB333B" w:rsidRPr="009940FA" w:rsidRDefault="00FB333B" w:rsidP="00FB333B">
      <w:pPr>
        <w:pStyle w:val="Parasts1"/>
        <w:spacing w:after="0" w:line="360" w:lineRule="auto"/>
        <w:ind w:firstLine="567"/>
        <w:jc w:val="both"/>
      </w:pPr>
      <w:r>
        <w:t xml:space="preserve">2021.gada 16.septembrī tika rīkota </w:t>
      </w:r>
      <w:r w:rsidRPr="007C68BC">
        <w:t xml:space="preserve">Gulbenes novada </w:t>
      </w:r>
      <w:r>
        <w:t>pašvaldības nekustamā</w:t>
      </w:r>
      <w:r w:rsidRPr="007C68BC">
        <w:t xml:space="preserve"> </w:t>
      </w:r>
      <w:r>
        <w:t xml:space="preserve">īpašuma </w:t>
      </w:r>
      <w:r w:rsidRPr="00195D2A">
        <w:t>“Rēveļi 8” – 17, Rēveļi, Rankas pagasts, Gulbenes novads</w:t>
      </w:r>
      <w:r w:rsidRPr="000159C9">
        <w:t>, k</w:t>
      </w:r>
      <w:r w:rsidRPr="00465490">
        <w:t xml:space="preserve">adastra numurs </w:t>
      </w:r>
      <w:r>
        <w:t>5084 900 0229</w:t>
      </w:r>
      <w:r w:rsidRPr="00F004BE">
        <w:rPr>
          <w:rFonts w:eastAsia="Calibri"/>
          <w:lang w:eastAsia="en-US"/>
        </w:rPr>
        <w:t xml:space="preserve">, </w:t>
      </w:r>
      <w:r w:rsidRPr="00FC7F25">
        <w:t xml:space="preserve">kas sastāv no </w:t>
      </w:r>
      <w:r>
        <w:t xml:space="preserve">vienistabas </w:t>
      </w:r>
      <w:r w:rsidRPr="00FC7F25">
        <w:t xml:space="preserve">dzīvokļa, </w:t>
      </w:r>
      <w:r>
        <w:t xml:space="preserve">33,4 </w:t>
      </w:r>
      <w:r w:rsidRPr="00FC7F25">
        <w:t xml:space="preserve">kv.m. platībā (telpu grupas kadastra apzīmējums </w:t>
      </w:r>
      <w:r>
        <w:t>5084 004 0232 001 017</w:t>
      </w:r>
      <w:r w:rsidRPr="00FC7F25">
        <w:t>), un pie tā piederošām kopīpašuma</w:t>
      </w:r>
      <w:r>
        <w:t xml:space="preserve"> 335/8940 </w:t>
      </w:r>
      <w:r w:rsidRPr="00FC7F25">
        <w:t xml:space="preserve">domājamām daļām no dzīvojamās mājas (būves kadastra apzīmējums </w:t>
      </w:r>
      <w:r>
        <w:t>5084 004 0232 001</w:t>
      </w:r>
      <w:r w:rsidRPr="00FC7F25">
        <w:t>)</w:t>
      </w:r>
      <w:r>
        <w:t xml:space="preserve">, 335/8940 </w:t>
      </w:r>
      <w:r w:rsidRPr="00FC7F25">
        <w:t xml:space="preserve">domājamām daļām no </w:t>
      </w:r>
      <w:r>
        <w:t>zemes</w:t>
      </w:r>
      <w:r w:rsidRPr="00FC7F25">
        <w:t xml:space="preserve"> (</w:t>
      </w:r>
      <w:r>
        <w:t>zemes vienības</w:t>
      </w:r>
      <w:r w:rsidRPr="00FC7F25">
        <w:t xml:space="preserve"> kadastra apzīmējums </w:t>
      </w:r>
      <w:r>
        <w:t>5084 004 0232</w:t>
      </w:r>
      <w:r w:rsidRPr="00FC7F25">
        <w:t>)</w:t>
      </w:r>
      <w:r w:rsidRPr="009D15FA">
        <w:t xml:space="preserve">, </w:t>
      </w:r>
      <w:r>
        <w:t xml:space="preserve">pirmā </w:t>
      </w:r>
      <w:r w:rsidRPr="009D15FA">
        <w:t>izsole, kurā piedalījās</w:t>
      </w:r>
      <w:r>
        <w:t xml:space="preserve"> viens </w:t>
      </w:r>
      <w:r w:rsidRPr="001D2C2C">
        <w:t>pretendent</w:t>
      </w:r>
      <w:r>
        <w:t>s</w:t>
      </w:r>
      <w:r w:rsidRPr="00002D05">
        <w:t xml:space="preserve">. </w:t>
      </w:r>
      <w:r w:rsidR="009F1033">
        <w:t>…</w:t>
      </w:r>
      <w:r w:rsidRPr="005D12B6">
        <w:rPr>
          <w:rFonts w:eastAsia="Calibri"/>
          <w:lang w:eastAsia="en-US"/>
        </w:rPr>
        <w:t>, pa</w:t>
      </w:r>
      <w:r w:rsidRPr="005D12B6">
        <w:t>r</w:t>
      </w:r>
      <w:r w:rsidRPr="00B439A2">
        <w:t xml:space="preserve"> augstāko</w:t>
      </w:r>
      <w:r w:rsidRPr="00AF05C4">
        <w:t xml:space="preserve"> nosolīto</w:t>
      </w:r>
      <w:r w:rsidRPr="00002D05">
        <w:t xml:space="preserve"> cenu </w:t>
      </w:r>
      <w:r>
        <w:t xml:space="preserve">1512 </w:t>
      </w:r>
      <w:r w:rsidRPr="00255026">
        <w:t>EUR (</w:t>
      </w:r>
      <w:r>
        <w:t xml:space="preserve">viens tūkstotis pieci simti divpadsmit </w:t>
      </w:r>
      <w:r w:rsidRPr="00255026">
        <w:rPr>
          <w:i/>
        </w:rPr>
        <w:t>euro</w:t>
      </w:r>
      <w:r w:rsidRPr="00255026">
        <w:t>)</w:t>
      </w:r>
      <w:r w:rsidRPr="00B439A2">
        <w:t xml:space="preserve"> </w:t>
      </w:r>
      <w:r w:rsidRPr="00C83E9B">
        <w:t>ir ieguv</w:t>
      </w:r>
      <w:r>
        <w:t>usi</w:t>
      </w:r>
      <w:r w:rsidRPr="00C83E9B">
        <w:t xml:space="preserve"> tiesības pirkt nekustamo īpašumu</w:t>
      </w:r>
      <w:r w:rsidRPr="009940FA">
        <w:t xml:space="preserve"> </w:t>
      </w:r>
      <w:r w:rsidRPr="00195D2A">
        <w:t>“Rēveļi 8” – 17, Rēveļi, Rankas pagasts, Gulbenes novads</w:t>
      </w:r>
      <w:r w:rsidRPr="000159C9">
        <w:t>, k</w:t>
      </w:r>
      <w:r w:rsidRPr="00465490">
        <w:t xml:space="preserve">adastra numurs </w:t>
      </w:r>
      <w:r>
        <w:t>5084 900 0229</w:t>
      </w:r>
      <w:r w:rsidRPr="009940FA">
        <w:t>.</w:t>
      </w:r>
    </w:p>
    <w:p w14:paraId="6181E38D" w14:textId="77777777" w:rsidR="00FB333B" w:rsidRDefault="00FB333B" w:rsidP="00FB333B">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F038BD6" w14:textId="77777777" w:rsidR="00FB333B" w:rsidRDefault="00FB333B" w:rsidP="00FB333B">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61874FF" w14:textId="77777777" w:rsidR="00FB333B" w:rsidRDefault="00FB333B" w:rsidP="00FB333B">
      <w:pPr>
        <w:pStyle w:val="Parasts1"/>
        <w:spacing w:after="0" w:line="360" w:lineRule="auto"/>
        <w:ind w:firstLine="567"/>
        <w:jc w:val="both"/>
      </w:pPr>
      <w:r>
        <w:lastRenderedPageBreak/>
        <w:t xml:space="preserve">Pirkuma maksa </w:t>
      </w:r>
      <w:r w:rsidRPr="005B5420">
        <w:t>202</w:t>
      </w:r>
      <w:r>
        <w:t>1</w:t>
      </w:r>
      <w:r w:rsidRPr="005B5420">
        <w:t xml:space="preserve">.gada </w:t>
      </w:r>
      <w:r>
        <w:t xml:space="preserve">30.septembrī </w:t>
      </w:r>
      <w:r>
        <w:rPr>
          <w:shd w:val="clear" w:color="auto" w:fill="FFFFFF"/>
        </w:rPr>
        <w:t>i</w:t>
      </w:r>
      <w:r>
        <w:t>r samaksāta pilnā apmērā.</w:t>
      </w:r>
    </w:p>
    <w:p w14:paraId="034D35D4" w14:textId="77777777" w:rsidR="00FB333B" w:rsidRDefault="00FB333B" w:rsidP="00FB333B">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416BBAA" w14:textId="77777777" w:rsidR="00FB333B" w:rsidRPr="00FB4505" w:rsidRDefault="00FB333B" w:rsidP="00FB333B">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2021.gada 16.septembra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Nr.2.7.2/21/195</w:t>
      </w:r>
      <w:r w:rsidRPr="00FB4505">
        <w:rPr>
          <w:rFonts w:ascii="Times New Roman" w:hAnsi="Times New Roman" w:cs="Times New Roman"/>
          <w:sz w:val="24"/>
          <w:szCs w:val="24"/>
        </w:rPr>
        <w:t>,</w:t>
      </w:r>
      <w:r>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1472C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noProof/>
          <w:sz w:val="24"/>
          <w:szCs w:val="24"/>
        </w:rPr>
        <w:t xml:space="preserve">, </w:t>
      </w:r>
      <w:r w:rsidRPr="00FB4505">
        <w:rPr>
          <w:rFonts w:ascii="Times New Roman" w:hAnsi="Times New Roman" w:cs="Times New Roman"/>
          <w:color w:val="000000"/>
          <w:sz w:val="24"/>
          <w:szCs w:val="24"/>
        </w:rPr>
        <w:t>Gulbenes novada dome NOLEMJ</w:t>
      </w:r>
      <w:r w:rsidRPr="00FB4505">
        <w:rPr>
          <w:rFonts w:ascii="Times New Roman" w:hAnsi="Times New Roman" w:cs="Times New Roman"/>
          <w:sz w:val="24"/>
          <w:szCs w:val="24"/>
        </w:rPr>
        <w:t>:</w:t>
      </w:r>
    </w:p>
    <w:p w14:paraId="372A44B3" w14:textId="77777777" w:rsidR="00FB333B" w:rsidRPr="009940FA" w:rsidRDefault="00FB333B" w:rsidP="00FB333B">
      <w:pPr>
        <w:pStyle w:val="Parasts1"/>
        <w:spacing w:after="0" w:line="360" w:lineRule="auto"/>
        <w:ind w:firstLine="567"/>
        <w:jc w:val="both"/>
      </w:pPr>
      <w:r w:rsidRPr="009940FA">
        <w:t xml:space="preserve">1. APSTIPRINĀT Gulbenes novada </w:t>
      </w:r>
      <w:r>
        <w:t>pašvaldībai</w:t>
      </w:r>
      <w:r w:rsidRPr="009940FA">
        <w:t xml:space="preserve"> piederošā nekustamā īpašuma </w:t>
      </w:r>
      <w:r w:rsidRPr="00195D2A">
        <w:t>“Rēveļi 8” – 17, Rēveļi, Rankas pagasts, Gulbenes novads</w:t>
      </w:r>
      <w:r w:rsidRPr="000159C9">
        <w:t>, k</w:t>
      </w:r>
      <w:r w:rsidRPr="00465490">
        <w:t xml:space="preserve">adastra numurs </w:t>
      </w:r>
      <w:r>
        <w:t>5084 900 0229</w:t>
      </w:r>
      <w:r w:rsidRPr="00F004BE">
        <w:rPr>
          <w:rFonts w:eastAsia="Calibri"/>
          <w:lang w:eastAsia="en-US"/>
        </w:rPr>
        <w:t xml:space="preserve">, </w:t>
      </w:r>
      <w:r w:rsidRPr="00FC7F25">
        <w:t xml:space="preserve">kas sastāv no </w:t>
      </w:r>
      <w:r>
        <w:t xml:space="preserve">vienistabas </w:t>
      </w:r>
      <w:r w:rsidRPr="00FC7F25">
        <w:t xml:space="preserve">dzīvokļa, </w:t>
      </w:r>
      <w:r>
        <w:t xml:space="preserve">33,4 </w:t>
      </w:r>
      <w:r w:rsidRPr="00FC7F25">
        <w:t xml:space="preserve">kv.m. platībā (telpu grupas kadastra apzīmējums </w:t>
      </w:r>
      <w:r>
        <w:t>5084 004 0232 001 017</w:t>
      </w:r>
      <w:r w:rsidRPr="00FC7F25">
        <w:t>), un pie tā piederošām kopīpašuma</w:t>
      </w:r>
      <w:r>
        <w:t xml:space="preserve"> 335/8940 </w:t>
      </w:r>
      <w:r w:rsidRPr="00FC7F25">
        <w:t xml:space="preserve">domājamām daļām no dzīvojamās mājas (būves kadastra apzīmējums </w:t>
      </w:r>
      <w:r>
        <w:t>5084 004 0232 001</w:t>
      </w:r>
      <w:r w:rsidRPr="00FC7F25">
        <w:t>)</w:t>
      </w:r>
      <w:r>
        <w:t xml:space="preserve">, 335/8940 </w:t>
      </w:r>
      <w:r w:rsidRPr="00FC7F25">
        <w:t xml:space="preserve">domājamām daļām no </w:t>
      </w:r>
      <w:r>
        <w:t>zemes</w:t>
      </w:r>
      <w:r w:rsidRPr="00FC7F25">
        <w:t xml:space="preserve"> (</w:t>
      </w:r>
      <w:r>
        <w:t>zemes vienības</w:t>
      </w:r>
      <w:r w:rsidRPr="00FC7F25">
        <w:t xml:space="preserve"> kadastra apzīmējums </w:t>
      </w:r>
      <w:r>
        <w:t>5084 004 0232</w:t>
      </w:r>
      <w:r w:rsidRPr="00FC7F25">
        <w:t>)</w:t>
      </w:r>
      <w:r>
        <w:t>, 2021</w:t>
      </w:r>
      <w:r w:rsidRPr="009940FA">
        <w:t xml:space="preserve">.gada </w:t>
      </w:r>
      <w:r>
        <w:t xml:space="preserve">16.septembrī </w:t>
      </w:r>
      <w:r w:rsidRPr="009940FA">
        <w:t>notikušās izsoles rezultātus.</w:t>
      </w:r>
    </w:p>
    <w:p w14:paraId="6B9A4CA2" w14:textId="269EC303" w:rsidR="00FB333B" w:rsidRPr="009940FA" w:rsidRDefault="00FB333B" w:rsidP="00FB333B">
      <w:pPr>
        <w:pStyle w:val="Parasts1"/>
        <w:spacing w:after="0" w:line="360" w:lineRule="auto"/>
        <w:ind w:firstLine="567"/>
        <w:jc w:val="both"/>
      </w:pPr>
      <w:r w:rsidRPr="009940FA">
        <w:t xml:space="preserve">2. Trīsdesmit dienu laikā pēc izsoles rezultātu apstiprināšanas slēgt nekustamā īpašuma pirkuma līgumu ar </w:t>
      </w:r>
      <w:r w:rsidR="009F1033">
        <w:t>….</w:t>
      </w:r>
      <w:r w:rsidRPr="008563B1">
        <w:t>,</w:t>
      </w:r>
      <w:r w:rsidRPr="009940FA">
        <w:t xml:space="preserve"> par nekustamā īpašuma </w:t>
      </w:r>
      <w:r w:rsidRPr="00195D2A">
        <w:t>“Rēveļi 8” – 17, Rēveļi, Rankas pagasts, Gulbenes novads</w:t>
      </w:r>
      <w:r w:rsidRPr="000159C9">
        <w:t>, k</w:t>
      </w:r>
      <w:r w:rsidRPr="00465490">
        <w:t xml:space="preserve">adastra numurs </w:t>
      </w:r>
      <w:r>
        <w:t>5084 900 0229</w:t>
      </w:r>
      <w:r w:rsidRPr="00DA51FA">
        <w:t>,</w:t>
      </w:r>
      <w:r w:rsidRPr="00465490">
        <w:t xml:space="preserve"> </w:t>
      </w:r>
      <w:r w:rsidRPr="009940FA">
        <w:t xml:space="preserve">pārdošanu par </w:t>
      </w:r>
      <w:r>
        <w:t>nosolīto</w:t>
      </w:r>
      <w:r w:rsidRPr="009940FA">
        <w:t xml:space="preserve"> summu </w:t>
      </w:r>
      <w:r>
        <w:t xml:space="preserve">1512 </w:t>
      </w:r>
      <w:r w:rsidRPr="00255026">
        <w:t>EUR (</w:t>
      </w:r>
      <w:r>
        <w:t xml:space="preserve">viens tūkstotis pieci simti divpadsmit </w:t>
      </w:r>
      <w:r w:rsidRPr="00255026">
        <w:rPr>
          <w:i/>
        </w:rPr>
        <w:t>euro</w:t>
      </w:r>
      <w:r w:rsidRPr="00255026">
        <w:t>)</w:t>
      </w:r>
      <w:r w:rsidRPr="008F2A59">
        <w:t>.</w:t>
      </w:r>
    </w:p>
    <w:p w14:paraId="197AD93E" w14:textId="77777777" w:rsidR="00FB333B" w:rsidRDefault="00FB333B" w:rsidP="00FB333B">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18ECD2B4" w14:textId="77777777" w:rsidR="00FB333B" w:rsidRDefault="00FB333B" w:rsidP="00FB333B">
      <w:pPr>
        <w:spacing w:line="360" w:lineRule="auto"/>
        <w:rPr>
          <w:rFonts w:ascii="Times New Roman" w:hAnsi="Times New Roman" w:cs="Times New Roman"/>
          <w:sz w:val="24"/>
          <w:szCs w:val="24"/>
        </w:rPr>
      </w:pPr>
    </w:p>
    <w:p w14:paraId="505BF930" w14:textId="77777777" w:rsidR="00FB333B"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7373904F" w14:textId="77777777" w:rsidR="00FB333B" w:rsidRDefault="00FB333B" w:rsidP="00FB333B">
      <w:pPr>
        <w:spacing w:line="360" w:lineRule="auto"/>
        <w:rPr>
          <w:rFonts w:ascii="Times New Roman" w:hAnsi="Times New Roman" w:cs="Times New Roman"/>
          <w:sz w:val="24"/>
          <w:szCs w:val="24"/>
        </w:rPr>
      </w:pPr>
    </w:p>
    <w:p w14:paraId="337419CA" w14:textId="22CBC918" w:rsidR="009F1033" w:rsidRDefault="00FB333B" w:rsidP="00FB333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7EEE5E61" w14:textId="77777777" w:rsidR="009F1033" w:rsidRDefault="009F103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333B" w14:paraId="56DDC509" w14:textId="77777777" w:rsidTr="009F1033">
        <w:tc>
          <w:tcPr>
            <w:tcW w:w="9354" w:type="dxa"/>
          </w:tcPr>
          <w:p w14:paraId="55A93186" w14:textId="77777777" w:rsidR="00FB333B" w:rsidRDefault="00FB333B" w:rsidP="009F1033">
            <w:pPr>
              <w:jc w:val="center"/>
            </w:pPr>
            <w:r w:rsidRPr="000B1C5E">
              <w:rPr>
                <w:rFonts w:ascii="Times New Roman" w:hAnsi="Times New Roman" w:cs="Times New Roman"/>
                <w:noProof/>
              </w:rPr>
              <w:lastRenderedPageBreak/>
              <w:drawing>
                <wp:inline distT="0" distB="0" distL="0" distR="0" wp14:anchorId="5FED4846" wp14:editId="2CFA8890">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333B" w14:paraId="73878169" w14:textId="77777777" w:rsidTr="009F1033">
        <w:tc>
          <w:tcPr>
            <w:tcW w:w="9354" w:type="dxa"/>
          </w:tcPr>
          <w:p w14:paraId="14DCBE91" w14:textId="77777777" w:rsidR="00FB333B" w:rsidRDefault="00FB333B" w:rsidP="009F1033">
            <w:pPr>
              <w:jc w:val="center"/>
            </w:pPr>
            <w:r w:rsidRPr="000B1C5E">
              <w:rPr>
                <w:rFonts w:ascii="Times New Roman" w:hAnsi="Times New Roman" w:cs="Times New Roman"/>
                <w:b/>
                <w:bCs/>
                <w:sz w:val="28"/>
                <w:szCs w:val="28"/>
              </w:rPr>
              <w:t>GULBENES NOVADA PAŠVALDĪBA</w:t>
            </w:r>
          </w:p>
        </w:tc>
      </w:tr>
      <w:tr w:rsidR="00FB333B" w14:paraId="36B7C138" w14:textId="77777777" w:rsidTr="009F1033">
        <w:tc>
          <w:tcPr>
            <w:tcW w:w="9354" w:type="dxa"/>
          </w:tcPr>
          <w:p w14:paraId="307C96F3" w14:textId="77777777" w:rsidR="00FB333B" w:rsidRDefault="00FB333B" w:rsidP="009F1033">
            <w:pPr>
              <w:jc w:val="center"/>
            </w:pPr>
            <w:r w:rsidRPr="000B1C5E">
              <w:rPr>
                <w:rFonts w:ascii="Times New Roman" w:hAnsi="Times New Roman" w:cs="Times New Roman"/>
                <w:sz w:val="24"/>
                <w:szCs w:val="24"/>
              </w:rPr>
              <w:t>Reģ.Nr.90009116327</w:t>
            </w:r>
          </w:p>
        </w:tc>
      </w:tr>
      <w:tr w:rsidR="00FB333B" w14:paraId="358125BE" w14:textId="77777777" w:rsidTr="009F1033">
        <w:tc>
          <w:tcPr>
            <w:tcW w:w="9354" w:type="dxa"/>
          </w:tcPr>
          <w:p w14:paraId="427C4C1F" w14:textId="77777777" w:rsidR="00FB333B" w:rsidRDefault="00FB333B" w:rsidP="009F1033">
            <w:pPr>
              <w:jc w:val="center"/>
            </w:pPr>
            <w:r w:rsidRPr="000B1C5E">
              <w:rPr>
                <w:rFonts w:ascii="Times New Roman" w:hAnsi="Times New Roman" w:cs="Times New Roman"/>
                <w:sz w:val="24"/>
                <w:szCs w:val="24"/>
              </w:rPr>
              <w:t>Ābeļu iela 2, Gulbene, Gulbenes nov., LV-4401</w:t>
            </w:r>
          </w:p>
        </w:tc>
      </w:tr>
      <w:tr w:rsidR="00FB333B" w14:paraId="0EA9C2C4" w14:textId="77777777" w:rsidTr="009F1033">
        <w:tc>
          <w:tcPr>
            <w:tcW w:w="9354" w:type="dxa"/>
          </w:tcPr>
          <w:p w14:paraId="3691B3C1" w14:textId="77777777" w:rsidR="00FB333B" w:rsidRDefault="00FB333B" w:rsidP="009F1033">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1A18FE7" w14:textId="77777777" w:rsidR="00FB333B" w:rsidRPr="00B97398" w:rsidRDefault="00FB333B" w:rsidP="00FB333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E1A5B52" w14:textId="77777777" w:rsidR="00FB333B" w:rsidRDefault="00FB333B" w:rsidP="00FB333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333B" w14:paraId="6E96579E" w14:textId="77777777" w:rsidTr="009F1033">
        <w:tc>
          <w:tcPr>
            <w:tcW w:w="4676" w:type="dxa"/>
          </w:tcPr>
          <w:p w14:paraId="642E40CA" w14:textId="77777777" w:rsidR="00FB333B" w:rsidRPr="00EA6BEB" w:rsidRDefault="00FB333B" w:rsidP="009F103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5D7863B7"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1166</w:t>
            </w:r>
          </w:p>
        </w:tc>
      </w:tr>
      <w:tr w:rsidR="00FB333B" w14:paraId="473F553E" w14:textId="77777777" w:rsidTr="009F1033">
        <w:tc>
          <w:tcPr>
            <w:tcW w:w="4676" w:type="dxa"/>
          </w:tcPr>
          <w:p w14:paraId="18AC3712" w14:textId="77777777" w:rsidR="00FB333B" w:rsidRDefault="00FB333B" w:rsidP="009F1033">
            <w:pPr>
              <w:rPr>
                <w:rFonts w:ascii="Times New Roman" w:hAnsi="Times New Roman" w:cs="Times New Roman"/>
                <w:sz w:val="24"/>
                <w:szCs w:val="24"/>
              </w:rPr>
            </w:pPr>
          </w:p>
        </w:tc>
        <w:tc>
          <w:tcPr>
            <w:tcW w:w="4678" w:type="dxa"/>
          </w:tcPr>
          <w:p w14:paraId="21C96BF5"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3B6110D" w14:textId="77777777" w:rsidR="00FB333B" w:rsidRDefault="00FB333B" w:rsidP="00FB333B">
      <w:pPr>
        <w:rPr>
          <w:rFonts w:ascii="Times New Roman" w:hAnsi="Times New Roman" w:cs="Times New Roman"/>
          <w:sz w:val="24"/>
          <w:szCs w:val="24"/>
        </w:rPr>
      </w:pPr>
    </w:p>
    <w:p w14:paraId="5AB8FE48" w14:textId="77777777" w:rsidR="00FB333B" w:rsidRPr="00704E82" w:rsidRDefault="00FB333B" w:rsidP="00FB333B">
      <w:pPr>
        <w:pStyle w:val="Default"/>
        <w:jc w:val="center"/>
        <w:rPr>
          <w:szCs w:val="24"/>
        </w:rPr>
      </w:pPr>
      <w:r w:rsidRPr="00134705">
        <w:rPr>
          <w:b/>
          <w:szCs w:val="24"/>
        </w:rPr>
        <w:t xml:space="preserve">Par </w:t>
      </w:r>
      <w:r w:rsidRPr="00B73A3D">
        <w:rPr>
          <w:b/>
          <w:szCs w:val="24"/>
        </w:rPr>
        <w:t xml:space="preserve">nekustamā </w:t>
      </w:r>
      <w:r w:rsidRPr="002A0302">
        <w:rPr>
          <w:b/>
          <w:szCs w:val="24"/>
        </w:rPr>
        <w:t xml:space="preserve">īpašuma </w:t>
      </w:r>
      <w:r>
        <w:rPr>
          <w:b/>
        </w:rPr>
        <w:t>“Stāķi 2” – 9, Stāķi, Stradu pagasts, Gulbenes novads</w:t>
      </w:r>
      <w:r w:rsidRPr="002A0302">
        <w:rPr>
          <w:b/>
          <w:szCs w:val="24"/>
        </w:rPr>
        <w:t>,</w:t>
      </w:r>
      <w:r w:rsidRPr="00B73A3D">
        <w:rPr>
          <w:b/>
          <w:szCs w:val="24"/>
        </w:rPr>
        <w:t xml:space="preserve"> pircēja apstiprināšanu</w:t>
      </w:r>
    </w:p>
    <w:p w14:paraId="05FFF2D7" w14:textId="77777777" w:rsidR="00FB333B" w:rsidRPr="00F0532A" w:rsidRDefault="00FB333B" w:rsidP="00FB333B">
      <w:pPr>
        <w:rPr>
          <w:rFonts w:ascii="Times New Roman" w:hAnsi="Times New Roman" w:cs="Times New Roman"/>
          <w:sz w:val="24"/>
          <w:szCs w:val="24"/>
        </w:rPr>
      </w:pPr>
    </w:p>
    <w:p w14:paraId="4713DE0C" w14:textId="6591600D" w:rsidR="00FB333B" w:rsidRPr="009C1757" w:rsidRDefault="00FB333B" w:rsidP="00FB333B">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21</w:t>
      </w:r>
      <w:r w:rsidRPr="009C1757">
        <w:rPr>
          <w:rFonts w:ascii="Times New Roman" w:hAnsi="Times New Roman" w:cs="Times New Roman"/>
          <w:sz w:val="24"/>
          <w:szCs w:val="24"/>
        </w:rPr>
        <w:t xml:space="preserve">.gada </w:t>
      </w:r>
      <w:r>
        <w:rPr>
          <w:rFonts w:ascii="Times New Roman" w:hAnsi="Times New Roman" w:cs="Times New Roman"/>
          <w:sz w:val="24"/>
          <w:szCs w:val="24"/>
        </w:rPr>
        <w:t>30.jūnijā</w:t>
      </w:r>
      <w:r w:rsidRPr="009C1757">
        <w:rPr>
          <w:rFonts w:ascii="Times New Roman" w:hAnsi="Times New Roman" w:cs="Times New Roman"/>
          <w:sz w:val="24"/>
          <w:szCs w:val="24"/>
        </w:rPr>
        <w:t xml:space="preserve"> pieņēma lēmumu </w:t>
      </w:r>
      <w:r>
        <w:rPr>
          <w:rFonts w:ascii="Times New Roman" w:hAnsi="Times New Roman" w:cs="Times New Roman"/>
          <w:sz w:val="24"/>
          <w:szCs w:val="24"/>
        </w:rPr>
        <w:t xml:space="preserve">Nr.GND/2021/706 </w:t>
      </w:r>
      <w:r w:rsidRPr="009C1757">
        <w:rPr>
          <w:rFonts w:ascii="Times New Roman" w:hAnsi="Times New Roman" w:cs="Times New Roman"/>
          <w:sz w:val="24"/>
          <w:szCs w:val="24"/>
        </w:rPr>
        <w:t xml:space="preserve">“Par </w:t>
      </w:r>
      <w:r>
        <w:rPr>
          <w:rFonts w:ascii="Times New Roman" w:hAnsi="Times New Roman" w:cs="Times New Roman"/>
          <w:sz w:val="24"/>
          <w:szCs w:val="24"/>
        </w:rPr>
        <w:t>dzīvokļa</w:t>
      </w:r>
      <w:r w:rsidRPr="009C1757">
        <w:rPr>
          <w:rFonts w:ascii="Times New Roman" w:hAnsi="Times New Roman" w:cs="Times New Roman"/>
          <w:sz w:val="24"/>
          <w:szCs w:val="24"/>
        </w:rPr>
        <w:t xml:space="preserve"> īpašuma </w:t>
      </w:r>
      <w:r w:rsidRPr="0088368F">
        <w:rPr>
          <w:rFonts w:ascii="Times New Roman" w:hAnsi="Times New Roman" w:cs="Times New Roman"/>
          <w:sz w:val="24"/>
          <w:szCs w:val="24"/>
        </w:rPr>
        <w:t>“Stāķi 2” – 9, Stradu pagast</w:t>
      </w:r>
      <w:r>
        <w:rPr>
          <w:rFonts w:ascii="Times New Roman" w:hAnsi="Times New Roman" w:cs="Times New Roman"/>
          <w:sz w:val="24"/>
          <w:szCs w:val="24"/>
        </w:rPr>
        <w:t>ā</w:t>
      </w:r>
      <w:r w:rsidRPr="0088368F">
        <w:rPr>
          <w:rFonts w:ascii="Times New Roman" w:hAnsi="Times New Roman" w:cs="Times New Roman"/>
          <w:sz w:val="24"/>
          <w:szCs w:val="24"/>
        </w:rPr>
        <w:t>, Gulbenes novad</w:t>
      </w:r>
      <w:r>
        <w:rPr>
          <w:rFonts w:ascii="Times New Roman" w:hAnsi="Times New Roman" w:cs="Times New Roman"/>
          <w:sz w:val="24"/>
          <w:szCs w:val="24"/>
        </w:rPr>
        <w:t>ā,</w:t>
      </w:r>
      <w:r w:rsidRPr="009C1757">
        <w:rPr>
          <w:rFonts w:ascii="Times New Roman" w:hAnsi="Times New Roman" w:cs="Times New Roman"/>
          <w:sz w:val="24"/>
          <w:szCs w:val="24"/>
        </w:rPr>
        <w:t xml:space="preserve"> atsavināšanu” (protokols Nr.</w:t>
      </w:r>
      <w:r>
        <w:rPr>
          <w:rFonts w:ascii="Times New Roman" w:hAnsi="Times New Roman" w:cs="Times New Roman"/>
          <w:sz w:val="24"/>
          <w:szCs w:val="24"/>
        </w:rPr>
        <w:t>7</w:t>
      </w:r>
      <w:r w:rsidRPr="009C1757">
        <w:rPr>
          <w:rFonts w:ascii="Times New Roman" w:hAnsi="Times New Roman" w:cs="Times New Roman"/>
          <w:sz w:val="24"/>
          <w:szCs w:val="24"/>
        </w:rPr>
        <w:t xml:space="preserve">, </w:t>
      </w:r>
      <w:r>
        <w:rPr>
          <w:rFonts w:ascii="Times New Roman" w:hAnsi="Times New Roman" w:cs="Times New Roman"/>
          <w:sz w:val="24"/>
          <w:szCs w:val="24"/>
        </w:rPr>
        <w:t>24.p.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w:t>
      </w:r>
      <w:r w:rsidRPr="0088368F">
        <w:rPr>
          <w:rFonts w:ascii="Times New Roman" w:hAnsi="Times New Roman" w:cs="Times New Roman"/>
          <w:sz w:val="24"/>
          <w:szCs w:val="24"/>
        </w:rPr>
        <w:t>īpašumu “Stāķi 2” – 9, Stāķi, Stradu pagasts, Gulbenes novads, kadastra</w:t>
      </w:r>
      <w:r w:rsidRPr="006006C0">
        <w:rPr>
          <w:rFonts w:ascii="Times New Roman" w:hAnsi="Times New Roman" w:cs="Times New Roman"/>
          <w:sz w:val="24"/>
          <w:szCs w:val="24"/>
        </w:rPr>
        <w:t xml:space="preserve"> numurs </w:t>
      </w:r>
      <w:r>
        <w:rPr>
          <w:rFonts w:ascii="Times New Roman" w:hAnsi="Times New Roman" w:cs="Times New Roman"/>
          <w:sz w:val="24"/>
          <w:szCs w:val="24"/>
        </w:rPr>
        <w:t>5090 900 0350</w:t>
      </w:r>
      <w:r w:rsidRPr="006006C0">
        <w:rPr>
          <w:rFonts w:ascii="Times New Roman" w:hAnsi="Times New Roman" w:cs="Times New Roman"/>
          <w:sz w:val="24"/>
          <w:szCs w:val="24"/>
        </w:rPr>
        <w:t xml:space="preserve">, par brīvu cenu </w:t>
      </w:r>
      <w:r w:rsidR="009F1033">
        <w:rPr>
          <w:rFonts w:ascii="Times New Roman" w:hAnsi="Times New Roman" w:cs="Times New Roman"/>
          <w:sz w:val="24"/>
          <w:szCs w:val="24"/>
        </w:rPr>
        <w:t>…</w:t>
      </w:r>
      <w:r>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03A582F" w14:textId="77777777" w:rsidR="00FB333B" w:rsidRPr="00F63D85" w:rsidRDefault="00FB333B" w:rsidP="00FB333B">
      <w:pPr>
        <w:spacing w:line="360" w:lineRule="auto"/>
        <w:ind w:firstLine="567"/>
        <w:jc w:val="both"/>
        <w:rPr>
          <w:rFonts w:ascii="Times New Roman" w:hAnsi="Times New Roman" w:cs="Times New Roman"/>
          <w:sz w:val="24"/>
          <w:szCs w:val="24"/>
        </w:rPr>
      </w:pPr>
      <w:r w:rsidRPr="00F63D85">
        <w:rPr>
          <w:rFonts w:ascii="Times New Roman" w:hAnsi="Times New Roman" w:cs="Times New Roman"/>
          <w:sz w:val="24"/>
          <w:szCs w:val="24"/>
        </w:rPr>
        <w:t xml:space="preserve">Gulbenes novada dome 2021.gada </w:t>
      </w:r>
      <w:r>
        <w:rPr>
          <w:rFonts w:ascii="Times New Roman" w:hAnsi="Times New Roman" w:cs="Times New Roman"/>
          <w:sz w:val="24"/>
          <w:szCs w:val="24"/>
        </w:rPr>
        <w:t>30.septembrī</w:t>
      </w:r>
      <w:r w:rsidRPr="00F63D85">
        <w:rPr>
          <w:rFonts w:ascii="Times New Roman" w:hAnsi="Times New Roman" w:cs="Times New Roman"/>
          <w:sz w:val="24"/>
          <w:szCs w:val="24"/>
        </w:rPr>
        <w:t xml:space="preserve"> pieņēma lēmumu </w:t>
      </w:r>
      <w:r>
        <w:rPr>
          <w:rFonts w:ascii="Times New Roman" w:hAnsi="Times New Roman" w:cs="Times New Roman"/>
          <w:sz w:val="24"/>
          <w:szCs w:val="24"/>
        </w:rPr>
        <w:t xml:space="preserve">Nr.GND/2021/1038 </w:t>
      </w:r>
      <w:r w:rsidRPr="00F63D85">
        <w:rPr>
          <w:rFonts w:ascii="Times New Roman" w:hAnsi="Times New Roman" w:cs="Times New Roman"/>
          <w:sz w:val="24"/>
          <w:szCs w:val="24"/>
        </w:rPr>
        <w:t xml:space="preserve">“Par nekustamā īpašuma </w:t>
      </w:r>
      <w:r w:rsidRPr="0088368F">
        <w:rPr>
          <w:rFonts w:ascii="Times New Roman" w:hAnsi="Times New Roman" w:cs="Times New Roman"/>
          <w:sz w:val="24"/>
          <w:szCs w:val="24"/>
        </w:rPr>
        <w:t>“Stāķi 2” – 9, Stradu pagast</w:t>
      </w:r>
      <w:r>
        <w:rPr>
          <w:rFonts w:ascii="Times New Roman" w:hAnsi="Times New Roman" w:cs="Times New Roman"/>
          <w:sz w:val="24"/>
          <w:szCs w:val="24"/>
        </w:rPr>
        <w:t>ā</w:t>
      </w:r>
      <w:r w:rsidRPr="0088368F">
        <w:rPr>
          <w:rFonts w:ascii="Times New Roman" w:hAnsi="Times New Roman" w:cs="Times New Roman"/>
          <w:sz w:val="24"/>
          <w:szCs w:val="24"/>
        </w:rPr>
        <w:t>, Gulbenes novad</w:t>
      </w:r>
      <w:r>
        <w:rPr>
          <w:rFonts w:ascii="Times New Roman" w:hAnsi="Times New Roman" w:cs="Times New Roman"/>
          <w:sz w:val="24"/>
          <w:szCs w:val="24"/>
        </w:rPr>
        <w:t>ā,</w:t>
      </w:r>
      <w:r w:rsidRPr="00F63D85">
        <w:rPr>
          <w:rFonts w:ascii="Times New Roman" w:hAnsi="Times New Roman" w:cs="Times New Roman"/>
          <w:sz w:val="24"/>
          <w:szCs w:val="24"/>
        </w:rPr>
        <w:t xml:space="preserve"> nosacītās cenas apstiprināšanu” (protokols Nr.</w:t>
      </w:r>
      <w:r>
        <w:rPr>
          <w:rFonts w:ascii="Times New Roman" w:hAnsi="Times New Roman" w:cs="Times New Roman"/>
          <w:sz w:val="24"/>
          <w:szCs w:val="24"/>
        </w:rPr>
        <w:t>16, 11</w:t>
      </w:r>
      <w:r w:rsidRPr="00F63D85">
        <w:rPr>
          <w:rFonts w:ascii="Times New Roman" w:hAnsi="Times New Roman" w:cs="Times New Roman"/>
          <w:sz w:val="24"/>
          <w:szCs w:val="24"/>
        </w:rPr>
        <w:t>.</w:t>
      </w:r>
      <w:r>
        <w:rPr>
          <w:rFonts w:ascii="Times New Roman" w:hAnsi="Times New Roman" w:cs="Times New Roman"/>
          <w:sz w:val="24"/>
          <w:szCs w:val="24"/>
        </w:rPr>
        <w:t>p.</w:t>
      </w:r>
      <w:r w:rsidRPr="00F63D85">
        <w:rPr>
          <w:rFonts w:ascii="Times New Roman" w:hAnsi="Times New Roman" w:cs="Times New Roman"/>
          <w:sz w:val="24"/>
          <w:szCs w:val="24"/>
        </w:rPr>
        <w:t xml:space="preserve">), ar kuru nolēma apstiprināt nekustamā īpašuma </w:t>
      </w:r>
      <w:r w:rsidRPr="0088368F">
        <w:rPr>
          <w:rFonts w:ascii="Times New Roman" w:hAnsi="Times New Roman" w:cs="Times New Roman"/>
          <w:sz w:val="24"/>
          <w:szCs w:val="24"/>
        </w:rPr>
        <w:t>“Stāķi 2” – 9, Stāķi, Stradu pagasts, Gulbenes novads, kadastra</w:t>
      </w:r>
      <w:r w:rsidRPr="006006C0">
        <w:rPr>
          <w:rFonts w:ascii="Times New Roman" w:hAnsi="Times New Roman" w:cs="Times New Roman"/>
          <w:sz w:val="24"/>
          <w:szCs w:val="24"/>
        </w:rPr>
        <w:t xml:space="preserve"> numurs </w:t>
      </w:r>
      <w:r>
        <w:rPr>
          <w:rFonts w:ascii="Times New Roman" w:hAnsi="Times New Roman" w:cs="Times New Roman"/>
          <w:sz w:val="24"/>
          <w:szCs w:val="24"/>
        </w:rPr>
        <w:t>5090 900 0350</w:t>
      </w:r>
      <w:r w:rsidRPr="006006C0">
        <w:rPr>
          <w:rFonts w:ascii="Times New Roman" w:hAnsi="Times New Roman" w:cs="Times New Roman"/>
          <w:sz w:val="24"/>
          <w:szCs w:val="24"/>
        </w:rPr>
        <w:t>,</w:t>
      </w:r>
      <w:r w:rsidRPr="00F63D85">
        <w:rPr>
          <w:rFonts w:ascii="Times New Roman" w:hAnsi="Times New Roman" w:cs="Times New Roman"/>
          <w:sz w:val="24"/>
          <w:szCs w:val="24"/>
        </w:rPr>
        <w:t xml:space="preserve"> nosacīto cenu</w:t>
      </w:r>
      <w:r w:rsidRPr="00F63D85">
        <w:rPr>
          <w:rFonts w:ascii="Times New Roman" w:hAnsi="Times New Roman" w:cs="Times New Roman"/>
          <w:color w:val="000000"/>
          <w:sz w:val="24"/>
          <w:szCs w:val="24"/>
        </w:rPr>
        <w:t xml:space="preserve"> </w:t>
      </w:r>
      <w:r>
        <w:rPr>
          <w:rFonts w:ascii="Times New Roman" w:hAnsi="Times New Roman" w:cs="Times New Roman"/>
          <w:color w:val="000000"/>
          <w:sz w:val="24"/>
          <w:szCs w:val="24"/>
        </w:rPr>
        <w:t>3120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trīs tūkstoši</w:t>
      </w:r>
      <w:r w:rsidRPr="006006C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viens simts divdesmit </w:t>
      </w:r>
      <w:r w:rsidRPr="009C1757">
        <w:rPr>
          <w:rFonts w:ascii="Times New Roman" w:hAnsi="Times New Roman" w:cs="Times New Roman"/>
          <w:i/>
          <w:color w:val="000000"/>
          <w:sz w:val="24"/>
          <w:szCs w:val="24"/>
        </w:rPr>
        <w:t>euro</w:t>
      </w:r>
      <w:r w:rsidRPr="009C1757">
        <w:rPr>
          <w:rFonts w:ascii="Times New Roman" w:hAnsi="Times New Roman" w:cs="Times New Roman"/>
          <w:color w:val="000000"/>
          <w:sz w:val="24"/>
          <w:szCs w:val="24"/>
        </w:rPr>
        <w:t>)</w:t>
      </w:r>
      <w:r w:rsidRPr="00F63D85">
        <w:rPr>
          <w:rFonts w:ascii="Times New Roman" w:hAnsi="Times New Roman" w:cs="Times New Roman"/>
          <w:sz w:val="24"/>
          <w:szCs w:val="24"/>
        </w:rPr>
        <w:t>.</w:t>
      </w:r>
    </w:p>
    <w:p w14:paraId="3955FD82" w14:textId="3B2C0B06" w:rsidR="00FB333B" w:rsidRPr="00F0532A" w:rsidRDefault="00FB333B" w:rsidP="00FB333B">
      <w:pPr>
        <w:spacing w:line="360" w:lineRule="auto"/>
        <w:ind w:firstLine="720"/>
        <w:jc w:val="both"/>
        <w:rPr>
          <w:rFonts w:ascii="Times New Roman" w:hAnsi="Times New Roman" w:cs="Times New Roman"/>
          <w:sz w:val="24"/>
          <w:szCs w:val="24"/>
        </w:rPr>
      </w:pPr>
      <w:r w:rsidRPr="00F0532A">
        <w:rPr>
          <w:rFonts w:ascii="Times New Roman" w:hAnsi="Times New Roman" w:cs="Times New Roman"/>
          <w:sz w:val="24"/>
          <w:szCs w:val="24"/>
        </w:rPr>
        <w:t>Gulbenes novada pašvaldība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 xml:space="preserve">4.oktobrī </w:t>
      </w:r>
      <w:r w:rsidRPr="00F0532A">
        <w:rPr>
          <w:rFonts w:ascii="Times New Roman" w:hAnsi="Times New Roman" w:cs="Times New Roman"/>
          <w:sz w:val="24"/>
          <w:szCs w:val="24"/>
        </w:rPr>
        <w:t xml:space="preserve">nosūtīja </w:t>
      </w:r>
      <w:r w:rsidR="009F1033">
        <w:rPr>
          <w:rFonts w:ascii="Times New Roman" w:hAnsi="Times New Roman" w:cs="Times New Roman"/>
          <w:sz w:val="24"/>
          <w:szCs w:val="24"/>
        </w:rPr>
        <w:t>…</w:t>
      </w:r>
      <w:r w:rsidRPr="00F0532A">
        <w:rPr>
          <w:rFonts w:ascii="Times New Roman" w:hAnsi="Times New Roman" w:cs="Times New Roman"/>
          <w:sz w:val="24"/>
          <w:szCs w:val="24"/>
        </w:rPr>
        <w:t>, atsavin</w:t>
      </w:r>
      <w:r>
        <w:rPr>
          <w:rFonts w:ascii="Times New Roman" w:hAnsi="Times New Roman" w:cs="Times New Roman"/>
          <w:sz w:val="24"/>
          <w:szCs w:val="24"/>
        </w:rPr>
        <w:t>āšanas paziņojumu Nr.GND/5.13.2/21</w:t>
      </w:r>
      <w:r w:rsidRPr="00F0532A">
        <w:rPr>
          <w:rFonts w:ascii="Times New Roman" w:hAnsi="Times New Roman" w:cs="Times New Roman"/>
          <w:sz w:val="24"/>
          <w:szCs w:val="24"/>
        </w:rPr>
        <w:t>/</w:t>
      </w:r>
      <w:r>
        <w:rPr>
          <w:rFonts w:ascii="Times New Roman" w:hAnsi="Times New Roman" w:cs="Times New Roman"/>
          <w:sz w:val="24"/>
          <w:szCs w:val="24"/>
        </w:rPr>
        <w:t>3432</w:t>
      </w:r>
      <w:r w:rsidRPr="00F0532A">
        <w:rPr>
          <w:rFonts w:ascii="Times New Roman" w:hAnsi="Times New Roman" w:cs="Times New Roman"/>
          <w:sz w:val="24"/>
          <w:szCs w:val="24"/>
        </w:rPr>
        <w:t>.</w:t>
      </w:r>
      <w:r>
        <w:rPr>
          <w:rFonts w:ascii="Times New Roman" w:hAnsi="Times New Roman" w:cs="Times New Roman"/>
          <w:sz w:val="24"/>
          <w:szCs w:val="24"/>
        </w:rPr>
        <w:t xml:space="preserve"> </w:t>
      </w:r>
    </w:p>
    <w:p w14:paraId="32EB366D" w14:textId="45E3CBFD" w:rsidR="00FB333B" w:rsidRPr="00F0532A" w:rsidRDefault="00FB333B" w:rsidP="00FB333B">
      <w:pPr>
        <w:spacing w:line="360" w:lineRule="auto"/>
        <w:ind w:firstLine="720"/>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pašvaldība saņēma </w:t>
      </w:r>
      <w:r w:rsidR="009F1033">
        <w:rPr>
          <w:rFonts w:ascii="Times New Roman" w:hAnsi="Times New Roman" w:cs="Times New Roman"/>
          <w:b/>
          <w:sz w:val="24"/>
          <w:szCs w:val="24"/>
        </w:rPr>
        <w:t>…</w:t>
      </w:r>
      <w:r w:rsidRPr="00F0532A">
        <w:rPr>
          <w:rFonts w:ascii="Times New Roman" w:hAnsi="Times New Roman" w:cs="Times New Roman"/>
          <w:sz w:val="24"/>
          <w:szCs w:val="24"/>
        </w:rPr>
        <w:t>,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13.oktobra</w:t>
      </w:r>
      <w:r w:rsidRPr="00F0532A">
        <w:rPr>
          <w:rFonts w:ascii="Times New Roman" w:hAnsi="Times New Roman" w:cs="Times New Roman"/>
          <w:sz w:val="24"/>
          <w:szCs w:val="24"/>
        </w:rPr>
        <w:t xml:space="preserve"> iesniegumu (Gulbenes novada pašvaldībā saņemts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13.oktobrī</w:t>
      </w:r>
      <w:r w:rsidRPr="00F0532A">
        <w:rPr>
          <w:rFonts w:ascii="Times New Roman" w:hAnsi="Times New Roman" w:cs="Times New Roman"/>
          <w:sz w:val="24"/>
          <w:szCs w:val="24"/>
        </w:rPr>
        <w:t xml:space="preserve"> un reģistrēts ar Nr.GND/5.</w:t>
      </w:r>
      <w:r>
        <w:rPr>
          <w:rFonts w:ascii="Times New Roman" w:hAnsi="Times New Roman" w:cs="Times New Roman"/>
          <w:sz w:val="24"/>
          <w:szCs w:val="24"/>
        </w:rPr>
        <w:t>13.2/</w:t>
      </w:r>
      <w:r w:rsidRPr="00F0532A">
        <w:rPr>
          <w:rFonts w:ascii="Times New Roman" w:hAnsi="Times New Roman" w:cs="Times New Roman"/>
          <w:sz w:val="24"/>
          <w:szCs w:val="24"/>
        </w:rPr>
        <w:t>2</w:t>
      </w:r>
      <w:r>
        <w:rPr>
          <w:rFonts w:ascii="Times New Roman" w:hAnsi="Times New Roman" w:cs="Times New Roman"/>
          <w:sz w:val="24"/>
          <w:szCs w:val="24"/>
        </w:rPr>
        <w:t>1</w:t>
      </w:r>
      <w:r w:rsidRPr="00F0532A">
        <w:rPr>
          <w:rFonts w:ascii="Times New Roman" w:hAnsi="Times New Roman" w:cs="Times New Roman"/>
          <w:sz w:val="24"/>
          <w:szCs w:val="24"/>
        </w:rPr>
        <w:t>/</w:t>
      </w:r>
      <w:r>
        <w:rPr>
          <w:rFonts w:ascii="Times New Roman" w:hAnsi="Times New Roman" w:cs="Times New Roman"/>
          <w:sz w:val="24"/>
          <w:szCs w:val="24"/>
        </w:rPr>
        <w:t>2539-V</w:t>
      </w:r>
      <w:r w:rsidRPr="00F0532A">
        <w:rPr>
          <w:rFonts w:ascii="Times New Roman" w:hAnsi="Times New Roman" w:cs="Times New Roman"/>
          <w:sz w:val="24"/>
          <w:szCs w:val="24"/>
        </w:rPr>
        <w:t xml:space="preserve">), kurā ir izteikta piekrišana iegādāties nekustamo īpašumu </w:t>
      </w:r>
      <w:r w:rsidRPr="0088368F">
        <w:rPr>
          <w:rFonts w:ascii="Times New Roman" w:hAnsi="Times New Roman" w:cs="Times New Roman"/>
          <w:sz w:val="24"/>
          <w:szCs w:val="24"/>
        </w:rPr>
        <w:t>“Stāķi 2” – 9, Stāķi, Stradu pagasts, Gulbenes novads, kadastra</w:t>
      </w:r>
      <w:r w:rsidRPr="006006C0">
        <w:rPr>
          <w:rFonts w:ascii="Times New Roman" w:hAnsi="Times New Roman" w:cs="Times New Roman"/>
          <w:sz w:val="24"/>
          <w:szCs w:val="24"/>
        </w:rPr>
        <w:t xml:space="preserve"> numurs </w:t>
      </w:r>
      <w:r>
        <w:rPr>
          <w:rFonts w:ascii="Times New Roman" w:hAnsi="Times New Roman" w:cs="Times New Roman"/>
          <w:sz w:val="24"/>
          <w:szCs w:val="24"/>
        </w:rPr>
        <w:t>5090 900 0350</w:t>
      </w:r>
      <w:r w:rsidRPr="006006C0">
        <w:rPr>
          <w:rFonts w:ascii="Times New Roman" w:hAnsi="Times New Roman" w:cs="Times New Roman"/>
          <w:sz w:val="24"/>
          <w:szCs w:val="24"/>
        </w:rPr>
        <w:t>,</w:t>
      </w:r>
      <w:r w:rsidRPr="00F63D85">
        <w:rPr>
          <w:rFonts w:ascii="Times New Roman" w:hAnsi="Times New Roman" w:cs="Times New Roman"/>
          <w:sz w:val="24"/>
          <w:szCs w:val="24"/>
        </w:rPr>
        <w:t xml:space="preserve"> </w:t>
      </w:r>
      <w:r>
        <w:rPr>
          <w:rFonts w:ascii="Times New Roman" w:hAnsi="Times New Roman" w:cs="Times New Roman"/>
          <w:sz w:val="24"/>
          <w:szCs w:val="24"/>
        </w:rPr>
        <w:t xml:space="preserve">par </w:t>
      </w:r>
      <w:r w:rsidRPr="00F63D85">
        <w:rPr>
          <w:rFonts w:ascii="Times New Roman" w:hAnsi="Times New Roman" w:cs="Times New Roman"/>
          <w:sz w:val="24"/>
          <w:szCs w:val="24"/>
        </w:rPr>
        <w:t>nosacīto cenu</w:t>
      </w:r>
      <w:r w:rsidRPr="00F63D85">
        <w:rPr>
          <w:rFonts w:ascii="Times New Roman" w:hAnsi="Times New Roman" w:cs="Times New Roman"/>
          <w:color w:val="000000"/>
          <w:sz w:val="24"/>
          <w:szCs w:val="24"/>
        </w:rPr>
        <w:t xml:space="preserve"> </w:t>
      </w:r>
      <w:r>
        <w:rPr>
          <w:rFonts w:ascii="Times New Roman" w:hAnsi="Times New Roman" w:cs="Times New Roman"/>
          <w:color w:val="000000"/>
          <w:sz w:val="24"/>
          <w:szCs w:val="24"/>
        </w:rPr>
        <w:t>3120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trīs tūkstoši</w:t>
      </w:r>
      <w:r w:rsidRPr="006006C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viens simts divdesmit </w:t>
      </w:r>
      <w:r w:rsidRPr="009C1757">
        <w:rPr>
          <w:rFonts w:ascii="Times New Roman" w:hAnsi="Times New Roman" w:cs="Times New Roman"/>
          <w:i/>
          <w:color w:val="000000"/>
          <w:sz w:val="24"/>
          <w:szCs w:val="24"/>
        </w:rPr>
        <w:t>euro</w:t>
      </w:r>
      <w:r w:rsidRPr="009C1757">
        <w:rPr>
          <w:rFonts w:ascii="Times New Roman" w:hAnsi="Times New Roman" w:cs="Times New Roman"/>
          <w:color w:val="000000"/>
          <w:sz w:val="24"/>
          <w:szCs w:val="24"/>
        </w:rPr>
        <w:t>)</w:t>
      </w:r>
      <w:r w:rsidRPr="00F0532A">
        <w:rPr>
          <w:rFonts w:ascii="Times New Roman" w:hAnsi="Times New Roman" w:cs="Times New Roman"/>
          <w:sz w:val="24"/>
          <w:szCs w:val="24"/>
        </w:rPr>
        <w:t>, kā arī lūgums atļaut samaksu veikt uz nomaksu</w:t>
      </w:r>
      <w:r>
        <w:rPr>
          <w:rFonts w:ascii="Times New Roman" w:hAnsi="Times New Roman" w:cs="Times New Roman"/>
          <w:sz w:val="24"/>
          <w:szCs w:val="24"/>
        </w:rPr>
        <w:t xml:space="preserve"> piecu gadu laikā</w:t>
      </w:r>
      <w:r w:rsidRPr="00F0532A">
        <w:rPr>
          <w:rFonts w:ascii="Times New Roman" w:hAnsi="Times New Roman" w:cs="Times New Roman"/>
          <w:sz w:val="24"/>
          <w:szCs w:val="24"/>
        </w:rPr>
        <w:t>.</w:t>
      </w:r>
    </w:p>
    <w:p w14:paraId="0493B10B" w14:textId="77777777" w:rsidR="00FB333B" w:rsidRPr="00F0532A" w:rsidRDefault="00FB333B" w:rsidP="00FB333B">
      <w:pPr>
        <w:pStyle w:val="Parasts1"/>
        <w:spacing w:after="0" w:line="360" w:lineRule="auto"/>
        <w:ind w:firstLine="567"/>
        <w:jc w:val="both"/>
        <w:rPr>
          <w:rFonts w:cs="Times New Roman"/>
        </w:rPr>
      </w:pPr>
      <w:r w:rsidRPr="00F0532A">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30FBA460" w14:textId="77777777" w:rsidR="00FB333B" w:rsidRPr="00F0532A" w:rsidRDefault="00FB333B" w:rsidP="00FB333B">
      <w:pPr>
        <w:pStyle w:val="Parasts1"/>
        <w:spacing w:after="0" w:line="360" w:lineRule="auto"/>
        <w:ind w:firstLine="720"/>
        <w:jc w:val="both"/>
        <w:rPr>
          <w:rFonts w:cs="Times New Roman"/>
        </w:rPr>
      </w:pPr>
      <w:r w:rsidRPr="00F0532A">
        <w:rPr>
          <w:rFonts w:cs="Times New Roman"/>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0DDC540" w14:textId="77777777" w:rsidR="00FB333B" w:rsidRPr="00F0532A" w:rsidRDefault="00FB333B" w:rsidP="00FB333B">
      <w:pPr>
        <w:pStyle w:val="Parasts1"/>
        <w:spacing w:after="0" w:line="360" w:lineRule="auto"/>
        <w:ind w:firstLine="567"/>
        <w:jc w:val="both"/>
        <w:rPr>
          <w:rFonts w:cs="Times New Roman"/>
          <w:color w:val="auto"/>
        </w:rPr>
      </w:pPr>
      <w:r w:rsidRPr="00F0532A">
        <w:rPr>
          <w:rFonts w:cs="Times New Roman"/>
          <w:color w:val="auto"/>
        </w:rPr>
        <w:t xml:space="preserve">Saskaņā ar Publiskas personas mantas atsavināšanas likuma 41.panta pirmo daļu </w:t>
      </w:r>
      <w:r w:rsidRPr="00F0532A">
        <w:rPr>
          <w:rFonts w:cs="Times New Roman"/>
        </w:rPr>
        <w:t>nekustamā īpašuma pirkuma līgumu atvasinātas publiskas personas vārdā paraksta attiecīgās atvasinātās publiskās personas lēmējinstitūcijas vadītājs vai viņa pilnvarota persona.</w:t>
      </w:r>
    </w:p>
    <w:p w14:paraId="16E501F1" w14:textId="77777777" w:rsidR="00FB333B" w:rsidRPr="00F0532A" w:rsidRDefault="00FB333B" w:rsidP="00FB333B">
      <w:pPr>
        <w:spacing w:line="360" w:lineRule="auto"/>
        <w:ind w:firstLine="567"/>
        <w:jc w:val="both"/>
        <w:rPr>
          <w:rFonts w:ascii="Times New Roman" w:hAnsi="Times New Roman" w:cs="Times New Roman"/>
          <w:noProof/>
          <w:color w:val="000000"/>
          <w:sz w:val="24"/>
          <w:szCs w:val="24"/>
        </w:rPr>
      </w:pPr>
      <w:r w:rsidRPr="00F0532A">
        <w:rPr>
          <w:rFonts w:ascii="Times New Roman" w:hAnsi="Times New Roman" w:cs="Times New Roman"/>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1472C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6A883E49" w14:textId="41B77037" w:rsidR="00FB333B" w:rsidRPr="00F0532A"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1. APSTIPRINĀT par Gulbenes novada pašvaldībai </w:t>
      </w:r>
      <w:r w:rsidRPr="00106471">
        <w:rPr>
          <w:rFonts w:ascii="Times New Roman" w:hAnsi="Times New Roman" w:cs="Times New Roman"/>
          <w:sz w:val="24"/>
          <w:szCs w:val="24"/>
        </w:rPr>
        <w:t xml:space="preserve">piederošā nekustamā īpašuma </w:t>
      </w:r>
      <w:r w:rsidRPr="0088368F">
        <w:rPr>
          <w:rFonts w:ascii="Times New Roman" w:hAnsi="Times New Roman" w:cs="Times New Roman"/>
          <w:sz w:val="24"/>
          <w:szCs w:val="24"/>
        </w:rPr>
        <w:t>“Stāķi 2” – 9, Stāķi, Stradu pagasts, Gulbenes novads, kadastra</w:t>
      </w:r>
      <w:r w:rsidRPr="006006C0">
        <w:rPr>
          <w:rFonts w:ascii="Times New Roman" w:hAnsi="Times New Roman" w:cs="Times New Roman"/>
          <w:sz w:val="24"/>
          <w:szCs w:val="24"/>
        </w:rPr>
        <w:t xml:space="preserve"> numurs </w:t>
      </w:r>
      <w:r>
        <w:rPr>
          <w:rFonts w:ascii="Times New Roman" w:hAnsi="Times New Roman" w:cs="Times New Roman"/>
          <w:sz w:val="24"/>
          <w:szCs w:val="24"/>
        </w:rPr>
        <w:t>5090 900 0350</w:t>
      </w:r>
      <w:r w:rsidRPr="006006C0">
        <w:rPr>
          <w:rFonts w:ascii="Times New Roman" w:hAnsi="Times New Roman" w:cs="Times New Roman"/>
          <w:sz w:val="24"/>
          <w:szCs w:val="24"/>
        </w:rPr>
        <w:t xml:space="preserve">, </w:t>
      </w:r>
      <w:r w:rsidRPr="00FC7F25">
        <w:rPr>
          <w:rFonts w:ascii="Times New Roman" w:hAnsi="Times New Roman" w:cs="Times New Roman"/>
          <w:sz w:val="24"/>
          <w:szCs w:val="24"/>
        </w:rPr>
        <w:t>kas sastāv no</w:t>
      </w:r>
      <w:r>
        <w:rPr>
          <w:rFonts w:ascii="Times New Roman" w:hAnsi="Times New Roman" w:cs="Times New Roman"/>
          <w:sz w:val="24"/>
          <w:szCs w:val="24"/>
        </w:rPr>
        <w:t xml:space="preserve"> divistabu</w:t>
      </w:r>
      <w:r w:rsidRPr="00FC7F25">
        <w:rPr>
          <w:rFonts w:ascii="Times New Roman" w:hAnsi="Times New Roman" w:cs="Times New Roman"/>
          <w:sz w:val="24"/>
          <w:szCs w:val="24"/>
        </w:rPr>
        <w:t xml:space="preserve"> dzīvokļa, </w:t>
      </w:r>
      <w:r>
        <w:rPr>
          <w:rFonts w:ascii="Times New Roman" w:hAnsi="Times New Roman" w:cs="Times New Roman"/>
          <w:sz w:val="24"/>
          <w:szCs w:val="24"/>
        </w:rPr>
        <w:t xml:space="preserve">52,4 </w:t>
      </w:r>
      <w:r w:rsidRPr="00FC7F25">
        <w:rPr>
          <w:rFonts w:ascii="Times New Roman" w:hAnsi="Times New Roman" w:cs="Times New Roman"/>
          <w:sz w:val="24"/>
          <w:szCs w:val="24"/>
        </w:rPr>
        <w:t xml:space="preserve">kv.m. platībā (telpu grupas kadastra apzīmējums </w:t>
      </w:r>
      <w:r>
        <w:rPr>
          <w:rFonts w:ascii="Times New Roman" w:hAnsi="Times New Roman" w:cs="Times New Roman"/>
          <w:sz w:val="24"/>
          <w:szCs w:val="24"/>
        </w:rPr>
        <w:t>5090 002 0586 001 009</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520/9060</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5090 002 0586 001</w:t>
      </w:r>
      <w:r w:rsidRPr="00FC7F25">
        <w:rPr>
          <w:rFonts w:ascii="Times New Roman" w:hAnsi="Times New Roman" w:cs="Times New Roman"/>
          <w:sz w:val="24"/>
          <w:szCs w:val="24"/>
        </w:rPr>
        <w:t>)</w:t>
      </w:r>
      <w:r w:rsidRPr="006006C0">
        <w:rPr>
          <w:rFonts w:ascii="Times New Roman" w:hAnsi="Times New Roman" w:cs="Times New Roman"/>
          <w:sz w:val="24"/>
          <w:szCs w:val="24"/>
        </w:rPr>
        <w:t xml:space="preserve">, </w:t>
      </w:r>
      <w:r>
        <w:rPr>
          <w:rFonts w:ascii="Times New Roman" w:hAnsi="Times New Roman" w:cs="Times New Roman"/>
          <w:sz w:val="24"/>
          <w:szCs w:val="24"/>
        </w:rPr>
        <w:t>520/9060</w:t>
      </w:r>
      <w:r w:rsidRPr="00FC7F25">
        <w:rPr>
          <w:rFonts w:ascii="Times New Roman" w:hAnsi="Times New Roman" w:cs="Times New Roman"/>
          <w:sz w:val="24"/>
          <w:szCs w:val="24"/>
        </w:rPr>
        <w:t xml:space="preserve"> domājamām daļām no zemes (zemes vienības kadastra apzīmējums </w:t>
      </w:r>
      <w:r>
        <w:rPr>
          <w:rFonts w:ascii="Times New Roman" w:hAnsi="Times New Roman" w:cs="Times New Roman"/>
          <w:sz w:val="24"/>
          <w:szCs w:val="24"/>
        </w:rPr>
        <w:t>5090 002 0586</w:t>
      </w:r>
      <w:r w:rsidRPr="00FC7F25">
        <w:rPr>
          <w:rFonts w:ascii="Times New Roman" w:hAnsi="Times New Roman" w:cs="Times New Roman"/>
          <w:sz w:val="24"/>
          <w:szCs w:val="24"/>
        </w:rPr>
        <w:t>)</w:t>
      </w:r>
      <w:r w:rsidRPr="00106471">
        <w:rPr>
          <w:rFonts w:ascii="Times New Roman" w:hAnsi="Times New Roman" w:cs="Times New Roman"/>
          <w:sz w:val="24"/>
          <w:szCs w:val="24"/>
        </w:rPr>
        <w:t xml:space="preserve">, </w:t>
      </w:r>
      <w:r w:rsidRPr="00BB1019">
        <w:rPr>
          <w:rFonts w:ascii="Times New Roman" w:hAnsi="Times New Roman" w:cs="Times New Roman"/>
          <w:sz w:val="24"/>
          <w:szCs w:val="24"/>
        </w:rPr>
        <w:t xml:space="preserve">pircēju </w:t>
      </w:r>
      <w:r w:rsidR="009F1033">
        <w:rPr>
          <w:rFonts w:ascii="Times New Roman" w:hAnsi="Times New Roman" w:cs="Times New Roman"/>
          <w:sz w:val="24"/>
          <w:szCs w:val="24"/>
        </w:rPr>
        <w:t>…</w:t>
      </w:r>
      <w:r w:rsidRPr="00F0532A">
        <w:rPr>
          <w:rFonts w:ascii="Times New Roman" w:hAnsi="Times New Roman" w:cs="Times New Roman"/>
          <w:sz w:val="24"/>
          <w:szCs w:val="24"/>
        </w:rPr>
        <w:t>.</w:t>
      </w:r>
    </w:p>
    <w:p w14:paraId="07CA5828" w14:textId="77777777" w:rsidR="00FB333B" w:rsidRPr="00F0532A"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2. ATĻAUT samaksu </w:t>
      </w:r>
      <w:r>
        <w:rPr>
          <w:rFonts w:ascii="Times New Roman" w:hAnsi="Times New Roman" w:cs="Times New Roman"/>
          <w:color w:val="000000"/>
          <w:sz w:val="24"/>
          <w:szCs w:val="24"/>
        </w:rPr>
        <w:t>3120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trīs tūkstoši</w:t>
      </w:r>
      <w:r w:rsidRPr="006006C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viens simts divdesmit </w:t>
      </w:r>
      <w:r w:rsidRPr="009C1757">
        <w:rPr>
          <w:rFonts w:ascii="Times New Roman" w:hAnsi="Times New Roman" w:cs="Times New Roman"/>
          <w:i/>
          <w:color w:val="000000"/>
          <w:sz w:val="24"/>
          <w:szCs w:val="24"/>
        </w:rPr>
        <w:t>euro</w:t>
      </w:r>
      <w:r w:rsidRPr="009C175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0532A">
        <w:rPr>
          <w:rFonts w:ascii="Times New Roman" w:hAnsi="Times New Roman" w:cs="Times New Roman"/>
          <w:sz w:val="24"/>
          <w:szCs w:val="24"/>
        </w:rPr>
        <w:t>veikt uz nomaksu līdz 202</w:t>
      </w:r>
      <w:r>
        <w:rPr>
          <w:rFonts w:ascii="Times New Roman" w:hAnsi="Times New Roman" w:cs="Times New Roman"/>
          <w:sz w:val="24"/>
          <w:szCs w:val="24"/>
        </w:rPr>
        <w:t>6</w:t>
      </w:r>
      <w:r w:rsidRPr="00F0532A">
        <w:rPr>
          <w:rFonts w:ascii="Times New Roman" w:hAnsi="Times New Roman" w:cs="Times New Roman"/>
          <w:sz w:val="24"/>
          <w:szCs w:val="24"/>
        </w:rPr>
        <w:t xml:space="preserve">.gada </w:t>
      </w:r>
      <w:r>
        <w:rPr>
          <w:rFonts w:ascii="Times New Roman" w:hAnsi="Times New Roman" w:cs="Times New Roman"/>
          <w:sz w:val="24"/>
          <w:szCs w:val="24"/>
        </w:rPr>
        <w:t>25.septembrim</w:t>
      </w:r>
      <w:r w:rsidRPr="00F0532A">
        <w:rPr>
          <w:rFonts w:ascii="Times New Roman" w:hAnsi="Times New Roman" w:cs="Times New Roman"/>
          <w:sz w:val="24"/>
          <w:szCs w:val="24"/>
        </w:rPr>
        <w:t xml:space="preserve">, saskaņā ar maksājuma </w:t>
      </w:r>
      <w:r w:rsidRPr="00D656A6">
        <w:rPr>
          <w:rFonts w:ascii="Times New Roman" w:hAnsi="Times New Roman" w:cs="Times New Roman"/>
          <w:sz w:val="24"/>
          <w:szCs w:val="24"/>
        </w:rPr>
        <w:t>grafiku (1.pielikums),</w:t>
      </w:r>
      <w:r w:rsidRPr="00F0532A">
        <w:rPr>
          <w:rFonts w:ascii="Times New Roman" w:hAnsi="Times New Roman" w:cs="Times New Roman"/>
          <w:sz w:val="24"/>
          <w:szCs w:val="24"/>
        </w:rPr>
        <w:t xml:space="preserve"> kas ir šī lēmuma neatņemama sastāvdaļa.</w:t>
      </w:r>
    </w:p>
    <w:p w14:paraId="78A49DA4" w14:textId="77777777" w:rsidR="00FB333B" w:rsidRPr="00F0532A"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E4095BC" w14:textId="448C9163" w:rsidR="00FB333B" w:rsidRPr="00F0532A"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lastRenderedPageBreak/>
        <w:t xml:space="preserve">4. PIEŠĶIRT pircējam </w:t>
      </w:r>
      <w:r w:rsidR="009F1033">
        <w:rPr>
          <w:rFonts w:ascii="Times New Roman" w:hAnsi="Times New Roman" w:cs="Times New Roman"/>
          <w:sz w:val="24"/>
          <w:szCs w:val="24"/>
        </w:rPr>
        <w:t>….</w:t>
      </w:r>
      <w:r w:rsidRPr="00F0532A">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14:paraId="6EBD428F" w14:textId="77777777" w:rsidR="00FB333B" w:rsidRDefault="00FB333B" w:rsidP="00FB333B">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5. Lēmuma izpildi organizēt Gulbenes novada pašvaldības Īpašuma novērtēšanas un izsoļu komisijai. </w:t>
      </w:r>
    </w:p>
    <w:p w14:paraId="6DAF4C0D" w14:textId="77777777" w:rsidR="00FB333B" w:rsidRPr="00F0532A" w:rsidRDefault="00FB333B" w:rsidP="00FB333B">
      <w:pPr>
        <w:spacing w:line="360" w:lineRule="auto"/>
        <w:ind w:firstLine="567"/>
        <w:jc w:val="both"/>
        <w:rPr>
          <w:rFonts w:ascii="Times New Roman" w:hAnsi="Times New Roman" w:cs="Times New Roman"/>
          <w:sz w:val="24"/>
          <w:szCs w:val="24"/>
        </w:rPr>
      </w:pPr>
    </w:p>
    <w:p w14:paraId="79058255" w14:textId="77777777" w:rsidR="00FB333B"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63660192" w14:textId="77777777" w:rsidR="00FB333B" w:rsidRDefault="00FB333B" w:rsidP="00FB333B">
      <w:pPr>
        <w:spacing w:line="360" w:lineRule="auto"/>
        <w:rPr>
          <w:rFonts w:ascii="Times New Roman" w:hAnsi="Times New Roman" w:cs="Times New Roman"/>
          <w:sz w:val="24"/>
          <w:szCs w:val="24"/>
        </w:rPr>
      </w:pPr>
    </w:p>
    <w:p w14:paraId="5B572045" w14:textId="77777777" w:rsidR="00FB333B" w:rsidRDefault="00FB333B" w:rsidP="00FB333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387DD5ED" w14:textId="77777777" w:rsidR="00FB333B" w:rsidRDefault="00FB333B" w:rsidP="00FB33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E84BD4A" w14:textId="77777777" w:rsidR="00FB333B" w:rsidRDefault="00FB333B" w:rsidP="00FB333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28.10.2021. </w:t>
      </w:r>
      <w:r w:rsidRPr="00DF5D0E">
        <w:rPr>
          <w:rFonts w:ascii="Times New Roman" w:hAnsi="Times New Roman" w:cs="Times New Roman"/>
          <w:sz w:val="24"/>
          <w:szCs w:val="24"/>
        </w:rPr>
        <w:t>Gulbenes novada domes lēmumam Nr.GND/202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1166</w:t>
      </w:r>
    </w:p>
    <w:p w14:paraId="555E91B4" w14:textId="77777777" w:rsidR="00FB333B" w:rsidRDefault="00FB333B" w:rsidP="00FB333B">
      <w:pPr>
        <w:spacing w:line="360" w:lineRule="auto"/>
        <w:jc w:val="center"/>
        <w:rPr>
          <w:rFonts w:ascii="Times New Roman" w:hAnsi="Times New Roman" w:cs="Times New Roman"/>
          <w:sz w:val="24"/>
          <w:szCs w:val="24"/>
        </w:rPr>
      </w:pPr>
    </w:p>
    <w:p w14:paraId="28088DB8" w14:textId="77777777" w:rsidR="00FB333B" w:rsidRPr="00F5648F" w:rsidRDefault="00FB333B" w:rsidP="00FB333B">
      <w:pPr>
        <w:jc w:val="center"/>
        <w:rPr>
          <w:rFonts w:ascii="Times New Roman" w:hAnsi="Times New Roman" w:cs="Times New Roman"/>
          <w:b/>
          <w:sz w:val="24"/>
          <w:szCs w:val="24"/>
        </w:rPr>
      </w:pPr>
      <w:r w:rsidRPr="00F5648F">
        <w:rPr>
          <w:rFonts w:ascii="Times New Roman" w:hAnsi="Times New Roman" w:cs="Times New Roman"/>
          <w:b/>
          <w:sz w:val="24"/>
          <w:szCs w:val="24"/>
        </w:rPr>
        <w:t>Maksājumu grafiks nekustamā īpašuma “Stāķi 2” – 9, Stāķi, Stradu pagasts, Gulbenes novads, atsavināšanai</w:t>
      </w:r>
    </w:p>
    <w:tbl>
      <w:tblPr>
        <w:tblW w:w="9100" w:type="dxa"/>
        <w:tblLook w:val="04A0" w:firstRow="1" w:lastRow="0" w:firstColumn="1" w:lastColumn="0" w:noHBand="0" w:noVBand="1"/>
      </w:tblPr>
      <w:tblGrid>
        <w:gridCol w:w="1356"/>
        <w:gridCol w:w="1120"/>
        <w:gridCol w:w="1480"/>
        <w:gridCol w:w="1460"/>
        <w:gridCol w:w="1480"/>
        <w:gridCol w:w="1480"/>
        <w:gridCol w:w="960"/>
      </w:tblGrid>
      <w:tr w:rsidR="00FB333B" w:rsidRPr="00821EA0" w14:paraId="6AD0080B" w14:textId="77777777" w:rsidTr="009F1033">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191D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7B43E8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08CF395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10D70A2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4AD74A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D61EA0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05B54C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Dienu skaits</w:t>
            </w:r>
          </w:p>
        </w:tc>
      </w:tr>
      <w:tr w:rsidR="00FB333B" w:rsidRPr="00821EA0" w14:paraId="1FEAF638" w14:textId="77777777" w:rsidTr="009F1033">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49D17F36"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28.10.2021.</w:t>
            </w:r>
          </w:p>
        </w:tc>
        <w:tc>
          <w:tcPr>
            <w:tcW w:w="1120" w:type="dxa"/>
            <w:tcBorders>
              <w:top w:val="nil"/>
              <w:left w:val="nil"/>
              <w:bottom w:val="single" w:sz="4" w:space="0" w:color="auto"/>
              <w:right w:val="single" w:sz="4" w:space="0" w:color="auto"/>
            </w:tcBorders>
            <w:shd w:val="clear" w:color="auto" w:fill="auto"/>
            <w:noWrap/>
            <w:vAlign w:val="center"/>
            <w:hideMark/>
          </w:tcPr>
          <w:p w14:paraId="050A262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165FFA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3120.00</w:t>
            </w:r>
          </w:p>
        </w:tc>
        <w:tc>
          <w:tcPr>
            <w:tcW w:w="1460" w:type="dxa"/>
            <w:tcBorders>
              <w:top w:val="nil"/>
              <w:left w:val="nil"/>
              <w:bottom w:val="single" w:sz="4" w:space="0" w:color="auto"/>
              <w:right w:val="single" w:sz="4" w:space="0" w:color="auto"/>
            </w:tcBorders>
            <w:shd w:val="clear" w:color="auto" w:fill="auto"/>
            <w:noWrap/>
            <w:vAlign w:val="center"/>
            <w:hideMark/>
          </w:tcPr>
          <w:p w14:paraId="710D9BE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312.00</w:t>
            </w:r>
          </w:p>
        </w:tc>
        <w:tc>
          <w:tcPr>
            <w:tcW w:w="1480" w:type="dxa"/>
            <w:tcBorders>
              <w:top w:val="nil"/>
              <w:left w:val="nil"/>
              <w:bottom w:val="single" w:sz="4" w:space="0" w:color="auto"/>
              <w:right w:val="single" w:sz="4" w:space="0" w:color="auto"/>
            </w:tcBorders>
            <w:shd w:val="clear" w:color="auto" w:fill="auto"/>
            <w:noWrap/>
            <w:vAlign w:val="center"/>
            <w:hideMark/>
          </w:tcPr>
          <w:p w14:paraId="3223F9D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14:paraId="2933803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312.00</w:t>
            </w:r>
          </w:p>
        </w:tc>
        <w:tc>
          <w:tcPr>
            <w:tcW w:w="960" w:type="dxa"/>
            <w:tcBorders>
              <w:top w:val="nil"/>
              <w:left w:val="nil"/>
              <w:bottom w:val="single" w:sz="4" w:space="0" w:color="auto"/>
              <w:right w:val="single" w:sz="4" w:space="0" w:color="auto"/>
            </w:tcBorders>
            <w:shd w:val="clear" w:color="auto" w:fill="auto"/>
            <w:noWrap/>
            <w:vAlign w:val="center"/>
            <w:hideMark/>
          </w:tcPr>
          <w:p w14:paraId="37CBC90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0</w:t>
            </w:r>
          </w:p>
        </w:tc>
      </w:tr>
      <w:tr w:rsidR="00FB333B" w:rsidRPr="00821EA0" w14:paraId="5FBD628F"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3F4876E"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26FC4C9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8124D1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2808.00</w:t>
            </w:r>
          </w:p>
        </w:tc>
        <w:tc>
          <w:tcPr>
            <w:tcW w:w="1460" w:type="dxa"/>
            <w:tcBorders>
              <w:top w:val="nil"/>
              <w:left w:val="nil"/>
              <w:bottom w:val="single" w:sz="4" w:space="0" w:color="auto"/>
              <w:right w:val="single" w:sz="4" w:space="0" w:color="auto"/>
            </w:tcBorders>
            <w:shd w:val="clear" w:color="auto" w:fill="auto"/>
            <w:noWrap/>
            <w:vAlign w:val="center"/>
            <w:hideMark/>
          </w:tcPr>
          <w:p w14:paraId="3123385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2F35B0D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13.10</w:t>
            </w:r>
          </w:p>
        </w:tc>
        <w:tc>
          <w:tcPr>
            <w:tcW w:w="1480" w:type="dxa"/>
            <w:tcBorders>
              <w:top w:val="nil"/>
              <w:left w:val="nil"/>
              <w:bottom w:val="single" w:sz="4" w:space="0" w:color="auto"/>
              <w:right w:val="single" w:sz="4" w:space="0" w:color="auto"/>
            </w:tcBorders>
            <w:shd w:val="clear" w:color="auto" w:fill="auto"/>
            <w:noWrap/>
            <w:vAlign w:val="center"/>
            <w:hideMark/>
          </w:tcPr>
          <w:p w14:paraId="39CEAB6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61.10</w:t>
            </w:r>
          </w:p>
        </w:tc>
        <w:tc>
          <w:tcPr>
            <w:tcW w:w="960" w:type="dxa"/>
            <w:tcBorders>
              <w:top w:val="nil"/>
              <w:left w:val="nil"/>
              <w:bottom w:val="single" w:sz="4" w:space="0" w:color="auto"/>
              <w:right w:val="single" w:sz="4" w:space="0" w:color="auto"/>
            </w:tcBorders>
            <w:shd w:val="clear" w:color="auto" w:fill="auto"/>
            <w:noWrap/>
            <w:vAlign w:val="center"/>
            <w:hideMark/>
          </w:tcPr>
          <w:p w14:paraId="48938E0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28</w:t>
            </w:r>
          </w:p>
        </w:tc>
      </w:tr>
      <w:tr w:rsidR="00FB333B" w:rsidRPr="00821EA0" w14:paraId="6BC583E4"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F7AFFFB"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2CBB3FF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690A87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2760.00</w:t>
            </w:r>
          </w:p>
        </w:tc>
        <w:tc>
          <w:tcPr>
            <w:tcW w:w="1460" w:type="dxa"/>
            <w:tcBorders>
              <w:top w:val="nil"/>
              <w:left w:val="nil"/>
              <w:bottom w:val="single" w:sz="4" w:space="0" w:color="auto"/>
              <w:right w:val="single" w:sz="4" w:space="0" w:color="auto"/>
            </w:tcBorders>
            <w:shd w:val="clear" w:color="auto" w:fill="auto"/>
            <w:noWrap/>
            <w:vAlign w:val="center"/>
            <w:hideMark/>
          </w:tcPr>
          <w:p w14:paraId="169C962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10385E3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13.80</w:t>
            </w:r>
          </w:p>
        </w:tc>
        <w:tc>
          <w:tcPr>
            <w:tcW w:w="1480" w:type="dxa"/>
            <w:tcBorders>
              <w:top w:val="nil"/>
              <w:left w:val="nil"/>
              <w:bottom w:val="single" w:sz="4" w:space="0" w:color="auto"/>
              <w:right w:val="single" w:sz="4" w:space="0" w:color="auto"/>
            </w:tcBorders>
            <w:shd w:val="clear" w:color="auto" w:fill="auto"/>
            <w:noWrap/>
            <w:vAlign w:val="center"/>
            <w:hideMark/>
          </w:tcPr>
          <w:p w14:paraId="5D82F88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61.80</w:t>
            </w:r>
          </w:p>
        </w:tc>
        <w:tc>
          <w:tcPr>
            <w:tcW w:w="960" w:type="dxa"/>
            <w:tcBorders>
              <w:top w:val="nil"/>
              <w:left w:val="nil"/>
              <w:bottom w:val="single" w:sz="4" w:space="0" w:color="auto"/>
              <w:right w:val="single" w:sz="4" w:space="0" w:color="auto"/>
            </w:tcBorders>
            <w:shd w:val="clear" w:color="auto" w:fill="auto"/>
            <w:noWrap/>
            <w:vAlign w:val="center"/>
            <w:hideMark/>
          </w:tcPr>
          <w:p w14:paraId="04848A9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7462217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361B525"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266F14E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E8187D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2712.00</w:t>
            </w:r>
          </w:p>
        </w:tc>
        <w:tc>
          <w:tcPr>
            <w:tcW w:w="1460" w:type="dxa"/>
            <w:tcBorders>
              <w:top w:val="nil"/>
              <w:left w:val="nil"/>
              <w:bottom w:val="single" w:sz="4" w:space="0" w:color="auto"/>
              <w:right w:val="single" w:sz="4" w:space="0" w:color="auto"/>
            </w:tcBorders>
            <w:shd w:val="clear" w:color="auto" w:fill="auto"/>
            <w:noWrap/>
            <w:vAlign w:val="center"/>
            <w:hideMark/>
          </w:tcPr>
          <w:p w14:paraId="1A44CCC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5C708BF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14.01</w:t>
            </w:r>
          </w:p>
        </w:tc>
        <w:tc>
          <w:tcPr>
            <w:tcW w:w="1480" w:type="dxa"/>
            <w:tcBorders>
              <w:top w:val="nil"/>
              <w:left w:val="nil"/>
              <w:bottom w:val="single" w:sz="4" w:space="0" w:color="auto"/>
              <w:right w:val="single" w:sz="4" w:space="0" w:color="auto"/>
            </w:tcBorders>
            <w:shd w:val="clear" w:color="auto" w:fill="auto"/>
            <w:noWrap/>
            <w:vAlign w:val="center"/>
            <w:hideMark/>
          </w:tcPr>
          <w:p w14:paraId="64B659D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62.01</w:t>
            </w:r>
          </w:p>
        </w:tc>
        <w:tc>
          <w:tcPr>
            <w:tcW w:w="960" w:type="dxa"/>
            <w:tcBorders>
              <w:top w:val="nil"/>
              <w:left w:val="nil"/>
              <w:bottom w:val="single" w:sz="4" w:space="0" w:color="auto"/>
              <w:right w:val="single" w:sz="4" w:space="0" w:color="auto"/>
            </w:tcBorders>
            <w:shd w:val="clear" w:color="auto" w:fill="auto"/>
            <w:noWrap/>
            <w:vAlign w:val="center"/>
            <w:hideMark/>
          </w:tcPr>
          <w:p w14:paraId="42A2A35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5F2B9767"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3A9D326"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5516569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505779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2664.00</w:t>
            </w:r>
          </w:p>
        </w:tc>
        <w:tc>
          <w:tcPr>
            <w:tcW w:w="1460" w:type="dxa"/>
            <w:tcBorders>
              <w:top w:val="nil"/>
              <w:left w:val="nil"/>
              <w:bottom w:val="single" w:sz="4" w:space="0" w:color="auto"/>
              <w:right w:val="single" w:sz="4" w:space="0" w:color="auto"/>
            </w:tcBorders>
            <w:shd w:val="clear" w:color="auto" w:fill="auto"/>
            <w:noWrap/>
            <w:vAlign w:val="center"/>
            <w:hideMark/>
          </w:tcPr>
          <w:p w14:paraId="4DCA8CD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6E88EC0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13.76</w:t>
            </w:r>
          </w:p>
        </w:tc>
        <w:tc>
          <w:tcPr>
            <w:tcW w:w="1480" w:type="dxa"/>
            <w:tcBorders>
              <w:top w:val="nil"/>
              <w:left w:val="nil"/>
              <w:bottom w:val="single" w:sz="4" w:space="0" w:color="auto"/>
              <w:right w:val="single" w:sz="4" w:space="0" w:color="auto"/>
            </w:tcBorders>
            <w:shd w:val="clear" w:color="auto" w:fill="auto"/>
            <w:noWrap/>
            <w:vAlign w:val="center"/>
            <w:hideMark/>
          </w:tcPr>
          <w:p w14:paraId="15D42BB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61.76</w:t>
            </w:r>
          </w:p>
        </w:tc>
        <w:tc>
          <w:tcPr>
            <w:tcW w:w="960" w:type="dxa"/>
            <w:tcBorders>
              <w:top w:val="nil"/>
              <w:left w:val="nil"/>
              <w:bottom w:val="single" w:sz="4" w:space="0" w:color="auto"/>
              <w:right w:val="single" w:sz="4" w:space="0" w:color="auto"/>
            </w:tcBorders>
            <w:shd w:val="clear" w:color="auto" w:fill="auto"/>
            <w:noWrap/>
            <w:vAlign w:val="center"/>
            <w:hideMark/>
          </w:tcPr>
          <w:p w14:paraId="079E4E3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48B2A12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65C3B30"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3B57621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25A513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2616.00</w:t>
            </w:r>
          </w:p>
        </w:tc>
        <w:tc>
          <w:tcPr>
            <w:tcW w:w="1460" w:type="dxa"/>
            <w:tcBorders>
              <w:top w:val="nil"/>
              <w:left w:val="nil"/>
              <w:bottom w:val="single" w:sz="4" w:space="0" w:color="auto"/>
              <w:right w:val="single" w:sz="4" w:space="0" w:color="auto"/>
            </w:tcBorders>
            <w:shd w:val="clear" w:color="auto" w:fill="auto"/>
            <w:noWrap/>
            <w:vAlign w:val="center"/>
            <w:hideMark/>
          </w:tcPr>
          <w:p w14:paraId="7DEB5EE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49A5E57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12.21</w:t>
            </w:r>
          </w:p>
        </w:tc>
        <w:tc>
          <w:tcPr>
            <w:tcW w:w="1480" w:type="dxa"/>
            <w:tcBorders>
              <w:top w:val="nil"/>
              <w:left w:val="nil"/>
              <w:bottom w:val="single" w:sz="4" w:space="0" w:color="auto"/>
              <w:right w:val="single" w:sz="4" w:space="0" w:color="auto"/>
            </w:tcBorders>
            <w:shd w:val="clear" w:color="auto" w:fill="auto"/>
            <w:noWrap/>
            <w:vAlign w:val="center"/>
            <w:hideMark/>
          </w:tcPr>
          <w:p w14:paraId="7C61F78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60.21</w:t>
            </w:r>
          </w:p>
        </w:tc>
        <w:tc>
          <w:tcPr>
            <w:tcW w:w="960" w:type="dxa"/>
            <w:tcBorders>
              <w:top w:val="nil"/>
              <w:left w:val="nil"/>
              <w:bottom w:val="single" w:sz="4" w:space="0" w:color="auto"/>
              <w:right w:val="single" w:sz="4" w:space="0" w:color="auto"/>
            </w:tcBorders>
            <w:shd w:val="clear" w:color="auto" w:fill="auto"/>
            <w:noWrap/>
            <w:vAlign w:val="center"/>
            <w:hideMark/>
          </w:tcPr>
          <w:p w14:paraId="5562C1D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28</w:t>
            </w:r>
          </w:p>
        </w:tc>
      </w:tr>
      <w:tr w:rsidR="00FB333B" w:rsidRPr="00821EA0" w14:paraId="67E7212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7DE4046"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745479B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7CF76B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2568.00</w:t>
            </w:r>
          </w:p>
        </w:tc>
        <w:tc>
          <w:tcPr>
            <w:tcW w:w="1460" w:type="dxa"/>
            <w:tcBorders>
              <w:top w:val="nil"/>
              <w:left w:val="nil"/>
              <w:bottom w:val="single" w:sz="4" w:space="0" w:color="auto"/>
              <w:right w:val="single" w:sz="4" w:space="0" w:color="auto"/>
            </w:tcBorders>
            <w:shd w:val="clear" w:color="auto" w:fill="auto"/>
            <w:noWrap/>
            <w:vAlign w:val="center"/>
            <w:hideMark/>
          </w:tcPr>
          <w:p w14:paraId="1D094A2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086DA81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13.27</w:t>
            </w:r>
          </w:p>
        </w:tc>
        <w:tc>
          <w:tcPr>
            <w:tcW w:w="1480" w:type="dxa"/>
            <w:tcBorders>
              <w:top w:val="nil"/>
              <w:left w:val="nil"/>
              <w:bottom w:val="single" w:sz="4" w:space="0" w:color="auto"/>
              <w:right w:val="single" w:sz="4" w:space="0" w:color="auto"/>
            </w:tcBorders>
            <w:shd w:val="clear" w:color="auto" w:fill="auto"/>
            <w:noWrap/>
            <w:vAlign w:val="center"/>
            <w:hideMark/>
          </w:tcPr>
          <w:p w14:paraId="71D519A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61.27</w:t>
            </w:r>
          </w:p>
        </w:tc>
        <w:tc>
          <w:tcPr>
            <w:tcW w:w="960" w:type="dxa"/>
            <w:tcBorders>
              <w:top w:val="nil"/>
              <w:left w:val="nil"/>
              <w:bottom w:val="single" w:sz="4" w:space="0" w:color="auto"/>
              <w:right w:val="single" w:sz="4" w:space="0" w:color="auto"/>
            </w:tcBorders>
            <w:shd w:val="clear" w:color="auto" w:fill="auto"/>
            <w:noWrap/>
            <w:vAlign w:val="center"/>
            <w:hideMark/>
          </w:tcPr>
          <w:p w14:paraId="1745B2C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6721B98F"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8EEBD5D"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69E3727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5AB760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2520.00</w:t>
            </w:r>
          </w:p>
        </w:tc>
        <w:tc>
          <w:tcPr>
            <w:tcW w:w="1460" w:type="dxa"/>
            <w:tcBorders>
              <w:top w:val="nil"/>
              <w:left w:val="nil"/>
              <w:bottom w:val="single" w:sz="4" w:space="0" w:color="auto"/>
              <w:right w:val="single" w:sz="4" w:space="0" w:color="auto"/>
            </w:tcBorders>
            <w:shd w:val="clear" w:color="auto" w:fill="auto"/>
            <w:noWrap/>
            <w:vAlign w:val="center"/>
            <w:hideMark/>
          </w:tcPr>
          <w:p w14:paraId="2DDCD8B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0C72D85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12.60</w:t>
            </w:r>
          </w:p>
        </w:tc>
        <w:tc>
          <w:tcPr>
            <w:tcW w:w="1480" w:type="dxa"/>
            <w:tcBorders>
              <w:top w:val="nil"/>
              <w:left w:val="nil"/>
              <w:bottom w:val="single" w:sz="4" w:space="0" w:color="auto"/>
              <w:right w:val="single" w:sz="4" w:space="0" w:color="auto"/>
            </w:tcBorders>
            <w:shd w:val="clear" w:color="auto" w:fill="auto"/>
            <w:noWrap/>
            <w:vAlign w:val="center"/>
            <w:hideMark/>
          </w:tcPr>
          <w:p w14:paraId="2CE1949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60.60</w:t>
            </w:r>
          </w:p>
        </w:tc>
        <w:tc>
          <w:tcPr>
            <w:tcW w:w="960" w:type="dxa"/>
            <w:tcBorders>
              <w:top w:val="nil"/>
              <w:left w:val="nil"/>
              <w:bottom w:val="single" w:sz="4" w:space="0" w:color="auto"/>
              <w:right w:val="single" w:sz="4" w:space="0" w:color="auto"/>
            </w:tcBorders>
            <w:shd w:val="clear" w:color="auto" w:fill="auto"/>
            <w:noWrap/>
            <w:vAlign w:val="center"/>
            <w:hideMark/>
          </w:tcPr>
          <w:p w14:paraId="650E0D5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05A3444C"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3D89AB0"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77B30F7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B64B3D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2472.00</w:t>
            </w:r>
          </w:p>
        </w:tc>
        <w:tc>
          <w:tcPr>
            <w:tcW w:w="1460" w:type="dxa"/>
            <w:tcBorders>
              <w:top w:val="nil"/>
              <w:left w:val="nil"/>
              <w:bottom w:val="single" w:sz="4" w:space="0" w:color="auto"/>
              <w:right w:val="single" w:sz="4" w:space="0" w:color="auto"/>
            </w:tcBorders>
            <w:shd w:val="clear" w:color="auto" w:fill="auto"/>
            <w:noWrap/>
            <w:vAlign w:val="center"/>
            <w:hideMark/>
          </w:tcPr>
          <w:p w14:paraId="51547C7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313721D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12.77</w:t>
            </w:r>
          </w:p>
        </w:tc>
        <w:tc>
          <w:tcPr>
            <w:tcW w:w="1480" w:type="dxa"/>
            <w:tcBorders>
              <w:top w:val="nil"/>
              <w:left w:val="nil"/>
              <w:bottom w:val="single" w:sz="4" w:space="0" w:color="auto"/>
              <w:right w:val="single" w:sz="4" w:space="0" w:color="auto"/>
            </w:tcBorders>
            <w:shd w:val="clear" w:color="auto" w:fill="auto"/>
            <w:noWrap/>
            <w:vAlign w:val="center"/>
            <w:hideMark/>
          </w:tcPr>
          <w:p w14:paraId="2B1A1BA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60.77</w:t>
            </w:r>
          </w:p>
        </w:tc>
        <w:tc>
          <w:tcPr>
            <w:tcW w:w="960" w:type="dxa"/>
            <w:tcBorders>
              <w:top w:val="nil"/>
              <w:left w:val="nil"/>
              <w:bottom w:val="single" w:sz="4" w:space="0" w:color="auto"/>
              <w:right w:val="single" w:sz="4" w:space="0" w:color="auto"/>
            </w:tcBorders>
            <w:shd w:val="clear" w:color="auto" w:fill="auto"/>
            <w:noWrap/>
            <w:vAlign w:val="center"/>
            <w:hideMark/>
          </w:tcPr>
          <w:p w14:paraId="23A4D59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2C4C48A4"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37FD8CC"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3AACE4F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5D9F12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2424.00</w:t>
            </w:r>
          </w:p>
        </w:tc>
        <w:tc>
          <w:tcPr>
            <w:tcW w:w="1460" w:type="dxa"/>
            <w:tcBorders>
              <w:top w:val="nil"/>
              <w:left w:val="nil"/>
              <w:bottom w:val="single" w:sz="4" w:space="0" w:color="auto"/>
              <w:right w:val="single" w:sz="4" w:space="0" w:color="auto"/>
            </w:tcBorders>
            <w:shd w:val="clear" w:color="auto" w:fill="auto"/>
            <w:noWrap/>
            <w:vAlign w:val="center"/>
            <w:hideMark/>
          </w:tcPr>
          <w:p w14:paraId="6504B82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0118EA3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12.12</w:t>
            </w:r>
          </w:p>
        </w:tc>
        <w:tc>
          <w:tcPr>
            <w:tcW w:w="1480" w:type="dxa"/>
            <w:tcBorders>
              <w:top w:val="nil"/>
              <w:left w:val="nil"/>
              <w:bottom w:val="single" w:sz="4" w:space="0" w:color="auto"/>
              <w:right w:val="single" w:sz="4" w:space="0" w:color="auto"/>
            </w:tcBorders>
            <w:shd w:val="clear" w:color="auto" w:fill="auto"/>
            <w:noWrap/>
            <w:vAlign w:val="center"/>
            <w:hideMark/>
          </w:tcPr>
          <w:p w14:paraId="33DCF44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60.12</w:t>
            </w:r>
          </w:p>
        </w:tc>
        <w:tc>
          <w:tcPr>
            <w:tcW w:w="960" w:type="dxa"/>
            <w:tcBorders>
              <w:top w:val="nil"/>
              <w:left w:val="nil"/>
              <w:bottom w:val="single" w:sz="4" w:space="0" w:color="auto"/>
              <w:right w:val="single" w:sz="4" w:space="0" w:color="auto"/>
            </w:tcBorders>
            <w:shd w:val="clear" w:color="auto" w:fill="auto"/>
            <w:noWrap/>
            <w:vAlign w:val="center"/>
            <w:hideMark/>
          </w:tcPr>
          <w:p w14:paraId="3E9319A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51DA7644"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58B8E74"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55E4A79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FFD650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2376.00</w:t>
            </w:r>
          </w:p>
        </w:tc>
        <w:tc>
          <w:tcPr>
            <w:tcW w:w="1460" w:type="dxa"/>
            <w:tcBorders>
              <w:top w:val="nil"/>
              <w:left w:val="nil"/>
              <w:bottom w:val="single" w:sz="4" w:space="0" w:color="auto"/>
              <w:right w:val="single" w:sz="4" w:space="0" w:color="auto"/>
            </w:tcBorders>
            <w:shd w:val="clear" w:color="auto" w:fill="auto"/>
            <w:noWrap/>
            <w:vAlign w:val="center"/>
            <w:hideMark/>
          </w:tcPr>
          <w:p w14:paraId="771A9BD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52D91AB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12.28</w:t>
            </w:r>
          </w:p>
        </w:tc>
        <w:tc>
          <w:tcPr>
            <w:tcW w:w="1480" w:type="dxa"/>
            <w:tcBorders>
              <w:top w:val="nil"/>
              <w:left w:val="nil"/>
              <w:bottom w:val="single" w:sz="4" w:space="0" w:color="auto"/>
              <w:right w:val="single" w:sz="4" w:space="0" w:color="auto"/>
            </w:tcBorders>
            <w:shd w:val="clear" w:color="auto" w:fill="auto"/>
            <w:noWrap/>
            <w:vAlign w:val="center"/>
            <w:hideMark/>
          </w:tcPr>
          <w:p w14:paraId="6DE38EE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60.28</w:t>
            </w:r>
          </w:p>
        </w:tc>
        <w:tc>
          <w:tcPr>
            <w:tcW w:w="960" w:type="dxa"/>
            <w:tcBorders>
              <w:top w:val="nil"/>
              <w:left w:val="nil"/>
              <w:bottom w:val="single" w:sz="4" w:space="0" w:color="auto"/>
              <w:right w:val="single" w:sz="4" w:space="0" w:color="auto"/>
            </w:tcBorders>
            <w:shd w:val="clear" w:color="auto" w:fill="auto"/>
            <w:noWrap/>
            <w:vAlign w:val="center"/>
            <w:hideMark/>
          </w:tcPr>
          <w:p w14:paraId="4DEE811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71772786"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4F7E9AB"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75CC0C3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FDF55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2328.00</w:t>
            </w:r>
          </w:p>
        </w:tc>
        <w:tc>
          <w:tcPr>
            <w:tcW w:w="1460" w:type="dxa"/>
            <w:tcBorders>
              <w:top w:val="nil"/>
              <w:left w:val="nil"/>
              <w:bottom w:val="single" w:sz="4" w:space="0" w:color="auto"/>
              <w:right w:val="single" w:sz="4" w:space="0" w:color="auto"/>
            </w:tcBorders>
            <w:shd w:val="clear" w:color="auto" w:fill="auto"/>
            <w:noWrap/>
            <w:vAlign w:val="center"/>
            <w:hideMark/>
          </w:tcPr>
          <w:p w14:paraId="3CBB115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6F95B3B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12.03</w:t>
            </w:r>
          </w:p>
        </w:tc>
        <w:tc>
          <w:tcPr>
            <w:tcW w:w="1480" w:type="dxa"/>
            <w:tcBorders>
              <w:top w:val="nil"/>
              <w:left w:val="nil"/>
              <w:bottom w:val="single" w:sz="4" w:space="0" w:color="auto"/>
              <w:right w:val="single" w:sz="4" w:space="0" w:color="auto"/>
            </w:tcBorders>
            <w:shd w:val="clear" w:color="auto" w:fill="auto"/>
            <w:noWrap/>
            <w:vAlign w:val="center"/>
            <w:hideMark/>
          </w:tcPr>
          <w:p w14:paraId="5D1C3D4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60.03</w:t>
            </w:r>
          </w:p>
        </w:tc>
        <w:tc>
          <w:tcPr>
            <w:tcW w:w="960" w:type="dxa"/>
            <w:tcBorders>
              <w:top w:val="nil"/>
              <w:left w:val="nil"/>
              <w:bottom w:val="single" w:sz="4" w:space="0" w:color="auto"/>
              <w:right w:val="single" w:sz="4" w:space="0" w:color="auto"/>
            </w:tcBorders>
            <w:shd w:val="clear" w:color="auto" w:fill="auto"/>
            <w:noWrap/>
            <w:vAlign w:val="center"/>
            <w:hideMark/>
          </w:tcPr>
          <w:p w14:paraId="1F67F03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6C298A1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3342CB4"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03A3B3F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A3B8B2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2280.00</w:t>
            </w:r>
          </w:p>
        </w:tc>
        <w:tc>
          <w:tcPr>
            <w:tcW w:w="1460" w:type="dxa"/>
            <w:tcBorders>
              <w:top w:val="nil"/>
              <w:left w:val="nil"/>
              <w:bottom w:val="single" w:sz="4" w:space="0" w:color="auto"/>
              <w:right w:val="single" w:sz="4" w:space="0" w:color="auto"/>
            </w:tcBorders>
            <w:shd w:val="clear" w:color="auto" w:fill="auto"/>
            <w:noWrap/>
            <w:vAlign w:val="center"/>
            <w:hideMark/>
          </w:tcPr>
          <w:p w14:paraId="195757F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46D7723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11.40</w:t>
            </w:r>
          </w:p>
        </w:tc>
        <w:tc>
          <w:tcPr>
            <w:tcW w:w="1480" w:type="dxa"/>
            <w:tcBorders>
              <w:top w:val="nil"/>
              <w:left w:val="nil"/>
              <w:bottom w:val="single" w:sz="4" w:space="0" w:color="auto"/>
              <w:right w:val="single" w:sz="4" w:space="0" w:color="auto"/>
            </w:tcBorders>
            <w:shd w:val="clear" w:color="auto" w:fill="auto"/>
            <w:noWrap/>
            <w:vAlign w:val="center"/>
            <w:hideMark/>
          </w:tcPr>
          <w:p w14:paraId="52461BC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59.40</w:t>
            </w:r>
          </w:p>
        </w:tc>
        <w:tc>
          <w:tcPr>
            <w:tcW w:w="960" w:type="dxa"/>
            <w:tcBorders>
              <w:top w:val="nil"/>
              <w:left w:val="nil"/>
              <w:bottom w:val="single" w:sz="4" w:space="0" w:color="auto"/>
              <w:right w:val="single" w:sz="4" w:space="0" w:color="auto"/>
            </w:tcBorders>
            <w:shd w:val="clear" w:color="auto" w:fill="auto"/>
            <w:noWrap/>
            <w:vAlign w:val="center"/>
            <w:hideMark/>
          </w:tcPr>
          <w:p w14:paraId="66A53D3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70541BE4"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0A2A564"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4AAFA08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EAD510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2232.00</w:t>
            </w:r>
          </w:p>
        </w:tc>
        <w:tc>
          <w:tcPr>
            <w:tcW w:w="1460" w:type="dxa"/>
            <w:tcBorders>
              <w:top w:val="nil"/>
              <w:left w:val="nil"/>
              <w:bottom w:val="single" w:sz="4" w:space="0" w:color="auto"/>
              <w:right w:val="single" w:sz="4" w:space="0" w:color="auto"/>
            </w:tcBorders>
            <w:shd w:val="clear" w:color="auto" w:fill="auto"/>
            <w:noWrap/>
            <w:vAlign w:val="center"/>
            <w:hideMark/>
          </w:tcPr>
          <w:p w14:paraId="6A0A3D0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25D50ED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11.53</w:t>
            </w:r>
          </w:p>
        </w:tc>
        <w:tc>
          <w:tcPr>
            <w:tcW w:w="1480" w:type="dxa"/>
            <w:tcBorders>
              <w:top w:val="nil"/>
              <w:left w:val="nil"/>
              <w:bottom w:val="single" w:sz="4" w:space="0" w:color="auto"/>
              <w:right w:val="single" w:sz="4" w:space="0" w:color="auto"/>
            </w:tcBorders>
            <w:shd w:val="clear" w:color="auto" w:fill="auto"/>
            <w:noWrap/>
            <w:vAlign w:val="center"/>
            <w:hideMark/>
          </w:tcPr>
          <w:p w14:paraId="79A61B6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59.53</w:t>
            </w:r>
          </w:p>
        </w:tc>
        <w:tc>
          <w:tcPr>
            <w:tcW w:w="960" w:type="dxa"/>
            <w:tcBorders>
              <w:top w:val="nil"/>
              <w:left w:val="nil"/>
              <w:bottom w:val="single" w:sz="4" w:space="0" w:color="auto"/>
              <w:right w:val="single" w:sz="4" w:space="0" w:color="auto"/>
            </w:tcBorders>
            <w:shd w:val="clear" w:color="auto" w:fill="auto"/>
            <w:noWrap/>
            <w:vAlign w:val="center"/>
            <w:hideMark/>
          </w:tcPr>
          <w:p w14:paraId="7476101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580F347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5BEFC6D"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6AE6D28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426E18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2184.00</w:t>
            </w:r>
          </w:p>
        </w:tc>
        <w:tc>
          <w:tcPr>
            <w:tcW w:w="1460" w:type="dxa"/>
            <w:tcBorders>
              <w:top w:val="nil"/>
              <w:left w:val="nil"/>
              <w:bottom w:val="single" w:sz="4" w:space="0" w:color="auto"/>
              <w:right w:val="single" w:sz="4" w:space="0" w:color="auto"/>
            </w:tcBorders>
            <w:shd w:val="clear" w:color="auto" w:fill="auto"/>
            <w:noWrap/>
            <w:vAlign w:val="center"/>
            <w:hideMark/>
          </w:tcPr>
          <w:p w14:paraId="52A6CE4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6444A2F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10.92</w:t>
            </w:r>
          </w:p>
        </w:tc>
        <w:tc>
          <w:tcPr>
            <w:tcW w:w="1480" w:type="dxa"/>
            <w:tcBorders>
              <w:top w:val="nil"/>
              <w:left w:val="nil"/>
              <w:bottom w:val="single" w:sz="4" w:space="0" w:color="auto"/>
              <w:right w:val="single" w:sz="4" w:space="0" w:color="auto"/>
            </w:tcBorders>
            <w:shd w:val="clear" w:color="auto" w:fill="auto"/>
            <w:noWrap/>
            <w:vAlign w:val="center"/>
            <w:hideMark/>
          </w:tcPr>
          <w:p w14:paraId="382D569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58.92</w:t>
            </w:r>
          </w:p>
        </w:tc>
        <w:tc>
          <w:tcPr>
            <w:tcW w:w="960" w:type="dxa"/>
            <w:tcBorders>
              <w:top w:val="nil"/>
              <w:left w:val="nil"/>
              <w:bottom w:val="single" w:sz="4" w:space="0" w:color="auto"/>
              <w:right w:val="single" w:sz="4" w:space="0" w:color="auto"/>
            </w:tcBorders>
            <w:shd w:val="clear" w:color="auto" w:fill="auto"/>
            <w:noWrap/>
            <w:vAlign w:val="center"/>
            <w:hideMark/>
          </w:tcPr>
          <w:p w14:paraId="3E5EDB4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0216C6B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A5DAFB9"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572B1FE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C73B6A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2136.00</w:t>
            </w:r>
          </w:p>
        </w:tc>
        <w:tc>
          <w:tcPr>
            <w:tcW w:w="1460" w:type="dxa"/>
            <w:tcBorders>
              <w:top w:val="nil"/>
              <w:left w:val="nil"/>
              <w:bottom w:val="single" w:sz="4" w:space="0" w:color="auto"/>
              <w:right w:val="single" w:sz="4" w:space="0" w:color="auto"/>
            </w:tcBorders>
            <w:shd w:val="clear" w:color="auto" w:fill="auto"/>
            <w:noWrap/>
            <w:vAlign w:val="center"/>
            <w:hideMark/>
          </w:tcPr>
          <w:p w14:paraId="6E325D4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1D30A93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11.04</w:t>
            </w:r>
          </w:p>
        </w:tc>
        <w:tc>
          <w:tcPr>
            <w:tcW w:w="1480" w:type="dxa"/>
            <w:tcBorders>
              <w:top w:val="nil"/>
              <w:left w:val="nil"/>
              <w:bottom w:val="single" w:sz="4" w:space="0" w:color="auto"/>
              <w:right w:val="single" w:sz="4" w:space="0" w:color="auto"/>
            </w:tcBorders>
            <w:shd w:val="clear" w:color="auto" w:fill="auto"/>
            <w:noWrap/>
            <w:vAlign w:val="center"/>
            <w:hideMark/>
          </w:tcPr>
          <w:p w14:paraId="6ED8366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59.04</w:t>
            </w:r>
          </w:p>
        </w:tc>
        <w:tc>
          <w:tcPr>
            <w:tcW w:w="960" w:type="dxa"/>
            <w:tcBorders>
              <w:top w:val="nil"/>
              <w:left w:val="nil"/>
              <w:bottom w:val="single" w:sz="4" w:space="0" w:color="auto"/>
              <w:right w:val="single" w:sz="4" w:space="0" w:color="auto"/>
            </w:tcBorders>
            <w:shd w:val="clear" w:color="auto" w:fill="auto"/>
            <w:noWrap/>
            <w:vAlign w:val="center"/>
            <w:hideMark/>
          </w:tcPr>
          <w:p w14:paraId="77AB4F8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6A7AB5F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ED0FCEB"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728398F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D8F30A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2088.00</w:t>
            </w:r>
          </w:p>
        </w:tc>
        <w:tc>
          <w:tcPr>
            <w:tcW w:w="1460" w:type="dxa"/>
            <w:tcBorders>
              <w:top w:val="nil"/>
              <w:left w:val="nil"/>
              <w:bottom w:val="single" w:sz="4" w:space="0" w:color="auto"/>
              <w:right w:val="single" w:sz="4" w:space="0" w:color="auto"/>
            </w:tcBorders>
            <w:shd w:val="clear" w:color="auto" w:fill="auto"/>
            <w:noWrap/>
            <w:vAlign w:val="center"/>
            <w:hideMark/>
          </w:tcPr>
          <w:p w14:paraId="394ABEC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03869E8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10.79</w:t>
            </w:r>
          </w:p>
        </w:tc>
        <w:tc>
          <w:tcPr>
            <w:tcW w:w="1480" w:type="dxa"/>
            <w:tcBorders>
              <w:top w:val="nil"/>
              <w:left w:val="nil"/>
              <w:bottom w:val="single" w:sz="4" w:space="0" w:color="auto"/>
              <w:right w:val="single" w:sz="4" w:space="0" w:color="auto"/>
            </w:tcBorders>
            <w:shd w:val="clear" w:color="auto" w:fill="auto"/>
            <w:noWrap/>
            <w:vAlign w:val="center"/>
            <w:hideMark/>
          </w:tcPr>
          <w:p w14:paraId="5E7C9C0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58.79</w:t>
            </w:r>
          </w:p>
        </w:tc>
        <w:tc>
          <w:tcPr>
            <w:tcW w:w="960" w:type="dxa"/>
            <w:tcBorders>
              <w:top w:val="nil"/>
              <w:left w:val="nil"/>
              <w:bottom w:val="single" w:sz="4" w:space="0" w:color="auto"/>
              <w:right w:val="single" w:sz="4" w:space="0" w:color="auto"/>
            </w:tcBorders>
            <w:shd w:val="clear" w:color="auto" w:fill="auto"/>
            <w:noWrap/>
            <w:vAlign w:val="center"/>
            <w:hideMark/>
          </w:tcPr>
          <w:p w14:paraId="6D79889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3A5E48A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0A4ABB7"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485C482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499EC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2040.00</w:t>
            </w:r>
          </w:p>
        </w:tc>
        <w:tc>
          <w:tcPr>
            <w:tcW w:w="1460" w:type="dxa"/>
            <w:tcBorders>
              <w:top w:val="nil"/>
              <w:left w:val="nil"/>
              <w:bottom w:val="single" w:sz="4" w:space="0" w:color="auto"/>
              <w:right w:val="single" w:sz="4" w:space="0" w:color="auto"/>
            </w:tcBorders>
            <w:shd w:val="clear" w:color="auto" w:fill="auto"/>
            <w:noWrap/>
            <w:vAlign w:val="center"/>
            <w:hideMark/>
          </w:tcPr>
          <w:p w14:paraId="7E5CC84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487B338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9.52</w:t>
            </w:r>
          </w:p>
        </w:tc>
        <w:tc>
          <w:tcPr>
            <w:tcW w:w="1480" w:type="dxa"/>
            <w:tcBorders>
              <w:top w:val="nil"/>
              <w:left w:val="nil"/>
              <w:bottom w:val="single" w:sz="4" w:space="0" w:color="auto"/>
              <w:right w:val="single" w:sz="4" w:space="0" w:color="auto"/>
            </w:tcBorders>
            <w:shd w:val="clear" w:color="auto" w:fill="auto"/>
            <w:noWrap/>
            <w:vAlign w:val="center"/>
            <w:hideMark/>
          </w:tcPr>
          <w:p w14:paraId="39750B6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57.52</w:t>
            </w:r>
          </w:p>
        </w:tc>
        <w:tc>
          <w:tcPr>
            <w:tcW w:w="960" w:type="dxa"/>
            <w:tcBorders>
              <w:top w:val="nil"/>
              <w:left w:val="nil"/>
              <w:bottom w:val="single" w:sz="4" w:space="0" w:color="auto"/>
              <w:right w:val="single" w:sz="4" w:space="0" w:color="auto"/>
            </w:tcBorders>
            <w:shd w:val="clear" w:color="auto" w:fill="auto"/>
            <w:noWrap/>
            <w:vAlign w:val="center"/>
            <w:hideMark/>
          </w:tcPr>
          <w:p w14:paraId="5A423E5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28</w:t>
            </w:r>
          </w:p>
        </w:tc>
      </w:tr>
      <w:tr w:rsidR="00FB333B" w:rsidRPr="00821EA0" w14:paraId="1416F98B"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E1504BB"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1763554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8CB220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1992.00</w:t>
            </w:r>
          </w:p>
        </w:tc>
        <w:tc>
          <w:tcPr>
            <w:tcW w:w="1460" w:type="dxa"/>
            <w:tcBorders>
              <w:top w:val="nil"/>
              <w:left w:val="nil"/>
              <w:bottom w:val="single" w:sz="4" w:space="0" w:color="auto"/>
              <w:right w:val="single" w:sz="4" w:space="0" w:color="auto"/>
            </w:tcBorders>
            <w:shd w:val="clear" w:color="auto" w:fill="auto"/>
            <w:noWrap/>
            <w:vAlign w:val="center"/>
            <w:hideMark/>
          </w:tcPr>
          <w:p w14:paraId="03E4C72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7AB8D28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10.29</w:t>
            </w:r>
          </w:p>
        </w:tc>
        <w:tc>
          <w:tcPr>
            <w:tcW w:w="1480" w:type="dxa"/>
            <w:tcBorders>
              <w:top w:val="nil"/>
              <w:left w:val="nil"/>
              <w:bottom w:val="single" w:sz="4" w:space="0" w:color="auto"/>
              <w:right w:val="single" w:sz="4" w:space="0" w:color="auto"/>
            </w:tcBorders>
            <w:shd w:val="clear" w:color="auto" w:fill="auto"/>
            <w:noWrap/>
            <w:vAlign w:val="center"/>
            <w:hideMark/>
          </w:tcPr>
          <w:p w14:paraId="1F7130B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58.29</w:t>
            </w:r>
          </w:p>
        </w:tc>
        <w:tc>
          <w:tcPr>
            <w:tcW w:w="960" w:type="dxa"/>
            <w:tcBorders>
              <w:top w:val="nil"/>
              <w:left w:val="nil"/>
              <w:bottom w:val="single" w:sz="4" w:space="0" w:color="auto"/>
              <w:right w:val="single" w:sz="4" w:space="0" w:color="auto"/>
            </w:tcBorders>
            <w:shd w:val="clear" w:color="auto" w:fill="auto"/>
            <w:noWrap/>
            <w:vAlign w:val="center"/>
            <w:hideMark/>
          </w:tcPr>
          <w:p w14:paraId="5467258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1DA4438A"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701300"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7695C81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B2A9D3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1944.00</w:t>
            </w:r>
          </w:p>
        </w:tc>
        <w:tc>
          <w:tcPr>
            <w:tcW w:w="1460" w:type="dxa"/>
            <w:tcBorders>
              <w:top w:val="nil"/>
              <w:left w:val="nil"/>
              <w:bottom w:val="single" w:sz="4" w:space="0" w:color="auto"/>
              <w:right w:val="single" w:sz="4" w:space="0" w:color="auto"/>
            </w:tcBorders>
            <w:shd w:val="clear" w:color="auto" w:fill="auto"/>
            <w:noWrap/>
            <w:vAlign w:val="center"/>
            <w:hideMark/>
          </w:tcPr>
          <w:p w14:paraId="5CDED02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6AE43B6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9.72</w:t>
            </w:r>
          </w:p>
        </w:tc>
        <w:tc>
          <w:tcPr>
            <w:tcW w:w="1480" w:type="dxa"/>
            <w:tcBorders>
              <w:top w:val="nil"/>
              <w:left w:val="nil"/>
              <w:bottom w:val="single" w:sz="4" w:space="0" w:color="auto"/>
              <w:right w:val="single" w:sz="4" w:space="0" w:color="auto"/>
            </w:tcBorders>
            <w:shd w:val="clear" w:color="auto" w:fill="auto"/>
            <w:noWrap/>
            <w:vAlign w:val="center"/>
            <w:hideMark/>
          </w:tcPr>
          <w:p w14:paraId="50C823C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57.72</w:t>
            </w:r>
          </w:p>
        </w:tc>
        <w:tc>
          <w:tcPr>
            <w:tcW w:w="960" w:type="dxa"/>
            <w:tcBorders>
              <w:top w:val="nil"/>
              <w:left w:val="nil"/>
              <w:bottom w:val="single" w:sz="4" w:space="0" w:color="auto"/>
              <w:right w:val="single" w:sz="4" w:space="0" w:color="auto"/>
            </w:tcBorders>
            <w:shd w:val="clear" w:color="auto" w:fill="auto"/>
            <w:noWrap/>
            <w:vAlign w:val="center"/>
            <w:hideMark/>
          </w:tcPr>
          <w:p w14:paraId="2911743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32D0E00B"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1BFCBA4"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75F4297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2E8BB9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1896.00</w:t>
            </w:r>
          </w:p>
        </w:tc>
        <w:tc>
          <w:tcPr>
            <w:tcW w:w="1460" w:type="dxa"/>
            <w:tcBorders>
              <w:top w:val="nil"/>
              <w:left w:val="nil"/>
              <w:bottom w:val="single" w:sz="4" w:space="0" w:color="auto"/>
              <w:right w:val="single" w:sz="4" w:space="0" w:color="auto"/>
            </w:tcBorders>
            <w:shd w:val="clear" w:color="auto" w:fill="auto"/>
            <w:noWrap/>
            <w:vAlign w:val="center"/>
            <w:hideMark/>
          </w:tcPr>
          <w:p w14:paraId="25714A3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063959A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9.80</w:t>
            </w:r>
          </w:p>
        </w:tc>
        <w:tc>
          <w:tcPr>
            <w:tcW w:w="1480" w:type="dxa"/>
            <w:tcBorders>
              <w:top w:val="nil"/>
              <w:left w:val="nil"/>
              <w:bottom w:val="single" w:sz="4" w:space="0" w:color="auto"/>
              <w:right w:val="single" w:sz="4" w:space="0" w:color="auto"/>
            </w:tcBorders>
            <w:shd w:val="clear" w:color="auto" w:fill="auto"/>
            <w:noWrap/>
            <w:vAlign w:val="center"/>
            <w:hideMark/>
          </w:tcPr>
          <w:p w14:paraId="6131398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57.80</w:t>
            </w:r>
          </w:p>
        </w:tc>
        <w:tc>
          <w:tcPr>
            <w:tcW w:w="960" w:type="dxa"/>
            <w:tcBorders>
              <w:top w:val="nil"/>
              <w:left w:val="nil"/>
              <w:bottom w:val="single" w:sz="4" w:space="0" w:color="auto"/>
              <w:right w:val="single" w:sz="4" w:space="0" w:color="auto"/>
            </w:tcBorders>
            <w:shd w:val="clear" w:color="auto" w:fill="auto"/>
            <w:noWrap/>
            <w:vAlign w:val="center"/>
            <w:hideMark/>
          </w:tcPr>
          <w:p w14:paraId="3879C6E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69B5319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22FC217"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14:paraId="4D35B9C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124134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1848.00</w:t>
            </w:r>
          </w:p>
        </w:tc>
        <w:tc>
          <w:tcPr>
            <w:tcW w:w="1460" w:type="dxa"/>
            <w:tcBorders>
              <w:top w:val="nil"/>
              <w:left w:val="nil"/>
              <w:bottom w:val="single" w:sz="4" w:space="0" w:color="auto"/>
              <w:right w:val="single" w:sz="4" w:space="0" w:color="auto"/>
            </w:tcBorders>
            <w:shd w:val="clear" w:color="auto" w:fill="auto"/>
            <w:noWrap/>
            <w:vAlign w:val="center"/>
            <w:hideMark/>
          </w:tcPr>
          <w:p w14:paraId="00056A4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6ACB28E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9.24</w:t>
            </w:r>
          </w:p>
        </w:tc>
        <w:tc>
          <w:tcPr>
            <w:tcW w:w="1480" w:type="dxa"/>
            <w:tcBorders>
              <w:top w:val="nil"/>
              <w:left w:val="nil"/>
              <w:bottom w:val="single" w:sz="4" w:space="0" w:color="auto"/>
              <w:right w:val="single" w:sz="4" w:space="0" w:color="auto"/>
            </w:tcBorders>
            <w:shd w:val="clear" w:color="auto" w:fill="auto"/>
            <w:noWrap/>
            <w:vAlign w:val="center"/>
            <w:hideMark/>
          </w:tcPr>
          <w:p w14:paraId="0EED944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57.24</w:t>
            </w:r>
          </w:p>
        </w:tc>
        <w:tc>
          <w:tcPr>
            <w:tcW w:w="960" w:type="dxa"/>
            <w:tcBorders>
              <w:top w:val="nil"/>
              <w:left w:val="nil"/>
              <w:bottom w:val="single" w:sz="4" w:space="0" w:color="auto"/>
              <w:right w:val="single" w:sz="4" w:space="0" w:color="auto"/>
            </w:tcBorders>
            <w:shd w:val="clear" w:color="auto" w:fill="auto"/>
            <w:noWrap/>
            <w:vAlign w:val="center"/>
            <w:hideMark/>
          </w:tcPr>
          <w:p w14:paraId="4B5DD4B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652F3587"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73B420B"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14:paraId="67618CF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468D77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1800.00</w:t>
            </w:r>
          </w:p>
        </w:tc>
        <w:tc>
          <w:tcPr>
            <w:tcW w:w="1460" w:type="dxa"/>
            <w:tcBorders>
              <w:top w:val="nil"/>
              <w:left w:val="nil"/>
              <w:bottom w:val="single" w:sz="4" w:space="0" w:color="auto"/>
              <w:right w:val="single" w:sz="4" w:space="0" w:color="auto"/>
            </w:tcBorders>
            <w:shd w:val="clear" w:color="auto" w:fill="auto"/>
            <w:noWrap/>
            <w:vAlign w:val="center"/>
            <w:hideMark/>
          </w:tcPr>
          <w:p w14:paraId="651DAE0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3EA9B07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9.30</w:t>
            </w:r>
          </w:p>
        </w:tc>
        <w:tc>
          <w:tcPr>
            <w:tcW w:w="1480" w:type="dxa"/>
            <w:tcBorders>
              <w:top w:val="nil"/>
              <w:left w:val="nil"/>
              <w:bottom w:val="single" w:sz="4" w:space="0" w:color="auto"/>
              <w:right w:val="single" w:sz="4" w:space="0" w:color="auto"/>
            </w:tcBorders>
            <w:shd w:val="clear" w:color="auto" w:fill="auto"/>
            <w:noWrap/>
            <w:vAlign w:val="center"/>
            <w:hideMark/>
          </w:tcPr>
          <w:p w14:paraId="0EE4678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57.30</w:t>
            </w:r>
          </w:p>
        </w:tc>
        <w:tc>
          <w:tcPr>
            <w:tcW w:w="960" w:type="dxa"/>
            <w:tcBorders>
              <w:top w:val="nil"/>
              <w:left w:val="nil"/>
              <w:bottom w:val="single" w:sz="4" w:space="0" w:color="auto"/>
              <w:right w:val="single" w:sz="4" w:space="0" w:color="auto"/>
            </w:tcBorders>
            <w:shd w:val="clear" w:color="auto" w:fill="auto"/>
            <w:noWrap/>
            <w:vAlign w:val="center"/>
            <w:hideMark/>
          </w:tcPr>
          <w:p w14:paraId="6B638D4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7638AAA5"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F25755A"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14:paraId="3B13DA7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3B08F6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1752.00</w:t>
            </w:r>
          </w:p>
        </w:tc>
        <w:tc>
          <w:tcPr>
            <w:tcW w:w="1460" w:type="dxa"/>
            <w:tcBorders>
              <w:top w:val="nil"/>
              <w:left w:val="nil"/>
              <w:bottom w:val="single" w:sz="4" w:space="0" w:color="auto"/>
              <w:right w:val="single" w:sz="4" w:space="0" w:color="auto"/>
            </w:tcBorders>
            <w:shd w:val="clear" w:color="auto" w:fill="auto"/>
            <w:noWrap/>
            <w:vAlign w:val="center"/>
            <w:hideMark/>
          </w:tcPr>
          <w:p w14:paraId="277A0E2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107EB13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9.05</w:t>
            </w:r>
          </w:p>
        </w:tc>
        <w:tc>
          <w:tcPr>
            <w:tcW w:w="1480" w:type="dxa"/>
            <w:tcBorders>
              <w:top w:val="nil"/>
              <w:left w:val="nil"/>
              <w:bottom w:val="single" w:sz="4" w:space="0" w:color="auto"/>
              <w:right w:val="single" w:sz="4" w:space="0" w:color="auto"/>
            </w:tcBorders>
            <w:shd w:val="clear" w:color="auto" w:fill="auto"/>
            <w:noWrap/>
            <w:vAlign w:val="center"/>
            <w:hideMark/>
          </w:tcPr>
          <w:p w14:paraId="676033E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57.05</w:t>
            </w:r>
          </w:p>
        </w:tc>
        <w:tc>
          <w:tcPr>
            <w:tcW w:w="960" w:type="dxa"/>
            <w:tcBorders>
              <w:top w:val="nil"/>
              <w:left w:val="nil"/>
              <w:bottom w:val="single" w:sz="4" w:space="0" w:color="auto"/>
              <w:right w:val="single" w:sz="4" w:space="0" w:color="auto"/>
            </w:tcBorders>
            <w:shd w:val="clear" w:color="auto" w:fill="auto"/>
            <w:noWrap/>
            <w:vAlign w:val="center"/>
            <w:hideMark/>
          </w:tcPr>
          <w:p w14:paraId="70B54C2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614E480A"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6F77AA4"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0F28EBC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E9F10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1704.00</w:t>
            </w:r>
          </w:p>
        </w:tc>
        <w:tc>
          <w:tcPr>
            <w:tcW w:w="1460" w:type="dxa"/>
            <w:tcBorders>
              <w:top w:val="nil"/>
              <w:left w:val="nil"/>
              <w:bottom w:val="single" w:sz="4" w:space="0" w:color="auto"/>
              <w:right w:val="single" w:sz="4" w:space="0" w:color="auto"/>
            </w:tcBorders>
            <w:shd w:val="clear" w:color="auto" w:fill="auto"/>
            <w:noWrap/>
            <w:vAlign w:val="center"/>
            <w:hideMark/>
          </w:tcPr>
          <w:p w14:paraId="3CD1960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4F75729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8.52</w:t>
            </w:r>
          </w:p>
        </w:tc>
        <w:tc>
          <w:tcPr>
            <w:tcW w:w="1480" w:type="dxa"/>
            <w:tcBorders>
              <w:top w:val="nil"/>
              <w:left w:val="nil"/>
              <w:bottom w:val="single" w:sz="4" w:space="0" w:color="auto"/>
              <w:right w:val="single" w:sz="4" w:space="0" w:color="auto"/>
            </w:tcBorders>
            <w:shd w:val="clear" w:color="auto" w:fill="auto"/>
            <w:noWrap/>
            <w:vAlign w:val="center"/>
            <w:hideMark/>
          </w:tcPr>
          <w:p w14:paraId="67BAFCB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56.52</w:t>
            </w:r>
          </w:p>
        </w:tc>
        <w:tc>
          <w:tcPr>
            <w:tcW w:w="960" w:type="dxa"/>
            <w:tcBorders>
              <w:top w:val="nil"/>
              <w:left w:val="nil"/>
              <w:bottom w:val="single" w:sz="4" w:space="0" w:color="auto"/>
              <w:right w:val="single" w:sz="4" w:space="0" w:color="auto"/>
            </w:tcBorders>
            <w:shd w:val="clear" w:color="auto" w:fill="auto"/>
            <w:noWrap/>
            <w:vAlign w:val="center"/>
            <w:hideMark/>
          </w:tcPr>
          <w:p w14:paraId="0B7D4F0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26D62D2B"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32E88D1"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7B4383F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82A132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1656.00</w:t>
            </w:r>
          </w:p>
        </w:tc>
        <w:tc>
          <w:tcPr>
            <w:tcW w:w="1460" w:type="dxa"/>
            <w:tcBorders>
              <w:top w:val="nil"/>
              <w:left w:val="nil"/>
              <w:bottom w:val="single" w:sz="4" w:space="0" w:color="auto"/>
              <w:right w:val="single" w:sz="4" w:space="0" w:color="auto"/>
            </w:tcBorders>
            <w:shd w:val="clear" w:color="auto" w:fill="auto"/>
            <w:noWrap/>
            <w:vAlign w:val="center"/>
            <w:hideMark/>
          </w:tcPr>
          <w:p w14:paraId="312DFEE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4C99038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8.56</w:t>
            </w:r>
          </w:p>
        </w:tc>
        <w:tc>
          <w:tcPr>
            <w:tcW w:w="1480" w:type="dxa"/>
            <w:tcBorders>
              <w:top w:val="nil"/>
              <w:left w:val="nil"/>
              <w:bottom w:val="single" w:sz="4" w:space="0" w:color="auto"/>
              <w:right w:val="single" w:sz="4" w:space="0" w:color="auto"/>
            </w:tcBorders>
            <w:shd w:val="clear" w:color="auto" w:fill="auto"/>
            <w:noWrap/>
            <w:vAlign w:val="center"/>
            <w:hideMark/>
          </w:tcPr>
          <w:p w14:paraId="2528B4B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56.56</w:t>
            </w:r>
          </w:p>
        </w:tc>
        <w:tc>
          <w:tcPr>
            <w:tcW w:w="960" w:type="dxa"/>
            <w:tcBorders>
              <w:top w:val="nil"/>
              <w:left w:val="nil"/>
              <w:bottom w:val="single" w:sz="4" w:space="0" w:color="auto"/>
              <w:right w:val="single" w:sz="4" w:space="0" w:color="auto"/>
            </w:tcBorders>
            <w:shd w:val="clear" w:color="auto" w:fill="auto"/>
            <w:noWrap/>
            <w:vAlign w:val="center"/>
            <w:hideMark/>
          </w:tcPr>
          <w:p w14:paraId="25AADC6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4F348F97"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18F849F"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79DF6B8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B2BFFF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1608.00</w:t>
            </w:r>
          </w:p>
        </w:tc>
        <w:tc>
          <w:tcPr>
            <w:tcW w:w="1460" w:type="dxa"/>
            <w:tcBorders>
              <w:top w:val="nil"/>
              <w:left w:val="nil"/>
              <w:bottom w:val="single" w:sz="4" w:space="0" w:color="auto"/>
              <w:right w:val="single" w:sz="4" w:space="0" w:color="auto"/>
            </w:tcBorders>
            <w:shd w:val="clear" w:color="auto" w:fill="auto"/>
            <w:noWrap/>
            <w:vAlign w:val="center"/>
            <w:hideMark/>
          </w:tcPr>
          <w:p w14:paraId="3208874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0C3A2D4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8.04</w:t>
            </w:r>
          </w:p>
        </w:tc>
        <w:tc>
          <w:tcPr>
            <w:tcW w:w="1480" w:type="dxa"/>
            <w:tcBorders>
              <w:top w:val="nil"/>
              <w:left w:val="nil"/>
              <w:bottom w:val="single" w:sz="4" w:space="0" w:color="auto"/>
              <w:right w:val="single" w:sz="4" w:space="0" w:color="auto"/>
            </w:tcBorders>
            <w:shd w:val="clear" w:color="auto" w:fill="auto"/>
            <w:noWrap/>
            <w:vAlign w:val="center"/>
            <w:hideMark/>
          </w:tcPr>
          <w:p w14:paraId="2EE87E2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56.04</w:t>
            </w:r>
          </w:p>
        </w:tc>
        <w:tc>
          <w:tcPr>
            <w:tcW w:w="960" w:type="dxa"/>
            <w:tcBorders>
              <w:top w:val="nil"/>
              <w:left w:val="nil"/>
              <w:bottom w:val="single" w:sz="4" w:space="0" w:color="auto"/>
              <w:right w:val="single" w:sz="4" w:space="0" w:color="auto"/>
            </w:tcBorders>
            <w:shd w:val="clear" w:color="auto" w:fill="auto"/>
            <w:noWrap/>
            <w:vAlign w:val="center"/>
            <w:hideMark/>
          </w:tcPr>
          <w:p w14:paraId="283D355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5DB18207"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E758227"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6D0ED40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CE903C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1560.00</w:t>
            </w:r>
          </w:p>
        </w:tc>
        <w:tc>
          <w:tcPr>
            <w:tcW w:w="1460" w:type="dxa"/>
            <w:tcBorders>
              <w:top w:val="nil"/>
              <w:left w:val="nil"/>
              <w:bottom w:val="single" w:sz="4" w:space="0" w:color="auto"/>
              <w:right w:val="single" w:sz="4" w:space="0" w:color="auto"/>
            </w:tcBorders>
            <w:shd w:val="clear" w:color="auto" w:fill="auto"/>
            <w:noWrap/>
            <w:vAlign w:val="center"/>
            <w:hideMark/>
          </w:tcPr>
          <w:p w14:paraId="4242F79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1E20E69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8.06</w:t>
            </w:r>
          </w:p>
        </w:tc>
        <w:tc>
          <w:tcPr>
            <w:tcW w:w="1480" w:type="dxa"/>
            <w:tcBorders>
              <w:top w:val="nil"/>
              <w:left w:val="nil"/>
              <w:bottom w:val="single" w:sz="4" w:space="0" w:color="auto"/>
              <w:right w:val="single" w:sz="4" w:space="0" w:color="auto"/>
            </w:tcBorders>
            <w:shd w:val="clear" w:color="auto" w:fill="auto"/>
            <w:noWrap/>
            <w:vAlign w:val="center"/>
            <w:hideMark/>
          </w:tcPr>
          <w:p w14:paraId="6F3A47E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56.06</w:t>
            </w:r>
          </w:p>
        </w:tc>
        <w:tc>
          <w:tcPr>
            <w:tcW w:w="960" w:type="dxa"/>
            <w:tcBorders>
              <w:top w:val="nil"/>
              <w:left w:val="nil"/>
              <w:bottom w:val="single" w:sz="4" w:space="0" w:color="auto"/>
              <w:right w:val="single" w:sz="4" w:space="0" w:color="auto"/>
            </w:tcBorders>
            <w:shd w:val="clear" w:color="auto" w:fill="auto"/>
            <w:noWrap/>
            <w:vAlign w:val="center"/>
            <w:hideMark/>
          </w:tcPr>
          <w:p w14:paraId="29E5531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4E7865BF"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DD63D3A"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1EF7CF7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3DF93C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1512.00</w:t>
            </w:r>
          </w:p>
        </w:tc>
        <w:tc>
          <w:tcPr>
            <w:tcW w:w="1460" w:type="dxa"/>
            <w:tcBorders>
              <w:top w:val="nil"/>
              <w:left w:val="nil"/>
              <w:bottom w:val="single" w:sz="4" w:space="0" w:color="auto"/>
              <w:right w:val="single" w:sz="4" w:space="0" w:color="auto"/>
            </w:tcBorders>
            <w:shd w:val="clear" w:color="auto" w:fill="auto"/>
            <w:noWrap/>
            <w:vAlign w:val="center"/>
            <w:hideMark/>
          </w:tcPr>
          <w:p w14:paraId="5335EB7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56967BA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7.81</w:t>
            </w:r>
          </w:p>
        </w:tc>
        <w:tc>
          <w:tcPr>
            <w:tcW w:w="1480" w:type="dxa"/>
            <w:tcBorders>
              <w:top w:val="nil"/>
              <w:left w:val="nil"/>
              <w:bottom w:val="single" w:sz="4" w:space="0" w:color="auto"/>
              <w:right w:val="single" w:sz="4" w:space="0" w:color="auto"/>
            </w:tcBorders>
            <w:shd w:val="clear" w:color="auto" w:fill="auto"/>
            <w:noWrap/>
            <w:vAlign w:val="center"/>
            <w:hideMark/>
          </w:tcPr>
          <w:p w14:paraId="6612D6E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55.81</w:t>
            </w:r>
          </w:p>
        </w:tc>
        <w:tc>
          <w:tcPr>
            <w:tcW w:w="960" w:type="dxa"/>
            <w:tcBorders>
              <w:top w:val="nil"/>
              <w:left w:val="nil"/>
              <w:bottom w:val="single" w:sz="4" w:space="0" w:color="auto"/>
              <w:right w:val="single" w:sz="4" w:space="0" w:color="auto"/>
            </w:tcBorders>
            <w:shd w:val="clear" w:color="auto" w:fill="auto"/>
            <w:noWrap/>
            <w:vAlign w:val="center"/>
            <w:hideMark/>
          </w:tcPr>
          <w:p w14:paraId="7BCBA4A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1AA7EB3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BE42A86"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7B40443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B862E2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1464.00</w:t>
            </w:r>
          </w:p>
        </w:tc>
        <w:tc>
          <w:tcPr>
            <w:tcW w:w="1460" w:type="dxa"/>
            <w:tcBorders>
              <w:top w:val="nil"/>
              <w:left w:val="nil"/>
              <w:bottom w:val="single" w:sz="4" w:space="0" w:color="auto"/>
              <w:right w:val="single" w:sz="4" w:space="0" w:color="auto"/>
            </w:tcBorders>
            <w:shd w:val="clear" w:color="auto" w:fill="auto"/>
            <w:noWrap/>
            <w:vAlign w:val="center"/>
            <w:hideMark/>
          </w:tcPr>
          <w:p w14:paraId="15A45F5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5DEB2F4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7.08</w:t>
            </w:r>
          </w:p>
        </w:tc>
        <w:tc>
          <w:tcPr>
            <w:tcW w:w="1480" w:type="dxa"/>
            <w:tcBorders>
              <w:top w:val="nil"/>
              <w:left w:val="nil"/>
              <w:bottom w:val="single" w:sz="4" w:space="0" w:color="auto"/>
              <w:right w:val="single" w:sz="4" w:space="0" w:color="auto"/>
            </w:tcBorders>
            <w:shd w:val="clear" w:color="auto" w:fill="auto"/>
            <w:noWrap/>
            <w:vAlign w:val="center"/>
            <w:hideMark/>
          </w:tcPr>
          <w:p w14:paraId="22809A7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55.08</w:t>
            </w:r>
          </w:p>
        </w:tc>
        <w:tc>
          <w:tcPr>
            <w:tcW w:w="960" w:type="dxa"/>
            <w:tcBorders>
              <w:top w:val="nil"/>
              <w:left w:val="nil"/>
              <w:bottom w:val="single" w:sz="4" w:space="0" w:color="auto"/>
              <w:right w:val="single" w:sz="4" w:space="0" w:color="auto"/>
            </w:tcBorders>
            <w:shd w:val="clear" w:color="auto" w:fill="auto"/>
            <w:noWrap/>
            <w:vAlign w:val="center"/>
            <w:hideMark/>
          </w:tcPr>
          <w:p w14:paraId="3AB3B15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29</w:t>
            </w:r>
          </w:p>
        </w:tc>
      </w:tr>
      <w:tr w:rsidR="00FB333B" w:rsidRPr="00821EA0" w14:paraId="2EFD197A"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6F874AD"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74A0F1C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D69475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1416.00</w:t>
            </w:r>
          </w:p>
        </w:tc>
        <w:tc>
          <w:tcPr>
            <w:tcW w:w="1460" w:type="dxa"/>
            <w:tcBorders>
              <w:top w:val="nil"/>
              <w:left w:val="nil"/>
              <w:bottom w:val="single" w:sz="4" w:space="0" w:color="auto"/>
              <w:right w:val="single" w:sz="4" w:space="0" w:color="auto"/>
            </w:tcBorders>
            <w:shd w:val="clear" w:color="auto" w:fill="auto"/>
            <w:noWrap/>
            <w:vAlign w:val="center"/>
            <w:hideMark/>
          </w:tcPr>
          <w:p w14:paraId="2AE20CC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3D0FF42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7.32</w:t>
            </w:r>
          </w:p>
        </w:tc>
        <w:tc>
          <w:tcPr>
            <w:tcW w:w="1480" w:type="dxa"/>
            <w:tcBorders>
              <w:top w:val="nil"/>
              <w:left w:val="nil"/>
              <w:bottom w:val="single" w:sz="4" w:space="0" w:color="auto"/>
              <w:right w:val="single" w:sz="4" w:space="0" w:color="auto"/>
            </w:tcBorders>
            <w:shd w:val="clear" w:color="auto" w:fill="auto"/>
            <w:noWrap/>
            <w:vAlign w:val="center"/>
            <w:hideMark/>
          </w:tcPr>
          <w:p w14:paraId="28170E5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55.32</w:t>
            </w:r>
          </w:p>
        </w:tc>
        <w:tc>
          <w:tcPr>
            <w:tcW w:w="960" w:type="dxa"/>
            <w:tcBorders>
              <w:top w:val="nil"/>
              <w:left w:val="nil"/>
              <w:bottom w:val="single" w:sz="4" w:space="0" w:color="auto"/>
              <w:right w:val="single" w:sz="4" w:space="0" w:color="auto"/>
            </w:tcBorders>
            <w:shd w:val="clear" w:color="auto" w:fill="auto"/>
            <w:noWrap/>
            <w:vAlign w:val="center"/>
            <w:hideMark/>
          </w:tcPr>
          <w:p w14:paraId="178D9E4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3F4D718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EC72C72"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lastRenderedPageBreak/>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7A00E40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F39FAB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1368.00</w:t>
            </w:r>
          </w:p>
        </w:tc>
        <w:tc>
          <w:tcPr>
            <w:tcW w:w="1460" w:type="dxa"/>
            <w:tcBorders>
              <w:top w:val="nil"/>
              <w:left w:val="nil"/>
              <w:bottom w:val="single" w:sz="4" w:space="0" w:color="auto"/>
              <w:right w:val="single" w:sz="4" w:space="0" w:color="auto"/>
            </w:tcBorders>
            <w:shd w:val="clear" w:color="auto" w:fill="auto"/>
            <w:noWrap/>
            <w:vAlign w:val="center"/>
            <w:hideMark/>
          </w:tcPr>
          <w:p w14:paraId="3E538A8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25F7482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6.84</w:t>
            </w:r>
          </w:p>
        </w:tc>
        <w:tc>
          <w:tcPr>
            <w:tcW w:w="1480" w:type="dxa"/>
            <w:tcBorders>
              <w:top w:val="nil"/>
              <w:left w:val="nil"/>
              <w:bottom w:val="single" w:sz="4" w:space="0" w:color="auto"/>
              <w:right w:val="single" w:sz="4" w:space="0" w:color="auto"/>
            </w:tcBorders>
            <w:shd w:val="clear" w:color="auto" w:fill="auto"/>
            <w:noWrap/>
            <w:vAlign w:val="center"/>
            <w:hideMark/>
          </w:tcPr>
          <w:p w14:paraId="1A97962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54.84</w:t>
            </w:r>
          </w:p>
        </w:tc>
        <w:tc>
          <w:tcPr>
            <w:tcW w:w="960" w:type="dxa"/>
            <w:tcBorders>
              <w:top w:val="nil"/>
              <w:left w:val="nil"/>
              <w:bottom w:val="single" w:sz="4" w:space="0" w:color="auto"/>
              <w:right w:val="single" w:sz="4" w:space="0" w:color="auto"/>
            </w:tcBorders>
            <w:shd w:val="clear" w:color="auto" w:fill="auto"/>
            <w:noWrap/>
            <w:vAlign w:val="center"/>
            <w:hideMark/>
          </w:tcPr>
          <w:p w14:paraId="4467059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0F9EEC4C"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90835EF"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6B09E40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57D779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1320.00</w:t>
            </w:r>
          </w:p>
        </w:tc>
        <w:tc>
          <w:tcPr>
            <w:tcW w:w="1460" w:type="dxa"/>
            <w:tcBorders>
              <w:top w:val="nil"/>
              <w:left w:val="nil"/>
              <w:bottom w:val="single" w:sz="4" w:space="0" w:color="auto"/>
              <w:right w:val="single" w:sz="4" w:space="0" w:color="auto"/>
            </w:tcBorders>
            <w:shd w:val="clear" w:color="auto" w:fill="auto"/>
            <w:noWrap/>
            <w:vAlign w:val="center"/>
            <w:hideMark/>
          </w:tcPr>
          <w:p w14:paraId="6962E68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1231B15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6.82</w:t>
            </w:r>
          </w:p>
        </w:tc>
        <w:tc>
          <w:tcPr>
            <w:tcW w:w="1480" w:type="dxa"/>
            <w:tcBorders>
              <w:top w:val="nil"/>
              <w:left w:val="nil"/>
              <w:bottom w:val="single" w:sz="4" w:space="0" w:color="auto"/>
              <w:right w:val="single" w:sz="4" w:space="0" w:color="auto"/>
            </w:tcBorders>
            <w:shd w:val="clear" w:color="auto" w:fill="auto"/>
            <w:noWrap/>
            <w:vAlign w:val="center"/>
            <w:hideMark/>
          </w:tcPr>
          <w:p w14:paraId="176C2AB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54.82</w:t>
            </w:r>
          </w:p>
        </w:tc>
        <w:tc>
          <w:tcPr>
            <w:tcW w:w="960" w:type="dxa"/>
            <w:tcBorders>
              <w:top w:val="nil"/>
              <w:left w:val="nil"/>
              <w:bottom w:val="single" w:sz="4" w:space="0" w:color="auto"/>
              <w:right w:val="single" w:sz="4" w:space="0" w:color="auto"/>
            </w:tcBorders>
            <w:shd w:val="clear" w:color="auto" w:fill="auto"/>
            <w:noWrap/>
            <w:vAlign w:val="center"/>
            <w:hideMark/>
          </w:tcPr>
          <w:p w14:paraId="2BAFBAD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7F7AED23"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EDBE990"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359C1DD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329E5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1272.00</w:t>
            </w:r>
          </w:p>
        </w:tc>
        <w:tc>
          <w:tcPr>
            <w:tcW w:w="1460" w:type="dxa"/>
            <w:tcBorders>
              <w:top w:val="nil"/>
              <w:left w:val="nil"/>
              <w:bottom w:val="single" w:sz="4" w:space="0" w:color="auto"/>
              <w:right w:val="single" w:sz="4" w:space="0" w:color="auto"/>
            </w:tcBorders>
            <w:shd w:val="clear" w:color="auto" w:fill="auto"/>
            <w:noWrap/>
            <w:vAlign w:val="center"/>
            <w:hideMark/>
          </w:tcPr>
          <w:p w14:paraId="4DF187D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45F5E05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6.36</w:t>
            </w:r>
          </w:p>
        </w:tc>
        <w:tc>
          <w:tcPr>
            <w:tcW w:w="1480" w:type="dxa"/>
            <w:tcBorders>
              <w:top w:val="nil"/>
              <w:left w:val="nil"/>
              <w:bottom w:val="single" w:sz="4" w:space="0" w:color="auto"/>
              <w:right w:val="single" w:sz="4" w:space="0" w:color="auto"/>
            </w:tcBorders>
            <w:shd w:val="clear" w:color="auto" w:fill="auto"/>
            <w:noWrap/>
            <w:vAlign w:val="center"/>
            <w:hideMark/>
          </w:tcPr>
          <w:p w14:paraId="04ACF04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54.36</w:t>
            </w:r>
          </w:p>
        </w:tc>
        <w:tc>
          <w:tcPr>
            <w:tcW w:w="960" w:type="dxa"/>
            <w:tcBorders>
              <w:top w:val="nil"/>
              <w:left w:val="nil"/>
              <w:bottom w:val="single" w:sz="4" w:space="0" w:color="auto"/>
              <w:right w:val="single" w:sz="4" w:space="0" w:color="auto"/>
            </w:tcBorders>
            <w:shd w:val="clear" w:color="auto" w:fill="auto"/>
            <w:noWrap/>
            <w:vAlign w:val="center"/>
            <w:hideMark/>
          </w:tcPr>
          <w:p w14:paraId="798BB3B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171C542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9E8609C"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52CF151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D69EE9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1224.00</w:t>
            </w:r>
          </w:p>
        </w:tc>
        <w:tc>
          <w:tcPr>
            <w:tcW w:w="1460" w:type="dxa"/>
            <w:tcBorders>
              <w:top w:val="nil"/>
              <w:left w:val="nil"/>
              <w:bottom w:val="single" w:sz="4" w:space="0" w:color="auto"/>
              <w:right w:val="single" w:sz="4" w:space="0" w:color="auto"/>
            </w:tcBorders>
            <w:shd w:val="clear" w:color="auto" w:fill="auto"/>
            <w:noWrap/>
            <w:vAlign w:val="center"/>
            <w:hideMark/>
          </w:tcPr>
          <w:p w14:paraId="13F24C9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517189A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6.32</w:t>
            </w:r>
          </w:p>
        </w:tc>
        <w:tc>
          <w:tcPr>
            <w:tcW w:w="1480" w:type="dxa"/>
            <w:tcBorders>
              <w:top w:val="nil"/>
              <w:left w:val="nil"/>
              <w:bottom w:val="single" w:sz="4" w:space="0" w:color="auto"/>
              <w:right w:val="single" w:sz="4" w:space="0" w:color="auto"/>
            </w:tcBorders>
            <w:shd w:val="clear" w:color="auto" w:fill="auto"/>
            <w:noWrap/>
            <w:vAlign w:val="center"/>
            <w:hideMark/>
          </w:tcPr>
          <w:p w14:paraId="0BB9F5F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54.32</w:t>
            </w:r>
          </w:p>
        </w:tc>
        <w:tc>
          <w:tcPr>
            <w:tcW w:w="960" w:type="dxa"/>
            <w:tcBorders>
              <w:top w:val="nil"/>
              <w:left w:val="nil"/>
              <w:bottom w:val="single" w:sz="4" w:space="0" w:color="auto"/>
              <w:right w:val="single" w:sz="4" w:space="0" w:color="auto"/>
            </w:tcBorders>
            <w:shd w:val="clear" w:color="auto" w:fill="auto"/>
            <w:noWrap/>
            <w:vAlign w:val="center"/>
            <w:hideMark/>
          </w:tcPr>
          <w:p w14:paraId="781D4CE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59A74F9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4D3FC35"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437F5A0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7AD205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1176.00</w:t>
            </w:r>
          </w:p>
        </w:tc>
        <w:tc>
          <w:tcPr>
            <w:tcW w:w="1460" w:type="dxa"/>
            <w:tcBorders>
              <w:top w:val="nil"/>
              <w:left w:val="nil"/>
              <w:bottom w:val="single" w:sz="4" w:space="0" w:color="auto"/>
              <w:right w:val="single" w:sz="4" w:space="0" w:color="auto"/>
            </w:tcBorders>
            <w:shd w:val="clear" w:color="auto" w:fill="auto"/>
            <w:noWrap/>
            <w:vAlign w:val="center"/>
            <w:hideMark/>
          </w:tcPr>
          <w:p w14:paraId="17BEC87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0D1CE6F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6.08</w:t>
            </w:r>
          </w:p>
        </w:tc>
        <w:tc>
          <w:tcPr>
            <w:tcW w:w="1480" w:type="dxa"/>
            <w:tcBorders>
              <w:top w:val="nil"/>
              <w:left w:val="nil"/>
              <w:bottom w:val="single" w:sz="4" w:space="0" w:color="auto"/>
              <w:right w:val="single" w:sz="4" w:space="0" w:color="auto"/>
            </w:tcBorders>
            <w:shd w:val="clear" w:color="auto" w:fill="auto"/>
            <w:noWrap/>
            <w:vAlign w:val="center"/>
            <w:hideMark/>
          </w:tcPr>
          <w:p w14:paraId="28D5E0A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54.08</w:t>
            </w:r>
          </w:p>
        </w:tc>
        <w:tc>
          <w:tcPr>
            <w:tcW w:w="960" w:type="dxa"/>
            <w:tcBorders>
              <w:top w:val="nil"/>
              <w:left w:val="nil"/>
              <w:bottom w:val="single" w:sz="4" w:space="0" w:color="auto"/>
              <w:right w:val="single" w:sz="4" w:space="0" w:color="auto"/>
            </w:tcBorders>
            <w:shd w:val="clear" w:color="auto" w:fill="auto"/>
            <w:noWrap/>
            <w:vAlign w:val="center"/>
            <w:hideMark/>
          </w:tcPr>
          <w:p w14:paraId="3019679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375AB29A"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2A61261"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381BCCA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D8641F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1128.00</w:t>
            </w:r>
          </w:p>
        </w:tc>
        <w:tc>
          <w:tcPr>
            <w:tcW w:w="1460" w:type="dxa"/>
            <w:tcBorders>
              <w:top w:val="nil"/>
              <w:left w:val="nil"/>
              <w:bottom w:val="single" w:sz="4" w:space="0" w:color="auto"/>
              <w:right w:val="single" w:sz="4" w:space="0" w:color="auto"/>
            </w:tcBorders>
            <w:shd w:val="clear" w:color="auto" w:fill="auto"/>
            <w:noWrap/>
            <w:vAlign w:val="center"/>
            <w:hideMark/>
          </w:tcPr>
          <w:p w14:paraId="429C71E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06CB4D7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5.64</w:t>
            </w:r>
          </w:p>
        </w:tc>
        <w:tc>
          <w:tcPr>
            <w:tcW w:w="1480" w:type="dxa"/>
            <w:tcBorders>
              <w:top w:val="nil"/>
              <w:left w:val="nil"/>
              <w:bottom w:val="single" w:sz="4" w:space="0" w:color="auto"/>
              <w:right w:val="single" w:sz="4" w:space="0" w:color="auto"/>
            </w:tcBorders>
            <w:shd w:val="clear" w:color="auto" w:fill="auto"/>
            <w:noWrap/>
            <w:vAlign w:val="center"/>
            <w:hideMark/>
          </w:tcPr>
          <w:p w14:paraId="40689DA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53.64</w:t>
            </w:r>
          </w:p>
        </w:tc>
        <w:tc>
          <w:tcPr>
            <w:tcW w:w="960" w:type="dxa"/>
            <w:tcBorders>
              <w:top w:val="nil"/>
              <w:left w:val="nil"/>
              <w:bottom w:val="single" w:sz="4" w:space="0" w:color="auto"/>
              <w:right w:val="single" w:sz="4" w:space="0" w:color="auto"/>
            </w:tcBorders>
            <w:shd w:val="clear" w:color="auto" w:fill="auto"/>
            <w:noWrap/>
            <w:vAlign w:val="center"/>
            <w:hideMark/>
          </w:tcPr>
          <w:p w14:paraId="0876244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4B2A52A1"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D828C9F"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04597EF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8687CF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1080.00</w:t>
            </w:r>
          </w:p>
        </w:tc>
        <w:tc>
          <w:tcPr>
            <w:tcW w:w="1460" w:type="dxa"/>
            <w:tcBorders>
              <w:top w:val="nil"/>
              <w:left w:val="nil"/>
              <w:bottom w:val="single" w:sz="4" w:space="0" w:color="auto"/>
              <w:right w:val="single" w:sz="4" w:space="0" w:color="auto"/>
            </w:tcBorders>
            <w:shd w:val="clear" w:color="auto" w:fill="auto"/>
            <w:noWrap/>
            <w:vAlign w:val="center"/>
            <w:hideMark/>
          </w:tcPr>
          <w:p w14:paraId="5B8F8C5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2D06BEE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5.58</w:t>
            </w:r>
          </w:p>
        </w:tc>
        <w:tc>
          <w:tcPr>
            <w:tcW w:w="1480" w:type="dxa"/>
            <w:tcBorders>
              <w:top w:val="nil"/>
              <w:left w:val="nil"/>
              <w:bottom w:val="single" w:sz="4" w:space="0" w:color="auto"/>
              <w:right w:val="single" w:sz="4" w:space="0" w:color="auto"/>
            </w:tcBorders>
            <w:shd w:val="clear" w:color="auto" w:fill="auto"/>
            <w:noWrap/>
            <w:vAlign w:val="center"/>
            <w:hideMark/>
          </w:tcPr>
          <w:p w14:paraId="76D604E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53.58</w:t>
            </w:r>
          </w:p>
        </w:tc>
        <w:tc>
          <w:tcPr>
            <w:tcW w:w="960" w:type="dxa"/>
            <w:tcBorders>
              <w:top w:val="nil"/>
              <w:left w:val="nil"/>
              <w:bottom w:val="single" w:sz="4" w:space="0" w:color="auto"/>
              <w:right w:val="single" w:sz="4" w:space="0" w:color="auto"/>
            </w:tcBorders>
            <w:shd w:val="clear" w:color="auto" w:fill="auto"/>
            <w:noWrap/>
            <w:vAlign w:val="center"/>
            <w:hideMark/>
          </w:tcPr>
          <w:p w14:paraId="0B86BDC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1893D665"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B0C933"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662373C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91D99B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1032.00</w:t>
            </w:r>
          </w:p>
        </w:tc>
        <w:tc>
          <w:tcPr>
            <w:tcW w:w="1460" w:type="dxa"/>
            <w:tcBorders>
              <w:top w:val="nil"/>
              <w:left w:val="nil"/>
              <w:bottom w:val="single" w:sz="4" w:space="0" w:color="auto"/>
              <w:right w:val="single" w:sz="4" w:space="0" w:color="auto"/>
            </w:tcBorders>
            <w:shd w:val="clear" w:color="auto" w:fill="auto"/>
            <w:noWrap/>
            <w:vAlign w:val="center"/>
            <w:hideMark/>
          </w:tcPr>
          <w:p w14:paraId="7F9F0E6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13F9125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5.16</w:t>
            </w:r>
          </w:p>
        </w:tc>
        <w:tc>
          <w:tcPr>
            <w:tcW w:w="1480" w:type="dxa"/>
            <w:tcBorders>
              <w:top w:val="nil"/>
              <w:left w:val="nil"/>
              <w:bottom w:val="single" w:sz="4" w:space="0" w:color="auto"/>
              <w:right w:val="single" w:sz="4" w:space="0" w:color="auto"/>
            </w:tcBorders>
            <w:shd w:val="clear" w:color="auto" w:fill="auto"/>
            <w:noWrap/>
            <w:vAlign w:val="center"/>
            <w:hideMark/>
          </w:tcPr>
          <w:p w14:paraId="554143A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53.16</w:t>
            </w:r>
          </w:p>
        </w:tc>
        <w:tc>
          <w:tcPr>
            <w:tcW w:w="960" w:type="dxa"/>
            <w:tcBorders>
              <w:top w:val="nil"/>
              <w:left w:val="nil"/>
              <w:bottom w:val="single" w:sz="4" w:space="0" w:color="auto"/>
              <w:right w:val="single" w:sz="4" w:space="0" w:color="auto"/>
            </w:tcBorders>
            <w:shd w:val="clear" w:color="auto" w:fill="auto"/>
            <w:noWrap/>
            <w:vAlign w:val="center"/>
            <w:hideMark/>
          </w:tcPr>
          <w:p w14:paraId="43CC884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3F86A613"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A949DAE"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327216D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DE429D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984.00</w:t>
            </w:r>
          </w:p>
        </w:tc>
        <w:tc>
          <w:tcPr>
            <w:tcW w:w="1460" w:type="dxa"/>
            <w:tcBorders>
              <w:top w:val="nil"/>
              <w:left w:val="nil"/>
              <w:bottom w:val="single" w:sz="4" w:space="0" w:color="auto"/>
              <w:right w:val="single" w:sz="4" w:space="0" w:color="auto"/>
            </w:tcBorders>
            <w:shd w:val="clear" w:color="auto" w:fill="auto"/>
            <w:noWrap/>
            <w:vAlign w:val="center"/>
            <w:hideMark/>
          </w:tcPr>
          <w:p w14:paraId="1525621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562FD48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5.08</w:t>
            </w:r>
          </w:p>
        </w:tc>
        <w:tc>
          <w:tcPr>
            <w:tcW w:w="1480" w:type="dxa"/>
            <w:tcBorders>
              <w:top w:val="nil"/>
              <w:left w:val="nil"/>
              <w:bottom w:val="single" w:sz="4" w:space="0" w:color="auto"/>
              <w:right w:val="single" w:sz="4" w:space="0" w:color="auto"/>
            </w:tcBorders>
            <w:shd w:val="clear" w:color="auto" w:fill="auto"/>
            <w:noWrap/>
            <w:vAlign w:val="center"/>
            <w:hideMark/>
          </w:tcPr>
          <w:p w14:paraId="03FA362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53.08</w:t>
            </w:r>
          </w:p>
        </w:tc>
        <w:tc>
          <w:tcPr>
            <w:tcW w:w="960" w:type="dxa"/>
            <w:tcBorders>
              <w:top w:val="nil"/>
              <w:left w:val="nil"/>
              <w:bottom w:val="single" w:sz="4" w:space="0" w:color="auto"/>
              <w:right w:val="single" w:sz="4" w:space="0" w:color="auto"/>
            </w:tcBorders>
            <w:shd w:val="clear" w:color="auto" w:fill="auto"/>
            <w:noWrap/>
            <w:vAlign w:val="center"/>
            <w:hideMark/>
          </w:tcPr>
          <w:p w14:paraId="30FB9B6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393B63BB"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B9DFBF3"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66D752F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D96EF0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936.00</w:t>
            </w:r>
          </w:p>
        </w:tc>
        <w:tc>
          <w:tcPr>
            <w:tcW w:w="1460" w:type="dxa"/>
            <w:tcBorders>
              <w:top w:val="nil"/>
              <w:left w:val="nil"/>
              <w:bottom w:val="single" w:sz="4" w:space="0" w:color="auto"/>
              <w:right w:val="single" w:sz="4" w:space="0" w:color="auto"/>
            </w:tcBorders>
            <w:shd w:val="clear" w:color="auto" w:fill="auto"/>
            <w:noWrap/>
            <w:vAlign w:val="center"/>
            <w:hideMark/>
          </w:tcPr>
          <w:p w14:paraId="525DA25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6D29843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4.84</w:t>
            </w:r>
          </w:p>
        </w:tc>
        <w:tc>
          <w:tcPr>
            <w:tcW w:w="1480" w:type="dxa"/>
            <w:tcBorders>
              <w:top w:val="nil"/>
              <w:left w:val="nil"/>
              <w:bottom w:val="single" w:sz="4" w:space="0" w:color="auto"/>
              <w:right w:val="single" w:sz="4" w:space="0" w:color="auto"/>
            </w:tcBorders>
            <w:shd w:val="clear" w:color="auto" w:fill="auto"/>
            <w:noWrap/>
            <w:vAlign w:val="center"/>
            <w:hideMark/>
          </w:tcPr>
          <w:p w14:paraId="6CC172E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52.84</w:t>
            </w:r>
          </w:p>
        </w:tc>
        <w:tc>
          <w:tcPr>
            <w:tcW w:w="960" w:type="dxa"/>
            <w:tcBorders>
              <w:top w:val="nil"/>
              <w:left w:val="nil"/>
              <w:bottom w:val="single" w:sz="4" w:space="0" w:color="auto"/>
              <w:right w:val="single" w:sz="4" w:space="0" w:color="auto"/>
            </w:tcBorders>
            <w:shd w:val="clear" w:color="auto" w:fill="auto"/>
            <w:noWrap/>
            <w:vAlign w:val="center"/>
            <w:hideMark/>
          </w:tcPr>
          <w:p w14:paraId="5461711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23D666B9"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66DCC82"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2D4B6D5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ADB15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888.00</w:t>
            </w:r>
          </w:p>
        </w:tc>
        <w:tc>
          <w:tcPr>
            <w:tcW w:w="1460" w:type="dxa"/>
            <w:tcBorders>
              <w:top w:val="nil"/>
              <w:left w:val="nil"/>
              <w:bottom w:val="single" w:sz="4" w:space="0" w:color="auto"/>
              <w:right w:val="single" w:sz="4" w:space="0" w:color="auto"/>
            </w:tcBorders>
            <w:shd w:val="clear" w:color="auto" w:fill="auto"/>
            <w:noWrap/>
            <w:vAlign w:val="center"/>
            <w:hideMark/>
          </w:tcPr>
          <w:p w14:paraId="3F7831B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01170EC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4.14</w:t>
            </w:r>
          </w:p>
        </w:tc>
        <w:tc>
          <w:tcPr>
            <w:tcW w:w="1480" w:type="dxa"/>
            <w:tcBorders>
              <w:top w:val="nil"/>
              <w:left w:val="nil"/>
              <w:bottom w:val="single" w:sz="4" w:space="0" w:color="auto"/>
              <w:right w:val="single" w:sz="4" w:space="0" w:color="auto"/>
            </w:tcBorders>
            <w:shd w:val="clear" w:color="auto" w:fill="auto"/>
            <w:noWrap/>
            <w:vAlign w:val="center"/>
            <w:hideMark/>
          </w:tcPr>
          <w:p w14:paraId="6C9F642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52.14</w:t>
            </w:r>
          </w:p>
        </w:tc>
        <w:tc>
          <w:tcPr>
            <w:tcW w:w="960" w:type="dxa"/>
            <w:tcBorders>
              <w:top w:val="nil"/>
              <w:left w:val="nil"/>
              <w:bottom w:val="single" w:sz="4" w:space="0" w:color="auto"/>
              <w:right w:val="single" w:sz="4" w:space="0" w:color="auto"/>
            </w:tcBorders>
            <w:shd w:val="clear" w:color="auto" w:fill="auto"/>
            <w:noWrap/>
            <w:vAlign w:val="center"/>
            <w:hideMark/>
          </w:tcPr>
          <w:p w14:paraId="39D10C6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28</w:t>
            </w:r>
          </w:p>
        </w:tc>
      </w:tr>
      <w:tr w:rsidR="00FB333B" w:rsidRPr="00821EA0" w14:paraId="2E255FD5"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32F98BA"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0403096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38BF18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840.00</w:t>
            </w:r>
          </w:p>
        </w:tc>
        <w:tc>
          <w:tcPr>
            <w:tcW w:w="1460" w:type="dxa"/>
            <w:tcBorders>
              <w:top w:val="nil"/>
              <w:left w:val="nil"/>
              <w:bottom w:val="single" w:sz="4" w:space="0" w:color="auto"/>
              <w:right w:val="single" w:sz="4" w:space="0" w:color="auto"/>
            </w:tcBorders>
            <w:shd w:val="clear" w:color="auto" w:fill="auto"/>
            <w:noWrap/>
            <w:vAlign w:val="center"/>
            <w:hideMark/>
          </w:tcPr>
          <w:p w14:paraId="2ABCDA3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2A0BA56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4.34</w:t>
            </w:r>
          </w:p>
        </w:tc>
        <w:tc>
          <w:tcPr>
            <w:tcW w:w="1480" w:type="dxa"/>
            <w:tcBorders>
              <w:top w:val="nil"/>
              <w:left w:val="nil"/>
              <w:bottom w:val="single" w:sz="4" w:space="0" w:color="auto"/>
              <w:right w:val="single" w:sz="4" w:space="0" w:color="auto"/>
            </w:tcBorders>
            <w:shd w:val="clear" w:color="auto" w:fill="auto"/>
            <w:noWrap/>
            <w:vAlign w:val="center"/>
            <w:hideMark/>
          </w:tcPr>
          <w:p w14:paraId="1BD62AB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52.34</w:t>
            </w:r>
          </w:p>
        </w:tc>
        <w:tc>
          <w:tcPr>
            <w:tcW w:w="960" w:type="dxa"/>
            <w:tcBorders>
              <w:top w:val="nil"/>
              <w:left w:val="nil"/>
              <w:bottom w:val="single" w:sz="4" w:space="0" w:color="auto"/>
              <w:right w:val="single" w:sz="4" w:space="0" w:color="auto"/>
            </w:tcBorders>
            <w:shd w:val="clear" w:color="auto" w:fill="auto"/>
            <w:noWrap/>
            <w:vAlign w:val="center"/>
            <w:hideMark/>
          </w:tcPr>
          <w:p w14:paraId="023108A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37843D04"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ADA4991"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534532B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0B6834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792.00</w:t>
            </w:r>
          </w:p>
        </w:tc>
        <w:tc>
          <w:tcPr>
            <w:tcW w:w="1460" w:type="dxa"/>
            <w:tcBorders>
              <w:top w:val="nil"/>
              <w:left w:val="nil"/>
              <w:bottom w:val="single" w:sz="4" w:space="0" w:color="auto"/>
              <w:right w:val="single" w:sz="4" w:space="0" w:color="auto"/>
            </w:tcBorders>
            <w:shd w:val="clear" w:color="auto" w:fill="auto"/>
            <w:noWrap/>
            <w:vAlign w:val="center"/>
            <w:hideMark/>
          </w:tcPr>
          <w:p w14:paraId="14D5E4A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6CB1893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3.96</w:t>
            </w:r>
          </w:p>
        </w:tc>
        <w:tc>
          <w:tcPr>
            <w:tcW w:w="1480" w:type="dxa"/>
            <w:tcBorders>
              <w:top w:val="nil"/>
              <w:left w:val="nil"/>
              <w:bottom w:val="single" w:sz="4" w:space="0" w:color="auto"/>
              <w:right w:val="single" w:sz="4" w:space="0" w:color="auto"/>
            </w:tcBorders>
            <w:shd w:val="clear" w:color="auto" w:fill="auto"/>
            <w:noWrap/>
            <w:vAlign w:val="center"/>
            <w:hideMark/>
          </w:tcPr>
          <w:p w14:paraId="71E93BA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51.96</w:t>
            </w:r>
          </w:p>
        </w:tc>
        <w:tc>
          <w:tcPr>
            <w:tcW w:w="960" w:type="dxa"/>
            <w:tcBorders>
              <w:top w:val="nil"/>
              <w:left w:val="nil"/>
              <w:bottom w:val="single" w:sz="4" w:space="0" w:color="auto"/>
              <w:right w:val="single" w:sz="4" w:space="0" w:color="auto"/>
            </w:tcBorders>
            <w:shd w:val="clear" w:color="auto" w:fill="auto"/>
            <w:noWrap/>
            <w:vAlign w:val="center"/>
            <w:hideMark/>
          </w:tcPr>
          <w:p w14:paraId="1BA22C2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04C91C6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725976B"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282EE35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9D3BFD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744.00</w:t>
            </w:r>
          </w:p>
        </w:tc>
        <w:tc>
          <w:tcPr>
            <w:tcW w:w="1460" w:type="dxa"/>
            <w:tcBorders>
              <w:top w:val="nil"/>
              <w:left w:val="nil"/>
              <w:bottom w:val="single" w:sz="4" w:space="0" w:color="auto"/>
              <w:right w:val="single" w:sz="4" w:space="0" w:color="auto"/>
            </w:tcBorders>
            <w:shd w:val="clear" w:color="auto" w:fill="auto"/>
            <w:noWrap/>
            <w:vAlign w:val="center"/>
            <w:hideMark/>
          </w:tcPr>
          <w:p w14:paraId="3B7483E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7FF465F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3.84</w:t>
            </w:r>
          </w:p>
        </w:tc>
        <w:tc>
          <w:tcPr>
            <w:tcW w:w="1480" w:type="dxa"/>
            <w:tcBorders>
              <w:top w:val="nil"/>
              <w:left w:val="nil"/>
              <w:bottom w:val="single" w:sz="4" w:space="0" w:color="auto"/>
              <w:right w:val="single" w:sz="4" w:space="0" w:color="auto"/>
            </w:tcBorders>
            <w:shd w:val="clear" w:color="auto" w:fill="auto"/>
            <w:noWrap/>
            <w:vAlign w:val="center"/>
            <w:hideMark/>
          </w:tcPr>
          <w:p w14:paraId="5DF7BD8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51.84</w:t>
            </w:r>
          </w:p>
        </w:tc>
        <w:tc>
          <w:tcPr>
            <w:tcW w:w="960" w:type="dxa"/>
            <w:tcBorders>
              <w:top w:val="nil"/>
              <w:left w:val="nil"/>
              <w:bottom w:val="single" w:sz="4" w:space="0" w:color="auto"/>
              <w:right w:val="single" w:sz="4" w:space="0" w:color="auto"/>
            </w:tcBorders>
            <w:shd w:val="clear" w:color="auto" w:fill="auto"/>
            <w:noWrap/>
            <w:vAlign w:val="center"/>
            <w:hideMark/>
          </w:tcPr>
          <w:p w14:paraId="042E719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4C7AF76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5468A0"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6B3E929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A8AD49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696.00</w:t>
            </w:r>
          </w:p>
        </w:tc>
        <w:tc>
          <w:tcPr>
            <w:tcW w:w="1460" w:type="dxa"/>
            <w:tcBorders>
              <w:top w:val="nil"/>
              <w:left w:val="nil"/>
              <w:bottom w:val="single" w:sz="4" w:space="0" w:color="auto"/>
              <w:right w:val="single" w:sz="4" w:space="0" w:color="auto"/>
            </w:tcBorders>
            <w:shd w:val="clear" w:color="auto" w:fill="auto"/>
            <w:noWrap/>
            <w:vAlign w:val="center"/>
            <w:hideMark/>
          </w:tcPr>
          <w:p w14:paraId="1B09A88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5C93F5F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3.48</w:t>
            </w:r>
          </w:p>
        </w:tc>
        <w:tc>
          <w:tcPr>
            <w:tcW w:w="1480" w:type="dxa"/>
            <w:tcBorders>
              <w:top w:val="nil"/>
              <w:left w:val="nil"/>
              <w:bottom w:val="single" w:sz="4" w:space="0" w:color="auto"/>
              <w:right w:val="single" w:sz="4" w:space="0" w:color="auto"/>
            </w:tcBorders>
            <w:shd w:val="clear" w:color="auto" w:fill="auto"/>
            <w:noWrap/>
            <w:vAlign w:val="center"/>
            <w:hideMark/>
          </w:tcPr>
          <w:p w14:paraId="334F451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51.48</w:t>
            </w:r>
          </w:p>
        </w:tc>
        <w:tc>
          <w:tcPr>
            <w:tcW w:w="960" w:type="dxa"/>
            <w:tcBorders>
              <w:top w:val="nil"/>
              <w:left w:val="nil"/>
              <w:bottom w:val="single" w:sz="4" w:space="0" w:color="auto"/>
              <w:right w:val="single" w:sz="4" w:space="0" w:color="auto"/>
            </w:tcBorders>
            <w:shd w:val="clear" w:color="auto" w:fill="auto"/>
            <w:noWrap/>
            <w:vAlign w:val="center"/>
            <w:hideMark/>
          </w:tcPr>
          <w:p w14:paraId="031B619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431564E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4730531"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6B9AE53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057721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648.00</w:t>
            </w:r>
          </w:p>
        </w:tc>
        <w:tc>
          <w:tcPr>
            <w:tcW w:w="1460" w:type="dxa"/>
            <w:tcBorders>
              <w:top w:val="nil"/>
              <w:left w:val="nil"/>
              <w:bottom w:val="single" w:sz="4" w:space="0" w:color="auto"/>
              <w:right w:val="single" w:sz="4" w:space="0" w:color="auto"/>
            </w:tcBorders>
            <w:shd w:val="clear" w:color="auto" w:fill="auto"/>
            <w:noWrap/>
            <w:vAlign w:val="center"/>
            <w:hideMark/>
          </w:tcPr>
          <w:p w14:paraId="25C024B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574C28F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3.35</w:t>
            </w:r>
          </w:p>
        </w:tc>
        <w:tc>
          <w:tcPr>
            <w:tcW w:w="1480" w:type="dxa"/>
            <w:tcBorders>
              <w:top w:val="nil"/>
              <w:left w:val="nil"/>
              <w:bottom w:val="single" w:sz="4" w:space="0" w:color="auto"/>
              <w:right w:val="single" w:sz="4" w:space="0" w:color="auto"/>
            </w:tcBorders>
            <w:shd w:val="clear" w:color="auto" w:fill="auto"/>
            <w:noWrap/>
            <w:vAlign w:val="center"/>
            <w:hideMark/>
          </w:tcPr>
          <w:p w14:paraId="1FCD3C7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51.35</w:t>
            </w:r>
          </w:p>
        </w:tc>
        <w:tc>
          <w:tcPr>
            <w:tcW w:w="960" w:type="dxa"/>
            <w:tcBorders>
              <w:top w:val="nil"/>
              <w:left w:val="nil"/>
              <w:bottom w:val="single" w:sz="4" w:space="0" w:color="auto"/>
              <w:right w:val="single" w:sz="4" w:space="0" w:color="auto"/>
            </w:tcBorders>
            <w:shd w:val="clear" w:color="auto" w:fill="auto"/>
            <w:noWrap/>
            <w:vAlign w:val="center"/>
            <w:hideMark/>
          </w:tcPr>
          <w:p w14:paraId="1F9570C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43D3AF55"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6CDCCFD"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403DC72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D0EC4D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600.00</w:t>
            </w:r>
          </w:p>
        </w:tc>
        <w:tc>
          <w:tcPr>
            <w:tcW w:w="1460" w:type="dxa"/>
            <w:tcBorders>
              <w:top w:val="nil"/>
              <w:left w:val="nil"/>
              <w:bottom w:val="single" w:sz="4" w:space="0" w:color="auto"/>
              <w:right w:val="single" w:sz="4" w:space="0" w:color="auto"/>
            </w:tcBorders>
            <w:shd w:val="clear" w:color="auto" w:fill="auto"/>
            <w:noWrap/>
            <w:vAlign w:val="center"/>
            <w:hideMark/>
          </w:tcPr>
          <w:p w14:paraId="5AA24E7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1FA9D7D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3.10</w:t>
            </w:r>
          </w:p>
        </w:tc>
        <w:tc>
          <w:tcPr>
            <w:tcW w:w="1480" w:type="dxa"/>
            <w:tcBorders>
              <w:top w:val="nil"/>
              <w:left w:val="nil"/>
              <w:bottom w:val="single" w:sz="4" w:space="0" w:color="auto"/>
              <w:right w:val="single" w:sz="4" w:space="0" w:color="auto"/>
            </w:tcBorders>
            <w:shd w:val="clear" w:color="auto" w:fill="auto"/>
            <w:noWrap/>
            <w:vAlign w:val="center"/>
            <w:hideMark/>
          </w:tcPr>
          <w:p w14:paraId="51CA496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51.10</w:t>
            </w:r>
          </w:p>
        </w:tc>
        <w:tc>
          <w:tcPr>
            <w:tcW w:w="960" w:type="dxa"/>
            <w:tcBorders>
              <w:top w:val="nil"/>
              <w:left w:val="nil"/>
              <w:bottom w:val="single" w:sz="4" w:space="0" w:color="auto"/>
              <w:right w:val="single" w:sz="4" w:space="0" w:color="auto"/>
            </w:tcBorders>
            <w:shd w:val="clear" w:color="auto" w:fill="auto"/>
            <w:noWrap/>
            <w:vAlign w:val="center"/>
            <w:hideMark/>
          </w:tcPr>
          <w:p w14:paraId="586F607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2F218E6E"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AFA3961"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25.10.2025.</w:t>
            </w:r>
          </w:p>
        </w:tc>
        <w:tc>
          <w:tcPr>
            <w:tcW w:w="1120" w:type="dxa"/>
            <w:tcBorders>
              <w:top w:val="nil"/>
              <w:left w:val="nil"/>
              <w:bottom w:val="single" w:sz="4" w:space="0" w:color="auto"/>
              <w:right w:val="single" w:sz="4" w:space="0" w:color="auto"/>
            </w:tcBorders>
            <w:shd w:val="clear" w:color="auto" w:fill="auto"/>
            <w:noWrap/>
            <w:vAlign w:val="center"/>
            <w:hideMark/>
          </w:tcPr>
          <w:p w14:paraId="5C780E7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4D0997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552.00</w:t>
            </w:r>
          </w:p>
        </w:tc>
        <w:tc>
          <w:tcPr>
            <w:tcW w:w="1460" w:type="dxa"/>
            <w:tcBorders>
              <w:top w:val="nil"/>
              <w:left w:val="nil"/>
              <w:bottom w:val="single" w:sz="4" w:space="0" w:color="auto"/>
              <w:right w:val="single" w:sz="4" w:space="0" w:color="auto"/>
            </w:tcBorders>
            <w:shd w:val="clear" w:color="auto" w:fill="auto"/>
            <w:noWrap/>
            <w:vAlign w:val="center"/>
            <w:hideMark/>
          </w:tcPr>
          <w:p w14:paraId="519D469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19A93A0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2.76</w:t>
            </w:r>
          </w:p>
        </w:tc>
        <w:tc>
          <w:tcPr>
            <w:tcW w:w="1480" w:type="dxa"/>
            <w:tcBorders>
              <w:top w:val="nil"/>
              <w:left w:val="nil"/>
              <w:bottom w:val="single" w:sz="4" w:space="0" w:color="auto"/>
              <w:right w:val="single" w:sz="4" w:space="0" w:color="auto"/>
            </w:tcBorders>
            <w:shd w:val="clear" w:color="auto" w:fill="auto"/>
            <w:noWrap/>
            <w:vAlign w:val="center"/>
            <w:hideMark/>
          </w:tcPr>
          <w:p w14:paraId="0C2453C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50.76</w:t>
            </w:r>
          </w:p>
        </w:tc>
        <w:tc>
          <w:tcPr>
            <w:tcW w:w="960" w:type="dxa"/>
            <w:tcBorders>
              <w:top w:val="nil"/>
              <w:left w:val="nil"/>
              <w:bottom w:val="single" w:sz="4" w:space="0" w:color="auto"/>
              <w:right w:val="single" w:sz="4" w:space="0" w:color="auto"/>
            </w:tcBorders>
            <w:shd w:val="clear" w:color="auto" w:fill="auto"/>
            <w:noWrap/>
            <w:vAlign w:val="center"/>
            <w:hideMark/>
          </w:tcPr>
          <w:p w14:paraId="68AF7B7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550D5C86"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561DCE4"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25.11.2025.</w:t>
            </w:r>
          </w:p>
        </w:tc>
        <w:tc>
          <w:tcPr>
            <w:tcW w:w="1120" w:type="dxa"/>
            <w:tcBorders>
              <w:top w:val="nil"/>
              <w:left w:val="nil"/>
              <w:bottom w:val="single" w:sz="4" w:space="0" w:color="auto"/>
              <w:right w:val="single" w:sz="4" w:space="0" w:color="auto"/>
            </w:tcBorders>
            <w:shd w:val="clear" w:color="auto" w:fill="auto"/>
            <w:noWrap/>
            <w:vAlign w:val="center"/>
            <w:hideMark/>
          </w:tcPr>
          <w:p w14:paraId="0663E2E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03B99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504.00</w:t>
            </w:r>
          </w:p>
        </w:tc>
        <w:tc>
          <w:tcPr>
            <w:tcW w:w="1460" w:type="dxa"/>
            <w:tcBorders>
              <w:top w:val="nil"/>
              <w:left w:val="nil"/>
              <w:bottom w:val="single" w:sz="4" w:space="0" w:color="auto"/>
              <w:right w:val="single" w:sz="4" w:space="0" w:color="auto"/>
            </w:tcBorders>
            <w:shd w:val="clear" w:color="auto" w:fill="auto"/>
            <w:noWrap/>
            <w:vAlign w:val="center"/>
            <w:hideMark/>
          </w:tcPr>
          <w:p w14:paraId="46F3A641"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0C3DE1A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2.60</w:t>
            </w:r>
          </w:p>
        </w:tc>
        <w:tc>
          <w:tcPr>
            <w:tcW w:w="1480" w:type="dxa"/>
            <w:tcBorders>
              <w:top w:val="nil"/>
              <w:left w:val="nil"/>
              <w:bottom w:val="single" w:sz="4" w:space="0" w:color="auto"/>
              <w:right w:val="single" w:sz="4" w:space="0" w:color="auto"/>
            </w:tcBorders>
            <w:shd w:val="clear" w:color="auto" w:fill="auto"/>
            <w:noWrap/>
            <w:vAlign w:val="center"/>
            <w:hideMark/>
          </w:tcPr>
          <w:p w14:paraId="3D05CB6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50.60</w:t>
            </w:r>
          </w:p>
        </w:tc>
        <w:tc>
          <w:tcPr>
            <w:tcW w:w="960" w:type="dxa"/>
            <w:tcBorders>
              <w:top w:val="nil"/>
              <w:left w:val="nil"/>
              <w:bottom w:val="single" w:sz="4" w:space="0" w:color="auto"/>
              <w:right w:val="single" w:sz="4" w:space="0" w:color="auto"/>
            </w:tcBorders>
            <w:shd w:val="clear" w:color="auto" w:fill="auto"/>
            <w:noWrap/>
            <w:vAlign w:val="center"/>
            <w:hideMark/>
          </w:tcPr>
          <w:p w14:paraId="2259408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0907A8D9"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CA36694"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25.12.2025.</w:t>
            </w:r>
          </w:p>
        </w:tc>
        <w:tc>
          <w:tcPr>
            <w:tcW w:w="1120" w:type="dxa"/>
            <w:tcBorders>
              <w:top w:val="nil"/>
              <w:left w:val="nil"/>
              <w:bottom w:val="single" w:sz="4" w:space="0" w:color="auto"/>
              <w:right w:val="single" w:sz="4" w:space="0" w:color="auto"/>
            </w:tcBorders>
            <w:shd w:val="clear" w:color="auto" w:fill="auto"/>
            <w:noWrap/>
            <w:vAlign w:val="center"/>
            <w:hideMark/>
          </w:tcPr>
          <w:p w14:paraId="23A33D2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86E68C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456.00</w:t>
            </w:r>
          </w:p>
        </w:tc>
        <w:tc>
          <w:tcPr>
            <w:tcW w:w="1460" w:type="dxa"/>
            <w:tcBorders>
              <w:top w:val="nil"/>
              <w:left w:val="nil"/>
              <w:bottom w:val="single" w:sz="4" w:space="0" w:color="auto"/>
              <w:right w:val="single" w:sz="4" w:space="0" w:color="auto"/>
            </w:tcBorders>
            <w:shd w:val="clear" w:color="auto" w:fill="auto"/>
            <w:noWrap/>
            <w:vAlign w:val="center"/>
            <w:hideMark/>
          </w:tcPr>
          <w:p w14:paraId="4EB638B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3FAA949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2.28</w:t>
            </w:r>
          </w:p>
        </w:tc>
        <w:tc>
          <w:tcPr>
            <w:tcW w:w="1480" w:type="dxa"/>
            <w:tcBorders>
              <w:top w:val="nil"/>
              <w:left w:val="nil"/>
              <w:bottom w:val="single" w:sz="4" w:space="0" w:color="auto"/>
              <w:right w:val="single" w:sz="4" w:space="0" w:color="auto"/>
            </w:tcBorders>
            <w:shd w:val="clear" w:color="auto" w:fill="auto"/>
            <w:noWrap/>
            <w:vAlign w:val="center"/>
            <w:hideMark/>
          </w:tcPr>
          <w:p w14:paraId="0E12D24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50.28</w:t>
            </w:r>
          </w:p>
        </w:tc>
        <w:tc>
          <w:tcPr>
            <w:tcW w:w="960" w:type="dxa"/>
            <w:tcBorders>
              <w:top w:val="nil"/>
              <w:left w:val="nil"/>
              <w:bottom w:val="single" w:sz="4" w:space="0" w:color="auto"/>
              <w:right w:val="single" w:sz="4" w:space="0" w:color="auto"/>
            </w:tcBorders>
            <w:shd w:val="clear" w:color="auto" w:fill="auto"/>
            <w:noWrap/>
            <w:vAlign w:val="center"/>
            <w:hideMark/>
          </w:tcPr>
          <w:p w14:paraId="03199F7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76D2D246"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5E52FAE"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25.01.2026.</w:t>
            </w:r>
          </w:p>
        </w:tc>
        <w:tc>
          <w:tcPr>
            <w:tcW w:w="1120" w:type="dxa"/>
            <w:tcBorders>
              <w:top w:val="nil"/>
              <w:left w:val="nil"/>
              <w:bottom w:val="single" w:sz="4" w:space="0" w:color="auto"/>
              <w:right w:val="single" w:sz="4" w:space="0" w:color="auto"/>
            </w:tcBorders>
            <w:shd w:val="clear" w:color="auto" w:fill="auto"/>
            <w:noWrap/>
            <w:vAlign w:val="center"/>
            <w:hideMark/>
          </w:tcPr>
          <w:p w14:paraId="4462DC1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FA1A67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408.00</w:t>
            </w:r>
          </w:p>
        </w:tc>
        <w:tc>
          <w:tcPr>
            <w:tcW w:w="1460" w:type="dxa"/>
            <w:tcBorders>
              <w:top w:val="nil"/>
              <w:left w:val="nil"/>
              <w:bottom w:val="single" w:sz="4" w:space="0" w:color="auto"/>
              <w:right w:val="single" w:sz="4" w:space="0" w:color="auto"/>
            </w:tcBorders>
            <w:shd w:val="clear" w:color="auto" w:fill="auto"/>
            <w:noWrap/>
            <w:vAlign w:val="center"/>
            <w:hideMark/>
          </w:tcPr>
          <w:p w14:paraId="177CD75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2B5DD47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2.11</w:t>
            </w:r>
          </w:p>
        </w:tc>
        <w:tc>
          <w:tcPr>
            <w:tcW w:w="1480" w:type="dxa"/>
            <w:tcBorders>
              <w:top w:val="nil"/>
              <w:left w:val="nil"/>
              <w:bottom w:val="single" w:sz="4" w:space="0" w:color="auto"/>
              <w:right w:val="single" w:sz="4" w:space="0" w:color="auto"/>
            </w:tcBorders>
            <w:shd w:val="clear" w:color="auto" w:fill="auto"/>
            <w:noWrap/>
            <w:vAlign w:val="center"/>
            <w:hideMark/>
          </w:tcPr>
          <w:p w14:paraId="49AD758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50.11</w:t>
            </w:r>
          </w:p>
        </w:tc>
        <w:tc>
          <w:tcPr>
            <w:tcW w:w="960" w:type="dxa"/>
            <w:tcBorders>
              <w:top w:val="nil"/>
              <w:left w:val="nil"/>
              <w:bottom w:val="single" w:sz="4" w:space="0" w:color="auto"/>
              <w:right w:val="single" w:sz="4" w:space="0" w:color="auto"/>
            </w:tcBorders>
            <w:shd w:val="clear" w:color="auto" w:fill="auto"/>
            <w:noWrap/>
            <w:vAlign w:val="center"/>
            <w:hideMark/>
          </w:tcPr>
          <w:p w14:paraId="1E81DB9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0BB9AE3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0D9C922"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25.02.2026.</w:t>
            </w:r>
          </w:p>
        </w:tc>
        <w:tc>
          <w:tcPr>
            <w:tcW w:w="1120" w:type="dxa"/>
            <w:tcBorders>
              <w:top w:val="nil"/>
              <w:left w:val="nil"/>
              <w:bottom w:val="single" w:sz="4" w:space="0" w:color="auto"/>
              <w:right w:val="single" w:sz="4" w:space="0" w:color="auto"/>
            </w:tcBorders>
            <w:shd w:val="clear" w:color="auto" w:fill="auto"/>
            <w:noWrap/>
            <w:vAlign w:val="center"/>
            <w:hideMark/>
          </w:tcPr>
          <w:p w14:paraId="0E05E10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2960AC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360.00</w:t>
            </w:r>
          </w:p>
        </w:tc>
        <w:tc>
          <w:tcPr>
            <w:tcW w:w="1460" w:type="dxa"/>
            <w:tcBorders>
              <w:top w:val="nil"/>
              <w:left w:val="nil"/>
              <w:bottom w:val="single" w:sz="4" w:space="0" w:color="auto"/>
              <w:right w:val="single" w:sz="4" w:space="0" w:color="auto"/>
            </w:tcBorders>
            <w:shd w:val="clear" w:color="auto" w:fill="auto"/>
            <w:noWrap/>
            <w:vAlign w:val="center"/>
            <w:hideMark/>
          </w:tcPr>
          <w:p w14:paraId="21275FB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7E8F9B89"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1.86</w:t>
            </w:r>
          </w:p>
        </w:tc>
        <w:tc>
          <w:tcPr>
            <w:tcW w:w="1480" w:type="dxa"/>
            <w:tcBorders>
              <w:top w:val="nil"/>
              <w:left w:val="nil"/>
              <w:bottom w:val="single" w:sz="4" w:space="0" w:color="auto"/>
              <w:right w:val="single" w:sz="4" w:space="0" w:color="auto"/>
            </w:tcBorders>
            <w:shd w:val="clear" w:color="auto" w:fill="auto"/>
            <w:noWrap/>
            <w:vAlign w:val="center"/>
            <w:hideMark/>
          </w:tcPr>
          <w:p w14:paraId="664ECF7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49.86</w:t>
            </w:r>
          </w:p>
        </w:tc>
        <w:tc>
          <w:tcPr>
            <w:tcW w:w="960" w:type="dxa"/>
            <w:tcBorders>
              <w:top w:val="nil"/>
              <w:left w:val="nil"/>
              <w:bottom w:val="single" w:sz="4" w:space="0" w:color="auto"/>
              <w:right w:val="single" w:sz="4" w:space="0" w:color="auto"/>
            </w:tcBorders>
            <w:shd w:val="clear" w:color="auto" w:fill="auto"/>
            <w:noWrap/>
            <w:vAlign w:val="center"/>
            <w:hideMark/>
          </w:tcPr>
          <w:p w14:paraId="787A6D2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5085F80F"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D5C0C3A"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25.03.2026.</w:t>
            </w:r>
          </w:p>
        </w:tc>
        <w:tc>
          <w:tcPr>
            <w:tcW w:w="1120" w:type="dxa"/>
            <w:tcBorders>
              <w:top w:val="nil"/>
              <w:left w:val="nil"/>
              <w:bottom w:val="single" w:sz="4" w:space="0" w:color="auto"/>
              <w:right w:val="single" w:sz="4" w:space="0" w:color="auto"/>
            </w:tcBorders>
            <w:shd w:val="clear" w:color="auto" w:fill="auto"/>
            <w:noWrap/>
            <w:vAlign w:val="center"/>
            <w:hideMark/>
          </w:tcPr>
          <w:p w14:paraId="7F4DEE0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BB15E2E"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312.00</w:t>
            </w:r>
          </w:p>
        </w:tc>
        <w:tc>
          <w:tcPr>
            <w:tcW w:w="1460" w:type="dxa"/>
            <w:tcBorders>
              <w:top w:val="nil"/>
              <w:left w:val="nil"/>
              <w:bottom w:val="single" w:sz="4" w:space="0" w:color="auto"/>
              <w:right w:val="single" w:sz="4" w:space="0" w:color="auto"/>
            </w:tcBorders>
            <w:shd w:val="clear" w:color="auto" w:fill="auto"/>
            <w:noWrap/>
            <w:vAlign w:val="center"/>
            <w:hideMark/>
          </w:tcPr>
          <w:p w14:paraId="0E76EA3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03053D2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1.46</w:t>
            </w:r>
          </w:p>
        </w:tc>
        <w:tc>
          <w:tcPr>
            <w:tcW w:w="1480" w:type="dxa"/>
            <w:tcBorders>
              <w:top w:val="nil"/>
              <w:left w:val="nil"/>
              <w:bottom w:val="single" w:sz="4" w:space="0" w:color="auto"/>
              <w:right w:val="single" w:sz="4" w:space="0" w:color="auto"/>
            </w:tcBorders>
            <w:shd w:val="clear" w:color="auto" w:fill="auto"/>
            <w:noWrap/>
            <w:vAlign w:val="center"/>
            <w:hideMark/>
          </w:tcPr>
          <w:p w14:paraId="7B07682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49.46</w:t>
            </w:r>
          </w:p>
        </w:tc>
        <w:tc>
          <w:tcPr>
            <w:tcW w:w="960" w:type="dxa"/>
            <w:tcBorders>
              <w:top w:val="nil"/>
              <w:left w:val="nil"/>
              <w:bottom w:val="single" w:sz="4" w:space="0" w:color="auto"/>
              <w:right w:val="single" w:sz="4" w:space="0" w:color="auto"/>
            </w:tcBorders>
            <w:shd w:val="clear" w:color="auto" w:fill="auto"/>
            <w:noWrap/>
            <w:vAlign w:val="center"/>
            <w:hideMark/>
          </w:tcPr>
          <w:p w14:paraId="663313A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28</w:t>
            </w:r>
          </w:p>
        </w:tc>
      </w:tr>
      <w:tr w:rsidR="00FB333B" w:rsidRPr="00821EA0" w14:paraId="37DA9A2D"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E8A4418"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25.04.2026.</w:t>
            </w:r>
          </w:p>
        </w:tc>
        <w:tc>
          <w:tcPr>
            <w:tcW w:w="1120" w:type="dxa"/>
            <w:tcBorders>
              <w:top w:val="nil"/>
              <w:left w:val="nil"/>
              <w:bottom w:val="single" w:sz="4" w:space="0" w:color="auto"/>
              <w:right w:val="single" w:sz="4" w:space="0" w:color="auto"/>
            </w:tcBorders>
            <w:shd w:val="clear" w:color="auto" w:fill="auto"/>
            <w:noWrap/>
            <w:vAlign w:val="center"/>
            <w:hideMark/>
          </w:tcPr>
          <w:p w14:paraId="5963351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DF8B48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264.00</w:t>
            </w:r>
          </w:p>
        </w:tc>
        <w:tc>
          <w:tcPr>
            <w:tcW w:w="1460" w:type="dxa"/>
            <w:tcBorders>
              <w:top w:val="nil"/>
              <w:left w:val="nil"/>
              <w:bottom w:val="single" w:sz="4" w:space="0" w:color="auto"/>
              <w:right w:val="single" w:sz="4" w:space="0" w:color="auto"/>
            </w:tcBorders>
            <w:shd w:val="clear" w:color="auto" w:fill="auto"/>
            <w:noWrap/>
            <w:vAlign w:val="center"/>
            <w:hideMark/>
          </w:tcPr>
          <w:p w14:paraId="5932A4F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06EE7BB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1.36</w:t>
            </w:r>
          </w:p>
        </w:tc>
        <w:tc>
          <w:tcPr>
            <w:tcW w:w="1480" w:type="dxa"/>
            <w:tcBorders>
              <w:top w:val="nil"/>
              <w:left w:val="nil"/>
              <w:bottom w:val="single" w:sz="4" w:space="0" w:color="auto"/>
              <w:right w:val="single" w:sz="4" w:space="0" w:color="auto"/>
            </w:tcBorders>
            <w:shd w:val="clear" w:color="auto" w:fill="auto"/>
            <w:noWrap/>
            <w:vAlign w:val="center"/>
            <w:hideMark/>
          </w:tcPr>
          <w:p w14:paraId="060D880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49.36</w:t>
            </w:r>
          </w:p>
        </w:tc>
        <w:tc>
          <w:tcPr>
            <w:tcW w:w="960" w:type="dxa"/>
            <w:tcBorders>
              <w:top w:val="nil"/>
              <w:left w:val="nil"/>
              <w:bottom w:val="single" w:sz="4" w:space="0" w:color="auto"/>
              <w:right w:val="single" w:sz="4" w:space="0" w:color="auto"/>
            </w:tcBorders>
            <w:shd w:val="clear" w:color="auto" w:fill="auto"/>
            <w:noWrap/>
            <w:vAlign w:val="center"/>
            <w:hideMark/>
          </w:tcPr>
          <w:p w14:paraId="50285F3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1AC85547"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8598338"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25.05.2026.</w:t>
            </w:r>
          </w:p>
        </w:tc>
        <w:tc>
          <w:tcPr>
            <w:tcW w:w="1120" w:type="dxa"/>
            <w:tcBorders>
              <w:top w:val="nil"/>
              <w:left w:val="nil"/>
              <w:bottom w:val="single" w:sz="4" w:space="0" w:color="auto"/>
              <w:right w:val="single" w:sz="4" w:space="0" w:color="auto"/>
            </w:tcBorders>
            <w:shd w:val="clear" w:color="auto" w:fill="auto"/>
            <w:noWrap/>
            <w:vAlign w:val="center"/>
            <w:hideMark/>
          </w:tcPr>
          <w:p w14:paraId="7D0BD12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96304B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216.00</w:t>
            </w:r>
          </w:p>
        </w:tc>
        <w:tc>
          <w:tcPr>
            <w:tcW w:w="1460" w:type="dxa"/>
            <w:tcBorders>
              <w:top w:val="nil"/>
              <w:left w:val="nil"/>
              <w:bottom w:val="single" w:sz="4" w:space="0" w:color="auto"/>
              <w:right w:val="single" w:sz="4" w:space="0" w:color="auto"/>
            </w:tcBorders>
            <w:shd w:val="clear" w:color="auto" w:fill="auto"/>
            <w:noWrap/>
            <w:vAlign w:val="center"/>
            <w:hideMark/>
          </w:tcPr>
          <w:p w14:paraId="76B94BAD"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3D99329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1.08</w:t>
            </w:r>
          </w:p>
        </w:tc>
        <w:tc>
          <w:tcPr>
            <w:tcW w:w="1480" w:type="dxa"/>
            <w:tcBorders>
              <w:top w:val="nil"/>
              <w:left w:val="nil"/>
              <w:bottom w:val="single" w:sz="4" w:space="0" w:color="auto"/>
              <w:right w:val="single" w:sz="4" w:space="0" w:color="auto"/>
            </w:tcBorders>
            <w:shd w:val="clear" w:color="auto" w:fill="auto"/>
            <w:noWrap/>
            <w:vAlign w:val="center"/>
            <w:hideMark/>
          </w:tcPr>
          <w:p w14:paraId="3935D54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49.08</w:t>
            </w:r>
          </w:p>
        </w:tc>
        <w:tc>
          <w:tcPr>
            <w:tcW w:w="960" w:type="dxa"/>
            <w:tcBorders>
              <w:top w:val="nil"/>
              <w:left w:val="nil"/>
              <w:bottom w:val="single" w:sz="4" w:space="0" w:color="auto"/>
              <w:right w:val="single" w:sz="4" w:space="0" w:color="auto"/>
            </w:tcBorders>
            <w:shd w:val="clear" w:color="auto" w:fill="auto"/>
            <w:noWrap/>
            <w:vAlign w:val="center"/>
            <w:hideMark/>
          </w:tcPr>
          <w:p w14:paraId="6144784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5EDF6CD8"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27C51D3"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25.06.2026.</w:t>
            </w:r>
          </w:p>
        </w:tc>
        <w:tc>
          <w:tcPr>
            <w:tcW w:w="1120" w:type="dxa"/>
            <w:tcBorders>
              <w:top w:val="nil"/>
              <w:left w:val="nil"/>
              <w:bottom w:val="single" w:sz="4" w:space="0" w:color="auto"/>
              <w:right w:val="single" w:sz="4" w:space="0" w:color="auto"/>
            </w:tcBorders>
            <w:shd w:val="clear" w:color="auto" w:fill="auto"/>
            <w:noWrap/>
            <w:vAlign w:val="center"/>
            <w:hideMark/>
          </w:tcPr>
          <w:p w14:paraId="465BB4A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72DB8C4"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168.00</w:t>
            </w:r>
          </w:p>
        </w:tc>
        <w:tc>
          <w:tcPr>
            <w:tcW w:w="1460" w:type="dxa"/>
            <w:tcBorders>
              <w:top w:val="nil"/>
              <w:left w:val="nil"/>
              <w:bottom w:val="single" w:sz="4" w:space="0" w:color="auto"/>
              <w:right w:val="single" w:sz="4" w:space="0" w:color="auto"/>
            </w:tcBorders>
            <w:shd w:val="clear" w:color="auto" w:fill="auto"/>
            <w:noWrap/>
            <w:vAlign w:val="center"/>
            <w:hideMark/>
          </w:tcPr>
          <w:p w14:paraId="4016121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29C0E2D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0.87</w:t>
            </w:r>
          </w:p>
        </w:tc>
        <w:tc>
          <w:tcPr>
            <w:tcW w:w="1480" w:type="dxa"/>
            <w:tcBorders>
              <w:top w:val="nil"/>
              <w:left w:val="nil"/>
              <w:bottom w:val="single" w:sz="4" w:space="0" w:color="auto"/>
              <w:right w:val="single" w:sz="4" w:space="0" w:color="auto"/>
            </w:tcBorders>
            <w:shd w:val="clear" w:color="auto" w:fill="auto"/>
            <w:noWrap/>
            <w:vAlign w:val="center"/>
            <w:hideMark/>
          </w:tcPr>
          <w:p w14:paraId="67CBD7FA"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48.87</w:t>
            </w:r>
          </w:p>
        </w:tc>
        <w:tc>
          <w:tcPr>
            <w:tcW w:w="960" w:type="dxa"/>
            <w:tcBorders>
              <w:top w:val="nil"/>
              <w:left w:val="nil"/>
              <w:bottom w:val="single" w:sz="4" w:space="0" w:color="auto"/>
              <w:right w:val="single" w:sz="4" w:space="0" w:color="auto"/>
            </w:tcBorders>
            <w:shd w:val="clear" w:color="auto" w:fill="auto"/>
            <w:noWrap/>
            <w:vAlign w:val="center"/>
            <w:hideMark/>
          </w:tcPr>
          <w:p w14:paraId="12298BA8"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73E82D10"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C5F78E1"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25.07.2026.</w:t>
            </w:r>
          </w:p>
        </w:tc>
        <w:tc>
          <w:tcPr>
            <w:tcW w:w="1120" w:type="dxa"/>
            <w:tcBorders>
              <w:top w:val="nil"/>
              <w:left w:val="nil"/>
              <w:bottom w:val="single" w:sz="4" w:space="0" w:color="auto"/>
              <w:right w:val="single" w:sz="4" w:space="0" w:color="auto"/>
            </w:tcBorders>
            <w:shd w:val="clear" w:color="auto" w:fill="auto"/>
            <w:noWrap/>
            <w:vAlign w:val="center"/>
            <w:hideMark/>
          </w:tcPr>
          <w:p w14:paraId="35AD247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E5D6D3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120.00</w:t>
            </w:r>
          </w:p>
        </w:tc>
        <w:tc>
          <w:tcPr>
            <w:tcW w:w="1460" w:type="dxa"/>
            <w:tcBorders>
              <w:top w:val="nil"/>
              <w:left w:val="nil"/>
              <w:bottom w:val="single" w:sz="4" w:space="0" w:color="auto"/>
              <w:right w:val="single" w:sz="4" w:space="0" w:color="auto"/>
            </w:tcBorders>
            <w:shd w:val="clear" w:color="auto" w:fill="auto"/>
            <w:noWrap/>
            <w:vAlign w:val="center"/>
            <w:hideMark/>
          </w:tcPr>
          <w:p w14:paraId="7134558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7FC15DB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0.60</w:t>
            </w:r>
          </w:p>
        </w:tc>
        <w:tc>
          <w:tcPr>
            <w:tcW w:w="1480" w:type="dxa"/>
            <w:tcBorders>
              <w:top w:val="nil"/>
              <w:left w:val="nil"/>
              <w:bottom w:val="single" w:sz="4" w:space="0" w:color="auto"/>
              <w:right w:val="single" w:sz="4" w:space="0" w:color="auto"/>
            </w:tcBorders>
            <w:shd w:val="clear" w:color="auto" w:fill="auto"/>
            <w:noWrap/>
            <w:vAlign w:val="center"/>
            <w:hideMark/>
          </w:tcPr>
          <w:p w14:paraId="3834976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48.60</w:t>
            </w:r>
          </w:p>
        </w:tc>
        <w:tc>
          <w:tcPr>
            <w:tcW w:w="960" w:type="dxa"/>
            <w:tcBorders>
              <w:top w:val="nil"/>
              <w:left w:val="nil"/>
              <w:bottom w:val="single" w:sz="4" w:space="0" w:color="auto"/>
              <w:right w:val="single" w:sz="4" w:space="0" w:color="auto"/>
            </w:tcBorders>
            <w:shd w:val="clear" w:color="auto" w:fill="auto"/>
            <w:noWrap/>
            <w:vAlign w:val="center"/>
            <w:hideMark/>
          </w:tcPr>
          <w:p w14:paraId="54A25D7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30</w:t>
            </w:r>
          </w:p>
        </w:tc>
      </w:tr>
      <w:tr w:rsidR="00FB333B" w:rsidRPr="00821EA0" w14:paraId="1CA88C25"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D15BDAB"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25.08.2026.</w:t>
            </w:r>
          </w:p>
        </w:tc>
        <w:tc>
          <w:tcPr>
            <w:tcW w:w="1120" w:type="dxa"/>
            <w:tcBorders>
              <w:top w:val="nil"/>
              <w:left w:val="nil"/>
              <w:bottom w:val="single" w:sz="4" w:space="0" w:color="auto"/>
              <w:right w:val="single" w:sz="4" w:space="0" w:color="auto"/>
            </w:tcBorders>
            <w:shd w:val="clear" w:color="auto" w:fill="auto"/>
            <w:noWrap/>
            <w:vAlign w:val="center"/>
            <w:hideMark/>
          </w:tcPr>
          <w:p w14:paraId="361A1087"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0F8E8DB"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72.00</w:t>
            </w:r>
          </w:p>
        </w:tc>
        <w:tc>
          <w:tcPr>
            <w:tcW w:w="1460" w:type="dxa"/>
            <w:tcBorders>
              <w:top w:val="nil"/>
              <w:left w:val="nil"/>
              <w:bottom w:val="single" w:sz="4" w:space="0" w:color="auto"/>
              <w:right w:val="single" w:sz="4" w:space="0" w:color="auto"/>
            </w:tcBorders>
            <w:shd w:val="clear" w:color="auto" w:fill="auto"/>
            <w:noWrap/>
            <w:vAlign w:val="center"/>
            <w:hideMark/>
          </w:tcPr>
          <w:p w14:paraId="0809DCEC"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48.00</w:t>
            </w:r>
          </w:p>
        </w:tc>
        <w:tc>
          <w:tcPr>
            <w:tcW w:w="1480" w:type="dxa"/>
            <w:tcBorders>
              <w:top w:val="nil"/>
              <w:left w:val="nil"/>
              <w:bottom w:val="single" w:sz="4" w:space="0" w:color="auto"/>
              <w:right w:val="single" w:sz="4" w:space="0" w:color="auto"/>
            </w:tcBorders>
            <w:shd w:val="clear" w:color="auto" w:fill="auto"/>
            <w:noWrap/>
            <w:vAlign w:val="center"/>
            <w:hideMark/>
          </w:tcPr>
          <w:p w14:paraId="7D6D088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0.37</w:t>
            </w:r>
          </w:p>
        </w:tc>
        <w:tc>
          <w:tcPr>
            <w:tcW w:w="1480" w:type="dxa"/>
            <w:tcBorders>
              <w:top w:val="nil"/>
              <w:left w:val="nil"/>
              <w:bottom w:val="single" w:sz="4" w:space="0" w:color="auto"/>
              <w:right w:val="single" w:sz="4" w:space="0" w:color="auto"/>
            </w:tcBorders>
            <w:shd w:val="clear" w:color="auto" w:fill="auto"/>
            <w:noWrap/>
            <w:vAlign w:val="center"/>
            <w:hideMark/>
          </w:tcPr>
          <w:p w14:paraId="5AECDEC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48.37</w:t>
            </w:r>
          </w:p>
        </w:tc>
        <w:tc>
          <w:tcPr>
            <w:tcW w:w="960" w:type="dxa"/>
            <w:tcBorders>
              <w:top w:val="nil"/>
              <w:left w:val="nil"/>
              <w:bottom w:val="single" w:sz="4" w:space="0" w:color="auto"/>
              <w:right w:val="single" w:sz="4" w:space="0" w:color="auto"/>
            </w:tcBorders>
            <w:shd w:val="clear" w:color="auto" w:fill="auto"/>
            <w:noWrap/>
            <w:vAlign w:val="center"/>
            <w:hideMark/>
          </w:tcPr>
          <w:p w14:paraId="4C2AAFD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654B9189" w14:textId="77777777" w:rsidTr="009F1033">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9153465" w14:textId="77777777" w:rsidR="00FB333B" w:rsidRPr="00821EA0" w:rsidRDefault="00FB333B" w:rsidP="009F1033">
            <w:pPr>
              <w:spacing w:line="360" w:lineRule="auto"/>
              <w:rPr>
                <w:rFonts w:ascii="Times New Roman" w:hAnsi="Times New Roman" w:cs="Times New Roman"/>
                <w:color w:val="000000"/>
                <w:sz w:val="24"/>
                <w:szCs w:val="24"/>
              </w:rPr>
            </w:pPr>
            <w:r w:rsidRPr="00821EA0">
              <w:rPr>
                <w:rFonts w:ascii="Times New Roman" w:hAnsi="Times New Roman" w:cs="Times New Roman"/>
                <w:color w:val="000000"/>
                <w:sz w:val="24"/>
                <w:szCs w:val="24"/>
              </w:rPr>
              <w:t>25.09.2026.</w:t>
            </w:r>
          </w:p>
        </w:tc>
        <w:tc>
          <w:tcPr>
            <w:tcW w:w="1120" w:type="dxa"/>
            <w:tcBorders>
              <w:top w:val="nil"/>
              <w:left w:val="nil"/>
              <w:bottom w:val="single" w:sz="4" w:space="0" w:color="auto"/>
              <w:right w:val="single" w:sz="4" w:space="0" w:color="auto"/>
            </w:tcBorders>
            <w:shd w:val="clear" w:color="auto" w:fill="auto"/>
            <w:noWrap/>
            <w:vAlign w:val="center"/>
            <w:hideMark/>
          </w:tcPr>
          <w:p w14:paraId="0D87CF1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E1FD136"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24.00</w:t>
            </w:r>
          </w:p>
        </w:tc>
        <w:tc>
          <w:tcPr>
            <w:tcW w:w="1460" w:type="dxa"/>
            <w:tcBorders>
              <w:top w:val="nil"/>
              <w:left w:val="nil"/>
              <w:bottom w:val="single" w:sz="4" w:space="0" w:color="auto"/>
              <w:right w:val="single" w:sz="4" w:space="0" w:color="auto"/>
            </w:tcBorders>
            <w:shd w:val="clear" w:color="auto" w:fill="auto"/>
            <w:noWrap/>
            <w:vAlign w:val="center"/>
            <w:hideMark/>
          </w:tcPr>
          <w:p w14:paraId="15A9DF22"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24.00</w:t>
            </w:r>
          </w:p>
        </w:tc>
        <w:tc>
          <w:tcPr>
            <w:tcW w:w="1480" w:type="dxa"/>
            <w:tcBorders>
              <w:top w:val="nil"/>
              <w:left w:val="nil"/>
              <w:bottom w:val="single" w:sz="4" w:space="0" w:color="auto"/>
              <w:right w:val="single" w:sz="4" w:space="0" w:color="auto"/>
            </w:tcBorders>
            <w:shd w:val="clear" w:color="auto" w:fill="auto"/>
            <w:noWrap/>
            <w:vAlign w:val="center"/>
            <w:hideMark/>
          </w:tcPr>
          <w:p w14:paraId="30E1DF03"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0.12</w:t>
            </w:r>
          </w:p>
        </w:tc>
        <w:tc>
          <w:tcPr>
            <w:tcW w:w="1480" w:type="dxa"/>
            <w:tcBorders>
              <w:top w:val="nil"/>
              <w:left w:val="nil"/>
              <w:bottom w:val="single" w:sz="4" w:space="0" w:color="auto"/>
              <w:right w:val="single" w:sz="4" w:space="0" w:color="auto"/>
            </w:tcBorders>
            <w:shd w:val="clear" w:color="auto" w:fill="auto"/>
            <w:noWrap/>
            <w:vAlign w:val="center"/>
            <w:hideMark/>
          </w:tcPr>
          <w:p w14:paraId="643550C0"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24.12</w:t>
            </w:r>
          </w:p>
        </w:tc>
        <w:tc>
          <w:tcPr>
            <w:tcW w:w="960" w:type="dxa"/>
            <w:tcBorders>
              <w:top w:val="nil"/>
              <w:left w:val="nil"/>
              <w:bottom w:val="single" w:sz="4" w:space="0" w:color="auto"/>
              <w:right w:val="single" w:sz="4" w:space="0" w:color="auto"/>
            </w:tcBorders>
            <w:shd w:val="clear" w:color="auto" w:fill="auto"/>
            <w:noWrap/>
            <w:vAlign w:val="center"/>
            <w:hideMark/>
          </w:tcPr>
          <w:p w14:paraId="6C67CDB5"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31</w:t>
            </w:r>
          </w:p>
        </w:tc>
      </w:tr>
      <w:tr w:rsidR="00FB333B" w:rsidRPr="00821EA0" w14:paraId="5E85A7E4" w14:textId="77777777" w:rsidTr="009F1033">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B2D7B" w14:textId="77777777" w:rsidR="00FB333B" w:rsidRPr="00821EA0" w:rsidRDefault="00FB333B" w:rsidP="009F1033">
            <w:pPr>
              <w:spacing w:line="360" w:lineRule="auto"/>
              <w:rPr>
                <w:rFonts w:ascii="Times New Roman" w:hAnsi="Times New Roman" w:cs="Times New Roman"/>
                <w:b/>
                <w:bCs/>
                <w:color w:val="000000"/>
                <w:sz w:val="24"/>
                <w:szCs w:val="24"/>
              </w:rPr>
            </w:pPr>
            <w:r w:rsidRPr="00821EA0">
              <w:rPr>
                <w:rFonts w:ascii="Times New Roman" w:hAnsi="Times New Roman" w:cs="Times New Roman"/>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70AC930F" w14:textId="77777777" w:rsidR="00FB333B" w:rsidRPr="00821EA0" w:rsidRDefault="00FB333B" w:rsidP="009F1033">
            <w:pPr>
              <w:spacing w:line="360" w:lineRule="auto"/>
              <w:jc w:val="center"/>
              <w:rPr>
                <w:rFonts w:ascii="Times New Roman" w:hAnsi="Times New Roman" w:cs="Times New Roman"/>
                <w:color w:val="000000"/>
                <w:sz w:val="24"/>
                <w:szCs w:val="24"/>
              </w:rPr>
            </w:pPr>
            <w:r w:rsidRPr="00821EA0">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7929C50" w14:textId="77777777" w:rsidR="00FB333B" w:rsidRPr="00821EA0" w:rsidRDefault="00FB333B" w:rsidP="009F1033">
            <w:pPr>
              <w:spacing w:line="360" w:lineRule="auto"/>
              <w:jc w:val="center"/>
              <w:rPr>
                <w:rFonts w:ascii="Times New Roman" w:hAnsi="Times New Roman" w:cs="Times New Roman"/>
                <w:b/>
                <w:bCs/>
                <w:color w:val="000000"/>
                <w:sz w:val="24"/>
                <w:szCs w:val="24"/>
              </w:rPr>
            </w:pPr>
            <w:r w:rsidRPr="00821EA0">
              <w:rPr>
                <w:rFonts w:ascii="Times New Roman" w:hAnsi="Times New Roman" w:cs="Times New Roman"/>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3E837843" w14:textId="77777777" w:rsidR="00FB333B" w:rsidRPr="00821EA0" w:rsidRDefault="00FB333B" w:rsidP="009F1033">
            <w:pPr>
              <w:spacing w:line="360" w:lineRule="auto"/>
              <w:jc w:val="center"/>
              <w:rPr>
                <w:rFonts w:ascii="Times New Roman" w:hAnsi="Times New Roman" w:cs="Times New Roman"/>
                <w:b/>
                <w:bCs/>
                <w:color w:val="000000"/>
                <w:sz w:val="24"/>
                <w:szCs w:val="24"/>
              </w:rPr>
            </w:pPr>
            <w:r w:rsidRPr="00821EA0">
              <w:rPr>
                <w:rFonts w:ascii="Times New Roman" w:hAnsi="Times New Roman" w:cs="Times New Roman"/>
                <w:b/>
                <w:bCs/>
                <w:color w:val="000000"/>
                <w:sz w:val="24"/>
                <w:szCs w:val="24"/>
              </w:rPr>
              <w:t>3120.00</w:t>
            </w:r>
          </w:p>
        </w:tc>
        <w:tc>
          <w:tcPr>
            <w:tcW w:w="1480" w:type="dxa"/>
            <w:tcBorders>
              <w:top w:val="nil"/>
              <w:left w:val="nil"/>
              <w:bottom w:val="single" w:sz="4" w:space="0" w:color="auto"/>
              <w:right w:val="single" w:sz="4" w:space="0" w:color="auto"/>
            </w:tcBorders>
            <w:shd w:val="clear" w:color="auto" w:fill="auto"/>
            <w:noWrap/>
            <w:vAlign w:val="center"/>
            <w:hideMark/>
          </w:tcPr>
          <w:p w14:paraId="54A97BF4" w14:textId="77777777" w:rsidR="00FB333B" w:rsidRPr="00821EA0" w:rsidRDefault="00FB333B" w:rsidP="009F1033">
            <w:pPr>
              <w:spacing w:line="360" w:lineRule="auto"/>
              <w:jc w:val="center"/>
              <w:rPr>
                <w:rFonts w:ascii="Times New Roman" w:hAnsi="Times New Roman" w:cs="Times New Roman"/>
                <w:b/>
                <w:bCs/>
                <w:color w:val="000000"/>
                <w:sz w:val="24"/>
                <w:szCs w:val="24"/>
              </w:rPr>
            </w:pPr>
            <w:r w:rsidRPr="00821EA0">
              <w:rPr>
                <w:rFonts w:ascii="Times New Roman" w:hAnsi="Times New Roman" w:cs="Times New Roman"/>
                <w:b/>
                <w:bCs/>
                <w:color w:val="000000"/>
                <w:sz w:val="24"/>
                <w:szCs w:val="24"/>
              </w:rPr>
              <w:t>422.34</w:t>
            </w:r>
          </w:p>
        </w:tc>
        <w:tc>
          <w:tcPr>
            <w:tcW w:w="1480" w:type="dxa"/>
            <w:tcBorders>
              <w:top w:val="nil"/>
              <w:left w:val="nil"/>
              <w:bottom w:val="single" w:sz="4" w:space="0" w:color="auto"/>
              <w:right w:val="single" w:sz="4" w:space="0" w:color="auto"/>
            </w:tcBorders>
            <w:shd w:val="clear" w:color="auto" w:fill="auto"/>
            <w:noWrap/>
            <w:vAlign w:val="center"/>
            <w:hideMark/>
          </w:tcPr>
          <w:p w14:paraId="050522C6" w14:textId="77777777" w:rsidR="00FB333B" w:rsidRPr="00821EA0" w:rsidRDefault="00FB333B" w:rsidP="009F1033">
            <w:pPr>
              <w:spacing w:line="360" w:lineRule="auto"/>
              <w:jc w:val="center"/>
              <w:rPr>
                <w:rFonts w:ascii="Times New Roman" w:hAnsi="Times New Roman" w:cs="Times New Roman"/>
                <w:b/>
                <w:bCs/>
                <w:color w:val="000000"/>
                <w:sz w:val="24"/>
                <w:szCs w:val="24"/>
              </w:rPr>
            </w:pPr>
            <w:r w:rsidRPr="00821EA0">
              <w:rPr>
                <w:rFonts w:ascii="Times New Roman" w:hAnsi="Times New Roman" w:cs="Times New Roman"/>
                <w:b/>
                <w:bCs/>
                <w:color w:val="000000"/>
                <w:sz w:val="24"/>
                <w:szCs w:val="24"/>
              </w:rPr>
              <w:t>3542.34</w:t>
            </w:r>
          </w:p>
        </w:tc>
        <w:tc>
          <w:tcPr>
            <w:tcW w:w="960" w:type="dxa"/>
            <w:tcBorders>
              <w:top w:val="nil"/>
              <w:left w:val="nil"/>
              <w:bottom w:val="single" w:sz="4" w:space="0" w:color="auto"/>
              <w:right w:val="single" w:sz="4" w:space="0" w:color="auto"/>
            </w:tcBorders>
            <w:shd w:val="clear" w:color="auto" w:fill="auto"/>
            <w:noWrap/>
            <w:vAlign w:val="center"/>
            <w:hideMark/>
          </w:tcPr>
          <w:p w14:paraId="3113C552" w14:textId="77777777" w:rsidR="00FB333B" w:rsidRPr="00821EA0" w:rsidRDefault="00FB333B" w:rsidP="009F1033">
            <w:pPr>
              <w:spacing w:line="360" w:lineRule="auto"/>
              <w:jc w:val="center"/>
              <w:rPr>
                <w:rFonts w:ascii="Times New Roman" w:hAnsi="Times New Roman" w:cs="Times New Roman"/>
                <w:b/>
                <w:bCs/>
                <w:color w:val="000000"/>
                <w:sz w:val="24"/>
                <w:szCs w:val="24"/>
              </w:rPr>
            </w:pPr>
            <w:r w:rsidRPr="00821EA0">
              <w:rPr>
                <w:rFonts w:ascii="Times New Roman" w:hAnsi="Times New Roman" w:cs="Times New Roman"/>
                <w:b/>
                <w:bCs/>
                <w:color w:val="000000"/>
                <w:sz w:val="24"/>
                <w:szCs w:val="24"/>
              </w:rPr>
              <w:t> </w:t>
            </w:r>
          </w:p>
        </w:tc>
      </w:tr>
    </w:tbl>
    <w:p w14:paraId="4886AC25" w14:textId="77777777" w:rsidR="00FB333B" w:rsidRPr="00F0532A" w:rsidRDefault="00FB333B" w:rsidP="00FB333B">
      <w:pPr>
        <w:spacing w:line="360" w:lineRule="auto"/>
        <w:jc w:val="center"/>
        <w:rPr>
          <w:rFonts w:ascii="Times New Roman" w:hAnsi="Times New Roman" w:cs="Times New Roman"/>
          <w:sz w:val="24"/>
          <w:szCs w:val="24"/>
        </w:rPr>
      </w:pPr>
    </w:p>
    <w:p w14:paraId="7186EADE" w14:textId="77777777" w:rsidR="00FB333B" w:rsidRPr="00794231"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333B" w14:paraId="0FF9EB73" w14:textId="77777777" w:rsidTr="009F1033">
        <w:tc>
          <w:tcPr>
            <w:tcW w:w="9458" w:type="dxa"/>
          </w:tcPr>
          <w:p w14:paraId="36AFC3DE" w14:textId="77777777" w:rsidR="00FB333B" w:rsidRDefault="00FB333B" w:rsidP="009F1033">
            <w:pPr>
              <w:jc w:val="center"/>
            </w:pPr>
            <w:r w:rsidRPr="000B1C5E">
              <w:rPr>
                <w:rFonts w:ascii="Times New Roman" w:hAnsi="Times New Roman" w:cs="Times New Roman"/>
                <w:noProof/>
              </w:rPr>
              <w:drawing>
                <wp:inline distT="0" distB="0" distL="0" distR="0" wp14:anchorId="3F01D8A4" wp14:editId="44E0D42F">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333B" w14:paraId="4BBB27AB" w14:textId="77777777" w:rsidTr="009F1033">
        <w:tc>
          <w:tcPr>
            <w:tcW w:w="9458" w:type="dxa"/>
          </w:tcPr>
          <w:p w14:paraId="01CA5F6A" w14:textId="77777777" w:rsidR="00FB333B" w:rsidRDefault="00FB333B" w:rsidP="009F1033">
            <w:pPr>
              <w:jc w:val="center"/>
            </w:pPr>
            <w:r w:rsidRPr="000B1C5E">
              <w:rPr>
                <w:rFonts w:ascii="Times New Roman" w:hAnsi="Times New Roman" w:cs="Times New Roman"/>
                <w:b/>
                <w:bCs/>
                <w:sz w:val="28"/>
                <w:szCs w:val="28"/>
              </w:rPr>
              <w:t>GULBENES NOVADA PAŠVALDĪBA</w:t>
            </w:r>
          </w:p>
        </w:tc>
      </w:tr>
      <w:tr w:rsidR="00FB333B" w14:paraId="6B1A604E" w14:textId="77777777" w:rsidTr="009F1033">
        <w:tc>
          <w:tcPr>
            <w:tcW w:w="9458" w:type="dxa"/>
          </w:tcPr>
          <w:p w14:paraId="65EDB3DF" w14:textId="77777777" w:rsidR="00FB333B" w:rsidRDefault="00FB333B" w:rsidP="009F1033">
            <w:pPr>
              <w:jc w:val="center"/>
            </w:pPr>
            <w:r w:rsidRPr="000B1C5E">
              <w:rPr>
                <w:rFonts w:ascii="Times New Roman" w:hAnsi="Times New Roman" w:cs="Times New Roman"/>
                <w:sz w:val="24"/>
                <w:szCs w:val="24"/>
              </w:rPr>
              <w:t>Reģ.Nr.90009116327</w:t>
            </w:r>
          </w:p>
        </w:tc>
      </w:tr>
      <w:tr w:rsidR="00FB333B" w14:paraId="4A36F943" w14:textId="77777777" w:rsidTr="009F1033">
        <w:tc>
          <w:tcPr>
            <w:tcW w:w="9458" w:type="dxa"/>
          </w:tcPr>
          <w:p w14:paraId="6DED788F" w14:textId="77777777" w:rsidR="00FB333B" w:rsidRDefault="00FB333B" w:rsidP="009F1033">
            <w:pPr>
              <w:jc w:val="center"/>
            </w:pPr>
            <w:r w:rsidRPr="000B1C5E">
              <w:rPr>
                <w:rFonts w:ascii="Times New Roman" w:hAnsi="Times New Roman" w:cs="Times New Roman"/>
                <w:sz w:val="24"/>
                <w:szCs w:val="24"/>
              </w:rPr>
              <w:lastRenderedPageBreak/>
              <w:t>Ābeļu iela 2, Gulbene, Gulbenes nov., LV-4401</w:t>
            </w:r>
          </w:p>
        </w:tc>
      </w:tr>
      <w:tr w:rsidR="00FB333B" w14:paraId="7D5FE72B" w14:textId="77777777" w:rsidTr="009F1033">
        <w:tc>
          <w:tcPr>
            <w:tcW w:w="9458" w:type="dxa"/>
          </w:tcPr>
          <w:p w14:paraId="3A056E29" w14:textId="77777777" w:rsidR="00FB333B" w:rsidRDefault="00FB333B" w:rsidP="009F1033">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63345960" w14:textId="77777777" w:rsidR="00FB333B" w:rsidRPr="00B97398" w:rsidRDefault="00FB333B" w:rsidP="00FB333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A55A259" w14:textId="77777777" w:rsidR="00FB333B" w:rsidRDefault="00FB333B" w:rsidP="00FB333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333B" w14:paraId="4DB29943" w14:textId="77777777" w:rsidTr="009F1033">
        <w:tc>
          <w:tcPr>
            <w:tcW w:w="4676" w:type="dxa"/>
          </w:tcPr>
          <w:p w14:paraId="72420E70" w14:textId="77777777" w:rsidR="00FB333B" w:rsidRPr="00EA6BEB" w:rsidRDefault="00FB333B" w:rsidP="009F103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6B30E448"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1167</w:t>
            </w:r>
          </w:p>
        </w:tc>
      </w:tr>
      <w:tr w:rsidR="00FB333B" w14:paraId="4A374F80" w14:textId="77777777" w:rsidTr="009F1033">
        <w:tc>
          <w:tcPr>
            <w:tcW w:w="4676" w:type="dxa"/>
          </w:tcPr>
          <w:p w14:paraId="57AE89F6" w14:textId="77777777" w:rsidR="00FB333B" w:rsidRDefault="00FB333B" w:rsidP="009F1033">
            <w:pPr>
              <w:rPr>
                <w:rFonts w:ascii="Times New Roman" w:hAnsi="Times New Roman" w:cs="Times New Roman"/>
                <w:sz w:val="24"/>
                <w:szCs w:val="24"/>
              </w:rPr>
            </w:pPr>
          </w:p>
        </w:tc>
        <w:tc>
          <w:tcPr>
            <w:tcW w:w="4678" w:type="dxa"/>
          </w:tcPr>
          <w:p w14:paraId="5DEF8E6A"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6F1B6EB" w14:textId="77777777" w:rsidR="00FB333B" w:rsidRDefault="00FB333B" w:rsidP="00FB333B">
      <w:pPr>
        <w:rPr>
          <w:rFonts w:ascii="Times New Roman" w:hAnsi="Times New Roman" w:cs="Times New Roman"/>
          <w:sz w:val="24"/>
          <w:szCs w:val="24"/>
        </w:rPr>
      </w:pPr>
    </w:p>
    <w:p w14:paraId="420331E8" w14:textId="77777777" w:rsidR="00FB333B" w:rsidRDefault="00FB333B" w:rsidP="00FB333B">
      <w:pPr>
        <w:pStyle w:val="Default"/>
        <w:jc w:val="center"/>
        <w:rPr>
          <w:b/>
        </w:rPr>
      </w:pPr>
      <w:r w:rsidRPr="00134705">
        <w:rPr>
          <w:b/>
          <w:szCs w:val="24"/>
        </w:rPr>
        <w:t xml:space="preserve">Par </w:t>
      </w:r>
      <w:r w:rsidRPr="00B73A3D">
        <w:rPr>
          <w:b/>
          <w:szCs w:val="24"/>
        </w:rPr>
        <w:t xml:space="preserve">nekustamā </w:t>
      </w:r>
      <w:r w:rsidRPr="002A0302">
        <w:rPr>
          <w:b/>
          <w:szCs w:val="24"/>
        </w:rPr>
        <w:t xml:space="preserve">īpašuma </w:t>
      </w:r>
      <w:r>
        <w:rPr>
          <w:b/>
          <w:szCs w:val="24"/>
        </w:rPr>
        <w:t>Tirzas pagastā ar nosaukumu “Kalnasīļi”</w:t>
      </w:r>
    </w:p>
    <w:p w14:paraId="0F9E77A3" w14:textId="77777777" w:rsidR="00FB333B" w:rsidRPr="00704E82" w:rsidRDefault="00FB333B" w:rsidP="00FB333B">
      <w:pPr>
        <w:pStyle w:val="Default"/>
        <w:jc w:val="center"/>
        <w:rPr>
          <w:szCs w:val="24"/>
        </w:rPr>
      </w:pPr>
      <w:r w:rsidRPr="00B73A3D">
        <w:rPr>
          <w:b/>
          <w:szCs w:val="24"/>
        </w:rPr>
        <w:t>pircēja apstiprināšanu</w:t>
      </w:r>
    </w:p>
    <w:p w14:paraId="4D606056" w14:textId="77777777" w:rsidR="00FB333B" w:rsidRPr="00F0532A" w:rsidRDefault="00FB333B" w:rsidP="00FB333B">
      <w:pPr>
        <w:rPr>
          <w:rFonts w:ascii="Times New Roman" w:hAnsi="Times New Roman" w:cs="Times New Roman"/>
          <w:sz w:val="24"/>
          <w:szCs w:val="24"/>
        </w:rPr>
      </w:pPr>
    </w:p>
    <w:p w14:paraId="055C9EF5" w14:textId="7ABDFD19" w:rsidR="00FB333B" w:rsidRPr="009C1757" w:rsidRDefault="00FB333B" w:rsidP="00FB333B">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Pr>
          <w:rFonts w:ascii="Times New Roman" w:hAnsi="Times New Roman" w:cs="Times New Roman"/>
          <w:sz w:val="24"/>
          <w:szCs w:val="24"/>
        </w:rPr>
        <w:t>2015</w:t>
      </w:r>
      <w:r w:rsidRPr="005C770D">
        <w:rPr>
          <w:rFonts w:ascii="Times New Roman" w:hAnsi="Times New Roman" w:cs="Times New Roman"/>
          <w:sz w:val="24"/>
          <w:szCs w:val="24"/>
        </w:rPr>
        <w:t xml:space="preserve">.gada </w:t>
      </w:r>
      <w:r>
        <w:rPr>
          <w:rFonts w:ascii="Times New Roman" w:hAnsi="Times New Roman" w:cs="Times New Roman"/>
          <w:sz w:val="24"/>
          <w:szCs w:val="24"/>
        </w:rPr>
        <w:t>28.maijā</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r w:rsidRPr="005C770D">
        <w:rPr>
          <w:rFonts w:ascii="Times New Roman" w:hAnsi="Times New Roman" w:cs="Times New Roman"/>
          <w:sz w:val="24"/>
          <w:szCs w:val="24"/>
        </w:rPr>
        <w:t>“Par nekustamā īpašuma atsavināšanu” (protokols Nr.</w:t>
      </w:r>
      <w:r>
        <w:rPr>
          <w:rFonts w:ascii="Times New Roman" w:hAnsi="Times New Roman" w:cs="Times New Roman"/>
          <w:sz w:val="24"/>
          <w:szCs w:val="24"/>
        </w:rPr>
        <w:t>13</w:t>
      </w:r>
      <w:r w:rsidRPr="005C770D">
        <w:rPr>
          <w:rFonts w:ascii="Times New Roman" w:hAnsi="Times New Roman" w:cs="Times New Roman"/>
          <w:sz w:val="24"/>
          <w:szCs w:val="24"/>
        </w:rPr>
        <w:t xml:space="preserve">, </w:t>
      </w:r>
      <w:r>
        <w:rPr>
          <w:rFonts w:ascii="Times New Roman" w:hAnsi="Times New Roman" w:cs="Times New Roman"/>
          <w:sz w:val="24"/>
          <w:szCs w:val="24"/>
        </w:rPr>
        <w:t>39.§., 2</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w:t>
      </w:r>
      <w:r>
        <w:rPr>
          <w:rFonts w:ascii="Times New Roman" w:hAnsi="Times New Roman" w:cs="Times New Roman"/>
          <w:sz w:val="24"/>
          <w:szCs w:val="24"/>
        </w:rPr>
        <w:t xml:space="preserve">reģistrēt zemesgrāmatā </w:t>
      </w:r>
      <w:r w:rsidRPr="006006C0">
        <w:rPr>
          <w:rFonts w:ascii="Times New Roman" w:hAnsi="Times New Roman" w:cs="Times New Roman"/>
          <w:sz w:val="24"/>
          <w:szCs w:val="24"/>
        </w:rPr>
        <w:t xml:space="preserve">nekustamo īpašumu </w:t>
      </w:r>
      <w:r>
        <w:rPr>
          <w:rFonts w:ascii="Times New Roman" w:hAnsi="Times New Roman" w:cs="Times New Roman"/>
          <w:sz w:val="24"/>
          <w:szCs w:val="24"/>
        </w:rPr>
        <w:t xml:space="preserve">Tirzas </w:t>
      </w:r>
      <w:r w:rsidRPr="00B43FAB">
        <w:rPr>
          <w:rFonts w:ascii="Times New Roman" w:hAnsi="Times New Roman" w:cs="Times New Roman"/>
          <w:sz w:val="24"/>
          <w:szCs w:val="24"/>
        </w:rPr>
        <w:t>pagastā ar nosaukumu “</w:t>
      </w:r>
      <w:r>
        <w:rPr>
          <w:rFonts w:ascii="Times New Roman" w:hAnsi="Times New Roman" w:cs="Times New Roman"/>
          <w:sz w:val="24"/>
          <w:szCs w:val="24"/>
        </w:rPr>
        <w:t>Kalnasīļi</w:t>
      </w:r>
      <w:r w:rsidRPr="00B43FAB">
        <w:rPr>
          <w:rFonts w:ascii="Times New Roman" w:hAnsi="Times New Roman" w:cs="Times New Roman"/>
          <w:sz w:val="24"/>
          <w:szCs w:val="24"/>
        </w:rPr>
        <w:t xml:space="preserve">”, kadastra numurs </w:t>
      </w:r>
      <w:r>
        <w:rPr>
          <w:rFonts w:ascii="Times New Roman" w:hAnsi="Times New Roman" w:cs="Times New Roman"/>
          <w:sz w:val="24"/>
          <w:szCs w:val="24"/>
        </w:rPr>
        <w:t xml:space="preserve">5094 005 0120, īpašumā uz Gulbenes novada pašvaldības vārda, </w:t>
      </w:r>
      <w:r w:rsidRPr="009C1757">
        <w:rPr>
          <w:rFonts w:ascii="Times New Roman" w:hAnsi="Times New Roman" w:cs="Times New Roman"/>
          <w:sz w:val="24"/>
          <w:szCs w:val="24"/>
        </w:rPr>
        <w:t xml:space="preserve">nodot </w:t>
      </w:r>
      <w:r>
        <w:rPr>
          <w:rFonts w:ascii="Times New Roman" w:hAnsi="Times New Roman" w:cs="Times New Roman"/>
          <w:sz w:val="24"/>
          <w:szCs w:val="24"/>
        </w:rPr>
        <w:t xml:space="preserve">to </w:t>
      </w:r>
      <w:r w:rsidRPr="007C511B">
        <w:rPr>
          <w:rFonts w:ascii="Times New Roman" w:hAnsi="Times New Roman" w:cs="Times New Roman"/>
          <w:sz w:val="24"/>
          <w:szCs w:val="24"/>
        </w:rPr>
        <w:t xml:space="preserve">atsavināšanai </w:t>
      </w:r>
      <w:r w:rsidRPr="006006C0">
        <w:rPr>
          <w:rFonts w:ascii="Times New Roman" w:hAnsi="Times New Roman" w:cs="Times New Roman"/>
          <w:sz w:val="24"/>
          <w:szCs w:val="24"/>
        </w:rPr>
        <w:t xml:space="preserve">par brīvu cenu </w:t>
      </w:r>
      <w:r w:rsidR="009F1033">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Pr>
          <w:rFonts w:ascii="Times New Roman" w:hAnsi="Times New Roman" w:cs="Times New Roman"/>
          <w:sz w:val="24"/>
          <w:szCs w:val="24"/>
        </w:rPr>
        <w:t xml:space="preserve">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4D4ADD11" w14:textId="77777777" w:rsidR="00FB333B" w:rsidRPr="00F63D85" w:rsidRDefault="00FB333B" w:rsidP="00FB333B">
      <w:pPr>
        <w:spacing w:line="360" w:lineRule="auto"/>
        <w:ind w:firstLine="567"/>
        <w:jc w:val="both"/>
        <w:rPr>
          <w:rFonts w:ascii="Times New Roman" w:hAnsi="Times New Roman" w:cs="Times New Roman"/>
          <w:sz w:val="24"/>
          <w:szCs w:val="24"/>
        </w:rPr>
      </w:pPr>
      <w:r w:rsidRPr="00F63D85">
        <w:rPr>
          <w:rFonts w:ascii="Times New Roman" w:hAnsi="Times New Roman" w:cs="Times New Roman"/>
          <w:sz w:val="24"/>
          <w:szCs w:val="24"/>
        </w:rPr>
        <w:t xml:space="preserve">Gulbenes novada dome 2021.gada </w:t>
      </w:r>
      <w:r>
        <w:rPr>
          <w:rFonts w:ascii="Times New Roman" w:hAnsi="Times New Roman" w:cs="Times New Roman"/>
          <w:sz w:val="24"/>
          <w:szCs w:val="24"/>
        </w:rPr>
        <w:t>30.septembrī</w:t>
      </w:r>
      <w:r w:rsidRPr="00F63D85">
        <w:rPr>
          <w:rFonts w:ascii="Times New Roman" w:hAnsi="Times New Roman" w:cs="Times New Roman"/>
          <w:sz w:val="24"/>
          <w:szCs w:val="24"/>
        </w:rPr>
        <w:t xml:space="preserve"> pieņēma lēmumu </w:t>
      </w:r>
      <w:r>
        <w:rPr>
          <w:rFonts w:ascii="Times New Roman" w:hAnsi="Times New Roman" w:cs="Times New Roman"/>
          <w:sz w:val="24"/>
          <w:szCs w:val="24"/>
        </w:rPr>
        <w:t xml:space="preserve">Nr.GND/2021/1039 </w:t>
      </w:r>
      <w:r w:rsidRPr="00F63D85">
        <w:rPr>
          <w:rFonts w:ascii="Times New Roman" w:hAnsi="Times New Roman" w:cs="Times New Roman"/>
          <w:sz w:val="24"/>
          <w:szCs w:val="24"/>
        </w:rPr>
        <w:t xml:space="preserve">“Par nekustamā īpašuma </w:t>
      </w:r>
      <w:r w:rsidRPr="00195F4D">
        <w:rPr>
          <w:rFonts w:ascii="Times New Roman" w:hAnsi="Times New Roman" w:cs="Times New Roman"/>
          <w:sz w:val="24"/>
          <w:szCs w:val="24"/>
        </w:rPr>
        <w:t>Tirzas pagastā ar nosaukumu “Kalnasīļi”</w:t>
      </w:r>
      <w:r w:rsidRPr="00F63D85">
        <w:rPr>
          <w:rFonts w:ascii="Times New Roman" w:hAnsi="Times New Roman" w:cs="Times New Roman"/>
          <w:sz w:val="24"/>
          <w:szCs w:val="24"/>
        </w:rPr>
        <w:t xml:space="preserve"> nosacītās cenas apstiprināšanu” (protokols Nr.</w:t>
      </w:r>
      <w:r>
        <w:rPr>
          <w:rFonts w:ascii="Times New Roman" w:hAnsi="Times New Roman" w:cs="Times New Roman"/>
          <w:sz w:val="24"/>
          <w:szCs w:val="24"/>
        </w:rPr>
        <w:t>16, 12</w:t>
      </w:r>
      <w:r w:rsidRPr="00F63D85">
        <w:rPr>
          <w:rFonts w:ascii="Times New Roman" w:hAnsi="Times New Roman" w:cs="Times New Roman"/>
          <w:sz w:val="24"/>
          <w:szCs w:val="24"/>
        </w:rPr>
        <w:t>.</w:t>
      </w:r>
      <w:r>
        <w:rPr>
          <w:rFonts w:ascii="Times New Roman" w:hAnsi="Times New Roman" w:cs="Times New Roman"/>
          <w:sz w:val="24"/>
          <w:szCs w:val="24"/>
        </w:rPr>
        <w:t>p.</w:t>
      </w:r>
      <w:r w:rsidRPr="00F63D85">
        <w:rPr>
          <w:rFonts w:ascii="Times New Roman" w:hAnsi="Times New Roman" w:cs="Times New Roman"/>
          <w:sz w:val="24"/>
          <w:szCs w:val="24"/>
        </w:rPr>
        <w:t xml:space="preserve">), ar kuru nolēma apstiprināt nekustamā īpašuma </w:t>
      </w:r>
      <w:r>
        <w:rPr>
          <w:rFonts w:ascii="Times New Roman" w:hAnsi="Times New Roman" w:cs="Times New Roman"/>
          <w:sz w:val="24"/>
          <w:szCs w:val="24"/>
        </w:rPr>
        <w:t xml:space="preserve">Tirzas </w:t>
      </w:r>
      <w:r w:rsidRPr="00B43FAB">
        <w:rPr>
          <w:rFonts w:ascii="Times New Roman" w:hAnsi="Times New Roman" w:cs="Times New Roman"/>
          <w:sz w:val="24"/>
          <w:szCs w:val="24"/>
        </w:rPr>
        <w:t>pagastā ar nosaukumu “</w:t>
      </w:r>
      <w:r>
        <w:rPr>
          <w:rFonts w:ascii="Times New Roman" w:hAnsi="Times New Roman" w:cs="Times New Roman"/>
          <w:sz w:val="24"/>
          <w:szCs w:val="24"/>
        </w:rPr>
        <w:t>Kalnasīļi</w:t>
      </w:r>
      <w:r w:rsidRPr="00B43FAB">
        <w:rPr>
          <w:rFonts w:ascii="Times New Roman" w:hAnsi="Times New Roman" w:cs="Times New Roman"/>
          <w:sz w:val="24"/>
          <w:szCs w:val="24"/>
        </w:rPr>
        <w:t xml:space="preserve">”, kadastra numurs </w:t>
      </w:r>
      <w:r>
        <w:rPr>
          <w:rFonts w:ascii="Times New Roman" w:hAnsi="Times New Roman" w:cs="Times New Roman"/>
          <w:sz w:val="24"/>
          <w:szCs w:val="24"/>
        </w:rPr>
        <w:t>5094 005 0120</w:t>
      </w:r>
      <w:r w:rsidRPr="006006C0">
        <w:rPr>
          <w:rFonts w:ascii="Times New Roman" w:hAnsi="Times New Roman" w:cs="Times New Roman"/>
          <w:sz w:val="24"/>
          <w:szCs w:val="24"/>
        </w:rPr>
        <w:t>,</w:t>
      </w:r>
      <w:r w:rsidRPr="00F63D85">
        <w:rPr>
          <w:rFonts w:ascii="Times New Roman" w:hAnsi="Times New Roman" w:cs="Times New Roman"/>
          <w:sz w:val="24"/>
          <w:szCs w:val="24"/>
        </w:rPr>
        <w:t xml:space="preserve"> nosacīto cenu</w:t>
      </w:r>
      <w:r w:rsidRPr="00F63D85">
        <w:rPr>
          <w:rFonts w:ascii="Times New Roman" w:hAnsi="Times New Roman" w:cs="Times New Roman"/>
          <w:color w:val="000000"/>
          <w:sz w:val="24"/>
          <w:szCs w:val="24"/>
        </w:rPr>
        <w:t xml:space="preserve"> </w:t>
      </w:r>
      <w:r>
        <w:rPr>
          <w:rFonts w:ascii="Times New Roman" w:hAnsi="Times New Roman" w:cs="Times New Roman"/>
          <w:sz w:val="24"/>
          <w:szCs w:val="24"/>
        </w:rPr>
        <w:t>11000</w:t>
      </w:r>
      <w:r w:rsidRPr="0043040E">
        <w:rPr>
          <w:rFonts w:ascii="Times New Roman" w:hAnsi="Times New Roman" w:cs="Times New Roman"/>
          <w:sz w:val="24"/>
          <w:szCs w:val="24"/>
        </w:rPr>
        <w:t xml:space="preserve"> </w:t>
      </w:r>
      <w:r w:rsidRPr="0043040E">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vienpadsmit </w:t>
      </w:r>
      <w:r w:rsidRPr="0043040E">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w:t>
      </w:r>
      <w:r w:rsidRPr="0043040E">
        <w:rPr>
          <w:rFonts w:ascii="Times New Roman" w:hAnsi="Times New Roman" w:cs="Times New Roman"/>
          <w:i/>
          <w:color w:val="000000"/>
          <w:sz w:val="24"/>
          <w:szCs w:val="24"/>
        </w:rPr>
        <w:t>euro</w:t>
      </w:r>
      <w:r w:rsidRPr="0043040E">
        <w:rPr>
          <w:rFonts w:ascii="Times New Roman" w:hAnsi="Times New Roman" w:cs="Times New Roman"/>
          <w:color w:val="000000"/>
          <w:sz w:val="24"/>
          <w:szCs w:val="24"/>
        </w:rPr>
        <w:t>)</w:t>
      </w:r>
      <w:r w:rsidRPr="00F63D85">
        <w:rPr>
          <w:rFonts w:ascii="Times New Roman" w:hAnsi="Times New Roman" w:cs="Times New Roman"/>
          <w:sz w:val="24"/>
          <w:szCs w:val="24"/>
        </w:rPr>
        <w:t>.</w:t>
      </w:r>
    </w:p>
    <w:p w14:paraId="4C0FBAA1" w14:textId="207BCCD1" w:rsidR="00FB333B" w:rsidRPr="00F0532A" w:rsidRDefault="00FB333B" w:rsidP="00FB333B">
      <w:pPr>
        <w:spacing w:line="360" w:lineRule="auto"/>
        <w:ind w:firstLine="720"/>
        <w:jc w:val="both"/>
        <w:rPr>
          <w:rFonts w:ascii="Times New Roman" w:hAnsi="Times New Roman" w:cs="Times New Roman"/>
          <w:sz w:val="24"/>
          <w:szCs w:val="24"/>
        </w:rPr>
      </w:pPr>
      <w:r w:rsidRPr="00F0532A">
        <w:rPr>
          <w:rFonts w:ascii="Times New Roman" w:hAnsi="Times New Roman" w:cs="Times New Roman"/>
          <w:sz w:val="24"/>
          <w:szCs w:val="24"/>
        </w:rPr>
        <w:t>Gulbenes novada pašvaldība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 xml:space="preserve">4.oktobrī </w:t>
      </w:r>
      <w:r w:rsidRPr="00F0532A">
        <w:rPr>
          <w:rFonts w:ascii="Times New Roman" w:hAnsi="Times New Roman" w:cs="Times New Roman"/>
          <w:sz w:val="24"/>
          <w:szCs w:val="24"/>
        </w:rPr>
        <w:t xml:space="preserve">nosūtīja </w:t>
      </w:r>
      <w:r w:rsidR="009F1033">
        <w:rPr>
          <w:rFonts w:ascii="Times New Roman" w:hAnsi="Times New Roman" w:cs="Times New Roman"/>
          <w:sz w:val="24"/>
          <w:szCs w:val="24"/>
        </w:rPr>
        <w:t>…</w:t>
      </w:r>
      <w:r w:rsidRPr="00F0532A">
        <w:rPr>
          <w:rFonts w:ascii="Times New Roman" w:hAnsi="Times New Roman" w:cs="Times New Roman"/>
          <w:sz w:val="24"/>
          <w:szCs w:val="24"/>
        </w:rPr>
        <w:t>, atsavin</w:t>
      </w:r>
      <w:r>
        <w:rPr>
          <w:rFonts w:ascii="Times New Roman" w:hAnsi="Times New Roman" w:cs="Times New Roman"/>
          <w:sz w:val="24"/>
          <w:szCs w:val="24"/>
        </w:rPr>
        <w:t>āšanas paziņojumu Nr.GND/5.13.2/21</w:t>
      </w:r>
      <w:r w:rsidRPr="00F0532A">
        <w:rPr>
          <w:rFonts w:ascii="Times New Roman" w:hAnsi="Times New Roman" w:cs="Times New Roman"/>
          <w:sz w:val="24"/>
          <w:szCs w:val="24"/>
        </w:rPr>
        <w:t>/</w:t>
      </w:r>
      <w:r>
        <w:rPr>
          <w:rFonts w:ascii="Times New Roman" w:hAnsi="Times New Roman" w:cs="Times New Roman"/>
          <w:sz w:val="24"/>
          <w:szCs w:val="24"/>
        </w:rPr>
        <w:t>3433</w:t>
      </w:r>
      <w:r w:rsidRPr="00F0532A">
        <w:rPr>
          <w:rFonts w:ascii="Times New Roman" w:hAnsi="Times New Roman" w:cs="Times New Roman"/>
          <w:sz w:val="24"/>
          <w:szCs w:val="24"/>
        </w:rPr>
        <w:t>.</w:t>
      </w:r>
      <w:r>
        <w:rPr>
          <w:rFonts w:ascii="Times New Roman" w:hAnsi="Times New Roman" w:cs="Times New Roman"/>
          <w:sz w:val="24"/>
          <w:szCs w:val="24"/>
        </w:rPr>
        <w:t xml:space="preserve"> </w:t>
      </w:r>
    </w:p>
    <w:p w14:paraId="12778A15" w14:textId="77777777" w:rsidR="00FB333B" w:rsidRPr="007F7A90" w:rsidRDefault="00FB333B" w:rsidP="00FB333B">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Pirkuma maksa 202</w:t>
      </w:r>
      <w:r>
        <w:rPr>
          <w:rFonts w:ascii="Times New Roman" w:hAnsi="Times New Roman" w:cs="Times New Roman"/>
          <w:sz w:val="24"/>
          <w:szCs w:val="24"/>
        </w:rPr>
        <w:t>1</w:t>
      </w:r>
      <w:r w:rsidRPr="007F7A90">
        <w:rPr>
          <w:rFonts w:ascii="Times New Roman" w:hAnsi="Times New Roman" w:cs="Times New Roman"/>
          <w:sz w:val="24"/>
          <w:szCs w:val="24"/>
        </w:rPr>
        <w:t xml:space="preserve">.gada </w:t>
      </w:r>
      <w:r>
        <w:rPr>
          <w:rFonts w:ascii="Times New Roman" w:hAnsi="Times New Roman" w:cs="Times New Roman"/>
          <w:sz w:val="24"/>
          <w:szCs w:val="24"/>
        </w:rPr>
        <w:t xml:space="preserve">8.oktobrī </w:t>
      </w:r>
      <w:r w:rsidRPr="007F7A90">
        <w:rPr>
          <w:rFonts w:ascii="Times New Roman" w:hAnsi="Times New Roman" w:cs="Times New Roman"/>
          <w:sz w:val="24"/>
          <w:szCs w:val="24"/>
          <w:shd w:val="clear" w:color="auto" w:fill="FFFFFF"/>
        </w:rPr>
        <w:t>i</w:t>
      </w:r>
      <w:r w:rsidRPr="007F7A90">
        <w:rPr>
          <w:rFonts w:ascii="Times New Roman" w:hAnsi="Times New Roman" w:cs="Times New Roman"/>
          <w:sz w:val="24"/>
          <w:szCs w:val="24"/>
        </w:rPr>
        <w:t>r samaksāta pilnā apmērā.</w:t>
      </w:r>
    </w:p>
    <w:p w14:paraId="0EF90812" w14:textId="77777777" w:rsidR="00FB333B" w:rsidRPr="007F7A90" w:rsidRDefault="00FB333B" w:rsidP="00FB333B">
      <w:pPr>
        <w:pStyle w:val="Parasts1"/>
        <w:spacing w:after="0" w:line="360" w:lineRule="auto"/>
        <w:ind w:firstLine="567"/>
        <w:jc w:val="both"/>
        <w:rPr>
          <w:rFonts w:cs="Times New Roman"/>
        </w:rPr>
      </w:pPr>
      <w:r w:rsidRPr="007F7A90">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02B7561C" w14:textId="77777777" w:rsidR="00FB333B" w:rsidRPr="007F7A90" w:rsidRDefault="00FB333B" w:rsidP="00FB333B">
      <w:pPr>
        <w:pStyle w:val="Parasts1"/>
        <w:spacing w:after="0" w:line="360" w:lineRule="auto"/>
        <w:ind w:firstLine="720"/>
        <w:jc w:val="both"/>
        <w:rPr>
          <w:rFonts w:cs="Times New Roman"/>
        </w:rPr>
      </w:pPr>
      <w:r w:rsidRPr="007F7A90">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E6F3328" w14:textId="77777777" w:rsidR="00FB333B" w:rsidRPr="007F7A90" w:rsidRDefault="00FB333B" w:rsidP="00FB333B">
      <w:pPr>
        <w:pStyle w:val="Parasts1"/>
        <w:spacing w:after="0" w:line="360" w:lineRule="auto"/>
        <w:ind w:firstLine="567"/>
        <w:jc w:val="both"/>
        <w:rPr>
          <w:rFonts w:cs="Times New Roman"/>
          <w:color w:val="auto"/>
        </w:rPr>
      </w:pPr>
      <w:r w:rsidRPr="007F7A90">
        <w:rPr>
          <w:rFonts w:cs="Times New Roman"/>
          <w:color w:val="auto"/>
        </w:rPr>
        <w:t xml:space="preserve">Saskaņā ar Publiskas personas mantas atsavināšanas likuma 41.panta pirmo daļu </w:t>
      </w:r>
      <w:r w:rsidRPr="007F7A90">
        <w:rPr>
          <w:rFonts w:cs="Times New Roman"/>
        </w:rPr>
        <w:t>nekustamā īpašuma pirkuma līgumu atvasinātas publiskas personas vārdā paraksta attiecīgās atvasinātās publiskās personas lēmējinstitūcijas vadītājs vai viņa pilnvarota persona.</w:t>
      </w:r>
    </w:p>
    <w:p w14:paraId="1B0A6E36" w14:textId="77777777" w:rsidR="00FB333B" w:rsidRPr="00F0532A" w:rsidRDefault="00FB333B" w:rsidP="00FB333B">
      <w:pPr>
        <w:spacing w:line="360" w:lineRule="auto"/>
        <w:ind w:firstLine="567"/>
        <w:jc w:val="both"/>
        <w:rPr>
          <w:rFonts w:ascii="Times New Roman" w:hAnsi="Times New Roman" w:cs="Times New Roman"/>
          <w:noProof/>
          <w:color w:val="000000"/>
          <w:sz w:val="24"/>
          <w:szCs w:val="24"/>
        </w:rPr>
      </w:pPr>
      <w:r w:rsidRPr="007F7A90">
        <w:rPr>
          <w:rFonts w:ascii="Times New Roman" w:hAnsi="Times New Roman" w:cs="Times New Roman"/>
          <w:sz w:val="24"/>
          <w:szCs w:val="24"/>
        </w:rPr>
        <w:lastRenderedPageBreak/>
        <w:t xml:space="preserve">Pamatojoties uz likuma “Par pašvaldībām” 14.panta pirmās daļas 2.punktu, 21.panta pirmās daļas 17.punktu, Publiskas personas mantas atsavināšanas likuma 4.panta ceturtās daļas </w:t>
      </w:r>
      <w:r>
        <w:rPr>
          <w:rFonts w:ascii="Times New Roman" w:hAnsi="Times New Roman" w:cs="Times New Roman"/>
          <w:sz w:val="24"/>
          <w:szCs w:val="24"/>
        </w:rPr>
        <w:t>8</w:t>
      </w:r>
      <w:r w:rsidRPr="007F7A90">
        <w:rPr>
          <w:rFonts w:ascii="Times New Roman" w:hAnsi="Times New Roman" w:cs="Times New Roman"/>
          <w:sz w:val="24"/>
          <w:szCs w:val="24"/>
        </w:rPr>
        <w:t>.punktu, 37.panta pirmās daļas 4.punktu, 41.panta pirmo daļu, 47.pantu</w:t>
      </w:r>
      <w:r w:rsidRPr="00F0532A">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1472C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7A32CE94" w14:textId="6137A8CA" w:rsidR="00FB333B" w:rsidRPr="00F0532A" w:rsidRDefault="00FB333B" w:rsidP="00FB333B">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6D45D6">
        <w:rPr>
          <w:rFonts w:ascii="Times New Roman" w:hAnsi="Times New Roman" w:cs="Times New Roman"/>
          <w:sz w:val="24"/>
          <w:szCs w:val="24"/>
        </w:rPr>
        <w:t xml:space="preserve">nekustamā īpašuma </w:t>
      </w:r>
      <w:r>
        <w:rPr>
          <w:rFonts w:ascii="Times New Roman" w:hAnsi="Times New Roman" w:cs="Times New Roman"/>
          <w:sz w:val="24"/>
          <w:szCs w:val="24"/>
        </w:rPr>
        <w:t xml:space="preserve">Tirzas </w:t>
      </w:r>
      <w:r w:rsidRPr="00B43FAB">
        <w:rPr>
          <w:rFonts w:ascii="Times New Roman" w:hAnsi="Times New Roman" w:cs="Times New Roman"/>
          <w:sz w:val="24"/>
          <w:szCs w:val="24"/>
        </w:rPr>
        <w:t>pagastā ar nosaukumu “</w:t>
      </w:r>
      <w:r>
        <w:rPr>
          <w:rFonts w:ascii="Times New Roman" w:hAnsi="Times New Roman" w:cs="Times New Roman"/>
          <w:sz w:val="24"/>
          <w:szCs w:val="24"/>
        </w:rPr>
        <w:t>Kalnasīļi</w:t>
      </w:r>
      <w:r w:rsidRPr="00B43FAB">
        <w:rPr>
          <w:rFonts w:ascii="Times New Roman" w:hAnsi="Times New Roman" w:cs="Times New Roman"/>
          <w:sz w:val="24"/>
          <w:szCs w:val="24"/>
        </w:rPr>
        <w:t xml:space="preserve">”, kadastra numurs </w:t>
      </w:r>
      <w:r>
        <w:rPr>
          <w:rFonts w:ascii="Times New Roman" w:hAnsi="Times New Roman" w:cs="Times New Roman"/>
          <w:sz w:val="24"/>
          <w:szCs w:val="24"/>
        </w:rPr>
        <w:t>5094 005 0120</w:t>
      </w:r>
      <w:r w:rsidRPr="00B43FAB">
        <w:rPr>
          <w:rFonts w:ascii="Times New Roman" w:hAnsi="Times New Roman" w:cs="Times New Roman"/>
          <w:sz w:val="24"/>
          <w:szCs w:val="24"/>
        </w:rPr>
        <w:t xml:space="preserve">, kas sastāv no vienas zemes vienības ar kadastra apzīmējumu </w:t>
      </w:r>
      <w:r>
        <w:rPr>
          <w:rFonts w:ascii="Times New Roman" w:hAnsi="Times New Roman" w:cs="Times New Roman"/>
          <w:sz w:val="24"/>
          <w:szCs w:val="24"/>
        </w:rPr>
        <w:t>5094 005 0120, 4,34</w:t>
      </w:r>
      <w:r w:rsidRPr="00B43FAB">
        <w:rPr>
          <w:rFonts w:ascii="Times New Roman" w:hAnsi="Times New Roman" w:cs="Times New Roman"/>
          <w:sz w:val="24"/>
          <w:szCs w:val="24"/>
        </w:rPr>
        <w:t xml:space="preserve"> ha platībā, un uz tās esošas mežaudzes </w:t>
      </w:r>
      <w:r>
        <w:rPr>
          <w:rFonts w:ascii="Times New Roman" w:hAnsi="Times New Roman" w:cs="Times New Roman"/>
          <w:sz w:val="24"/>
          <w:szCs w:val="24"/>
        </w:rPr>
        <w:t>2,49</w:t>
      </w:r>
      <w:r w:rsidRPr="00B43FAB">
        <w:rPr>
          <w:rFonts w:ascii="Times New Roman" w:hAnsi="Times New Roman" w:cs="Times New Roman"/>
          <w:sz w:val="24"/>
          <w:szCs w:val="24"/>
        </w:rPr>
        <w:t xml:space="preserve"> ha platībā</w:t>
      </w:r>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9F1033">
        <w:rPr>
          <w:rFonts w:ascii="Times New Roman" w:hAnsi="Times New Roman" w:cs="Times New Roman"/>
          <w:sz w:val="24"/>
          <w:szCs w:val="24"/>
        </w:rPr>
        <w:t>….</w:t>
      </w:r>
      <w:r w:rsidRPr="00F0532A">
        <w:rPr>
          <w:rFonts w:ascii="Times New Roman" w:hAnsi="Times New Roman" w:cs="Times New Roman"/>
          <w:sz w:val="24"/>
          <w:szCs w:val="24"/>
        </w:rPr>
        <w:t>.</w:t>
      </w:r>
    </w:p>
    <w:p w14:paraId="0A2BF01E" w14:textId="3C626697" w:rsidR="00FB333B" w:rsidRPr="008A7A95" w:rsidRDefault="00FB333B" w:rsidP="00FB333B">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9F1033">
        <w:rPr>
          <w:rFonts w:ascii="Times New Roman" w:hAnsi="Times New Roman" w:cs="Times New Roman"/>
          <w:sz w:val="24"/>
          <w:szCs w:val="24"/>
        </w:rPr>
        <w:t>…</w:t>
      </w:r>
      <w:r w:rsidRPr="008A7A95">
        <w:rPr>
          <w:rFonts w:ascii="Times New Roman" w:hAnsi="Times New Roman" w:cs="Times New Roman"/>
          <w:sz w:val="24"/>
          <w:szCs w:val="24"/>
        </w:rPr>
        <w:t xml:space="preserve">, par nekustamā īpašuma </w:t>
      </w:r>
      <w:r>
        <w:rPr>
          <w:rFonts w:ascii="Times New Roman" w:hAnsi="Times New Roman" w:cs="Times New Roman"/>
          <w:sz w:val="24"/>
          <w:szCs w:val="24"/>
        </w:rPr>
        <w:t xml:space="preserve">Tirzas </w:t>
      </w:r>
      <w:r w:rsidRPr="00B43FAB">
        <w:rPr>
          <w:rFonts w:ascii="Times New Roman" w:hAnsi="Times New Roman" w:cs="Times New Roman"/>
          <w:sz w:val="24"/>
          <w:szCs w:val="24"/>
        </w:rPr>
        <w:t>pagastā ar nosaukumu “</w:t>
      </w:r>
      <w:r>
        <w:rPr>
          <w:rFonts w:ascii="Times New Roman" w:hAnsi="Times New Roman" w:cs="Times New Roman"/>
          <w:sz w:val="24"/>
          <w:szCs w:val="24"/>
        </w:rPr>
        <w:t>Kalnasīļi</w:t>
      </w:r>
      <w:r w:rsidRPr="00B43FAB">
        <w:rPr>
          <w:rFonts w:ascii="Times New Roman" w:hAnsi="Times New Roman" w:cs="Times New Roman"/>
          <w:sz w:val="24"/>
          <w:szCs w:val="24"/>
        </w:rPr>
        <w:t xml:space="preserve">”, kadastra numurs </w:t>
      </w:r>
      <w:r>
        <w:rPr>
          <w:rFonts w:ascii="Times New Roman" w:hAnsi="Times New Roman" w:cs="Times New Roman"/>
          <w:sz w:val="24"/>
          <w:szCs w:val="24"/>
        </w:rPr>
        <w:t>5094 005 0120</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Pr>
          <w:rFonts w:ascii="Times New Roman" w:hAnsi="Times New Roman" w:cs="Times New Roman"/>
          <w:sz w:val="24"/>
          <w:szCs w:val="24"/>
        </w:rPr>
        <w:t>11000</w:t>
      </w:r>
      <w:r w:rsidRPr="0043040E">
        <w:rPr>
          <w:rFonts w:ascii="Times New Roman" w:hAnsi="Times New Roman" w:cs="Times New Roman"/>
          <w:sz w:val="24"/>
          <w:szCs w:val="24"/>
        </w:rPr>
        <w:t xml:space="preserve"> </w:t>
      </w:r>
      <w:r w:rsidRPr="0043040E">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vienpadsmit </w:t>
      </w:r>
      <w:r w:rsidRPr="0043040E">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w:t>
      </w:r>
      <w:r w:rsidRPr="0043040E">
        <w:rPr>
          <w:rFonts w:ascii="Times New Roman" w:hAnsi="Times New Roman" w:cs="Times New Roman"/>
          <w:i/>
          <w:color w:val="000000"/>
          <w:sz w:val="24"/>
          <w:szCs w:val="24"/>
        </w:rPr>
        <w:t>euro</w:t>
      </w:r>
      <w:r w:rsidRPr="0043040E">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52A75530" w14:textId="77777777" w:rsidR="00FB333B" w:rsidRPr="008A7A95" w:rsidRDefault="00FB333B" w:rsidP="00FB333B">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787BE54E" w14:textId="77777777" w:rsidR="00FB333B" w:rsidRPr="00F0532A" w:rsidRDefault="00FB333B" w:rsidP="00FB333B">
      <w:pPr>
        <w:spacing w:line="360" w:lineRule="auto"/>
        <w:ind w:firstLine="567"/>
        <w:jc w:val="both"/>
        <w:rPr>
          <w:rFonts w:ascii="Times New Roman" w:hAnsi="Times New Roman" w:cs="Times New Roman"/>
          <w:sz w:val="24"/>
          <w:szCs w:val="24"/>
        </w:rPr>
      </w:pPr>
    </w:p>
    <w:p w14:paraId="4418DD7E" w14:textId="77777777" w:rsidR="00FB333B"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08F603DE" w14:textId="77777777" w:rsidR="00FB333B" w:rsidRDefault="00FB333B" w:rsidP="00FB333B">
      <w:pPr>
        <w:spacing w:line="360" w:lineRule="auto"/>
        <w:rPr>
          <w:rFonts w:ascii="Times New Roman" w:hAnsi="Times New Roman" w:cs="Times New Roman"/>
          <w:sz w:val="24"/>
          <w:szCs w:val="24"/>
        </w:rPr>
      </w:pPr>
    </w:p>
    <w:p w14:paraId="60FF0E00" w14:textId="2DF528E6" w:rsidR="009F1033" w:rsidRDefault="00FB333B" w:rsidP="00FB333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312EBF2C" w14:textId="77777777" w:rsidR="009F1033" w:rsidRDefault="009F103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FB333B" w:rsidRPr="00FB333B" w14:paraId="7368F5F6" w14:textId="77777777" w:rsidTr="009F1033">
        <w:tc>
          <w:tcPr>
            <w:tcW w:w="3073" w:type="dxa"/>
          </w:tcPr>
          <w:p w14:paraId="0FA5B886" w14:textId="77777777" w:rsidR="00FB333B" w:rsidRPr="00FB333B" w:rsidRDefault="00FB333B" w:rsidP="00FB333B">
            <w:pPr>
              <w:rPr>
                <w:rFonts w:ascii="Times New Roman" w:hAnsi="Times New Roman" w:cs="Times New Roman"/>
                <w:sz w:val="24"/>
                <w:szCs w:val="24"/>
              </w:rPr>
            </w:pPr>
          </w:p>
        </w:tc>
        <w:tc>
          <w:tcPr>
            <w:tcW w:w="3115" w:type="dxa"/>
          </w:tcPr>
          <w:p w14:paraId="63A4B38F"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04EDE913" wp14:editId="36134203">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0896EB5" w14:textId="77777777" w:rsidR="00FB333B" w:rsidRPr="00FB333B" w:rsidRDefault="00FB333B" w:rsidP="00FB333B">
            <w:pPr>
              <w:rPr>
                <w:rFonts w:ascii="Times New Roman" w:hAnsi="Times New Roman" w:cs="Times New Roman"/>
                <w:sz w:val="32"/>
                <w:szCs w:val="32"/>
              </w:rPr>
            </w:pPr>
          </w:p>
        </w:tc>
      </w:tr>
      <w:tr w:rsidR="00FB333B" w:rsidRPr="00FB333B" w14:paraId="43E50C00" w14:textId="77777777" w:rsidTr="009F1033">
        <w:tc>
          <w:tcPr>
            <w:tcW w:w="8931" w:type="dxa"/>
            <w:gridSpan w:val="3"/>
          </w:tcPr>
          <w:p w14:paraId="1CB0C0E6" w14:textId="77777777" w:rsidR="00FB333B" w:rsidRPr="00FB333B" w:rsidRDefault="00FB333B" w:rsidP="00FB333B">
            <w:pPr>
              <w:spacing w:before="240"/>
              <w:jc w:val="center"/>
              <w:rPr>
                <w:rFonts w:ascii="Times New Roman" w:hAnsi="Times New Roman" w:cs="Times New Roman"/>
                <w:b/>
                <w:sz w:val="32"/>
                <w:szCs w:val="32"/>
              </w:rPr>
            </w:pPr>
            <w:r w:rsidRPr="00FB333B">
              <w:rPr>
                <w:rFonts w:ascii="Times New Roman" w:hAnsi="Times New Roman" w:cs="Times New Roman"/>
                <w:b/>
                <w:sz w:val="32"/>
                <w:szCs w:val="32"/>
              </w:rPr>
              <w:t>GULBENES NOVADA PAŠVALDĪBA</w:t>
            </w:r>
          </w:p>
        </w:tc>
      </w:tr>
      <w:tr w:rsidR="00FB333B" w:rsidRPr="00FB333B" w14:paraId="3213FE0C" w14:textId="77777777" w:rsidTr="009F1033">
        <w:tc>
          <w:tcPr>
            <w:tcW w:w="8931" w:type="dxa"/>
            <w:gridSpan w:val="3"/>
          </w:tcPr>
          <w:p w14:paraId="450A2AAD"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Reģ. Nr. 90009116327</w:t>
            </w:r>
          </w:p>
        </w:tc>
      </w:tr>
      <w:tr w:rsidR="00FB333B" w:rsidRPr="00FB333B" w14:paraId="323A9297" w14:textId="77777777" w:rsidTr="009F1033">
        <w:tc>
          <w:tcPr>
            <w:tcW w:w="8931" w:type="dxa"/>
            <w:gridSpan w:val="3"/>
          </w:tcPr>
          <w:p w14:paraId="4405EBF9"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Ābeļu iela 2, Gulbene, Gulbenes nov., LV-4401</w:t>
            </w:r>
          </w:p>
        </w:tc>
      </w:tr>
      <w:tr w:rsidR="00FB333B" w:rsidRPr="00FB333B" w14:paraId="5F30233A" w14:textId="77777777" w:rsidTr="009F1033">
        <w:tc>
          <w:tcPr>
            <w:tcW w:w="8931" w:type="dxa"/>
            <w:gridSpan w:val="3"/>
          </w:tcPr>
          <w:p w14:paraId="0C166A40" w14:textId="77777777" w:rsidR="00FB333B" w:rsidRPr="00FB333B" w:rsidRDefault="00FB333B" w:rsidP="00FB333B">
            <w:pPr>
              <w:pBdr>
                <w:bottom w:val="single" w:sz="12" w:space="1" w:color="auto"/>
              </w:pBdr>
              <w:jc w:val="center"/>
              <w:rPr>
                <w:rFonts w:ascii="Times New Roman" w:hAnsi="Times New Roman" w:cs="Times New Roman"/>
                <w:sz w:val="24"/>
                <w:szCs w:val="24"/>
              </w:rPr>
            </w:pPr>
            <w:r w:rsidRPr="00FB333B">
              <w:rPr>
                <w:rFonts w:ascii="Times New Roman" w:hAnsi="Times New Roman" w:cs="Times New Roman"/>
                <w:sz w:val="24"/>
                <w:szCs w:val="24"/>
              </w:rPr>
              <w:t>Tālrunis 64497710, mob.26595362, e-pasts: dome@gulbene.lv, www.gulbene.lv</w:t>
            </w:r>
          </w:p>
          <w:p w14:paraId="52F6BFFD" w14:textId="77777777" w:rsidR="00FB333B" w:rsidRPr="00FB333B" w:rsidRDefault="00FB333B" w:rsidP="00FB333B">
            <w:pPr>
              <w:jc w:val="center"/>
              <w:rPr>
                <w:rFonts w:ascii="Times New Roman" w:hAnsi="Times New Roman" w:cs="Times New Roman"/>
                <w:sz w:val="4"/>
                <w:szCs w:val="4"/>
              </w:rPr>
            </w:pP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p>
        </w:tc>
      </w:tr>
    </w:tbl>
    <w:p w14:paraId="54C44B80"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b/>
          <w:bCs/>
          <w:sz w:val="24"/>
          <w:szCs w:val="24"/>
        </w:rPr>
        <w:t>GULBENES NOVADA DOMES LĒMUMS</w:t>
      </w:r>
    </w:p>
    <w:p w14:paraId="099148C4"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Gulbenē</w:t>
      </w:r>
    </w:p>
    <w:p w14:paraId="25A143D2" w14:textId="77777777" w:rsidR="00FB333B" w:rsidRPr="00FB333B" w:rsidRDefault="00FB333B" w:rsidP="00FB333B">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FB333B" w:rsidRPr="009F1033" w14:paraId="1FF389BD" w14:textId="77777777" w:rsidTr="009F1033">
        <w:tc>
          <w:tcPr>
            <w:tcW w:w="4729" w:type="dxa"/>
          </w:tcPr>
          <w:p w14:paraId="36B3A71B" w14:textId="77777777" w:rsidR="00FB333B" w:rsidRPr="009F1033" w:rsidRDefault="00FB333B" w:rsidP="00FB333B">
            <w:pPr>
              <w:rPr>
                <w:rFonts w:ascii="Times New Roman" w:eastAsiaTheme="minorHAnsi" w:hAnsi="Times New Roman" w:cs="Times New Roman"/>
                <w:b/>
                <w:bCs/>
                <w:sz w:val="24"/>
                <w:szCs w:val="24"/>
                <w:lang w:eastAsia="en-US"/>
              </w:rPr>
            </w:pPr>
            <w:r w:rsidRPr="009F1033">
              <w:rPr>
                <w:rFonts w:ascii="Times New Roman" w:eastAsiaTheme="minorHAnsi" w:hAnsi="Times New Roman" w:cs="Times New Roman"/>
                <w:b/>
                <w:bCs/>
                <w:sz w:val="24"/>
                <w:szCs w:val="24"/>
                <w:lang w:eastAsia="en-US"/>
              </w:rPr>
              <w:t>2021.gada 28.oktobrī</w:t>
            </w:r>
          </w:p>
        </w:tc>
        <w:tc>
          <w:tcPr>
            <w:tcW w:w="4729" w:type="dxa"/>
          </w:tcPr>
          <w:p w14:paraId="251E8C27" w14:textId="77777777" w:rsidR="00FB333B" w:rsidRPr="009F1033" w:rsidRDefault="00FB333B" w:rsidP="00FB333B">
            <w:pPr>
              <w:jc w:val="center"/>
              <w:rPr>
                <w:rFonts w:ascii="Times New Roman" w:eastAsiaTheme="minorHAnsi" w:hAnsi="Times New Roman" w:cs="Times New Roman"/>
                <w:b/>
                <w:bCs/>
                <w:sz w:val="24"/>
                <w:szCs w:val="24"/>
                <w:lang w:eastAsia="en-US"/>
              </w:rPr>
            </w:pPr>
            <w:r w:rsidRPr="009F1033">
              <w:rPr>
                <w:rFonts w:ascii="Times New Roman" w:eastAsiaTheme="minorHAnsi" w:hAnsi="Times New Roman" w:cs="Times New Roman"/>
                <w:b/>
                <w:bCs/>
                <w:sz w:val="24"/>
                <w:szCs w:val="24"/>
                <w:lang w:eastAsia="en-US"/>
              </w:rPr>
              <w:t>Nr. GND/2021/1168</w:t>
            </w:r>
          </w:p>
        </w:tc>
      </w:tr>
      <w:tr w:rsidR="00FB333B" w:rsidRPr="009F1033" w14:paraId="2488B615" w14:textId="77777777" w:rsidTr="009F1033">
        <w:trPr>
          <w:trHeight w:val="80"/>
        </w:trPr>
        <w:tc>
          <w:tcPr>
            <w:tcW w:w="4729" w:type="dxa"/>
          </w:tcPr>
          <w:p w14:paraId="5CF7DBC5" w14:textId="77777777" w:rsidR="00FB333B" w:rsidRPr="009F1033" w:rsidRDefault="00FB333B" w:rsidP="00FB333B">
            <w:pPr>
              <w:rPr>
                <w:rFonts w:ascii="Times New Roman" w:eastAsiaTheme="minorHAnsi" w:hAnsi="Times New Roman" w:cs="Times New Roman"/>
                <w:sz w:val="24"/>
                <w:szCs w:val="24"/>
                <w:lang w:eastAsia="en-US"/>
              </w:rPr>
            </w:pPr>
          </w:p>
        </w:tc>
        <w:tc>
          <w:tcPr>
            <w:tcW w:w="4729" w:type="dxa"/>
          </w:tcPr>
          <w:p w14:paraId="2BB6F2AE" w14:textId="77777777" w:rsidR="00FB333B" w:rsidRPr="009F1033" w:rsidRDefault="00FB333B" w:rsidP="00FB333B">
            <w:pPr>
              <w:jc w:val="center"/>
              <w:rPr>
                <w:rFonts w:ascii="Times New Roman" w:eastAsiaTheme="minorHAnsi" w:hAnsi="Times New Roman" w:cs="Times New Roman"/>
                <w:b/>
                <w:bCs/>
                <w:sz w:val="24"/>
                <w:szCs w:val="24"/>
                <w:lang w:eastAsia="en-US"/>
              </w:rPr>
            </w:pPr>
            <w:r w:rsidRPr="009F1033">
              <w:rPr>
                <w:rFonts w:ascii="Times New Roman" w:eastAsiaTheme="minorHAnsi" w:hAnsi="Times New Roman" w:cs="Times New Roman"/>
                <w:b/>
                <w:bCs/>
                <w:sz w:val="24"/>
                <w:szCs w:val="24"/>
                <w:lang w:eastAsia="en-US"/>
              </w:rPr>
              <w:t>(protokols Nr.17; 11.p)</w:t>
            </w:r>
          </w:p>
        </w:tc>
      </w:tr>
    </w:tbl>
    <w:p w14:paraId="2BBE184D" w14:textId="77777777" w:rsidR="00FB333B" w:rsidRPr="00FB333B" w:rsidRDefault="00FB333B" w:rsidP="00FB333B">
      <w:pPr>
        <w:rPr>
          <w:rFonts w:ascii="Times New Roman" w:hAnsi="Times New Roman" w:cs="Times New Roman"/>
          <w:b/>
          <w:bCs/>
          <w:sz w:val="24"/>
          <w:szCs w:val="24"/>
        </w:rPr>
      </w:pPr>
    </w:p>
    <w:p w14:paraId="36B6FF31" w14:textId="77777777" w:rsidR="00FB333B" w:rsidRPr="00FB333B" w:rsidRDefault="00FB333B" w:rsidP="00FB333B">
      <w:pPr>
        <w:jc w:val="center"/>
        <w:rPr>
          <w:rFonts w:ascii="Times New Roman" w:hAnsi="Times New Roman" w:cs="Times New Roman"/>
          <w:b/>
          <w:sz w:val="24"/>
          <w:szCs w:val="24"/>
        </w:rPr>
      </w:pPr>
      <w:r w:rsidRPr="00FB333B">
        <w:rPr>
          <w:rFonts w:ascii="Times New Roman" w:hAnsi="Times New Roman" w:cs="Times New Roman"/>
          <w:b/>
          <w:sz w:val="24"/>
          <w:szCs w:val="24"/>
        </w:rPr>
        <w:t xml:space="preserve">Par </w:t>
      </w:r>
      <w:bookmarkStart w:id="0" w:name="_Hlk66288110"/>
      <w:r w:rsidRPr="00FB333B">
        <w:rPr>
          <w:rFonts w:ascii="Times New Roman" w:hAnsi="Times New Roman" w:cs="Times New Roman"/>
          <w:b/>
          <w:sz w:val="24"/>
          <w:szCs w:val="24"/>
        </w:rPr>
        <w:t xml:space="preserve">Beļavas </w:t>
      </w:r>
      <w:bookmarkEnd w:id="0"/>
      <w:r w:rsidRPr="00FB333B">
        <w:rPr>
          <w:rFonts w:ascii="Times New Roman" w:hAnsi="Times New Roman" w:cs="Times New Roman"/>
          <w:b/>
          <w:sz w:val="24"/>
          <w:szCs w:val="24"/>
        </w:rPr>
        <w:t xml:space="preserve">pagasta nekustamā īpašuma </w:t>
      </w:r>
      <w:r w:rsidRPr="00FB333B">
        <w:rPr>
          <w:rFonts w:ascii="Times New Roman" w:eastAsia="SimSun" w:hAnsi="Times New Roman" w:cs="Times New Roman"/>
          <w:b/>
          <w:sz w:val="24"/>
          <w:szCs w:val="24"/>
          <w:lang w:eastAsia="zh-CN" w:bidi="hi-IN"/>
        </w:rPr>
        <w:t>“Saules - 1”</w:t>
      </w:r>
      <w:r w:rsidRPr="00FB333B">
        <w:rPr>
          <w:rFonts w:ascii="Times New Roman" w:hAnsi="Times New Roman" w:cs="Times New Roman"/>
          <w:b/>
          <w:sz w:val="24"/>
          <w:szCs w:val="24"/>
        </w:rPr>
        <w:t xml:space="preserve"> sastāva grozīšanu</w:t>
      </w:r>
    </w:p>
    <w:p w14:paraId="2568BDA4" w14:textId="77777777" w:rsidR="00FB333B" w:rsidRPr="00FB333B" w:rsidRDefault="00FB333B" w:rsidP="00FB333B">
      <w:pPr>
        <w:rPr>
          <w:rFonts w:ascii="Times New Roman" w:hAnsi="Times New Roman" w:cs="Times New Roman"/>
          <w:sz w:val="24"/>
          <w:szCs w:val="24"/>
        </w:rPr>
      </w:pPr>
    </w:p>
    <w:p w14:paraId="3E3FF0F4" w14:textId="6D746A69"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Izskatot </w:t>
      </w:r>
      <w:r w:rsidR="009F1033">
        <w:rPr>
          <w:rFonts w:ascii="Times New Roman" w:eastAsia="SimSun" w:hAnsi="Times New Roman" w:cs="Times New Roman"/>
          <w:b/>
          <w:bCs/>
          <w:sz w:val="24"/>
          <w:szCs w:val="24"/>
          <w:lang w:eastAsia="zh-CN" w:bidi="hi-IN"/>
        </w:rPr>
        <w:t>….</w:t>
      </w:r>
      <w:r w:rsidRPr="00FB333B">
        <w:rPr>
          <w:rFonts w:ascii="Times New Roman" w:eastAsia="SimSun" w:hAnsi="Times New Roman" w:cs="Times New Roman"/>
          <w:sz w:val="24"/>
          <w:szCs w:val="24"/>
          <w:lang w:eastAsia="zh-CN" w:bidi="hi-IN"/>
        </w:rPr>
        <w:t>, 2021.gada 8.oktobra iesniegumu (Gulbenes novada pašvaldībā saņemts 2021.gada 8.oktobrī un reģistrēts ar Nr.</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 xml:space="preserve">GND/5.13.3/21/2490-P) ar lūgumu atļaut no nekustamā īpašuma </w:t>
      </w:r>
      <w:bookmarkStart w:id="1" w:name="_Hlk72910341"/>
      <w:r w:rsidRPr="00FB333B">
        <w:rPr>
          <w:rFonts w:ascii="Times New Roman" w:eastAsia="SimSun" w:hAnsi="Times New Roman" w:cs="Times New Roman"/>
          <w:sz w:val="24"/>
          <w:szCs w:val="24"/>
          <w:lang w:eastAsia="zh-CN" w:bidi="hi-IN"/>
        </w:rPr>
        <w:t xml:space="preserve">“Saules - 1”, Beļavas pagasts, Gulbenes novads, kadastra numurs </w:t>
      </w:r>
      <w:bookmarkEnd w:id="1"/>
      <w:r w:rsidRPr="00FB333B">
        <w:rPr>
          <w:rFonts w:ascii="Times New Roman" w:eastAsia="SimSun" w:hAnsi="Times New Roman" w:cs="Times New Roman"/>
          <w:sz w:val="24"/>
          <w:szCs w:val="24"/>
          <w:lang w:eastAsia="zh-CN" w:bidi="hi-IN"/>
        </w:rPr>
        <w:t>5044 009 0009, atdalīt zemes vienību ar kadastra apzīmējumu 5044 012 0038, 0,049 ha platībā,</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B333B">
        <w:rPr>
          <w:rFonts w:ascii="Times New Roman" w:hAnsi="Times New Roman" w:cs="Times New Roman"/>
          <w:sz w:val="24"/>
          <w:szCs w:val="24"/>
        </w:rPr>
        <w:t xml:space="preserve"> un Tautsaimniecības komitejas ieteikumu, </w:t>
      </w:r>
      <w:r w:rsidRPr="00FB333B">
        <w:rPr>
          <w:rFonts w:ascii="Times New Roman" w:eastAsia="SimSun" w:hAnsi="Times New Roman" w:cs="Times New Roman"/>
          <w:sz w:val="24"/>
          <w:szCs w:val="24"/>
          <w:lang w:eastAsia="zh-CN" w:bidi="hi-IN"/>
        </w:rPr>
        <w:t xml:space="preserve">atklāti balsojot: </w:t>
      </w:r>
      <w:r w:rsidRPr="00FB333B">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333B">
        <w:rPr>
          <w:rFonts w:ascii="Times New Roman" w:eastAsia="SimSun" w:hAnsi="Times New Roman" w:cs="Times New Roman"/>
          <w:sz w:val="24"/>
          <w:szCs w:val="24"/>
          <w:lang w:eastAsia="zh-CN" w:bidi="hi-IN"/>
        </w:rPr>
        <w:t>, Gulbenes novada dome NOLEMJ:</w:t>
      </w:r>
    </w:p>
    <w:p w14:paraId="360B9935"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1. GROZĪT nekustamā īpašuma “Saules - 1”, Beļavas pagasts, Gulbenes novads, kadastra numurs 5044 009 0009, sastāvu, atdalot no tā zemes vienību ar kadastra apzīmējumu </w:t>
      </w:r>
      <w:bookmarkStart w:id="2" w:name="_Hlk72910938"/>
      <w:r w:rsidRPr="00FB333B">
        <w:rPr>
          <w:rFonts w:ascii="Times New Roman" w:eastAsia="SimSun" w:hAnsi="Times New Roman" w:cs="Times New Roman"/>
          <w:sz w:val="24"/>
          <w:szCs w:val="24"/>
          <w:lang w:eastAsia="zh-CN" w:bidi="hi-IN"/>
        </w:rPr>
        <w:t>5044 012 0038, 0,049 ha platībā</w:t>
      </w:r>
      <w:bookmarkEnd w:id="2"/>
      <w:r w:rsidRPr="00FB333B">
        <w:rPr>
          <w:rFonts w:ascii="Times New Roman" w:eastAsia="SimSun" w:hAnsi="Times New Roman" w:cs="Times New Roman"/>
          <w:sz w:val="24"/>
          <w:szCs w:val="24"/>
          <w:lang w:eastAsia="zh-CN" w:bidi="hi-IN"/>
        </w:rPr>
        <w:t>.</w:t>
      </w:r>
    </w:p>
    <w:p w14:paraId="7601548D"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lastRenderedPageBreak/>
        <w:t>2. SAGLABĀT nekustamajam īpašumam, kas sastāv no četrām zemes vienībām ar kadastra apzīmējumiem 5044 009 0009, 3,2 ha platībā,</w:t>
      </w:r>
      <w:r w:rsidRPr="00FB333B">
        <w:rPr>
          <w:rFonts w:ascii="Times New Roman" w:hAnsi="Times New Roman" w:cs="Times New Roman"/>
          <w:sz w:val="24"/>
          <w:szCs w:val="24"/>
        </w:rPr>
        <w:t xml:space="preserve"> 5044 009 0043, 2,47 ha platībā, 5044 012 0303, 5,9 ha platībā, 5044 009 0022, 0,299 ha platībā, </w:t>
      </w:r>
      <w:r w:rsidRPr="00FB333B">
        <w:rPr>
          <w:rFonts w:ascii="Times New Roman" w:eastAsia="SimSun" w:hAnsi="Times New Roman" w:cs="Times New Roman"/>
          <w:sz w:val="24"/>
          <w:szCs w:val="24"/>
          <w:lang w:eastAsia="zh-CN" w:bidi="hi-IN"/>
        </w:rPr>
        <w:t xml:space="preserve">esošo nosaukumu “Saules - 1”. </w:t>
      </w:r>
    </w:p>
    <w:p w14:paraId="2C159E4F"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3. PIEŠĶIRT nekustamajam īpašumam, kas sastāv no vienas atdalītās zemes vienības ar kadastra apzīmējumu 5044 012 0038, 0,049 ha platībā, un ēkām (būvēm) ar kadastra apzīmējumiem 5044 012 0038 002 un 5044 012 0038 012,  nosaukumu “Saules iela 6-12”. </w:t>
      </w:r>
    </w:p>
    <w:p w14:paraId="5467048E" w14:textId="2CA89F7B"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4. Lēmumu nosūtīt </w:t>
      </w:r>
      <w:r w:rsidR="009F1033">
        <w:rPr>
          <w:rFonts w:ascii="Times New Roman" w:eastAsia="SimSun" w:hAnsi="Times New Roman" w:cs="Times New Roman"/>
          <w:sz w:val="24"/>
          <w:szCs w:val="24"/>
          <w:lang w:eastAsia="zh-CN" w:bidi="hi-IN"/>
        </w:rPr>
        <w:t>…</w:t>
      </w:r>
      <w:r w:rsidRPr="00FB333B">
        <w:rPr>
          <w:rFonts w:ascii="Times New Roman" w:eastAsia="SimSun" w:hAnsi="Times New Roman" w:cs="Times New Roman"/>
          <w:sz w:val="24"/>
          <w:szCs w:val="24"/>
          <w:lang w:eastAsia="zh-CN" w:bidi="hi-IN"/>
        </w:rPr>
        <w:t>.</w:t>
      </w:r>
    </w:p>
    <w:p w14:paraId="0F269CD9" w14:textId="77777777" w:rsidR="00FB333B" w:rsidRPr="00FB333B" w:rsidRDefault="00FB333B" w:rsidP="00FB333B">
      <w:pPr>
        <w:widowControl w:val="0"/>
        <w:suppressAutoHyphens/>
        <w:spacing w:line="360" w:lineRule="auto"/>
        <w:ind w:firstLine="567"/>
        <w:jc w:val="both"/>
        <w:rPr>
          <w:rFonts w:ascii="Times New Roman" w:hAnsi="Times New Roman" w:cs="Times New Roman"/>
          <w:sz w:val="24"/>
          <w:szCs w:val="24"/>
        </w:rPr>
      </w:pPr>
      <w:r w:rsidRPr="00FB333B">
        <w:rPr>
          <w:rFonts w:ascii="Times New Roman" w:hAnsi="Times New Roman" w:cs="Times New Roman"/>
          <w:iCs/>
          <w:sz w:val="24"/>
          <w:szCs w:val="24"/>
        </w:rPr>
        <w:t xml:space="preserve">5. </w:t>
      </w:r>
      <w:r w:rsidRPr="00FB333B">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75BDB77" w14:textId="77777777" w:rsidR="00FB333B" w:rsidRPr="00FB333B" w:rsidRDefault="00FB333B" w:rsidP="00FB333B">
      <w:pPr>
        <w:spacing w:line="360" w:lineRule="auto"/>
        <w:ind w:firstLine="567"/>
        <w:jc w:val="both"/>
        <w:rPr>
          <w:rFonts w:ascii="Times New Roman" w:hAnsi="Times New Roman" w:cs="Times New Roman"/>
          <w:sz w:val="24"/>
          <w:szCs w:val="24"/>
        </w:rPr>
      </w:pPr>
    </w:p>
    <w:p w14:paraId="79FF4BA1"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520552CD" w14:textId="77777777" w:rsidR="00FB333B" w:rsidRPr="00FB333B" w:rsidRDefault="00FB333B" w:rsidP="00FB333B">
      <w:pPr>
        <w:spacing w:line="360" w:lineRule="auto"/>
        <w:jc w:val="both"/>
        <w:rPr>
          <w:rFonts w:ascii="Times New Roman" w:hAnsi="Times New Roman" w:cs="Times New Roman"/>
          <w:sz w:val="24"/>
          <w:szCs w:val="24"/>
        </w:rPr>
      </w:pPr>
    </w:p>
    <w:p w14:paraId="3146714B" w14:textId="5B71EA5D" w:rsidR="009F1033" w:rsidRDefault="00FB333B" w:rsidP="00FB333B">
      <w:pPr>
        <w:spacing w:line="360" w:lineRule="auto"/>
        <w:jc w:val="both"/>
        <w:rPr>
          <w:rFonts w:ascii="Times New Roman" w:eastAsia="SimSun" w:hAnsi="Times New Roman" w:cs="Times New Roman"/>
          <w:sz w:val="24"/>
          <w:szCs w:val="24"/>
          <w:lang w:eastAsia="zh-CN" w:bidi="hi-IN"/>
        </w:rPr>
      </w:pPr>
      <w:r w:rsidRPr="00FB333B">
        <w:rPr>
          <w:rFonts w:ascii="Times New Roman" w:hAnsi="Times New Roman" w:cs="Times New Roman"/>
          <w:sz w:val="24"/>
          <w:szCs w:val="24"/>
        </w:rPr>
        <w:t>Sagatavoja: Lolita Vīksniņa</w:t>
      </w:r>
      <w:r w:rsidR="009F1033">
        <w:rPr>
          <w:rFonts w:ascii="Times New Roman" w:eastAsia="SimSun" w:hAnsi="Times New Roman" w:cs="Times New Roman"/>
          <w:sz w:val="24"/>
          <w:szCs w:val="24"/>
          <w:lang w:eastAsia="zh-CN" w:bidi="hi-IN"/>
        </w:rPr>
        <w:t>…</w:t>
      </w:r>
    </w:p>
    <w:p w14:paraId="3C38D36B" w14:textId="77777777" w:rsidR="009F1033" w:rsidRDefault="009F1033">
      <w:pPr>
        <w:spacing w:after="160" w:line="259" w:lineRule="auto"/>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br w:type="page"/>
      </w:r>
    </w:p>
    <w:p w14:paraId="19A7F515" w14:textId="77777777" w:rsidR="00FB333B" w:rsidRPr="00FB333B" w:rsidRDefault="00FB333B" w:rsidP="00FB333B">
      <w:pPr>
        <w:spacing w:line="360" w:lineRule="auto"/>
        <w:jc w:val="both"/>
        <w:rPr>
          <w:rFonts w:ascii="Times New Roman" w:hAnsi="Times New Roman" w:cs="Times New Roman"/>
          <w:sz w:val="24"/>
          <w:szCs w:val="24"/>
        </w:rPr>
      </w:pPr>
    </w:p>
    <w:p w14:paraId="76751685" w14:textId="77777777" w:rsidR="00FB333B" w:rsidRPr="00FB333B" w:rsidRDefault="00FB333B" w:rsidP="00FB333B">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FB333B" w:rsidRPr="00FB333B" w14:paraId="2F1DF650" w14:textId="77777777" w:rsidTr="009F1033">
        <w:tc>
          <w:tcPr>
            <w:tcW w:w="3073" w:type="dxa"/>
          </w:tcPr>
          <w:p w14:paraId="0831F9BE" w14:textId="77777777" w:rsidR="00FB333B" w:rsidRPr="00FB333B" w:rsidRDefault="00FB333B" w:rsidP="00FB333B">
            <w:pPr>
              <w:rPr>
                <w:rFonts w:ascii="Times New Roman" w:hAnsi="Times New Roman" w:cs="Times New Roman"/>
                <w:sz w:val="24"/>
                <w:szCs w:val="24"/>
              </w:rPr>
            </w:pPr>
          </w:p>
        </w:tc>
        <w:tc>
          <w:tcPr>
            <w:tcW w:w="3115" w:type="dxa"/>
          </w:tcPr>
          <w:p w14:paraId="00469ECE"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3B4163E9" wp14:editId="56A2AF32">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04701D4" w14:textId="77777777" w:rsidR="00FB333B" w:rsidRPr="00FB333B" w:rsidRDefault="00FB333B" w:rsidP="00FB333B">
            <w:pPr>
              <w:rPr>
                <w:rFonts w:ascii="Times New Roman" w:hAnsi="Times New Roman" w:cs="Times New Roman"/>
                <w:sz w:val="32"/>
                <w:szCs w:val="32"/>
              </w:rPr>
            </w:pPr>
          </w:p>
        </w:tc>
      </w:tr>
      <w:tr w:rsidR="00FB333B" w:rsidRPr="00FB333B" w14:paraId="48824615" w14:textId="77777777" w:rsidTr="009F1033">
        <w:tc>
          <w:tcPr>
            <w:tcW w:w="8931" w:type="dxa"/>
            <w:gridSpan w:val="3"/>
          </w:tcPr>
          <w:p w14:paraId="2B7F2A30" w14:textId="77777777" w:rsidR="00FB333B" w:rsidRPr="00FB333B" w:rsidRDefault="00FB333B" w:rsidP="00FB333B">
            <w:pPr>
              <w:jc w:val="center"/>
              <w:rPr>
                <w:rFonts w:ascii="Times New Roman" w:hAnsi="Times New Roman" w:cs="Times New Roman"/>
                <w:b/>
                <w:sz w:val="32"/>
                <w:szCs w:val="32"/>
              </w:rPr>
            </w:pPr>
            <w:r w:rsidRPr="00FB333B">
              <w:rPr>
                <w:rFonts w:ascii="Times New Roman" w:hAnsi="Times New Roman" w:cs="Times New Roman"/>
                <w:b/>
                <w:sz w:val="32"/>
                <w:szCs w:val="32"/>
              </w:rPr>
              <w:t>GULBENES NOVADA PAŠVALDĪBA</w:t>
            </w:r>
          </w:p>
        </w:tc>
      </w:tr>
      <w:tr w:rsidR="00FB333B" w:rsidRPr="00FB333B" w14:paraId="27C1EF1E" w14:textId="77777777" w:rsidTr="009F1033">
        <w:tc>
          <w:tcPr>
            <w:tcW w:w="8931" w:type="dxa"/>
            <w:gridSpan w:val="3"/>
          </w:tcPr>
          <w:p w14:paraId="48C77AE1"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Reģ. Nr. 90009116327</w:t>
            </w:r>
          </w:p>
        </w:tc>
      </w:tr>
      <w:tr w:rsidR="00FB333B" w:rsidRPr="00FB333B" w14:paraId="37DC333D" w14:textId="77777777" w:rsidTr="009F1033">
        <w:tc>
          <w:tcPr>
            <w:tcW w:w="8931" w:type="dxa"/>
            <w:gridSpan w:val="3"/>
          </w:tcPr>
          <w:p w14:paraId="55FF2285"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Ābeļu iela 2, Gulbene, Gulbenes nov., LV-4401</w:t>
            </w:r>
          </w:p>
        </w:tc>
      </w:tr>
      <w:tr w:rsidR="00FB333B" w:rsidRPr="00FB333B" w14:paraId="5F18949C" w14:textId="77777777" w:rsidTr="009F1033">
        <w:tc>
          <w:tcPr>
            <w:tcW w:w="8931" w:type="dxa"/>
            <w:gridSpan w:val="3"/>
          </w:tcPr>
          <w:p w14:paraId="15A68CB8" w14:textId="77777777" w:rsidR="00FB333B" w:rsidRPr="00FB333B" w:rsidRDefault="00FB333B" w:rsidP="00FB333B">
            <w:pPr>
              <w:pBdr>
                <w:bottom w:val="single" w:sz="12" w:space="1" w:color="auto"/>
              </w:pBdr>
              <w:jc w:val="center"/>
              <w:rPr>
                <w:rFonts w:ascii="Times New Roman" w:hAnsi="Times New Roman" w:cs="Times New Roman"/>
                <w:sz w:val="24"/>
                <w:szCs w:val="24"/>
              </w:rPr>
            </w:pPr>
            <w:r w:rsidRPr="00FB333B">
              <w:rPr>
                <w:rFonts w:ascii="Times New Roman" w:hAnsi="Times New Roman" w:cs="Times New Roman"/>
                <w:sz w:val="24"/>
                <w:szCs w:val="24"/>
              </w:rPr>
              <w:t>Tālrunis 64497710, mob.26595362, e-pasts: dome@gulbene.lv, www.gulbene.lv</w:t>
            </w:r>
          </w:p>
          <w:p w14:paraId="3171355A" w14:textId="77777777" w:rsidR="00FB333B" w:rsidRPr="00FB333B" w:rsidRDefault="00FB333B" w:rsidP="00FB333B">
            <w:pPr>
              <w:jc w:val="center"/>
              <w:rPr>
                <w:rFonts w:ascii="Times New Roman" w:hAnsi="Times New Roman" w:cs="Times New Roman"/>
                <w:sz w:val="4"/>
                <w:szCs w:val="4"/>
              </w:rPr>
            </w:pP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p>
        </w:tc>
      </w:tr>
    </w:tbl>
    <w:p w14:paraId="4D0A197C"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b/>
          <w:bCs/>
          <w:sz w:val="24"/>
          <w:szCs w:val="24"/>
        </w:rPr>
        <w:t>GULBENES NOVADA DOMES LĒMUMS</w:t>
      </w:r>
    </w:p>
    <w:p w14:paraId="17808AB5"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Gulbenē</w:t>
      </w:r>
    </w:p>
    <w:p w14:paraId="3956015E" w14:textId="77777777" w:rsidR="00FB333B" w:rsidRPr="00FB333B" w:rsidRDefault="00FB333B" w:rsidP="00FB333B">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B333B" w:rsidRPr="00FB333B" w14:paraId="165CDE9A" w14:textId="77777777" w:rsidTr="009F1033">
        <w:tc>
          <w:tcPr>
            <w:tcW w:w="4729" w:type="dxa"/>
          </w:tcPr>
          <w:p w14:paraId="337F5528" w14:textId="77777777" w:rsidR="00FB333B" w:rsidRPr="00FB333B" w:rsidRDefault="00FB333B" w:rsidP="00FB333B">
            <w:pP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2021.gada 28.oktobrī</w:t>
            </w:r>
          </w:p>
        </w:tc>
        <w:tc>
          <w:tcPr>
            <w:tcW w:w="4729" w:type="dxa"/>
          </w:tcPr>
          <w:p w14:paraId="36F2A97D"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Nr. GND/2021/1169</w:t>
            </w:r>
          </w:p>
        </w:tc>
      </w:tr>
      <w:tr w:rsidR="00FB333B" w:rsidRPr="00FB333B" w14:paraId="6B408407" w14:textId="77777777" w:rsidTr="009F1033">
        <w:trPr>
          <w:trHeight w:val="80"/>
        </w:trPr>
        <w:tc>
          <w:tcPr>
            <w:tcW w:w="4729" w:type="dxa"/>
          </w:tcPr>
          <w:p w14:paraId="03D48AA6" w14:textId="77777777" w:rsidR="00FB333B" w:rsidRPr="00FB333B" w:rsidRDefault="00FB333B" w:rsidP="00FB333B">
            <w:pPr>
              <w:rPr>
                <w:rFonts w:ascii="Times New Roman" w:eastAsiaTheme="minorHAnsi" w:hAnsi="Times New Roman" w:cs="Times New Roman"/>
                <w:szCs w:val="24"/>
                <w:lang w:eastAsia="en-US"/>
              </w:rPr>
            </w:pPr>
          </w:p>
        </w:tc>
        <w:tc>
          <w:tcPr>
            <w:tcW w:w="4729" w:type="dxa"/>
          </w:tcPr>
          <w:p w14:paraId="0BD7A779"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 xml:space="preserve">   (protokols Nr.17; 12.p)</w:t>
            </w:r>
          </w:p>
        </w:tc>
      </w:tr>
    </w:tbl>
    <w:p w14:paraId="2515EDCA" w14:textId="77777777" w:rsidR="00FB333B" w:rsidRPr="00FB333B" w:rsidRDefault="00FB333B" w:rsidP="00FB333B">
      <w:pPr>
        <w:rPr>
          <w:rFonts w:ascii="Times New Roman" w:hAnsi="Times New Roman" w:cs="Times New Roman"/>
          <w:b/>
          <w:bCs/>
          <w:sz w:val="24"/>
          <w:szCs w:val="24"/>
        </w:rPr>
      </w:pPr>
    </w:p>
    <w:p w14:paraId="555031ED" w14:textId="77777777" w:rsidR="00FB333B" w:rsidRPr="00FB333B" w:rsidRDefault="00FB333B" w:rsidP="00FB333B">
      <w:pPr>
        <w:jc w:val="center"/>
        <w:rPr>
          <w:rFonts w:ascii="Times New Roman" w:hAnsi="Times New Roman" w:cs="Times New Roman"/>
          <w:b/>
          <w:sz w:val="24"/>
          <w:szCs w:val="24"/>
        </w:rPr>
      </w:pPr>
      <w:r w:rsidRPr="00FB333B">
        <w:rPr>
          <w:rFonts w:ascii="Times New Roman" w:hAnsi="Times New Roman" w:cs="Times New Roman"/>
          <w:b/>
          <w:sz w:val="24"/>
          <w:szCs w:val="24"/>
        </w:rPr>
        <w:t xml:space="preserve">Par Daukstu pagasta nekustamā īpašuma </w:t>
      </w:r>
      <w:r w:rsidRPr="00FB333B">
        <w:rPr>
          <w:rFonts w:ascii="Times New Roman" w:eastAsia="SimSun" w:hAnsi="Times New Roman" w:cs="Times New Roman"/>
          <w:b/>
          <w:sz w:val="24"/>
          <w:szCs w:val="24"/>
          <w:lang w:eastAsia="zh-CN" w:bidi="hi-IN"/>
        </w:rPr>
        <w:t>“Skrebeļi”</w:t>
      </w:r>
      <w:r w:rsidRPr="00FB333B">
        <w:rPr>
          <w:rFonts w:ascii="Times New Roman" w:hAnsi="Times New Roman" w:cs="Times New Roman"/>
          <w:b/>
          <w:sz w:val="24"/>
          <w:szCs w:val="24"/>
        </w:rPr>
        <w:t xml:space="preserve"> sastāva grozīšanu</w:t>
      </w:r>
    </w:p>
    <w:p w14:paraId="00983F3F" w14:textId="77777777" w:rsidR="00FB333B" w:rsidRPr="00FB333B" w:rsidRDefault="00FB333B" w:rsidP="00FB333B">
      <w:pPr>
        <w:rPr>
          <w:rFonts w:ascii="Times New Roman" w:hAnsi="Times New Roman" w:cs="Times New Roman"/>
          <w:sz w:val="24"/>
          <w:szCs w:val="24"/>
        </w:rPr>
      </w:pPr>
    </w:p>
    <w:p w14:paraId="6BBF07CF" w14:textId="320B904B"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bookmarkStart w:id="3" w:name="_Hlk31958597"/>
      <w:r w:rsidRPr="00FB333B">
        <w:rPr>
          <w:rFonts w:ascii="Times New Roman" w:eastAsia="SimSun" w:hAnsi="Times New Roman" w:cs="Times New Roman"/>
          <w:sz w:val="24"/>
          <w:szCs w:val="24"/>
          <w:lang w:eastAsia="zh-CN" w:bidi="hi-IN"/>
        </w:rPr>
        <w:t>Izskatot</w:t>
      </w:r>
      <w:bookmarkStart w:id="4" w:name="_Hlk84243886"/>
      <w:bookmarkEnd w:id="3"/>
      <w:r w:rsidRPr="00FB333B">
        <w:rPr>
          <w:rFonts w:ascii="Times New Roman" w:eastAsia="SimSun" w:hAnsi="Times New Roman" w:cs="Times New Roman"/>
          <w:b/>
          <w:bCs/>
          <w:sz w:val="24"/>
          <w:szCs w:val="24"/>
          <w:lang w:eastAsia="zh-CN" w:bidi="hi-IN"/>
        </w:rPr>
        <w:t xml:space="preserve"> </w:t>
      </w:r>
      <w:bookmarkEnd w:id="4"/>
      <w:r w:rsidR="009F1033">
        <w:rPr>
          <w:rFonts w:ascii="Times New Roman" w:hAnsi="Times New Roman" w:cs="Times New Roman"/>
          <w:b/>
          <w:bCs/>
          <w:sz w:val="24"/>
          <w:szCs w:val="24"/>
        </w:rPr>
        <w:t>….</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2021.gada 30.septembra iesniegumu (Gulbenes novada pašvaldībā saņemts 2021.gada 30.septembrī un reģistrēts ar Nr.GND/5.13.3/21/2413-M) ar lūgumu atļaut no nekustamā īpašuma “Skrebeļi”, Daukstu pagasts, Gulbenes novads, kadastra numurs 5048 004 0203, atdalīt zemes vienības ar kadastra apzīmējumiem 5048 004 0203, 1,19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w:t>
      </w:r>
      <w:r w:rsidRPr="00FB333B">
        <w:rPr>
          <w:rFonts w:ascii="Times New Roman" w:eastAsia="SimSun" w:hAnsi="Times New Roman" w:cs="Times New Roman"/>
          <w:sz w:val="24"/>
          <w:szCs w:val="24"/>
          <w:lang w:eastAsia="zh-CN" w:bidi="hi-IN"/>
        </w:rPr>
        <w:lastRenderedPageBreak/>
        <w:t xml:space="preserve">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FB333B">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333B">
        <w:rPr>
          <w:rFonts w:ascii="Times New Roman" w:eastAsia="SimSun" w:hAnsi="Times New Roman" w:cs="Times New Roman"/>
          <w:sz w:val="24"/>
          <w:szCs w:val="24"/>
          <w:lang w:eastAsia="zh-CN" w:bidi="hi-IN"/>
        </w:rPr>
        <w:t>, Gulbenes novada dome NOLEMJ:</w:t>
      </w:r>
    </w:p>
    <w:p w14:paraId="1A9B8BAF"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1. GROZĪT nekustamā īpašuma “Skrebeļi”, Daukstu pagasts, Gulbenes novads, kadastra numurs 5048 004 0203, sastāvu, atdalot no tā zemes vienības ar kadastra apzīmējumiem 5048 004 0203, 1,19 ha platībā.</w:t>
      </w:r>
    </w:p>
    <w:p w14:paraId="5C4A84C6"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2. SAGLABĀT nekustamajam īpašumam, kas sastāv no zemes vienības ar kadastra apzīmējumu 5048 003 0113, 3,6 ha platībā,</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esošo nosaukumu “Skrebeļi”. Zemes vienībai ar kadastra apzīmējumu 5048 003 0113, 3,6 ha platībā, mainīt lietošanas mērķi no – zeme, uz kuras galvenā saimnieciskā darbībā ir lauksaimniecība (NĪLM kods 0101), uz – zeme, uz kuras galvenā saimnieciskā darbība ir mežsaimniecība (NĪLM kods 0201).</w:t>
      </w:r>
    </w:p>
    <w:p w14:paraId="31D495B8"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3. PIEŠĶIRT nekustamajam īpašumam, kas sastāv no vienas atdalītās zemes vienības ar kadastra apzīmējumu 5048 004 0203, 1,19 ha platībā, nosaukumu “Agīli”. </w:t>
      </w:r>
    </w:p>
    <w:p w14:paraId="43807C00" w14:textId="3A22CEC0"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4. Lēmumu nosūtīt </w:t>
      </w:r>
      <w:r w:rsidR="00AB466D">
        <w:rPr>
          <w:rFonts w:ascii="Times New Roman" w:eastAsia="SimSun" w:hAnsi="Times New Roman" w:cs="Times New Roman"/>
          <w:sz w:val="24"/>
          <w:szCs w:val="24"/>
          <w:lang w:eastAsia="zh-CN" w:bidi="hi-IN"/>
        </w:rPr>
        <w:t>….</w:t>
      </w:r>
    </w:p>
    <w:p w14:paraId="3321E2C5" w14:textId="77777777" w:rsidR="00FB333B" w:rsidRPr="00FB333B" w:rsidRDefault="00FB333B" w:rsidP="00FB333B">
      <w:pPr>
        <w:spacing w:line="360" w:lineRule="auto"/>
        <w:ind w:firstLine="567"/>
        <w:jc w:val="both"/>
        <w:rPr>
          <w:rFonts w:ascii="Times New Roman" w:hAnsi="Times New Roman" w:cs="Times New Roman"/>
          <w:sz w:val="24"/>
          <w:szCs w:val="24"/>
        </w:rPr>
      </w:pPr>
      <w:r w:rsidRPr="00FB333B">
        <w:rPr>
          <w:rFonts w:ascii="Times New Roman" w:hAnsi="Times New Roman" w:cs="Times New Roman"/>
          <w:iCs/>
          <w:sz w:val="24"/>
          <w:szCs w:val="24"/>
        </w:rPr>
        <w:t xml:space="preserve">5. </w:t>
      </w:r>
      <w:r w:rsidRPr="00FB333B">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6056015" w14:textId="77777777" w:rsidR="00FB333B" w:rsidRPr="00FB333B" w:rsidRDefault="00FB333B" w:rsidP="00FB333B">
      <w:pPr>
        <w:spacing w:line="360" w:lineRule="auto"/>
        <w:ind w:firstLine="567"/>
        <w:jc w:val="both"/>
        <w:rPr>
          <w:rFonts w:ascii="Times New Roman" w:hAnsi="Times New Roman" w:cs="Times New Roman"/>
          <w:sz w:val="24"/>
          <w:szCs w:val="24"/>
        </w:rPr>
      </w:pPr>
    </w:p>
    <w:p w14:paraId="0743C82B"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4E62D87C" w14:textId="77777777" w:rsidR="00FB333B" w:rsidRPr="00FB333B" w:rsidRDefault="00FB333B" w:rsidP="00FB333B">
      <w:pPr>
        <w:spacing w:line="360" w:lineRule="auto"/>
        <w:jc w:val="both"/>
        <w:rPr>
          <w:rFonts w:ascii="Times New Roman" w:hAnsi="Times New Roman" w:cs="Times New Roman"/>
          <w:sz w:val="24"/>
          <w:szCs w:val="24"/>
        </w:rPr>
      </w:pPr>
    </w:p>
    <w:p w14:paraId="4117F619" w14:textId="33D0362F" w:rsidR="00AB466D"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Sagatavoja: Lolita Vīksniņa</w:t>
      </w:r>
    </w:p>
    <w:p w14:paraId="55BB8948" w14:textId="77777777" w:rsidR="00AB466D" w:rsidRDefault="00AB46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FB333B" w:rsidRPr="00FB333B" w14:paraId="48202FC0" w14:textId="77777777" w:rsidTr="009F1033">
        <w:tc>
          <w:tcPr>
            <w:tcW w:w="3073" w:type="dxa"/>
          </w:tcPr>
          <w:p w14:paraId="787B1251" w14:textId="77777777" w:rsidR="00FB333B" w:rsidRPr="00FB333B" w:rsidRDefault="00FB333B" w:rsidP="00FB333B">
            <w:pPr>
              <w:rPr>
                <w:rFonts w:ascii="Times New Roman" w:hAnsi="Times New Roman" w:cs="Times New Roman"/>
                <w:sz w:val="24"/>
                <w:szCs w:val="24"/>
              </w:rPr>
            </w:pPr>
          </w:p>
        </w:tc>
        <w:tc>
          <w:tcPr>
            <w:tcW w:w="3115" w:type="dxa"/>
          </w:tcPr>
          <w:p w14:paraId="247AB413"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4E194F3D" wp14:editId="3C01B977">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25B001E" w14:textId="77777777" w:rsidR="00FB333B" w:rsidRPr="00FB333B" w:rsidRDefault="00FB333B" w:rsidP="00FB333B">
            <w:pPr>
              <w:rPr>
                <w:rFonts w:ascii="Times New Roman" w:hAnsi="Times New Roman" w:cs="Times New Roman"/>
                <w:sz w:val="32"/>
                <w:szCs w:val="32"/>
              </w:rPr>
            </w:pPr>
          </w:p>
        </w:tc>
      </w:tr>
      <w:tr w:rsidR="00FB333B" w:rsidRPr="00FB333B" w14:paraId="1E4C8014" w14:textId="77777777" w:rsidTr="009F1033">
        <w:tc>
          <w:tcPr>
            <w:tcW w:w="8931" w:type="dxa"/>
            <w:gridSpan w:val="3"/>
          </w:tcPr>
          <w:p w14:paraId="15D4C313" w14:textId="77777777" w:rsidR="00FB333B" w:rsidRPr="00FB333B" w:rsidRDefault="00FB333B" w:rsidP="00FB333B">
            <w:pPr>
              <w:jc w:val="center"/>
              <w:rPr>
                <w:rFonts w:ascii="Times New Roman" w:hAnsi="Times New Roman" w:cs="Times New Roman"/>
                <w:b/>
                <w:sz w:val="32"/>
                <w:szCs w:val="32"/>
              </w:rPr>
            </w:pPr>
            <w:r w:rsidRPr="00FB333B">
              <w:rPr>
                <w:rFonts w:ascii="Times New Roman" w:hAnsi="Times New Roman" w:cs="Times New Roman"/>
                <w:b/>
                <w:sz w:val="32"/>
                <w:szCs w:val="32"/>
              </w:rPr>
              <w:t>GULBENES NOVADA PAŠVALDĪBA</w:t>
            </w:r>
          </w:p>
        </w:tc>
      </w:tr>
      <w:tr w:rsidR="00FB333B" w:rsidRPr="00FB333B" w14:paraId="0AE49D29" w14:textId="77777777" w:rsidTr="009F1033">
        <w:tc>
          <w:tcPr>
            <w:tcW w:w="8931" w:type="dxa"/>
            <w:gridSpan w:val="3"/>
          </w:tcPr>
          <w:p w14:paraId="77DA4060"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Reģ. Nr. 90009116327</w:t>
            </w:r>
          </w:p>
        </w:tc>
      </w:tr>
      <w:tr w:rsidR="00FB333B" w:rsidRPr="00FB333B" w14:paraId="37EFAE37" w14:textId="77777777" w:rsidTr="009F1033">
        <w:tc>
          <w:tcPr>
            <w:tcW w:w="8931" w:type="dxa"/>
            <w:gridSpan w:val="3"/>
          </w:tcPr>
          <w:p w14:paraId="7F6DF227"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Ābeļu iela 2, Gulbene, Gulbenes nov., LV-4401</w:t>
            </w:r>
          </w:p>
        </w:tc>
      </w:tr>
      <w:tr w:rsidR="00FB333B" w:rsidRPr="00FB333B" w14:paraId="4B5FCCB2" w14:textId="77777777" w:rsidTr="009F1033">
        <w:tc>
          <w:tcPr>
            <w:tcW w:w="8931" w:type="dxa"/>
            <w:gridSpan w:val="3"/>
          </w:tcPr>
          <w:p w14:paraId="00FB4B20" w14:textId="77777777" w:rsidR="00FB333B" w:rsidRPr="00FB333B" w:rsidRDefault="00FB333B" w:rsidP="00FB333B">
            <w:pPr>
              <w:pBdr>
                <w:bottom w:val="single" w:sz="12" w:space="1" w:color="auto"/>
              </w:pBdr>
              <w:jc w:val="center"/>
              <w:rPr>
                <w:rFonts w:ascii="Times New Roman" w:hAnsi="Times New Roman" w:cs="Times New Roman"/>
                <w:sz w:val="24"/>
                <w:szCs w:val="24"/>
              </w:rPr>
            </w:pPr>
            <w:r w:rsidRPr="00FB333B">
              <w:rPr>
                <w:rFonts w:ascii="Times New Roman" w:hAnsi="Times New Roman" w:cs="Times New Roman"/>
                <w:sz w:val="24"/>
                <w:szCs w:val="24"/>
              </w:rPr>
              <w:t>Tālrunis 64497710, mob.26595362, e-pasts: dome@gulbene.lv, www.gulbene.lv</w:t>
            </w:r>
          </w:p>
          <w:p w14:paraId="437DC79E" w14:textId="77777777" w:rsidR="00FB333B" w:rsidRPr="00FB333B" w:rsidRDefault="00FB333B" w:rsidP="00FB333B">
            <w:pPr>
              <w:jc w:val="center"/>
              <w:rPr>
                <w:rFonts w:ascii="Times New Roman" w:hAnsi="Times New Roman" w:cs="Times New Roman"/>
                <w:sz w:val="4"/>
                <w:szCs w:val="4"/>
              </w:rPr>
            </w:pP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p>
        </w:tc>
      </w:tr>
    </w:tbl>
    <w:p w14:paraId="353C94DE"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b/>
          <w:bCs/>
          <w:sz w:val="24"/>
          <w:szCs w:val="24"/>
        </w:rPr>
        <w:t>GULBENES NOVADA DOMES LĒMUMS</w:t>
      </w:r>
    </w:p>
    <w:p w14:paraId="7027D812"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Gulbenē</w:t>
      </w:r>
    </w:p>
    <w:p w14:paraId="4399190F" w14:textId="77777777" w:rsidR="00FB333B" w:rsidRPr="00FB333B" w:rsidRDefault="00FB333B" w:rsidP="00FB333B">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B333B" w:rsidRPr="00FB333B" w14:paraId="5815FB59" w14:textId="77777777" w:rsidTr="009F1033">
        <w:tc>
          <w:tcPr>
            <w:tcW w:w="4729" w:type="dxa"/>
          </w:tcPr>
          <w:p w14:paraId="63632B4A" w14:textId="77777777" w:rsidR="00FB333B" w:rsidRPr="00FB333B" w:rsidRDefault="00FB333B" w:rsidP="00FB333B">
            <w:pP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2021.gada 28.oktobrī</w:t>
            </w:r>
          </w:p>
        </w:tc>
        <w:tc>
          <w:tcPr>
            <w:tcW w:w="4729" w:type="dxa"/>
          </w:tcPr>
          <w:p w14:paraId="6E80A3BA"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Nr. GND/2021/1170</w:t>
            </w:r>
          </w:p>
        </w:tc>
      </w:tr>
      <w:tr w:rsidR="00FB333B" w:rsidRPr="00FB333B" w14:paraId="14C41D26" w14:textId="77777777" w:rsidTr="009F1033">
        <w:trPr>
          <w:trHeight w:val="80"/>
        </w:trPr>
        <w:tc>
          <w:tcPr>
            <w:tcW w:w="4729" w:type="dxa"/>
          </w:tcPr>
          <w:p w14:paraId="5E586B02" w14:textId="77777777" w:rsidR="00FB333B" w:rsidRPr="00FB333B" w:rsidRDefault="00FB333B" w:rsidP="00FB333B">
            <w:pPr>
              <w:rPr>
                <w:rFonts w:ascii="Times New Roman" w:eastAsiaTheme="minorHAnsi" w:hAnsi="Times New Roman" w:cs="Times New Roman"/>
                <w:szCs w:val="24"/>
                <w:lang w:eastAsia="en-US"/>
              </w:rPr>
            </w:pPr>
          </w:p>
        </w:tc>
        <w:tc>
          <w:tcPr>
            <w:tcW w:w="4729" w:type="dxa"/>
          </w:tcPr>
          <w:p w14:paraId="010E183A"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 xml:space="preserve">    (protokols Nr.17; 13.p)</w:t>
            </w:r>
          </w:p>
        </w:tc>
      </w:tr>
    </w:tbl>
    <w:p w14:paraId="429EF77F" w14:textId="77777777" w:rsidR="00FB333B" w:rsidRPr="00FB333B" w:rsidRDefault="00FB333B" w:rsidP="00FB333B">
      <w:pPr>
        <w:rPr>
          <w:rFonts w:ascii="Times New Roman" w:hAnsi="Times New Roman" w:cs="Times New Roman"/>
          <w:b/>
          <w:bCs/>
          <w:sz w:val="24"/>
          <w:szCs w:val="24"/>
        </w:rPr>
      </w:pPr>
    </w:p>
    <w:p w14:paraId="6789AD6C" w14:textId="77777777" w:rsidR="00FB333B" w:rsidRPr="00FB333B" w:rsidRDefault="00FB333B" w:rsidP="00FB333B">
      <w:pPr>
        <w:jc w:val="center"/>
        <w:rPr>
          <w:rFonts w:ascii="Times New Roman" w:hAnsi="Times New Roman" w:cs="Times New Roman"/>
          <w:b/>
          <w:sz w:val="24"/>
          <w:szCs w:val="24"/>
        </w:rPr>
      </w:pPr>
      <w:r w:rsidRPr="00FB333B">
        <w:rPr>
          <w:rFonts w:ascii="Times New Roman" w:hAnsi="Times New Roman" w:cs="Times New Roman"/>
          <w:b/>
          <w:sz w:val="24"/>
          <w:szCs w:val="24"/>
        </w:rPr>
        <w:t xml:space="preserve">Par Galgauskas pagasta nekustamā īpašuma </w:t>
      </w:r>
      <w:r w:rsidRPr="00FB333B">
        <w:rPr>
          <w:rFonts w:ascii="Times New Roman" w:eastAsia="SimSun" w:hAnsi="Times New Roman" w:cs="Times New Roman"/>
          <w:b/>
          <w:sz w:val="24"/>
          <w:szCs w:val="24"/>
          <w:lang w:eastAsia="zh-CN" w:bidi="hi-IN"/>
        </w:rPr>
        <w:t>“Musteri - 2”</w:t>
      </w:r>
      <w:r w:rsidRPr="00FB333B">
        <w:rPr>
          <w:rFonts w:ascii="Times New Roman" w:hAnsi="Times New Roman" w:cs="Times New Roman"/>
          <w:b/>
          <w:sz w:val="24"/>
          <w:szCs w:val="24"/>
        </w:rPr>
        <w:t xml:space="preserve"> sastāva grozīšanu</w:t>
      </w:r>
    </w:p>
    <w:p w14:paraId="27CEE825" w14:textId="77777777" w:rsidR="00FB333B" w:rsidRPr="00FB333B" w:rsidRDefault="00FB333B" w:rsidP="00FB333B">
      <w:pPr>
        <w:rPr>
          <w:rFonts w:ascii="Times New Roman" w:hAnsi="Times New Roman" w:cs="Times New Roman"/>
          <w:sz w:val="24"/>
          <w:szCs w:val="24"/>
        </w:rPr>
      </w:pPr>
    </w:p>
    <w:p w14:paraId="47AC9A19" w14:textId="74872A3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Izskatot </w:t>
      </w:r>
      <w:bookmarkStart w:id="5" w:name="_Hlk77084686"/>
      <w:r w:rsidR="00AB466D">
        <w:rPr>
          <w:rFonts w:ascii="Times New Roman" w:eastAsia="SimSun" w:hAnsi="Times New Roman" w:cs="Times New Roman"/>
          <w:b/>
          <w:bCs/>
          <w:sz w:val="24"/>
          <w:szCs w:val="24"/>
          <w:lang w:eastAsia="zh-CN" w:bidi="hi-IN"/>
        </w:rPr>
        <w:t>…</w:t>
      </w:r>
      <w:r w:rsidRPr="00FB333B">
        <w:rPr>
          <w:rFonts w:ascii="Times New Roman" w:eastAsia="SimSun" w:hAnsi="Times New Roman" w:cs="Times New Roman"/>
          <w:sz w:val="24"/>
          <w:szCs w:val="24"/>
          <w:lang w:eastAsia="zh-CN" w:bidi="hi-IN"/>
        </w:rPr>
        <w:t xml:space="preserve">, </w:t>
      </w:r>
      <w:bookmarkEnd w:id="5"/>
      <w:r w:rsidRPr="00FB333B">
        <w:rPr>
          <w:rFonts w:ascii="Times New Roman" w:eastAsia="SimSun" w:hAnsi="Times New Roman" w:cs="Times New Roman"/>
          <w:sz w:val="24"/>
          <w:szCs w:val="24"/>
          <w:lang w:eastAsia="zh-CN" w:bidi="hi-IN"/>
        </w:rPr>
        <w:t xml:space="preserve">kas rīkojas </w:t>
      </w:r>
      <w:r w:rsidR="00AB466D">
        <w:rPr>
          <w:rFonts w:ascii="Times New Roman" w:eastAsia="SimSun" w:hAnsi="Times New Roman" w:cs="Times New Roman"/>
          <w:b/>
          <w:bCs/>
          <w:sz w:val="24"/>
          <w:szCs w:val="24"/>
          <w:lang w:eastAsia="zh-CN" w:bidi="hi-IN"/>
        </w:rPr>
        <w:t>….</w:t>
      </w:r>
      <w:r w:rsidRPr="00FB333B">
        <w:rPr>
          <w:rFonts w:ascii="Times New Roman" w:eastAsia="SimSun" w:hAnsi="Times New Roman" w:cs="Times New Roman"/>
          <w:sz w:val="24"/>
          <w:szCs w:val="24"/>
          <w:lang w:eastAsia="zh-CN" w:bidi="hi-IN"/>
        </w:rPr>
        <w:t>, vārdā uz Rīgas apgabaltiesas zvērinātas notāres Kristīnes Kreiles 2021.gada 12.oktobrī izdotas Pilnvaras (reģistra Nr.8097) pamata, 2021.gada 13.oktobra iesniegumu (Gulbenes novada pašvaldībā saņemts 2021.gada 13.oktobrī un reģistrēts ar Nr.</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GND/5.13.3/21/2538-Z) ar lūgumu atļaut no nekustamā īpašuma “Musteri - 2”, Galgauskas pagasts, Gulbenes novads, kadastra numurs 5056 004 0012, atdalīt zemes vienību ar kadastra apzīmējumu 5056 004 0013, 17,0 ha platībā,</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B333B">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w:t>
      </w:r>
      <w:r w:rsidRPr="00FB333B">
        <w:rPr>
          <w:rFonts w:ascii="Times New Roman" w:hAnsi="Times New Roman" w:cs="Times New Roman"/>
          <w:sz w:val="24"/>
          <w:szCs w:val="24"/>
        </w:rPr>
        <w:lastRenderedPageBreak/>
        <w:t>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w:t>
      </w:r>
      <w:r w:rsidRPr="00FB333B">
        <w:rPr>
          <w:rFonts w:ascii="Times New Roman" w:eastAsia="SimSun" w:hAnsi="Times New Roman" w:cs="Times New Roman"/>
          <w:sz w:val="24"/>
          <w:szCs w:val="24"/>
        </w:rPr>
        <w:t xml:space="preserve"> </w:t>
      </w:r>
      <w:r w:rsidRPr="00FB333B">
        <w:rPr>
          <w:rFonts w:ascii="Times New Roman" w:eastAsia="SimSun" w:hAnsi="Times New Roman" w:cs="Times New Roman"/>
          <w:sz w:val="24"/>
          <w:szCs w:val="24"/>
          <w:lang w:eastAsia="zh-CN" w:bidi="hi-IN"/>
        </w:rPr>
        <w:t xml:space="preserve">atklāti balsojot: </w:t>
      </w:r>
      <w:r w:rsidRPr="00FB333B">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333B">
        <w:rPr>
          <w:rFonts w:ascii="Times New Roman" w:eastAsia="SimSun" w:hAnsi="Times New Roman" w:cs="Times New Roman"/>
          <w:sz w:val="24"/>
          <w:szCs w:val="24"/>
          <w:lang w:eastAsia="zh-CN" w:bidi="hi-IN"/>
        </w:rPr>
        <w:t>, Gulbenes novada dome NOLEMJ:</w:t>
      </w:r>
    </w:p>
    <w:p w14:paraId="43A095F0"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1. GROZĪT nekustamā īpašuma “Musteri - 2”, Galgauskas pagasts, Gulbenes novads, kadastra numurs 5056 004 0012, sastāvu, atdalot no tā zemes vienību ar kadastra apzīmējumu 5056 004 0013, 17,0 ha platībā.</w:t>
      </w:r>
    </w:p>
    <w:p w14:paraId="02A4DE66"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2. SAGLABĀT nekustamajam īpašumam, kas sastāv no zemes vienības ar kadastra apzīmējumu 5056 004 0012, 17,5 ha platībā,</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 xml:space="preserve">esošo nosaukumu “Musteri - 2”. </w:t>
      </w:r>
    </w:p>
    <w:p w14:paraId="09F4AA1A"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3. PIEŠĶIRT nekustamajam īpašumam, kas sastāv no vienas atdalītās zemes vienības ar kadastra apzīmējumu 5056 004 0013, 17,0 ha platībā, nosaukumu “Musteru mežs”. Zemes vienībai ar kadastra apzīmējumu 5056 004 0013, 17,0 ha platībā, mainīt zemes lietošanas mērķi  no – zeme, uz kuras galvenā saimnieciskā darbībā ir lauksaimniecība (NĪLM kods 0101), uz – zeme, uz kuras galvenā saimnieciskā darbība ir mežsaimniecība (NĪLM kods 0201).</w:t>
      </w:r>
    </w:p>
    <w:p w14:paraId="0A2E6006" w14:textId="77777777"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4. Lēmumu nosūtīt:</w:t>
      </w:r>
    </w:p>
    <w:p w14:paraId="30266F9B" w14:textId="1E89CF62"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4.1. </w:t>
      </w:r>
      <w:r w:rsidR="00AB466D">
        <w:rPr>
          <w:rFonts w:ascii="Times New Roman" w:eastAsia="SimSun" w:hAnsi="Times New Roman" w:cs="Times New Roman"/>
          <w:sz w:val="24"/>
          <w:szCs w:val="24"/>
          <w:lang w:eastAsia="zh-CN" w:bidi="hi-IN"/>
        </w:rPr>
        <w:t>….</w:t>
      </w:r>
      <w:r w:rsidRPr="00FB333B">
        <w:rPr>
          <w:rFonts w:ascii="Times New Roman" w:eastAsia="SimSun" w:hAnsi="Times New Roman" w:cs="Times New Roman"/>
          <w:sz w:val="24"/>
          <w:szCs w:val="24"/>
          <w:lang w:eastAsia="zh-CN" w:bidi="hi-IN"/>
        </w:rPr>
        <w:t>;</w:t>
      </w:r>
    </w:p>
    <w:p w14:paraId="4D94690C" w14:textId="4EEB2507"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4.2. </w:t>
      </w:r>
      <w:r w:rsidR="00AB466D">
        <w:rPr>
          <w:rFonts w:ascii="Times New Roman" w:eastAsia="SimSun" w:hAnsi="Times New Roman" w:cs="Times New Roman"/>
          <w:sz w:val="24"/>
          <w:szCs w:val="24"/>
          <w:lang w:eastAsia="zh-CN" w:bidi="hi-IN"/>
        </w:rPr>
        <w:t>…..</w:t>
      </w:r>
      <w:r w:rsidRPr="00FB333B">
        <w:rPr>
          <w:rFonts w:ascii="Times New Roman" w:eastAsia="SimSun" w:hAnsi="Times New Roman" w:cs="Times New Roman"/>
          <w:sz w:val="24"/>
          <w:szCs w:val="24"/>
          <w:lang w:eastAsia="zh-CN" w:bidi="hi-IN"/>
        </w:rPr>
        <w:t>.</w:t>
      </w:r>
    </w:p>
    <w:p w14:paraId="518EDF34" w14:textId="77777777" w:rsidR="00FB333B" w:rsidRPr="00FB333B" w:rsidRDefault="00FB333B" w:rsidP="00FB333B">
      <w:pPr>
        <w:widowControl w:val="0"/>
        <w:suppressAutoHyphens/>
        <w:spacing w:line="360" w:lineRule="auto"/>
        <w:ind w:firstLine="567"/>
        <w:jc w:val="both"/>
        <w:rPr>
          <w:rFonts w:ascii="Times New Roman" w:hAnsi="Times New Roman" w:cs="Times New Roman"/>
          <w:sz w:val="24"/>
          <w:szCs w:val="24"/>
        </w:rPr>
      </w:pPr>
      <w:r w:rsidRPr="00FB333B">
        <w:rPr>
          <w:rFonts w:ascii="Times New Roman" w:hAnsi="Times New Roman" w:cs="Times New Roman"/>
          <w:iCs/>
          <w:sz w:val="24"/>
          <w:szCs w:val="24"/>
        </w:rPr>
        <w:t xml:space="preserve">5. </w:t>
      </w:r>
      <w:r w:rsidRPr="00FB333B">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115B2AB" w14:textId="77777777" w:rsidR="00FB333B" w:rsidRPr="00FB333B" w:rsidRDefault="00FB333B" w:rsidP="00FB333B">
      <w:pPr>
        <w:spacing w:line="360" w:lineRule="auto"/>
        <w:ind w:firstLine="567"/>
        <w:jc w:val="both"/>
        <w:rPr>
          <w:rFonts w:ascii="Times New Roman" w:hAnsi="Times New Roman" w:cs="Times New Roman"/>
          <w:sz w:val="24"/>
          <w:szCs w:val="24"/>
        </w:rPr>
      </w:pPr>
    </w:p>
    <w:p w14:paraId="68742FB9"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4C57B1BC" w14:textId="77777777" w:rsidR="00FB333B" w:rsidRPr="00FB333B" w:rsidRDefault="00FB333B" w:rsidP="00FB333B">
      <w:pPr>
        <w:spacing w:line="360" w:lineRule="auto"/>
        <w:jc w:val="both"/>
        <w:rPr>
          <w:rFonts w:ascii="Times New Roman" w:hAnsi="Times New Roman" w:cs="Times New Roman"/>
          <w:sz w:val="24"/>
          <w:szCs w:val="24"/>
        </w:rPr>
      </w:pPr>
    </w:p>
    <w:p w14:paraId="5B4A57DB"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Sagatavoja: Lolita Vīksniņa</w:t>
      </w:r>
    </w:p>
    <w:tbl>
      <w:tblPr>
        <w:tblW w:w="0" w:type="auto"/>
        <w:tblLook w:val="01E0" w:firstRow="1" w:lastRow="1" w:firstColumn="1" w:lastColumn="1" w:noHBand="0" w:noVBand="0"/>
      </w:tblPr>
      <w:tblGrid>
        <w:gridCol w:w="3073"/>
        <w:gridCol w:w="3115"/>
        <w:gridCol w:w="2743"/>
      </w:tblGrid>
      <w:tr w:rsidR="00FB333B" w:rsidRPr="00FB333B" w14:paraId="6FAE1A6F" w14:textId="77777777" w:rsidTr="009F1033">
        <w:tc>
          <w:tcPr>
            <w:tcW w:w="3073" w:type="dxa"/>
          </w:tcPr>
          <w:p w14:paraId="311A987E" w14:textId="77777777" w:rsidR="00FB333B" w:rsidRPr="00FB333B" w:rsidRDefault="00FB333B" w:rsidP="00FB333B">
            <w:pPr>
              <w:rPr>
                <w:rFonts w:ascii="Times New Roman" w:hAnsi="Times New Roman" w:cs="Times New Roman"/>
                <w:sz w:val="24"/>
                <w:szCs w:val="24"/>
              </w:rPr>
            </w:pPr>
          </w:p>
        </w:tc>
        <w:tc>
          <w:tcPr>
            <w:tcW w:w="3115" w:type="dxa"/>
          </w:tcPr>
          <w:p w14:paraId="6458E872"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74C8039E" wp14:editId="383FC99F">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1DA52FA" w14:textId="77777777" w:rsidR="00FB333B" w:rsidRPr="00FB333B" w:rsidRDefault="00FB333B" w:rsidP="00FB333B">
            <w:pPr>
              <w:rPr>
                <w:rFonts w:ascii="Times New Roman" w:hAnsi="Times New Roman" w:cs="Times New Roman"/>
                <w:sz w:val="32"/>
                <w:szCs w:val="32"/>
              </w:rPr>
            </w:pPr>
          </w:p>
        </w:tc>
      </w:tr>
      <w:tr w:rsidR="00FB333B" w:rsidRPr="00FB333B" w14:paraId="757A02F7" w14:textId="77777777" w:rsidTr="009F1033">
        <w:tc>
          <w:tcPr>
            <w:tcW w:w="8931" w:type="dxa"/>
            <w:gridSpan w:val="3"/>
          </w:tcPr>
          <w:p w14:paraId="0538F775" w14:textId="77777777" w:rsidR="00FB333B" w:rsidRPr="00FB333B" w:rsidRDefault="00FB333B" w:rsidP="00FB333B">
            <w:pPr>
              <w:jc w:val="center"/>
              <w:rPr>
                <w:rFonts w:ascii="Times New Roman" w:hAnsi="Times New Roman" w:cs="Times New Roman"/>
                <w:b/>
                <w:sz w:val="32"/>
                <w:szCs w:val="32"/>
              </w:rPr>
            </w:pPr>
            <w:r w:rsidRPr="00FB333B">
              <w:rPr>
                <w:rFonts w:ascii="Times New Roman" w:hAnsi="Times New Roman" w:cs="Times New Roman"/>
                <w:b/>
                <w:sz w:val="32"/>
                <w:szCs w:val="32"/>
              </w:rPr>
              <w:lastRenderedPageBreak/>
              <w:t>GULBENES NOVADA PAŠVALDĪBA</w:t>
            </w:r>
          </w:p>
        </w:tc>
      </w:tr>
      <w:tr w:rsidR="00FB333B" w:rsidRPr="00FB333B" w14:paraId="3635F59B" w14:textId="77777777" w:rsidTr="009F1033">
        <w:tc>
          <w:tcPr>
            <w:tcW w:w="8931" w:type="dxa"/>
            <w:gridSpan w:val="3"/>
          </w:tcPr>
          <w:p w14:paraId="64D0B829"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Reģ. Nr. 90009116327</w:t>
            </w:r>
          </w:p>
        </w:tc>
      </w:tr>
      <w:tr w:rsidR="00FB333B" w:rsidRPr="00FB333B" w14:paraId="01395D71" w14:textId="77777777" w:rsidTr="009F1033">
        <w:tc>
          <w:tcPr>
            <w:tcW w:w="8931" w:type="dxa"/>
            <w:gridSpan w:val="3"/>
          </w:tcPr>
          <w:p w14:paraId="4F1C06B0"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Ābeļu iela 2, Gulbene, Gulbenes nov., LV-4401</w:t>
            </w:r>
          </w:p>
        </w:tc>
      </w:tr>
      <w:tr w:rsidR="00FB333B" w:rsidRPr="00FB333B" w14:paraId="4B418A02" w14:textId="77777777" w:rsidTr="009F1033">
        <w:tc>
          <w:tcPr>
            <w:tcW w:w="8931" w:type="dxa"/>
            <w:gridSpan w:val="3"/>
          </w:tcPr>
          <w:p w14:paraId="10C260D1" w14:textId="77777777" w:rsidR="00FB333B" w:rsidRPr="00FB333B" w:rsidRDefault="00FB333B" w:rsidP="00FB333B">
            <w:pPr>
              <w:pBdr>
                <w:bottom w:val="single" w:sz="12" w:space="1" w:color="auto"/>
              </w:pBdr>
              <w:jc w:val="center"/>
              <w:rPr>
                <w:rFonts w:ascii="Times New Roman" w:hAnsi="Times New Roman" w:cs="Times New Roman"/>
                <w:sz w:val="24"/>
                <w:szCs w:val="24"/>
              </w:rPr>
            </w:pPr>
            <w:r w:rsidRPr="00FB333B">
              <w:rPr>
                <w:rFonts w:ascii="Times New Roman" w:hAnsi="Times New Roman" w:cs="Times New Roman"/>
                <w:sz w:val="24"/>
                <w:szCs w:val="24"/>
              </w:rPr>
              <w:t>Tālrunis 64497710, mob.26595362, e-pasts: dome@gulbene.lv, www.gulbene.lv</w:t>
            </w:r>
          </w:p>
          <w:p w14:paraId="0C08DE37" w14:textId="77777777" w:rsidR="00FB333B" w:rsidRPr="00FB333B" w:rsidRDefault="00FB333B" w:rsidP="00FB333B">
            <w:pPr>
              <w:jc w:val="center"/>
              <w:rPr>
                <w:rFonts w:ascii="Times New Roman" w:hAnsi="Times New Roman" w:cs="Times New Roman"/>
                <w:sz w:val="4"/>
                <w:szCs w:val="4"/>
              </w:rPr>
            </w:pP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p>
        </w:tc>
      </w:tr>
    </w:tbl>
    <w:p w14:paraId="2C583C64"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b/>
          <w:bCs/>
          <w:sz w:val="24"/>
          <w:szCs w:val="24"/>
        </w:rPr>
        <w:t>GULBENES NOVADA DOMES LĒMUMS</w:t>
      </w:r>
    </w:p>
    <w:p w14:paraId="50119966"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Gulbenē</w:t>
      </w:r>
    </w:p>
    <w:p w14:paraId="4E36CC6C" w14:textId="77777777" w:rsidR="00FB333B" w:rsidRPr="00FB333B" w:rsidRDefault="00FB333B" w:rsidP="00FB333B">
      <w:pPr>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B333B" w:rsidRPr="00FB333B" w14:paraId="725692A1" w14:textId="77777777" w:rsidTr="009F1033">
        <w:tc>
          <w:tcPr>
            <w:tcW w:w="4729" w:type="dxa"/>
          </w:tcPr>
          <w:p w14:paraId="274D3A6E" w14:textId="77777777" w:rsidR="00FB333B" w:rsidRPr="00FB333B" w:rsidRDefault="00FB333B" w:rsidP="00FB333B">
            <w:pP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2021.gada 28.oktobrī</w:t>
            </w:r>
          </w:p>
        </w:tc>
        <w:tc>
          <w:tcPr>
            <w:tcW w:w="4729" w:type="dxa"/>
          </w:tcPr>
          <w:p w14:paraId="58C756B7"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Nr. GND/2021/1171</w:t>
            </w:r>
          </w:p>
        </w:tc>
      </w:tr>
      <w:tr w:rsidR="00FB333B" w:rsidRPr="00FB333B" w14:paraId="06C697E1" w14:textId="77777777" w:rsidTr="009F1033">
        <w:trPr>
          <w:trHeight w:val="80"/>
        </w:trPr>
        <w:tc>
          <w:tcPr>
            <w:tcW w:w="4729" w:type="dxa"/>
          </w:tcPr>
          <w:p w14:paraId="7E4416C2" w14:textId="77777777" w:rsidR="00FB333B" w:rsidRPr="00FB333B" w:rsidRDefault="00FB333B" w:rsidP="00FB333B">
            <w:pPr>
              <w:rPr>
                <w:rFonts w:ascii="Times New Roman" w:eastAsiaTheme="minorHAnsi" w:hAnsi="Times New Roman" w:cs="Times New Roman"/>
                <w:szCs w:val="24"/>
                <w:lang w:eastAsia="en-US"/>
              </w:rPr>
            </w:pPr>
          </w:p>
        </w:tc>
        <w:tc>
          <w:tcPr>
            <w:tcW w:w="4729" w:type="dxa"/>
          </w:tcPr>
          <w:p w14:paraId="1529FC74"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 xml:space="preserve">    (protokols Nr.17; 14.p)</w:t>
            </w:r>
          </w:p>
        </w:tc>
      </w:tr>
    </w:tbl>
    <w:p w14:paraId="0BBD4CE3" w14:textId="77777777" w:rsidR="00FB333B" w:rsidRPr="00FB333B" w:rsidRDefault="00FB333B" w:rsidP="00FB333B">
      <w:pPr>
        <w:rPr>
          <w:rFonts w:ascii="Times New Roman" w:hAnsi="Times New Roman" w:cs="Times New Roman"/>
          <w:b/>
          <w:bCs/>
          <w:sz w:val="16"/>
          <w:szCs w:val="16"/>
        </w:rPr>
      </w:pPr>
    </w:p>
    <w:p w14:paraId="783B5224" w14:textId="77777777" w:rsidR="00FB333B" w:rsidRPr="00FB333B" w:rsidRDefault="00FB333B" w:rsidP="00FB333B">
      <w:pPr>
        <w:jc w:val="center"/>
        <w:rPr>
          <w:rFonts w:ascii="Times New Roman" w:hAnsi="Times New Roman" w:cs="Times New Roman"/>
          <w:b/>
          <w:sz w:val="24"/>
          <w:szCs w:val="24"/>
        </w:rPr>
      </w:pPr>
      <w:r w:rsidRPr="00FB333B">
        <w:rPr>
          <w:rFonts w:ascii="Times New Roman" w:hAnsi="Times New Roman" w:cs="Times New Roman"/>
          <w:b/>
          <w:sz w:val="24"/>
          <w:szCs w:val="24"/>
        </w:rPr>
        <w:t xml:space="preserve">Par Jaungulbenes pagasta nekustamā īpašuma </w:t>
      </w:r>
      <w:r w:rsidRPr="00FB333B">
        <w:rPr>
          <w:rFonts w:ascii="Times New Roman" w:eastAsia="SimSun" w:hAnsi="Times New Roman" w:cs="Times New Roman"/>
          <w:b/>
          <w:sz w:val="24"/>
          <w:szCs w:val="24"/>
          <w:lang w:eastAsia="zh-CN" w:bidi="hi-IN"/>
        </w:rPr>
        <w:t>“Ezera - 3”</w:t>
      </w:r>
      <w:r w:rsidRPr="00FB333B">
        <w:rPr>
          <w:rFonts w:ascii="Times New Roman" w:hAnsi="Times New Roman" w:cs="Times New Roman"/>
          <w:b/>
          <w:sz w:val="24"/>
          <w:szCs w:val="24"/>
        </w:rPr>
        <w:t xml:space="preserve"> sastāva grozīšanu</w:t>
      </w:r>
    </w:p>
    <w:p w14:paraId="16CB1954" w14:textId="77777777" w:rsidR="00FB333B" w:rsidRPr="00FB333B" w:rsidRDefault="00FB333B" w:rsidP="00FB333B">
      <w:pPr>
        <w:rPr>
          <w:rFonts w:ascii="Times New Roman" w:hAnsi="Times New Roman" w:cs="Times New Roman"/>
          <w:sz w:val="24"/>
          <w:szCs w:val="24"/>
        </w:rPr>
      </w:pPr>
    </w:p>
    <w:p w14:paraId="089774E0" w14:textId="0E245582"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Izskatot</w:t>
      </w:r>
      <w:r w:rsidRPr="00FB333B">
        <w:rPr>
          <w:rFonts w:ascii="Times New Roman" w:eastAsia="SimSun" w:hAnsi="Times New Roman" w:cs="Times New Roman"/>
          <w:b/>
          <w:bCs/>
          <w:sz w:val="24"/>
          <w:szCs w:val="24"/>
          <w:lang w:eastAsia="zh-CN" w:bidi="hi-IN"/>
        </w:rPr>
        <w:t xml:space="preserve"> sabiedrības ar ierobežotu atbildību “DZIRNAVKALNS J”</w:t>
      </w:r>
      <w:r w:rsidRPr="00FB333B">
        <w:rPr>
          <w:rFonts w:ascii="Times New Roman" w:eastAsia="SimSun" w:hAnsi="Times New Roman" w:cs="Times New Roman"/>
          <w:sz w:val="24"/>
          <w:szCs w:val="24"/>
          <w:lang w:eastAsia="zh-CN" w:bidi="hi-IN"/>
        </w:rPr>
        <w:t>, reģistrācijas numurs  44103044461, juridiskā adrese: “Dzirnavkalns”,</w:t>
      </w:r>
      <w:r w:rsidRPr="00FB333B">
        <w:rPr>
          <w:rFonts w:ascii="Times New Roman" w:hAnsi="Times New Roman" w:cs="Times New Roman"/>
          <w:sz w:val="24"/>
          <w:szCs w:val="24"/>
        </w:rPr>
        <w:t xml:space="preserve"> Druvienas pag., Gulbenes nov., LV-4426, un </w:t>
      </w:r>
      <w:r w:rsidR="00AB466D">
        <w:rPr>
          <w:rFonts w:ascii="Times New Roman" w:hAnsi="Times New Roman" w:cs="Times New Roman"/>
          <w:b/>
          <w:bCs/>
          <w:sz w:val="24"/>
          <w:szCs w:val="24"/>
        </w:rPr>
        <w:t>…..</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2021.gada 27.septembra iesniegumu (Gulbenes novada pašvaldībā saņemts 2021.gada 28.septembrī un reģistrēts ar Nr.GND/5.13.3/21/2380-K) ar lūgumu atļaut no nekustamā īpašuma “Ezera - 3”, Jaungulbenes pagasts, Gulbenes novads, kadastra numurs 5060 004 0165, atdalīt zemes vienības ar kadastra apzīmējumiem 5060 002 0134, 62,9 ha platībā, 5060 002 0142, 27,4 ha platībā, 5060 003 0151, 38,4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w:t>
      </w:r>
      <w:r w:rsidRPr="00FB333B">
        <w:rPr>
          <w:rFonts w:ascii="Times New Roman" w:eastAsia="SimSun" w:hAnsi="Times New Roman" w:cs="Times New Roman"/>
          <w:sz w:val="24"/>
          <w:szCs w:val="24"/>
          <w:lang w:eastAsia="zh-CN" w:bidi="hi-IN"/>
        </w:rPr>
        <w:lastRenderedPageBreak/>
        <w:t xml:space="preserve">platības meža zemei, zemei zem ūdeņiem un lauksaimniecībā izmantojamai zemei, un Tautsaimniecības komitejas ieteikumu, atklāti balsojot: </w:t>
      </w:r>
      <w:r w:rsidRPr="00FB333B">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333B">
        <w:rPr>
          <w:rFonts w:ascii="Times New Roman" w:eastAsia="SimSun" w:hAnsi="Times New Roman" w:cs="Times New Roman"/>
          <w:sz w:val="24"/>
          <w:szCs w:val="24"/>
          <w:lang w:eastAsia="zh-CN" w:bidi="hi-IN"/>
        </w:rPr>
        <w:t>, Gulbenes novada dome NOLEMJ:</w:t>
      </w:r>
    </w:p>
    <w:p w14:paraId="356B622F"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1. GROZĪT nekustamā īpašuma “Ezera - 3”, Jaungulbenes pagasts, Gulbenes novads, kadastra numurs 5060 004 0165, sastāvu, atdalot no tā zemes vienības ar kadastra apzīmējumiem 5060 002 0134, 62,9 ha platībā, 5060 002 0142, 27,4 ha platībā, 5060 003 0151, 38,4 ha platībā.</w:t>
      </w:r>
    </w:p>
    <w:p w14:paraId="73A27060"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2. SAGLABĀT nekustamajam īpašumam, kas sastāv no zemes vienības ar kadastra apzīmējumu 5060 004 0165, 0,7 ha platībā,</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 xml:space="preserve">esošo nosaukumu “Ezera - 3”. </w:t>
      </w:r>
    </w:p>
    <w:p w14:paraId="39BE01C5"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3. PIEŠĶIRT nekustamajam īpašumam, kas sastāv no trīs atdalītajām zemes vienībām ar kadastra apzīmējumiem 5060 002 0134, 62,9 ha platībā, 5060 002 0142, 27,4 ha platībā, 5060 003 0151, 38,4 ha platībā, nosaukumu “Aizezeri”. Zemes vienībai ar kadastra apzīmējumu 5060 002 0142, 27,4 ha platībā, mainīt lietošanas mērķi no – zeme, uz kuras galvenā saimnieciskā darbībā ir lauksaimniecība (NĪLM kods 0101), uz – zeme, uz kuras galvenā saimnieciskā darbība ir mežsaimniecība (NĪLM kods 0201). Zemes vienībai ar kadastra apzīmējumu 5060 003 0151, 38,4 ha platībā, mainīt lietošanas mērķi no – zeme, uz kuras galvenā saimnieciskā darbībā ir lauksaimniecība (NĪLM kods 0101), uz – zeme, uz kuras galvenā saimnieciskā darbība ir mežsaimniecība (NĪLM kods 0201).</w:t>
      </w:r>
    </w:p>
    <w:p w14:paraId="4956B5D0"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4. Lēmumu nosūtīt:</w:t>
      </w:r>
    </w:p>
    <w:p w14:paraId="1E89BED6"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4.1. sabiedrībai ar ierobežotu atbildību “DZIRNAVKALNS J” uz elektroniskā pasta adresi:  sarma30@inbox.lv;</w:t>
      </w:r>
    </w:p>
    <w:p w14:paraId="256ADC27" w14:textId="3B51C5FB"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4.2. </w:t>
      </w:r>
      <w:r w:rsidR="00AB466D">
        <w:rPr>
          <w:rFonts w:ascii="Times New Roman" w:eastAsia="SimSun" w:hAnsi="Times New Roman" w:cs="Times New Roman"/>
          <w:sz w:val="24"/>
          <w:szCs w:val="24"/>
          <w:lang w:eastAsia="zh-CN" w:bidi="hi-IN"/>
        </w:rPr>
        <w:t>…..</w:t>
      </w:r>
    </w:p>
    <w:p w14:paraId="0F8C97CB" w14:textId="77777777" w:rsidR="00FB333B" w:rsidRPr="00FB333B" w:rsidRDefault="00FB333B" w:rsidP="00FB333B">
      <w:pPr>
        <w:widowControl w:val="0"/>
        <w:suppressAutoHyphens/>
        <w:spacing w:line="360" w:lineRule="auto"/>
        <w:ind w:firstLine="567"/>
        <w:jc w:val="both"/>
        <w:rPr>
          <w:rFonts w:ascii="Times New Roman" w:hAnsi="Times New Roman" w:cs="Times New Roman"/>
          <w:sz w:val="24"/>
          <w:szCs w:val="24"/>
        </w:rPr>
      </w:pPr>
      <w:r w:rsidRPr="00FB333B">
        <w:rPr>
          <w:rFonts w:ascii="Times New Roman" w:hAnsi="Times New Roman" w:cs="Times New Roman"/>
          <w:iCs/>
          <w:sz w:val="24"/>
          <w:szCs w:val="24"/>
        </w:rPr>
        <w:t xml:space="preserve">5. </w:t>
      </w:r>
      <w:r w:rsidRPr="00FB333B">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FA7EF22" w14:textId="77777777" w:rsidR="00FB333B" w:rsidRPr="00FB333B" w:rsidRDefault="00FB333B" w:rsidP="00FB333B">
      <w:pPr>
        <w:spacing w:line="360" w:lineRule="auto"/>
        <w:jc w:val="both"/>
        <w:rPr>
          <w:rFonts w:ascii="Times New Roman" w:hAnsi="Times New Roman" w:cs="Times New Roman"/>
          <w:sz w:val="24"/>
          <w:szCs w:val="24"/>
        </w:rPr>
      </w:pPr>
    </w:p>
    <w:p w14:paraId="088DC186"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4145E0CF"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Sagatavoja: Lolita Vīksniņa</w:t>
      </w:r>
    </w:p>
    <w:p w14:paraId="30CE48B5" w14:textId="77777777" w:rsidR="00FB333B" w:rsidRPr="00FB333B" w:rsidRDefault="00FB333B" w:rsidP="00FB333B">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FB333B" w:rsidRPr="00FB333B" w14:paraId="7BD2AF5E" w14:textId="77777777" w:rsidTr="009F1033">
        <w:tc>
          <w:tcPr>
            <w:tcW w:w="3073" w:type="dxa"/>
          </w:tcPr>
          <w:p w14:paraId="77626065" w14:textId="77777777" w:rsidR="00FB333B" w:rsidRPr="00FB333B" w:rsidRDefault="00FB333B" w:rsidP="00FB333B">
            <w:pPr>
              <w:rPr>
                <w:rFonts w:ascii="Times New Roman" w:hAnsi="Times New Roman" w:cs="Times New Roman"/>
                <w:sz w:val="24"/>
                <w:szCs w:val="24"/>
              </w:rPr>
            </w:pPr>
          </w:p>
        </w:tc>
        <w:tc>
          <w:tcPr>
            <w:tcW w:w="3115" w:type="dxa"/>
          </w:tcPr>
          <w:p w14:paraId="1418F14A"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4A4DC347" wp14:editId="24494FB0">
                  <wp:extent cx="619125" cy="6858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BED5B42" w14:textId="77777777" w:rsidR="00FB333B" w:rsidRPr="00FB333B" w:rsidRDefault="00FB333B" w:rsidP="00FB333B">
            <w:pPr>
              <w:rPr>
                <w:rFonts w:ascii="Times New Roman" w:hAnsi="Times New Roman" w:cs="Times New Roman"/>
                <w:sz w:val="32"/>
                <w:szCs w:val="32"/>
              </w:rPr>
            </w:pPr>
          </w:p>
        </w:tc>
      </w:tr>
      <w:tr w:rsidR="00FB333B" w:rsidRPr="00FB333B" w14:paraId="4A641B04" w14:textId="77777777" w:rsidTr="009F1033">
        <w:tc>
          <w:tcPr>
            <w:tcW w:w="8931" w:type="dxa"/>
            <w:gridSpan w:val="3"/>
          </w:tcPr>
          <w:p w14:paraId="5C9E926C" w14:textId="77777777" w:rsidR="00FB333B" w:rsidRPr="00FB333B" w:rsidRDefault="00FB333B" w:rsidP="00FB333B">
            <w:pPr>
              <w:jc w:val="center"/>
              <w:rPr>
                <w:rFonts w:ascii="Times New Roman" w:hAnsi="Times New Roman" w:cs="Times New Roman"/>
                <w:b/>
                <w:sz w:val="32"/>
                <w:szCs w:val="32"/>
              </w:rPr>
            </w:pPr>
            <w:r w:rsidRPr="00FB333B">
              <w:rPr>
                <w:rFonts w:ascii="Times New Roman" w:hAnsi="Times New Roman" w:cs="Times New Roman"/>
                <w:b/>
                <w:sz w:val="32"/>
                <w:szCs w:val="32"/>
              </w:rPr>
              <w:t>GULBENES NOVADA PAŠVALDĪBA</w:t>
            </w:r>
          </w:p>
        </w:tc>
      </w:tr>
      <w:tr w:rsidR="00FB333B" w:rsidRPr="00FB333B" w14:paraId="63D16633" w14:textId="77777777" w:rsidTr="009F1033">
        <w:tc>
          <w:tcPr>
            <w:tcW w:w="8931" w:type="dxa"/>
            <w:gridSpan w:val="3"/>
          </w:tcPr>
          <w:p w14:paraId="7D6D43DD"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Reģ. Nr. 90009116327</w:t>
            </w:r>
          </w:p>
        </w:tc>
      </w:tr>
      <w:tr w:rsidR="00FB333B" w:rsidRPr="00FB333B" w14:paraId="12309332" w14:textId="77777777" w:rsidTr="009F1033">
        <w:tc>
          <w:tcPr>
            <w:tcW w:w="8931" w:type="dxa"/>
            <w:gridSpan w:val="3"/>
          </w:tcPr>
          <w:p w14:paraId="734AA889"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Ābeļu iela 2, Gulbene, Gulbenes nov., LV-4401</w:t>
            </w:r>
          </w:p>
        </w:tc>
      </w:tr>
      <w:tr w:rsidR="00FB333B" w:rsidRPr="00FB333B" w14:paraId="6233E01D" w14:textId="77777777" w:rsidTr="009F1033">
        <w:tc>
          <w:tcPr>
            <w:tcW w:w="8931" w:type="dxa"/>
            <w:gridSpan w:val="3"/>
          </w:tcPr>
          <w:p w14:paraId="6C8BAFB7" w14:textId="77777777" w:rsidR="00FB333B" w:rsidRPr="00FB333B" w:rsidRDefault="00FB333B" w:rsidP="00FB333B">
            <w:pPr>
              <w:pBdr>
                <w:bottom w:val="single" w:sz="12" w:space="1" w:color="auto"/>
              </w:pBdr>
              <w:jc w:val="center"/>
              <w:rPr>
                <w:rFonts w:ascii="Times New Roman" w:hAnsi="Times New Roman" w:cs="Times New Roman"/>
                <w:sz w:val="24"/>
                <w:szCs w:val="24"/>
              </w:rPr>
            </w:pPr>
            <w:r w:rsidRPr="00FB333B">
              <w:rPr>
                <w:rFonts w:ascii="Times New Roman" w:hAnsi="Times New Roman" w:cs="Times New Roman"/>
                <w:sz w:val="24"/>
                <w:szCs w:val="24"/>
              </w:rPr>
              <w:t>Tālrunis 64497710, mob.26595362, e-pasts: dome@gulbene.lv, www.gulbene.lv</w:t>
            </w:r>
          </w:p>
          <w:p w14:paraId="45E0F56B" w14:textId="77777777" w:rsidR="00FB333B" w:rsidRPr="00FB333B" w:rsidRDefault="00FB333B" w:rsidP="00FB333B">
            <w:pPr>
              <w:jc w:val="center"/>
              <w:rPr>
                <w:rFonts w:ascii="Times New Roman" w:hAnsi="Times New Roman" w:cs="Times New Roman"/>
                <w:sz w:val="4"/>
                <w:szCs w:val="4"/>
              </w:rPr>
            </w:pP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p>
        </w:tc>
      </w:tr>
    </w:tbl>
    <w:p w14:paraId="7B2994FE"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b/>
          <w:bCs/>
          <w:sz w:val="24"/>
          <w:szCs w:val="24"/>
        </w:rPr>
        <w:t>GULBENES NOVADA DOMES LĒMUMS</w:t>
      </w:r>
    </w:p>
    <w:p w14:paraId="0545DA06"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Gulbenē</w:t>
      </w:r>
    </w:p>
    <w:p w14:paraId="63C9D47F" w14:textId="77777777" w:rsidR="00FB333B" w:rsidRPr="00FB333B" w:rsidRDefault="00FB333B" w:rsidP="00FB333B">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FB333B" w:rsidRPr="00AB466D" w14:paraId="30DE6DCF" w14:textId="77777777" w:rsidTr="009F1033">
        <w:tc>
          <w:tcPr>
            <w:tcW w:w="4729" w:type="dxa"/>
          </w:tcPr>
          <w:p w14:paraId="50E9EE71" w14:textId="77777777" w:rsidR="00FB333B" w:rsidRPr="00AB466D" w:rsidRDefault="00FB333B" w:rsidP="00FB333B">
            <w:pPr>
              <w:rPr>
                <w:rFonts w:ascii="Times New Roman" w:eastAsiaTheme="minorHAnsi" w:hAnsi="Times New Roman" w:cs="Times New Roman"/>
                <w:b/>
                <w:bCs/>
                <w:sz w:val="24"/>
                <w:szCs w:val="24"/>
                <w:lang w:eastAsia="en-US"/>
              </w:rPr>
            </w:pPr>
            <w:r w:rsidRPr="00AB466D">
              <w:rPr>
                <w:rFonts w:ascii="Times New Roman" w:eastAsiaTheme="minorHAnsi" w:hAnsi="Times New Roman" w:cs="Times New Roman"/>
                <w:b/>
                <w:bCs/>
                <w:sz w:val="24"/>
                <w:szCs w:val="24"/>
                <w:lang w:eastAsia="en-US"/>
              </w:rPr>
              <w:t>2021.gada 28.oktobrī</w:t>
            </w:r>
          </w:p>
        </w:tc>
        <w:tc>
          <w:tcPr>
            <w:tcW w:w="4729" w:type="dxa"/>
          </w:tcPr>
          <w:p w14:paraId="396D4AE1" w14:textId="77777777" w:rsidR="00FB333B" w:rsidRPr="00AB466D" w:rsidRDefault="00FB333B" w:rsidP="00FB333B">
            <w:pPr>
              <w:jc w:val="center"/>
              <w:rPr>
                <w:rFonts w:ascii="Times New Roman" w:eastAsiaTheme="minorHAnsi" w:hAnsi="Times New Roman" w:cs="Times New Roman"/>
                <w:b/>
                <w:bCs/>
                <w:sz w:val="24"/>
                <w:szCs w:val="24"/>
                <w:lang w:eastAsia="en-US"/>
              </w:rPr>
            </w:pPr>
            <w:r w:rsidRPr="00AB466D">
              <w:rPr>
                <w:rFonts w:ascii="Times New Roman" w:eastAsiaTheme="minorHAnsi" w:hAnsi="Times New Roman" w:cs="Times New Roman"/>
                <w:b/>
                <w:bCs/>
                <w:sz w:val="24"/>
                <w:szCs w:val="24"/>
                <w:lang w:eastAsia="en-US"/>
              </w:rPr>
              <w:t xml:space="preserve">                             Nr. GND/2021/1172</w:t>
            </w:r>
          </w:p>
        </w:tc>
      </w:tr>
      <w:tr w:rsidR="00FB333B" w:rsidRPr="00AB466D" w14:paraId="49D8FDE1" w14:textId="77777777" w:rsidTr="009F1033">
        <w:trPr>
          <w:trHeight w:val="80"/>
        </w:trPr>
        <w:tc>
          <w:tcPr>
            <w:tcW w:w="4729" w:type="dxa"/>
          </w:tcPr>
          <w:p w14:paraId="60277065" w14:textId="77777777" w:rsidR="00FB333B" w:rsidRPr="00AB466D" w:rsidRDefault="00FB333B" w:rsidP="00FB333B">
            <w:pPr>
              <w:rPr>
                <w:rFonts w:ascii="Times New Roman" w:eastAsiaTheme="minorHAnsi" w:hAnsi="Times New Roman" w:cs="Times New Roman"/>
                <w:sz w:val="24"/>
                <w:szCs w:val="24"/>
                <w:lang w:eastAsia="en-US"/>
              </w:rPr>
            </w:pPr>
          </w:p>
        </w:tc>
        <w:tc>
          <w:tcPr>
            <w:tcW w:w="4729" w:type="dxa"/>
          </w:tcPr>
          <w:p w14:paraId="640FB67E" w14:textId="77777777" w:rsidR="00FB333B" w:rsidRPr="00AB466D" w:rsidRDefault="00FB333B" w:rsidP="00FB333B">
            <w:pPr>
              <w:jc w:val="right"/>
              <w:rPr>
                <w:rFonts w:ascii="Times New Roman" w:eastAsiaTheme="minorHAnsi" w:hAnsi="Times New Roman" w:cs="Times New Roman"/>
                <w:b/>
                <w:bCs/>
                <w:sz w:val="24"/>
                <w:szCs w:val="24"/>
                <w:lang w:eastAsia="en-US"/>
              </w:rPr>
            </w:pPr>
            <w:r w:rsidRPr="00AB466D">
              <w:rPr>
                <w:rFonts w:ascii="Times New Roman" w:eastAsiaTheme="minorHAnsi" w:hAnsi="Times New Roman" w:cs="Times New Roman"/>
                <w:b/>
                <w:bCs/>
                <w:sz w:val="24"/>
                <w:szCs w:val="24"/>
                <w:lang w:eastAsia="en-US"/>
              </w:rPr>
              <w:t>(protokols Nr.17; 15.p)</w:t>
            </w:r>
          </w:p>
        </w:tc>
      </w:tr>
    </w:tbl>
    <w:p w14:paraId="24906F1E" w14:textId="77777777" w:rsidR="00FB333B" w:rsidRPr="00FB333B" w:rsidRDefault="00FB333B" w:rsidP="00FB333B">
      <w:pPr>
        <w:rPr>
          <w:rFonts w:ascii="Times New Roman" w:hAnsi="Times New Roman" w:cs="Times New Roman"/>
          <w:b/>
          <w:sz w:val="24"/>
          <w:szCs w:val="24"/>
        </w:rPr>
      </w:pPr>
    </w:p>
    <w:p w14:paraId="54038539" w14:textId="77777777" w:rsidR="00FB333B" w:rsidRPr="00FB333B" w:rsidRDefault="00FB333B" w:rsidP="00FB333B">
      <w:pPr>
        <w:jc w:val="center"/>
        <w:rPr>
          <w:rFonts w:ascii="Times New Roman" w:hAnsi="Times New Roman" w:cs="Times New Roman"/>
          <w:b/>
          <w:sz w:val="24"/>
          <w:szCs w:val="24"/>
        </w:rPr>
      </w:pPr>
      <w:r w:rsidRPr="00FB333B">
        <w:rPr>
          <w:rFonts w:ascii="Times New Roman" w:hAnsi="Times New Roman" w:cs="Times New Roman"/>
          <w:b/>
          <w:sz w:val="24"/>
          <w:szCs w:val="24"/>
        </w:rPr>
        <w:t>Par Jaungulbenes pagasta nekustamā īpašuma sastāva grozīšanu</w:t>
      </w:r>
    </w:p>
    <w:p w14:paraId="261AC5CF" w14:textId="77777777" w:rsidR="00FB333B" w:rsidRPr="00FB333B" w:rsidRDefault="00FB333B" w:rsidP="00FB333B">
      <w:pPr>
        <w:rPr>
          <w:rFonts w:ascii="Times New Roman" w:hAnsi="Times New Roman" w:cs="Times New Roman"/>
          <w:sz w:val="24"/>
          <w:szCs w:val="24"/>
        </w:rPr>
      </w:pPr>
    </w:p>
    <w:p w14:paraId="6C235177" w14:textId="77777777" w:rsidR="00FB333B" w:rsidRPr="00FB333B" w:rsidRDefault="00FB333B" w:rsidP="00FB333B">
      <w:pPr>
        <w:spacing w:line="360" w:lineRule="auto"/>
        <w:ind w:firstLine="720"/>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FB333B">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w:t>
      </w:r>
      <w:r w:rsidRPr="00FB333B">
        <w:rPr>
          <w:rFonts w:ascii="Times New Roman" w:hAnsi="Times New Roman" w:cs="Times New Roman"/>
          <w:noProof/>
          <w:sz w:val="24"/>
          <w:szCs w:val="24"/>
        </w:rPr>
        <w:lastRenderedPageBreak/>
        <w:t>Ciglis, Intars Liepiņš, Ivars Kupčs, Lāsma Gabdulļina, Mudīte Motivāne, Normunds Audzišs, Normunds Mazūrs), "Pret" – nav, "Atturas" – nav</w:t>
      </w:r>
      <w:r w:rsidRPr="00FB333B">
        <w:rPr>
          <w:rFonts w:ascii="Times New Roman" w:eastAsia="SimSun" w:hAnsi="Times New Roman" w:cs="Times New Roman"/>
          <w:sz w:val="24"/>
          <w:szCs w:val="24"/>
          <w:lang w:eastAsia="zh-CN" w:bidi="hi-IN"/>
        </w:rPr>
        <w:t>, Gulbenes novada dome NOLEMJ:</w:t>
      </w:r>
      <w:r w:rsidRPr="00FB333B">
        <w:rPr>
          <w:rFonts w:ascii="Times New Roman" w:eastAsia="SimSun" w:hAnsi="Times New Roman" w:cs="Times New Roman"/>
          <w:sz w:val="24"/>
          <w:szCs w:val="24"/>
          <w:lang w:eastAsia="zh-CN" w:bidi="hi-IN"/>
        </w:rPr>
        <w:tab/>
      </w:r>
    </w:p>
    <w:p w14:paraId="21F93612" w14:textId="77777777" w:rsidR="00FB333B" w:rsidRPr="00FB333B" w:rsidRDefault="00FB333B" w:rsidP="00FB333B">
      <w:pPr>
        <w:spacing w:line="360" w:lineRule="auto"/>
        <w:ind w:firstLine="720"/>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1. GROZĪT nekustamā īpašuma Jaungulbenes pagastā bez nosaukuma, kadastra numurs 5060 006 0102, sastāvu, sadalot tajā ietilpstošo zemes vienību ar kadastra apzīmējumu 5060 006 0102, 5,1 ha platībā, divos zemes gabalos ar aptuvenajām platībām – 2,0 ha un 3,1 ha. Zemes vienības sadalījuma robežas noteikt saskaņā ar izkopējumu no digitālās kartes (pielikums), kas ir šī lēmuma neatņemama sastāvdaļa.</w:t>
      </w:r>
    </w:p>
    <w:p w14:paraId="709C237B" w14:textId="77777777" w:rsidR="00FB333B" w:rsidRPr="00FB333B" w:rsidRDefault="00FB333B" w:rsidP="00FB333B">
      <w:pPr>
        <w:spacing w:line="360" w:lineRule="auto"/>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ab/>
        <w:t xml:space="preserve">2. PIEŠĶIRT paliekošajam nekustamajam īpašumam, kas sastāv no jaunizveidotās zemes vienības ar aptuveno platību 2,0 ha nosaukumu “Jaunpumpuri”. </w:t>
      </w:r>
      <w:bookmarkStart w:id="6" w:name="_Hlk77260646"/>
      <w:r w:rsidRPr="00FB333B">
        <w:rPr>
          <w:rFonts w:ascii="Times New Roman" w:eastAsia="SimSun" w:hAnsi="Times New Roman" w:cs="Times New Roman"/>
          <w:sz w:val="24"/>
          <w:szCs w:val="24"/>
          <w:lang w:eastAsia="zh-CN" w:bidi="hi-IN"/>
        </w:rPr>
        <w:t>Jaunizveidotajai zemes vienībai ar aptuveno platību 2,0 ha un uz tās esošajai ēkai (būvei) ar kadastra apzīmējumu 5060 006 0102 001 piešķirt adresi: “Pumpuri”, Jaungulbenes pag., Gulbenes nov., LV-4420. Jaunizveidotajai zemes vienībai ar aptuveno platību 2,0 ha noteikt lietošanas mērķi – zeme, uz kuras galvenā saimnieciskā darbība ir lauksaimniecība (NĪLM kods 0101).</w:t>
      </w:r>
      <w:r w:rsidRPr="00FB333B">
        <w:rPr>
          <w:rFonts w:ascii="Times New Roman" w:eastAsia="SimSun" w:hAnsi="Times New Roman" w:cs="Times New Roman"/>
          <w:sz w:val="24"/>
          <w:szCs w:val="24"/>
          <w:lang w:eastAsia="zh-CN" w:bidi="hi-IN"/>
        </w:rPr>
        <w:tab/>
      </w:r>
    </w:p>
    <w:bookmarkEnd w:id="6"/>
    <w:p w14:paraId="310A28CF"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eastAsia="SimSun" w:hAnsi="Times New Roman" w:cs="Times New Roman"/>
          <w:sz w:val="24"/>
          <w:szCs w:val="24"/>
          <w:lang w:eastAsia="zh-CN" w:bidi="hi-IN"/>
        </w:rPr>
        <w:tab/>
        <w:t>3. PIEŠĶIRT nekustamajam īpašumam, kas sastāv no jaunizveidotās zemes vienības ar aptuveno platību 3,1 ha, nosaukumu “Pumpuru mežs”. Jaunizveidotajai zemes vienībai ar aptuveno platību 3,1 ha noteikt lietošanas mērķi – zeme, uz kuras galvenā saimnieciskā darbība ir mežsaimniecība (NĪLM kods 0201).</w:t>
      </w:r>
      <w:r w:rsidRPr="00FB333B">
        <w:rPr>
          <w:rFonts w:ascii="Times New Roman" w:eastAsia="SimSun" w:hAnsi="Times New Roman" w:cs="Times New Roman"/>
          <w:sz w:val="24"/>
          <w:szCs w:val="24"/>
          <w:lang w:eastAsia="zh-CN" w:bidi="hi-IN"/>
        </w:rPr>
        <w:tab/>
      </w:r>
    </w:p>
    <w:p w14:paraId="6DCC623E"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ab/>
      </w:r>
    </w:p>
    <w:p w14:paraId="54E1C495"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743F5CDF" w14:textId="77777777" w:rsidR="00FB333B" w:rsidRPr="00FB333B" w:rsidRDefault="00FB333B" w:rsidP="00FB333B">
      <w:pPr>
        <w:spacing w:line="360" w:lineRule="auto"/>
        <w:jc w:val="both"/>
        <w:rPr>
          <w:rFonts w:ascii="Times New Roman" w:hAnsi="Times New Roman" w:cs="Times New Roman"/>
          <w:sz w:val="24"/>
          <w:szCs w:val="24"/>
        </w:rPr>
      </w:pPr>
    </w:p>
    <w:p w14:paraId="3DDAC18F"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Sagatavoja: Lolita Vīksniņa</w:t>
      </w:r>
    </w:p>
    <w:p w14:paraId="0C40702E" w14:textId="77777777" w:rsidR="00FB333B" w:rsidRPr="00FB333B" w:rsidRDefault="00FB333B" w:rsidP="00FB333B">
      <w:pPr>
        <w:spacing w:line="360" w:lineRule="auto"/>
        <w:jc w:val="both"/>
        <w:rPr>
          <w:rFonts w:ascii="Times New Roman" w:hAnsi="Times New Roman" w:cs="Times New Roman"/>
          <w:sz w:val="24"/>
          <w:szCs w:val="24"/>
        </w:rPr>
      </w:pPr>
    </w:p>
    <w:p w14:paraId="1F1C5766" w14:textId="77777777" w:rsidR="00FB333B" w:rsidRPr="00FB333B" w:rsidRDefault="00FB333B" w:rsidP="00FB333B">
      <w:pPr>
        <w:spacing w:line="360" w:lineRule="auto"/>
        <w:jc w:val="both"/>
        <w:rPr>
          <w:rFonts w:ascii="Times New Roman" w:hAnsi="Times New Roman" w:cs="Times New Roman"/>
          <w:sz w:val="24"/>
          <w:szCs w:val="24"/>
        </w:rPr>
      </w:pPr>
    </w:p>
    <w:p w14:paraId="1D51B0DC" w14:textId="77777777" w:rsidR="00FB333B" w:rsidRPr="00FB333B" w:rsidRDefault="00FB333B" w:rsidP="00FB333B">
      <w:pPr>
        <w:spacing w:line="360" w:lineRule="auto"/>
        <w:jc w:val="both"/>
        <w:rPr>
          <w:rFonts w:ascii="Times New Roman" w:hAnsi="Times New Roman" w:cs="Times New Roman"/>
          <w:sz w:val="24"/>
          <w:szCs w:val="24"/>
        </w:rPr>
      </w:pPr>
    </w:p>
    <w:p w14:paraId="61FAA25D" w14:textId="77777777" w:rsidR="00FB333B" w:rsidRPr="00FB333B" w:rsidRDefault="00FB333B" w:rsidP="00FB333B">
      <w:pPr>
        <w:spacing w:line="360" w:lineRule="auto"/>
        <w:jc w:val="both"/>
        <w:rPr>
          <w:rFonts w:ascii="Times New Roman" w:hAnsi="Times New Roman" w:cs="Times New Roman"/>
          <w:sz w:val="24"/>
          <w:szCs w:val="24"/>
        </w:rPr>
      </w:pPr>
    </w:p>
    <w:p w14:paraId="6733BDB2" w14:textId="77777777" w:rsidR="00FB333B" w:rsidRPr="00FB333B" w:rsidRDefault="00FB333B" w:rsidP="00FB333B">
      <w:pPr>
        <w:spacing w:line="360" w:lineRule="auto"/>
        <w:jc w:val="both"/>
        <w:rPr>
          <w:rFonts w:ascii="Times New Roman" w:hAnsi="Times New Roman" w:cs="Times New Roman"/>
          <w:sz w:val="24"/>
          <w:szCs w:val="24"/>
        </w:rPr>
      </w:pPr>
    </w:p>
    <w:p w14:paraId="470155CB" w14:textId="77777777" w:rsidR="00FB333B" w:rsidRPr="00FB333B" w:rsidRDefault="00FB333B" w:rsidP="00FB333B">
      <w:pPr>
        <w:spacing w:line="360" w:lineRule="auto"/>
        <w:jc w:val="both"/>
        <w:rPr>
          <w:rFonts w:ascii="Times New Roman" w:hAnsi="Times New Roman" w:cs="Times New Roman"/>
          <w:sz w:val="24"/>
          <w:szCs w:val="24"/>
        </w:rPr>
      </w:pPr>
    </w:p>
    <w:p w14:paraId="19451774" w14:textId="77777777" w:rsidR="00FB333B" w:rsidRPr="00FB333B" w:rsidRDefault="00FB333B" w:rsidP="00FB333B">
      <w:pPr>
        <w:spacing w:line="360" w:lineRule="auto"/>
        <w:jc w:val="both"/>
        <w:rPr>
          <w:rFonts w:ascii="Times New Roman" w:hAnsi="Times New Roman" w:cs="Times New Roman"/>
          <w:sz w:val="24"/>
          <w:szCs w:val="24"/>
        </w:rPr>
      </w:pPr>
    </w:p>
    <w:p w14:paraId="0AA1744B" w14:textId="77777777" w:rsidR="00FB333B" w:rsidRPr="00FB333B" w:rsidRDefault="00FB333B" w:rsidP="00FB333B">
      <w:pPr>
        <w:spacing w:line="360" w:lineRule="auto"/>
        <w:jc w:val="both"/>
        <w:rPr>
          <w:rFonts w:ascii="Times New Roman" w:hAnsi="Times New Roman" w:cs="Times New Roman"/>
          <w:sz w:val="24"/>
          <w:szCs w:val="24"/>
        </w:rPr>
      </w:pPr>
    </w:p>
    <w:p w14:paraId="6EF708BB" w14:textId="77777777" w:rsidR="00FB333B" w:rsidRPr="00FB333B" w:rsidRDefault="00FB333B" w:rsidP="00FB333B">
      <w:pPr>
        <w:spacing w:line="360" w:lineRule="auto"/>
        <w:jc w:val="both"/>
        <w:rPr>
          <w:rFonts w:ascii="Times New Roman" w:hAnsi="Times New Roman" w:cs="Times New Roman"/>
          <w:sz w:val="24"/>
          <w:szCs w:val="24"/>
        </w:rPr>
      </w:pPr>
    </w:p>
    <w:p w14:paraId="1616E393" w14:textId="77777777" w:rsidR="00FB333B" w:rsidRPr="00FB333B" w:rsidRDefault="00FB333B" w:rsidP="00FB333B">
      <w:pPr>
        <w:spacing w:line="360" w:lineRule="auto"/>
        <w:rPr>
          <w:rFonts w:ascii="Times New Roman" w:hAnsi="Times New Roman" w:cs="Times New Roman"/>
          <w:sz w:val="24"/>
          <w:szCs w:val="24"/>
        </w:rPr>
      </w:pPr>
    </w:p>
    <w:p w14:paraId="072538C6" w14:textId="77777777" w:rsidR="00FB333B" w:rsidRPr="00FB333B" w:rsidRDefault="00FB333B" w:rsidP="00FB333B">
      <w:pPr>
        <w:spacing w:line="360" w:lineRule="auto"/>
        <w:rPr>
          <w:rFonts w:ascii="Times New Roman" w:hAnsi="Times New Roman" w:cs="Times New Roman"/>
          <w:sz w:val="24"/>
          <w:szCs w:val="24"/>
        </w:rPr>
      </w:pPr>
    </w:p>
    <w:p w14:paraId="39FFCA83" w14:textId="77777777" w:rsidR="00FB333B" w:rsidRPr="00FB333B" w:rsidRDefault="00FB333B" w:rsidP="00FB333B">
      <w:pPr>
        <w:spacing w:line="360" w:lineRule="auto"/>
        <w:rPr>
          <w:rFonts w:ascii="Times New Roman" w:hAnsi="Times New Roman" w:cs="Times New Roman"/>
          <w:sz w:val="24"/>
          <w:szCs w:val="24"/>
        </w:rPr>
      </w:pPr>
    </w:p>
    <w:p w14:paraId="2508E17A" w14:textId="77777777" w:rsidR="00FB333B" w:rsidRPr="00FB333B" w:rsidRDefault="00FB333B" w:rsidP="00FB333B">
      <w:pPr>
        <w:spacing w:line="360" w:lineRule="auto"/>
        <w:rPr>
          <w:rFonts w:ascii="Times New Roman" w:hAnsi="Times New Roman" w:cs="Times New Roman"/>
          <w:sz w:val="24"/>
          <w:szCs w:val="24"/>
        </w:rPr>
      </w:pPr>
    </w:p>
    <w:p w14:paraId="60BECFA6" w14:textId="77777777" w:rsidR="00FB333B" w:rsidRPr="00FB333B" w:rsidRDefault="00FB333B" w:rsidP="00FB333B">
      <w:pPr>
        <w:spacing w:line="360" w:lineRule="auto"/>
        <w:jc w:val="right"/>
        <w:rPr>
          <w:rFonts w:ascii="Times New Roman" w:hAnsi="Times New Roman" w:cs="Times New Roman"/>
          <w:sz w:val="24"/>
          <w:szCs w:val="24"/>
        </w:rPr>
      </w:pPr>
      <w:r w:rsidRPr="00FB333B">
        <w:rPr>
          <w:rFonts w:ascii="Times New Roman" w:hAnsi="Times New Roman" w:cs="Times New Roman"/>
          <w:sz w:val="24"/>
          <w:szCs w:val="24"/>
        </w:rPr>
        <w:t xml:space="preserve"> </w:t>
      </w:r>
    </w:p>
    <w:p w14:paraId="1330F457" w14:textId="77777777" w:rsidR="00FB333B" w:rsidRPr="00FB333B" w:rsidRDefault="00FB333B" w:rsidP="00FB333B">
      <w:pPr>
        <w:spacing w:after="160" w:line="259" w:lineRule="auto"/>
        <w:rPr>
          <w:rFonts w:ascii="Times New Roman" w:hAnsi="Times New Roman" w:cs="Times New Roman"/>
          <w:sz w:val="24"/>
          <w:szCs w:val="24"/>
        </w:rPr>
      </w:pPr>
      <w:r w:rsidRPr="00FB333B">
        <w:rPr>
          <w:rFonts w:ascii="Times New Roman" w:hAnsi="Times New Roman" w:cs="Times New Roman"/>
          <w:sz w:val="24"/>
          <w:szCs w:val="24"/>
        </w:rPr>
        <w:br w:type="page"/>
      </w:r>
    </w:p>
    <w:p w14:paraId="581A69B2" w14:textId="77777777" w:rsidR="00FB333B" w:rsidRPr="00FB333B" w:rsidRDefault="00FB333B" w:rsidP="00FB333B">
      <w:pPr>
        <w:spacing w:line="360" w:lineRule="auto"/>
        <w:jc w:val="right"/>
        <w:rPr>
          <w:rFonts w:ascii="Times New Roman" w:hAnsi="Times New Roman" w:cs="Times New Roman"/>
          <w:sz w:val="24"/>
          <w:szCs w:val="24"/>
        </w:rPr>
      </w:pPr>
      <w:r w:rsidRPr="00FB333B">
        <w:rPr>
          <w:rFonts w:ascii="Times New Roman" w:hAnsi="Times New Roman" w:cs="Times New Roman"/>
          <w:sz w:val="24"/>
          <w:szCs w:val="24"/>
        </w:rPr>
        <w:lastRenderedPageBreak/>
        <w:t>Pielikums 28.10.2021. Gulbenes novada domes lēmumam GND/2021/1172</w:t>
      </w:r>
    </w:p>
    <w:p w14:paraId="0855C56F" w14:textId="77777777" w:rsidR="00FB333B" w:rsidRPr="00FB333B" w:rsidRDefault="00FB333B" w:rsidP="00FB333B">
      <w:pPr>
        <w:spacing w:line="360" w:lineRule="auto"/>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2B82E50F" wp14:editId="579A4D49">
            <wp:extent cx="5939155" cy="7744570"/>
            <wp:effectExtent l="0" t="0" r="4445" b="889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5117" cy="7752344"/>
                    </a:xfrm>
                    <a:prstGeom prst="rect">
                      <a:avLst/>
                    </a:prstGeom>
                    <a:noFill/>
                    <a:ln>
                      <a:noFill/>
                    </a:ln>
                  </pic:spPr>
                </pic:pic>
              </a:graphicData>
            </a:graphic>
          </wp:inline>
        </w:drawing>
      </w:r>
    </w:p>
    <w:p w14:paraId="3739AF47" w14:textId="77777777" w:rsidR="00AB466D" w:rsidRPr="00FB333B" w:rsidRDefault="00FB333B" w:rsidP="00AB466D">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3B05FFC6" w14:textId="77777777" w:rsidR="00AB466D" w:rsidRPr="00FB333B" w:rsidRDefault="00AB466D" w:rsidP="00AB466D">
      <w:pPr>
        <w:rPr>
          <w:rFonts w:ascii="Times New Roman" w:hAnsi="Times New Roman" w:cs="Times New Roman"/>
          <w:sz w:val="24"/>
          <w:szCs w:val="24"/>
        </w:rPr>
      </w:pPr>
    </w:p>
    <w:p w14:paraId="5D83D8C9" w14:textId="7032259E" w:rsidR="00AB466D" w:rsidRDefault="00AB46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EDA24AB" w14:textId="77777777" w:rsidR="00FB333B" w:rsidRPr="00FB333B" w:rsidRDefault="00FB333B" w:rsidP="00FB333B">
      <w:pPr>
        <w:spacing w:line="360" w:lineRule="auto"/>
        <w:jc w:val="both"/>
        <w:rPr>
          <w:rFonts w:ascii="Times New Roman" w:hAnsi="Times New Roman" w:cs="Times New Roman"/>
          <w:sz w:val="24"/>
          <w:szCs w:val="24"/>
        </w:rPr>
      </w:pPr>
    </w:p>
    <w:p w14:paraId="26209055" w14:textId="77777777" w:rsidR="00FB333B" w:rsidRPr="00FB333B" w:rsidRDefault="00FB333B" w:rsidP="00FB333B">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FB333B" w:rsidRPr="00FB333B" w14:paraId="6434D5C5" w14:textId="77777777" w:rsidTr="009F1033">
        <w:tc>
          <w:tcPr>
            <w:tcW w:w="3073" w:type="dxa"/>
          </w:tcPr>
          <w:p w14:paraId="5FDA01D6" w14:textId="77777777" w:rsidR="00FB333B" w:rsidRPr="00FB333B" w:rsidRDefault="00FB333B" w:rsidP="00FB333B">
            <w:pPr>
              <w:rPr>
                <w:rFonts w:ascii="Times New Roman" w:hAnsi="Times New Roman" w:cs="Times New Roman"/>
                <w:sz w:val="24"/>
                <w:szCs w:val="24"/>
              </w:rPr>
            </w:pPr>
          </w:p>
        </w:tc>
        <w:tc>
          <w:tcPr>
            <w:tcW w:w="3115" w:type="dxa"/>
          </w:tcPr>
          <w:p w14:paraId="49854AE8"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4AE0768B" wp14:editId="20309029">
                  <wp:extent cx="619125" cy="6858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99780CC" w14:textId="77777777" w:rsidR="00FB333B" w:rsidRPr="00FB333B" w:rsidRDefault="00FB333B" w:rsidP="00FB333B">
            <w:pPr>
              <w:rPr>
                <w:rFonts w:ascii="Times New Roman" w:hAnsi="Times New Roman" w:cs="Times New Roman"/>
                <w:sz w:val="32"/>
                <w:szCs w:val="32"/>
              </w:rPr>
            </w:pPr>
          </w:p>
        </w:tc>
      </w:tr>
      <w:tr w:rsidR="00FB333B" w:rsidRPr="00FB333B" w14:paraId="5D76C607" w14:textId="77777777" w:rsidTr="009F1033">
        <w:tc>
          <w:tcPr>
            <w:tcW w:w="8931" w:type="dxa"/>
            <w:gridSpan w:val="3"/>
          </w:tcPr>
          <w:p w14:paraId="59F9C13A" w14:textId="77777777" w:rsidR="00FB333B" w:rsidRPr="00FB333B" w:rsidRDefault="00FB333B" w:rsidP="00FB333B">
            <w:pPr>
              <w:jc w:val="center"/>
              <w:rPr>
                <w:rFonts w:ascii="Times New Roman" w:hAnsi="Times New Roman" w:cs="Times New Roman"/>
                <w:b/>
                <w:sz w:val="32"/>
                <w:szCs w:val="32"/>
              </w:rPr>
            </w:pPr>
            <w:r w:rsidRPr="00FB333B">
              <w:rPr>
                <w:rFonts w:ascii="Times New Roman" w:hAnsi="Times New Roman" w:cs="Times New Roman"/>
                <w:b/>
                <w:sz w:val="32"/>
                <w:szCs w:val="32"/>
              </w:rPr>
              <w:t>GULBENES NOVADA PAŠVALDĪBA</w:t>
            </w:r>
          </w:p>
        </w:tc>
      </w:tr>
      <w:tr w:rsidR="00FB333B" w:rsidRPr="00FB333B" w14:paraId="505EAFDC" w14:textId="77777777" w:rsidTr="009F1033">
        <w:tc>
          <w:tcPr>
            <w:tcW w:w="8931" w:type="dxa"/>
            <w:gridSpan w:val="3"/>
          </w:tcPr>
          <w:p w14:paraId="3097F354"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Reģ. Nr. 90009116327</w:t>
            </w:r>
          </w:p>
        </w:tc>
      </w:tr>
      <w:tr w:rsidR="00FB333B" w:rsidRPr="00FB333B" w14:paraId="5DF45541" w14:textId="77777777" w:rsidTr="009F1033">
        <w:tc>
          <w:tcPr>
            <w:tcW w:w="8931" w:type="dxa"/>
            <w:gridSpan w:val="3"/>
          </w:tcPr>
          <w:p w14:paraId="5B8D7CA9"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Ābeļu iela 2, Gulbene, Gulbenes nov., LV-4401</w:t>
            </w:r>
          </w:p>
        </w:tc>
      </w:tr>
      <w:tr w:rsidR="00FB333B" w:rsidRPr="00FB333B" w14:paraId="469A659C" w14:textId="77777777" w:rsidTr="009F1033">
        <w:tc>
          <w:tcPr>
            <w:tcW w:w="8931" w:type="dxa"/>
            <w:gridSpan w:val="3"/>
          </w:tcPr>
          <w:p w14:paraId="0177941B" w14:textId="77777777" w:rsidR="00FB333B" w:rsidRPr="00FB333B" w:rsidRDefault="00FB333B" w:rsidP="00FB333B">
            <w:pPr>
              <w:pBdr>
                <w:bottom w:val="single" w:sz="12" w:space="1" w:color="auto"/>
              </w:pBdr>
              <w:jc w:val="center"/>
              <w:rPr>
                <w:rFonts w:ascii="Times New Roman" w:hAnsi="Times New Roman" w:cs="Times New Roman"/>
                <w:sz w:val="24"/>
                <w:szCs w:val="24"/>
              </w:rPr>
            </w:pPr>
            <w:r w:rsidRPr="00FB333B">
              <w:rPr>
                <w:rFonts w:ascii="Times New Roman" w:hAnsi="Times New Roman" w:cs="Times New Roman"/>
                <w:sz w:val="24"/>
                <w:szCs w:val="24"/>
              </w:rPr>
              <w:t>Tālrunis 64497710, mob.26595362, e-pasts: dome@gulbene.lv, www.gulbene.lv</w:t>
            </w:r>
          </w:p>
          <w:p w14:paraId="63797C17" w14:textId="77777777" w:rsidR="00FB333B" w:rsidRPr="00FB333B" w:rsidRDefault="00FB333B" w:rsidP="00FB333B">
            <w:pPr>
              <w:jc w:val="center"/>
              <w:rPr>
                <w:rFonts w:ascii="Times New Roman" w:hAnsi="Times New Roman" w:cs="Times New Roman"/>
                <w:sz w:val="4"/>
                <w:szCs w:val="4"/>
              </w:rPr>
            </w:pP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p>
        </w:tc>
      </w:tr>
    </w:tbl>
    <w:p w14:paraId="2C38DC27"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b/>
          <w:bCs/>
          <w:sz w:val="24"/>
          <w:szCs w:val="24"/>
        </w:rPr>
        <w:t>GULBENES NOVADA DOMES LĒMUMS</w:t>
      </w:r>
    </w:p>
    <w:p w14:paraId="1C628CC7"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Gulbenē</w:t>
      </w:r>
    </w:p>
    <w:p w14:paraId="0BBF6226" w14:textId="77777777" w:rsidR="00FB333B" w:rsidRPr="00FB333B" w:rsidRDefault="00FB333B" w:rsidP="00FB333B">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FB333B" w:rsidRPr="00AB466D" w14:paraId="77289D75" w14:textId="77777777" w:rsidTr="009F1033">
        <w:tc>
          <w:tcPr>
            <w:tcW w:w="4729" w:type="dxa"/>
          </w:tcPr>
          <w:p w14:paraId="4824F397" w14:textId="77777777" w:rsidR="00FB333B" w:rsidRPr="00AB466D" w:rsidRDefault="00FB333B" w:rsidP="00FB333B">
            <w:pPr>
              <w:rPr>
                <w:rFonts w:ascii="Times New Roman" w:eastAsiaTheme="minorHAnsi" w:hAnsi="Times New Roman" w:cs="Times New Roman"/>
                <w:b/>
                <w:bCs/>
                <w:sz w:val="24"/>
                <w:szCs w:val="24"/>
                <w:lang w:eastAsia="en-US"/>
              </w:rPr>
            </w:pPr>
            <w:r w:rsidRPr="00AB466D">
              <w:rPr>
                <w:rFonts w:ascii="Times New Roman" w:eastAsiaTheme="minorHAnsi" w:hAnsi="Times New Roman" w:cs="Times New Roman"/>
                <w:b/>
                <w:bCs/>
                <w:sz w:val="24"/>
                <w:szCs w:val="24"/>
                <w:lang w:eastAsia="en-US"/>
              </w:rPr>
              <w:t>2021.gada 28.oktobrī</w:t>
            </w:r>
          </w:p>
        </w:tc>
        <w:tc>
          <w:tcPr>
            <w:tcW w:w="4729" w:type="dxa"/>
          </w:tcPr>
          <w:p w14:paraId="4CA1D301" w14:textId="77777777" w:rsidR="00FB333B" w:rsidRPr="00AB466D" w:rsidRDefault="00FB333B" w:rsidP="00FB333B">
            <w:pPr>
              <w:jc w:val="center"/>
              <w:rPr>
                <w:rFonts w:ascii="Times New Roman" w:eastAsiaTheme="minorHAnsi" w:hAnsi="Times New Roman" w:cs="Times New Roman"/>
                <w:b/>
                <w:bCs/>
                <w:sz w:val="24"/>
                <w:szCs w:val="24"/>
                <w:lang w:eastAsia="en-US"/>
              </w:rPr>
            </w:pPr>
            <w:r w:rsidRPr="00AB466D">
              <w:rPr>
                <w:rFonts w:ascii="Times New Roman" w:eastAsiaTheme="minorHAnsi" w:hAnsi="Times New Roman" w:cs="Times New Roman"/>
                <w:b/>
                <w:bCs/>
                <w:sz w:val="24"/>
                <w:szCs w:val="24"/>
                <w:lang w:eastAsia="en-US"/>
              </w:rPr>
              <w:t>Nr. GND/2021/1173</w:t>
            </w:r>
          </w:p>
        </w:tc>
      </w:tr>
      <w:tr w:rsidR="00FB333B" w:rsidRPr="00AB466D" w14:paraId="7FB46554" w14:textId="77777777" w:rsidTr="009F1033">
        <w:trPr>
          <w:trHeight w:val="80"/>
        </w:trPr>
        <w:tc>
          <w:tcPr>
            <w:tcW w:w="4729" w:type="dxa"/>
          </w:tcPr>
          <w:p w14:paraId="6C2D985F" w14:textId="77777777" w:rsidR="00FB333B" w:rsidRPr="00AB466D" w:rsidRDefault="00FB333B" w:rsidP="00FB333B">
            <w:pPr>
              <w:rPr>
                <w:rFonts w:ascii="Times New Roman" w:eastAsiaTheme="minorHAnsi" w:hAnsi="Times New Roman" w:cs="Times New Roman"/>
                <w:sz w:val="24"/>
                <w:szCs w:val="24"/>
                <w:lang w:eastAsia="en-US"/>
              </w:rPr>
            </w:pPr>
          </w:p>
        </w:tc>
        <w:tc>
          <w:tcPr>
            <w:tcW w:w="4729" w:type="dxa"/>
          </w:tcPr>
          <w:p w14:paraId="2C3B72EB" w14:textId="77777777" w:rsidR="00FB333B" w:rsidRPr="00AB466D" w:rsidRDefault="00FB333B" w:rsidP="00FB333B">
            <w:pPr>
              <w:jc w:val="center"/>
              <w:rPr>
                <w:rFonts w:ascii="Times New Roman" w:eastAsiaTheme="minorHAnsi" w:hAnsi="Times New Roman" w:cs="Times New Roman"/>
                <w:b/>
                <w:bCs/>
                <w:sz w:val="24"/>
                <w:szCs w:val="24"/>
                <w:lang w:eastAsia="en-US"/>
              </w:rPr>
            </w:pPr>
            <w:r w:rsidRPr="00AB466D">
              <w:rPr>
                <w:rFonts w:ascii="Times New Roman" w:eastAsiaTheme="minorHAnsi" w:hAnsi="Times New Roman" w:cs="Times New Roman"/>
                <w:b/>
                <w:bCs/>
                <w:sz w:val="24"/>
                <w:szCs w:val="24"/>
                <w:lang w:eastAsia="en-US"/>
              </w:rPr>
              <w:t xml:space="preserve">    (protokols Nr.17; 16.p)</w:t>
            </w:r>
          </w:p>
        </w:tc>
      </w:tr>
    </w:tbl>
    <w:p w14:paraId="46A03E0D" w14:textId="77777777" w:rsidR="00FB333B" w:rsidRPr="00FB333B" w:rsidRDefault="00FB333B" w:rsidP="00FB333B">
      <w:pPr>
        <w:rPr>
          <w:rFonts w:ascii="Times New Roman" w:hAnsi="Times New Roman" w:cs="Times New Roman"/>
          <w:b/>
          <w:bCs/>
          <w:sz w:val="24"/>
          <w:szCs w:val="24"/>
        </w:rPr>
      </w:pPr>
    </w:p>
    <w:p w14:paraId="0C79605A" w14:textId="77777777" w:rsidR="00FB333B" w:rsidRPr="00FB333B" w:rsidRDefault="00FB333B" w:rsidP="00FB333B">
      <w:pPr>
        <w:jc w:val="center"/>
        <w:rPr>
          <w:rFonts w:ascii="Times New Roman" w:hAnsi="Times New Roman" w:cs="Times New Roman"/>
          <w:b/>
          <w:sz w:val="24"/>
          <w:szCs w:val="24"/>
        </w:rPr>
      </w:pPr>
      <w:r w:rsidRPr="00FB333B">
        <w:rPr>
          <w:rFonts w:ascii="Times New Roman" w:hAnsi="Times New Roman" w:cs="Times New Roman"/>
          <w:b/>
          <w:sz w:val="24"/>
          <w:szCs w:val="24"/>
        </w:rPr>
        <w:t xml:space="preserve">Par Rankas pagasta nekustamā īpašuma </w:t>
      </w:r>
      <w:r w:rsidRPr="00FB333B">
        <w:rPr>
          <w:rFonts w:ascii="Times New Roman" w:eastAsia="SimSun" w:hAnsi="Times New Roman" w:cs="Times New Roman"/>
          <w:b/>
          <w:sz w:val="24"/>
          <w:szCs w:val="24"/>
          <w:lang w:eastAsia="zh-CN" w:bidi="hi-IN"/>
        </w:rPr>
        <w:t>“Avotkalns”</w:t>
      </w:r>
      <w:r w:rsidRPr="00FB333B">
        <w:rPr>
          <w:rFonts w:ascii="Times New Roman" w:hAnsi="Times New Roman" w:cs="Times New Roman"/>
          <w:b/>
          <w:sz w:val="24"/>
          <w:szCs w:val="24"/>
        </w:rPr>
        <w:t xml:space="preserve"> sastāva grozīšanu</w:t>
      </w:r>
    </w:p>
    <w:p w14:paraId="27721831" w14:textId="77777777" w:rsidR="00FB333B" w:rsidRPr="00FB333B" w:rsidRDefault="00FB333B" w:rsidP="00FB333B">
      <w:pPr>
        <w:rPr>
          <w:rFonts w:ascii="Times New Roman" w:hAnsi="Times New Roman" w:cs="Times New Roman"/>
          <w:sz w:val="24"/>
          <w:szCs w:val="24"/>
        </w:rPr>
      </w:pPr>
    </w:p>
    <w:p w14:paraId="5F16CBD1" w14:textId="16B2A8FD"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Izskatot </w:t>
      </w:r>
      <w:r w:rsidRPr="00FB333B">
        <w:rPr>
          <w:rFonts w:ascii="Times New Roman" w:eastAsia="SimSun" w:hAnsi="Times New Roman" w:cs="Times New Roman"/>
          <w:b/>
          <w:bCs/>
          <w:sz w:val="24"/>
          <w:szCs w:val="24"/>
          <w:lang w:eastAsia="zh-CN" w:bidi="hi-IN"/>
        </w:rPr>
        <w:t>sabiedrības ar ierobežotu atbildību “TROVENT”</w:t>
      </w:r>
      <w:r w:rsidRPr="00FB333B">
        <w:rPr>
          <w:rFonts w:ascii="Times New Roman" w:eastAsia="SimSun" w:hAnsi="Times New Roman" w:cs="Times New Roman"/>
          <w:sz w:val="24"/>
          <w:szCs w:val="24"/>
          <w:lang w:eastAsia="zh-CN" w:bidi="hi-IN"/>
        </w:rPr>
        <w:t xml:space="preserve">, reģistrācijas numurs 40103965785, juridiskā adrese: Annas Sakses iela 10, Rīga, LV-1014, kas rīkojas </w:t>
      </w:r>
      <w:r w:rsidR="00AB466D">
        <w:rPr>
          <w:rFonts w:ascii="Times New Roman" w:eastAsia="SimSun" w:hAnsi="Times New Roman" w:cs="Times New Roman"/>
          <w:b/>
          <w:bCs/>
          <w:sz w:val="24"/>
          <w:szCs w:val="24"/>
          <w:lang w:eastAsia="zh-CN" w:bidi="hi-IN"/>
        </w:rPr>
        <w:t>….</w:t>
      </w:r>
      <w:r w:rsidRPr="00FB333B">
        <w:rPr>
          <w:rFonts w:ascii="Times New Roman" w:eastAsia="SimSun" w:hAnsi="Times New Roman" w:cs="Times New Roman"/>
          <w:sz w:val="24"/>
          <w:szCs w:val="24"/>
          <w:lang w:eastAsia="zh-CN" w:bidi="hi-IN"/>
        </w:rPr>
        <w:t>, vārdā uz Rīgas apgabaltiesas zvērinātas notāres Ingas Dreimanes 2021.gada 27.septembrī izdotas Pilnvaras (reģistra Nr.4973) pamata, 2021.gada 4.oktobra iesniegumu (Gulbenes novada pašvaldībā saņemts 2021.gada 5.oktobrī un reģistrēts ar Nr.</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GND/5.13.3/21/2445-T) ar lūgumu atļaut no nekustamā īpašuma “Avotkalns”, Rankas pagasts, Gulbenes novads, kadastra numurs 5084 007 0056, atdalīt zemes vienību ar kadastra apzīmējumu 5084 006 0082, 9,6 ha platībā,</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B333B">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w:t>
      </w:r>
      <w:r w:rsidRPr="00FB333B">
        <w:rPr>
          <w:rFonts w:ascii="Times New Roman" w:hAnsi="Times New Roman" w:cs="Times New Roman"/>
          <w:sz w:val="24"/>
          <w:szCs w:val="24"/>
        </w:rPr>
        <w:lastRenderedPageBreak/>
        <w:t>ierosina, ja iepriekš likumīgi noteiktais lietošanas mērķis un tam piekrītošā zemes platība neatbilst šo noteikumu IV nodaļā minētajām prasībām, un Tautsaimniecības komitejas ieteikumu,</w:t>
      </w:r>
      <w:r w:rsidRPr="00FB333B">
        <w:rPr>
          <w:rFonts w:ascii="Times New Roman" w:eastAsia="SimSun" w:hAnsi="Times New Roman" w:cs="Times New Roman"/>
          <w:sz w:val="24"/>
          <w:szCs w:val="24"/>
        </w:rPr>
        <w:t xml:space="preserve"> </w:t>
      </w:r>
      <w:r w:rsidRPr="00FB333B">
        <w:rPr>
          <w:rFonts w:ascii="Times New Roman" w:eastAsia="SimSun" w:hAnsi="Times New Roman" w:cs="Times New Roman"/>
          <w:sz w:val="24"/>
          <w:szCs w:val="24"/>
          <w:lang w:eastAsia="zh-CN" w:bidi="hi-IN"/>
        </w:rPr>
        <w:t xml:space="preserve">atklāti balsojot: </w:t>
      </w:r>
      <w:r w:rsidRPr="00FB333B">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333B">
        <w:rPr>
          <w:rFonts w:ascii="Times New Roman" w:eastAsia="SimSun" w:hAnsi="Times New Roman" w:cs="Times New Roman"/>
          <w:sz w:val="24"/>
          <w:szCs w:val="24"/>
          <w:lang w:eastAsia="zh-CN" w:bidi="hi-IN"/>
        </w:rPr>
        <w:t xml:space="preserve"> Gulbenes novada dome NOLEMJ:</w:t>
      </w:r>
    </w:p>
    <w:p w14:paraId="0895FDBA"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1. GROZĪT nekustamā īpašuma “Avotkalns”, Rankas pagasts, Gulbenes novads, kadastra numurs 5084 007 0056, sastāvu, atdalot no tā zemes vienību ar kadastra apzīmējumu 5084 006 0082, 9,6 ha platībā.</w:t>
      </w:r>
    </w:p>
    <w:p w14:paraId="7D337227"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2. SAGLABĀT nekustamajam īpašumam, kas sastāv no zemes vienības ar kadastra apzīmējumu </w:t>
      </w:r>
      <w:bookmarkStart w:id="7" w:name="_Hlk84488079"/>
      <w:r w:rsidRPr="00FB333B">
        <w:rPr>
          <w:rFonts w:ascii="Times New Roman" w:eastAsia="SimSun" w:hAnsi="Times New Roman" w:cs="Times New Roman"/>
          <w:sz w:val="24"/>
          <w:szCs w:val="24"/>
          <w:lang w:eastAsia="zh-CN" w:bidi="hi-IN"/>
        </w:rPr>
        <w:t>5084 007 0056</w:t>
      </w:r>
      <w:bookmarkEnd w:id="7"/>
      <w:r w:rsidRPr="00FB333B">
        <w:rPr>
          <w:rFonts w:ascii="Times New Roman" w:eastAsia="SimSun" w:hAnsi="Times New Roman" w:cs="Times New Roman"/>
          <w:sz w:val="24"/>
          <w:szCs w:val="24"/>
          <w:lang w:eastAsia="zh-CN" w:bidi="hi-IN"/>
        </w:rPr>
        <w:t>, 18,6 ha platībā,</w:t>
      </w:r>
      <w:r w:rsidRPr="00FB333B">
        <w:rPr>
          <w:rFonts w:ascii="Times New Roman" w:hAnsi="Times New Roman" w:cs="Times New Roman"/>
          <w:sz w:val="24"/>
          <w:szCs w:val="24"/>
        </w:rPr>
        <w:t xml:space="preserve"> un ēkām (būvēm) ar kadastra apzīmējumiem </w:t>
      </w:r>
      <w:bookmarkStart w:id="8" w:name="_Hlk77093101"/>
      <w:r w:rsidRPr="00FB333B">
        <w:rPr>
          <w:rFonts w:ascii="Times New Roman" w:hAnsi="Times New Roman" w:cs="Times New Roman"/>
          <w:sz w:val="24"/>
          <w:szCs w:val="24"/>
        </w:rPr>
        <w:t>5084 007 0056 001</w:t>
      </w:r>
      <w:bookmarkEnd w:id="8"/>
      <w:r w:rsidRPr="00FB333B">
        <w:rPr>
          <w:rFonts w:ascii="Times New Roman" w:hAnsi="Times New Roman" w:cs="Times New Roman"/>
          <w:sz w:val="24"/>
          <w:szCs w:val="24"/>
        </w:rPr>
        <w:t xml:space="preserve">, 5084 007 0056 002, 5084 007 0056 003, 5084 007 0056 004,  5084 007 0056 005, </w:t>
      </w:r>
      <w:r w:rsidRPr="00FB333B">
        <w:rPr>
          <w:rFonts w:ascii="Times New Roman" w:eastAsia="SimSun" w:hAnsi="Times New Roman" w:cs="Times New Roman"/>
          <w:sz w:val="24"/>
          <w:szCs w:val="24"/>
          <w:lang w:eastAsia="zh-CN" w:bidi="hi-IN"/>
        </w:rPr>
        <w:t xml:space="preserve">esošo nosaukumu “Avotkalns”. </w:t>
      </w:r>
    </w:p>
    <w:p w14:paraId="39AF3B1A"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3. PIEŠĶIRT nekustamajam īpašumam, kas sastāv no vienas atdalītās zemes vienības ar kadastra apzīmējumu 5084 006 0082, 9,6 ha platībā, nosaukumu “Mežavoti”. Zemes vienībai ar kadastra apzīmējumu 5084 006 0082, 9,6 ha platībā, mainīt zemes lietošanas mērķi  no – zeme, uz kuras galvenā saimnieciskā darbībā ir lauksaimniecība (NĪLM kods 0101), uz – zeme, uz kuras galvenā saimnieciskā darbība ir mežsaimniecība (NĪLM kods 0201).</w:t>
      </w:r>
    </w:p>
    <w:p w14:paraId="127B34E2" w14:textId="77777777"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4. Lēmumu nosūtīt:</w:t>
      </w:r>
    </w:p>
    <w:p w14:paraId="1BA86CD0" w14:textId="77777777"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4.1. sabiedrībai ar ierobežotu atbildību “TROVENT” uz pasta adresi: Selekcijas iela 12 – 13, Priekuļi, Priekuļu pag., Cēsu nov., LV-4126;</w:t>
      </w:r>
    </w:p>
    <w:p w14:paraId="27632F92" w14:textId="291D6AD4"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4.2. </w:t>
      </w:r>
      <w:r w:rsidR="00AB466D">
        <w:rPr>
          <w:rFonts w:ascii="Times New Roman" w:eastAsia="SimSun" w:hAnsi="Times New Roman" w:cs="Times New Roman"/>
          <w:sz w:val="24"/>
          <w:szCs w:val="24"/>
          <w:lang w:eastAsia="zh-CN" w:bidi="hi-IN"/>
        </w:rPr>
        <w:t>….</w:t>
      </w:r>
    </w:p>
    <w:p w14:paraId="2324BCDF" w14:textId="77777777" w:rsidR="00FB333B" w:rsidRPr="00FB333B" w:rsidRDefault="00FB333B" w:rsidP="00FB333B">
      <w:pPr>
        <w:widowControl w:val="0"/>
        <w:suppressAutoHyphens/>
        <w:spacing w:line="360" w:lineRule="auto"/>
        <w:ind w:firstLine="567"/>
        <w:jc w:val="both"/>
        <w:rPr>
          <w:rFonts w:ascii="Times New Roman" w:hAnsi="Times New Roman" w:cs="Times New Roman"/>
          <w:sz w:val="24"/>
          <w:szCs w:val="24"/>
        </w:rPr>
      </w:pPr>
      <w:r w:rsidRPr="00FB333B">
        <w:rPr>
          <w:rFonts w:ascii="Times New Roman" w:hAnsi="Times New Roman" w:cs="Times New Roman"/>
          <w:iCs/>
          <w:sz w:val="24"/>
          <w:szCs w:val="24"/>
        </w:rPr>
        <w:t xml:space="preserve">5. </w:t>
      </w:r>
      <w:r w:rsidRPr="00FB333B">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36E7FC4" w14:textId="77777777" w:rsidR="00FB333B" w:rsidRPr="00FB333B" w:rsidRDefault="00FB333B" w:rsidP="00FB333B">
      <w:pPr>
        <w:spacing w:line="360" w:lineRule="auto"/>
        <w:ind w:firstLine="567"/>
        <w:jc w:val="both"/>
        <w:rPr>
          <w:rFonts w:ascii="Times New Roman" w:hAnsi="Times New Roman" w:cs="Times New Roman"/>
          <w:sz w:val="24"/>
          <w:szCs w:val="24"/>
        </w:rPr>
      </w:pPr>
    </w:p>
    <w:p w14:paraId="51286A5A"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1684EAF8" w14:textId="77777777" w:rsidR="00FB333B" w:rsidRPr="00FB333B" w:rsidRDefault="00FB333B" w:rsidP="00FB333B">
      <w:pPr>
        <w:spacing w:line="360" w:lineRule="auto"/>
        <w:jc w:val="both"/>
        <w:rPr>
          <w:rFonts w:ascii="Times New Roman" w:hAnsi="Times New Roman" w:cs="Times New Roman"/>
          <w:sz w:val="24"/>
          <w:szCs w:val="24"/>
        </w:rPr>
      </w:pPr>
    </w:p>
    <w:p w14:paraId="0436F1A2" w14:textId="5ECC47D6" w:rsidR="00AB466D"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Sagatavoja: Lolita Vīksniņa</w:t>
      </w:r>
    </w:p>
    <w:p w14:paraId="5DECBCB9" w14:textId="77777777" w:rsidR="00AB466D" w:rsidRDefault="00AB46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FB333B" w:rsidRPr="00FB333B" w14:paraId="4D61836B" w14:textId="77777777" w:rsidTr="009F1033">
        <w:tc>
          <w:tcPr>
            <w:tcW w:w="3073" w:type="dxa"/>
          </w:tcPr>
          <w:p w14:paraId="4B4F00BB" w14:textId="77777777" w:rsidR="00FB333B" w:rsidRPr="00FB333B" w:rsidRDefault="00FB333B" w:rsidP="00FB333B">
            <w:pPr>
              <w:rPr>
                <w:rFonts w:ascii="Times New Roman" w:hAnsi="Times New Roman" w:cs="Times New Roman"/>
                <w:sz w:val="24"/>
                <w:szCs w:val="24"/>
              </w:rPr>
            </w:pPr>
          </w:p>
        </w:tc>
        <w:tc>
          <w:tcPr>
            <w:tcW w:w="3115" w:type="dxa"/>
          </w:tcPr>
          <w:p w14:paraId="30DBE7F1"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46662155" wp14:editId="5719A04E">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F5DD280" w14:textId="77777777" w:rsidR="00FB333B" w:rsidRPr="00FB333B" w:rsidRDefault="00FB333B" w:rsidP="00FB333B">
            <w:pPr>
              <w:rPr>
                <w:rFonts w:ascii="Times New Roman" w:hAnsi="Times New Roman" w:cs="Times New Roman"/>
                <w:sz w:val="32"/>
                <w:szCs w:val="32"/>
              </w:rPr>
            </w:pPr>
          </w:p>
        </w:tc>
      </w:tr>
      <w:tr w:rsidR="00FB333B" w:rsidRPr="00FB333B" w14:paraId="39201C4F" w14:textId="77777777" w:rsidTr="009F1033">
        <w:tc>
          <w:tcPr>
            <w:tcW w:w="8931" w:type="dxa"/>
            <w:gridSpan w:val="3"/>
          </w:tcPr>
          <w:p w14:paraId="30FB70B8" w14:textId="77777777" w:rsidR="00FB333B" w:rsidRPr="00FB333B" w:rsidRDefault="00FB333B" w:rsidP="00FB333B">
            <w:pPr>
              <w:jc w:val="center"/>
              <w:rPr>
                <w:rFonts w:ascii="Times New Roman" w:hAnsi="Times New Roman" w:cs="Times New Roman"/>
                <w:b/>
                <w:sz w:val="32"/>
                <w:szCs w:val="32"/>
              </w:rPr>
            </w:pPr>
            <w:r w:rsidRPr="00FB333B">
              <w:rPr>
                <w:rFonts w:ascii="Times New Roman" w:hAnsi="Times New Roman" w:cs="Times New Roman"/>
                <w:b/>
                <w:sz w:val="32"/>
                <w:szCs w:val="32"/>
              </w:rPr>
              <w:t>GULBENES NOVADA PAŠVALDĪBA</w:t>
            </w:r>
          </w:p>
        </w:tc>
      </w:tr>
      <w:tr w:rsidR="00FB333B" w:rsidRPr="00FB333B" w14:paraId="0F6933D3" w14:textId="77777777" w:rsidTr="009F1033">
        <w:tc>
          <w:tcPr>
            <w:tcW w:w="8931" w:type="dxa"/>
            <w:gridSpan w:val="3"/>
          </w:tcPr>
          <w:p w14:paraId="1FEAD7E5"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Reģ. Nr. 90009116327</w:t>
            </w:r>
          </w:p>
        </w:tc>
      </w:tr>
      <w:tr w:rsidR="00FB333B" w:rsidRPr="00FB333B" w14:paraId="6351EDB9" w14:textId="77777777" w:rsidTr="009F1033">
        <w:tc>
          <w:tcPr>
            <w:tcW w:w="8931" w:type="dxa"/>
            <w:gridSpan w:val="3"/>
          </w:tcPr>
          <w:p w14:paraId="51F5F201"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Ābeļu iela 2, Gulbene, Gulbenes nov., LV-4401</w:t>
            </w:r>
          </w:p>
        </w:tc>
      </w:tr>
      <w:tr w:rsidR="00FB333B" w:rsidRPr="00FB333B" w14:paraId="599E2825" w14:textId="77777777" w:rsidTr="009F1033">
        <w:tc>
          <w:tcPr>
            <w:tcW w:w="8931" w:type="dxa"/>
            <w:gridSpan w:val="3"/>
          </w:tcPr>
          <w:p w14:paraId="5919B87C" w14:textId="77777777" w:rsidR="00FB333B" w:rsidRPr="00FB333B" w:rsidRDefault="00FB333B" w:rsidP="00FB333B">
            <w:pPr>
              <w:pBdr>
                <w:bottom w:val="single" w:sz="12" w:space="1" w:color="auto"/>
              </w:pBdr>
              <w:jc w:val="center"/>
              <w:rPr>
                <w:rFonts w:ascii="Times New Roman" w:hAnsi="Times New Roman" w:cs="Times New Roman"/>
                <w:sz w:val="24"/>
                <w:szCs w:val="24"/>
              </w:rPr>
            </w:pPr>
            <w:r w:rsidRPr="00FB333B">
              <w:rPr>
                <w:rFonts w:ascii="Times New Roman" w:hAnsi="Times New Roman" w:cs="Times New Roman"/>
                <w:sz w:val="24"/>
                <w:szCs w:val="24"/>
              </w:rPr>
              <w:t>Tālrunis 64497710, mob.26595362, e-pasts: dome@gulbene.lv, www.gulbene.lv</w:t>
            </w:r>
          </w:p>
          <w:p w14:paraId="4AC74490" w14:textId="77777777" w:rsidR="00FB333B" w:rsidRPr="00FB333B" w:rsidRDefault="00FB333B" w:rsidP="00FB333B">
            <w:pPr>
              <w:jc w:val="center"/>
              <w:rPr>
                <w:rFonts w:ascii="Times New Roman" w:hAnsi="Times New Roman" w:cs="Times New Roman"/>
                <w:sz w:val="4"/>
                <w:szCs w:val="4"/>
              </w:rPr>
            </w:pP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4"/>
                <w:szCs w:val="4"/>
              </w:rPr>
              <w:t>1174</w:t>
            </w:r>
          </w:p>
        </w:tc>
      </w:tr>
    </w:tbl>
    <w:p w14:paraId="2376F97F"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b/>
          <w:bCs/>
          <w:sz w:val="24"/>
          <w:szCs w:val="24"/>
        </w:rPr>
        <w:t>GULBENES NOVADA DOMES LĒMUMS</w:t>
      </w:r>
    </w:p>
    <w:p w14:paraId="264E3FC0"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Gulbenē</w:t>
      </w:r>
    </w:p>
    <w:p w14:paraId="22F06E96" w14:textId="77777777" w:rsidR="00FB333B" w:rsidRPr="00FB333B" w:rsidRDefault="00FB333B" w:rsidP="00FB333B">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FB333B" w:rsidRPr="00AB466D" w14:paraId="30C31A90" w14:textId="77777777" w:rsidTr="009F1033">
        <w:tc>
          <w:tcPr>
            <w:tcW w:w="4729" w:type="dxa"/>
          </w:tcPr>
          <w:p w14:paraId="7CCF2F0E" w14:textId="77777777" w:rsidR="00FB333B" w:rsidRPr="00AB466D" w:rsidRDefault="00FB333B" w:rsidP="00FB333B">
            <w:pPr>
              <w:rPr>
                <w:rFonts w:ascii="Times New Roman" w:eastAsiaTheme="minorHAnsi" w:hAnsi="Times New Roman" w:cs="Times New Roman"/>
                <w:b/>
                <w:bCs/>
                <w:sz w:val="24"/>
                <w:szCs w:val="24"/>
                <w:lang w:eastAsia="en-US"/>
              </w:rPr>
            </w:pPr>
            <w:r w:rsidRPr="00AB466D">
              <w:rPr>
                <w:rFonts w:ascii="Times New Roman" w:eastAsiaTheme="minorHAnsi" w:hAnsi="Times New Roman" w:cs="Times New Roman"/>
                <w:b/>
                <w:bCs/>
                <w:sz w:val="24"/>
                <w:szCs w:val="24"/>
                <w:lang w:eastAsia="en-US"/>
              </w:rPr>
              <w:t>2021.gada 28.oktobrī</w:t>
            </w:r>
          </w:p>
        </w:tc>
        <w:tc>
          <w:tcPr>
            <w:tcW w:w="4729" w:type="dxa"/>
          </w:tcPr>
          <w:p w14:paraId="334D1FA0" w14:textId="77777777" w:rsidR="00FB333B" w:rsidRPr="00AB466D" w:rsidRDefault="00FB333B" w:rsidP="00FB333B">
            <w:pPr>
              <w:jc w:val="center"/>
              <w:rPr>
                <w:rFonts w:ascii="Times New Roman" w:eastAsiaTheme="minorHAnsi" w:hAnsi="Times New Roman" w:cs="Times New Roman"/>
                <w:b/>
                <w:bCs/>
                <w:sz w:val="24"/>
                <w:szCs w:val="24"/>
                <w:lang w:eastAsia="en-US"/>
              </w:rPr>
            </w:pPr>
            <w:r w:rsidRPr="00AB466D">
              <w:rPr>
                <w:rFonts w:ascii="Times New Roman" w:eastAsiaTheme="minorHAnsi" w:hAnsi="Times New Roman" w:cs="Times New Roman"/>
                <w:b/>
                <w:bCs/>
                <w:sz w:val="24"/>
                <w:szCs w:val="24"/>
                <w:lang w:eastAsia="en-US"/>
              </w:rPr>
              <w:t xml:space="preserve">                              Nr. GND/2021/1174</w:t>
            </w:r>
          </w:p>
        </w:tc>
      </w:tr>
      <w:tr w:rsidR="00FB333B" w:rsidRPr="00AB466D" w14:paraId="53D1B028" w14:textId="77777777" w:rsidTr="009F1033">
        <w:trPr>
          <w:trHeight w:val="80"/>
        </w:trPr>
        <w:tc>
          <w:tcPr>
            <w:tcW w:w="4729" w:type="dxa"/>
          </w:tcPr>
          <w:p w14:paraId="47DECD32" w14:textId="77777777" w:rsidR="00FB333B" w:rsidRPr="00AB466D" w:rsidRDefault="00FB333B" w:rsidP="00FB333B">
            <w:pPr>
              <w:rPr>
                <w:rFonts w:ascii="Times New Roman" w:eastAsiaTheme="minorHAnsi" w:hAnsi="Times New Roman" w:cs="Times New Roman"/>
                <w:sz w:val="24"/>
                <w:szCs w:val="24"/>
                <w:lang w:eastAsia="en-US"/>
              </w:rPr>
            </w:pPr>
          </w:p>
        </w:tc>
        <w:tc>
          <w:tcPr>
            <w:tcW w:w="4729" w:type="dxa"/>
          </w:tcPr>
          <w:p w14:paraId="4972CA8F" w14:textId="77777777" w:rsidR="00FB333B" w:rsidRPr="00AB466D" w:rsidRDefault="00FB333B" w:rsidP="00FB333B">
            <w:pPr>
              <w:jc w:val="right"/>
              <w:rPr>
                <w:rFonts w:ascii="Times New Roman" w:eastAsiaTheme="minorHAnsi" w:hAnsi="Times New Roman" w:cs="Times New Roman"/>
                <w:b/>
                <w:bCs/>
                <w:sz w:val="24"/>
                <w:szCs w:val="24"/>
                <w:lang w:eastAsia="en-US"/>
              </w:rPr>
            </w:pPr>
            <w:r w:rsidRPr="00AB466D">
              <w:rPr>
                <w:rFonts w:ascii="Times New Roman" w:eastAsiaTheme="minorHAnsi" w:hAnsi="Times New Roman" w:cs="Times New Roman"/>
                <w:b/>
                <w:bCs/>
                <w:sz w:val="24"/>
                <w:szCs w:val="24"/>
                <w:lang w:eastAsia="en-US"/>
              </w:rPr>
              <w:t>(protokols Nr.17; 17.p)</w:t>
            </w:r>
          </w:p>
        </w:tc>
      </w:tr>
    </w:tbl>
    <w:p w14:paraId="2E5FD110" w14:textId="77777777" w:rsidR="00FB333B" w:rsidRPr="00FB333B" w:rsidRDefault="00FB333B" w:rsidP="00FB333B">
      <w:pPr>
        <w:rPr>
          <w:rFonts w:ascii="Times New Roman" w:hAnsi="Times New Roman" w:cs="Times New Roman"/>
          <w:b/>
          <w:sz w:val="24"/>
          <w:szCs w:val="24"/>
        </w:rPr>
      </w:pPr>
    </w:p>
    <w:p w14:paraId="2CE4272F" w14:textId="77777777" w:rsidR="00FB333B" w:rsidRPr="00FB333B" w:rsidRDefault="00FB333B" w:rsidP="00FB333B">
      <w:pPr>
        <w:jc w:val="center"/>
        <w:rPr>
          <w:rFonts w:ascii="Times New Roman" w:hAnsi="Times New Roman" w:cs="Times New Roman"/>
          <w:b/>
          <w:sz w:val="24"/>
          <w:szCs w:val="24"/>
        </w:rPr>
      </w:pPr>
      <w:r w:rsidRPr="00FB333B">
        <w:rPr>
          <w:rFonts w:ascii="Times New Roman" w:hAnsi="Times New Roman" w:cs="Times New Roman"/>
          <w:b/>
          <w:sz w:val="24"/>
          <w:szCs w:val="24"/>
        </w:rPr>
        <w:t>Par Stāmerienas pagasta nekustamā īpašuma “Namsadi” sastāva grozīšanu</w:t>
      </w:r>
    </w:p>
    <w:p w14:paraId="47BFFDC8" w14:textId="77777777" w:rsidR="00FB333B" w:rsidRPr="00FB333B" w:rsidRDefault="00FB333B" w:rsidP="00FB333B">
      <w:pPr>
        <w:rPr>
          <w:rFonts w:ascii="Times New Roman" w:hAnsi="Times New Roman" w:cs="Times New Roman"/>
          <w:sz w:val="24"/>
          <w:szCs w:val="24"/>
        </w:rPr>
      </w:pPr>
    </w:p>
    <w:p w14:paraId="2B77B4FA"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Ministru kabineta 2021.gada 29.jūnija noteikumu Nr.455 “Adresācijas noteikumi”  2.8, 2.9, 2.10.punktu, kas nosaka, ka adresācijas objekts ir viensēta, dzīvošanai, saimnieciskai, administratīvai vai publiskai darbībai paredzēta ēka, zemes vienība, uz kuras ir atļauts būvēt šo noteikumu 2.8. un 2.9. apakšpunktā </w:t>
      </w:r>
      <w:r w:rsidRPr="00FB333B">
        <w:rPr>
          <w:rFonts w:ascii="Times New Roman" w:eastAsia="SimSun" w:hAnsi="Times New Roman" w:cs="Times New Roman"/>
          <w:sz w:val="24"/>
          <w:szCs w:val="24"/>
          <w:lang w:eastAsia="zh-CN" w:bidi="hi-IN"/>
        </w:rPr>
        <w:lastRenderedPageBreak/>
        <w:t xml:space="preserve">minētos objektus, un Tautsaimniecības komitejas ieteikumu, atklāti balsojot: </w:t>
      </w:r>
      <w:r w:rsidRPr="00FB333B">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333B">
        <w:rPr>
          <w:rFonts w:ascii="Times New Roman" w:eastAsia="SimSun" w:hAnsi="Times New Roman" w:cs="Times New Roman"/>
          <w:sz w:val="24"/>
          <w:szCs w:val="24"/>
          <w:lang w:eastAsia="zh-CN" w:bidi="hi-IN"/>
        </w:rPr>
        <w:t>, Gulbenes novada dome NOLEMJ:</w:t>
      </w:r>
      <w:r w:rsidRPr="00FB333B">
        <w:rPr>
          <w:rFonts w:ascii="Times New Roman" w:eastAsia="SimSun" w:hAnsi="Times New Roman" w:cs="Times New Roman"/>
          <w:sz w:val="24"/>
          <w:szCs w:val="24"/>
          <w:lang w:eastAsia="zh-CN" w:bidi="hi-IN"/>
        </w:rPr>
        <w:tab/>
      </w:r>
    </w:p>
    <w:p w14:paraId="2A66B410"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1. GROZĪT nekustamā īpašuma Stāmerienas pagastā ar nosaukumu “Namsadi”, kadastra numurs 5088 004 0162, sastāvu, atdalot no tajā ietilpstošās zemes vienības ar kadastra apzīmējumu 5088 004 0162, 4,4 ha platībā, zemes gabalu ar aptuveno platību 4,0 ha. Zemes vienības sadalījuma robežas noteikt saskaņā ar izkopējumu no digitālās kartes (pielikums), kas ir šī lēmuma neatņemama sastāvdaļa.</w:t>
      </w:r>
    </w:p>
    <w:p w14:paraId="41168A1A"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2. MAINĪT atlikušajam nekustamajam īpašumam, kas sastāv no jaunizveidotās zemes vienības ar aptuveno platību 0,4 ha, nosaukumu “Namsadi” uz “Pirmie Namsadi”. Jaunizveidotajai zemes vienībai ar aptuveno platību 0,4 ha noteikt lietošanas mērķi – zeme, uz kuras galvenā saimnieciskā darbība ir lauksaimniecība (NĪLM kods 0101). </w:t>
      </w:r>
    </w:p>
    <w:p w14:paraId="18BCDB71"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3. PIEŠĶIRT jaunizveidotajai zemes vienībai ar aptuveno platību 0,4 ha un uz tās esošajām ēkām (būvēm) ar kadastra apzīmējumiem 5088 004 0162 002, 5088 004 0162 004, 5088 004 0162 005, 5088 004 0162 006, 5088 004 0162 007, adresi “Pirmie </w:t>
      </w:r>
      <w:r w:rsidRPr="00FB333B">
        <w:rPr>
          <w:rFonts w:ascii="Times New Roman" w:hAnsi="Times New Roman" w:cs="Times New Roman"/>
          <w:sz w:val="24"/>
          <w:szCs w:val="24"/>
        </w:rPr>
        <w:t>Namsadi”, Stāmerienas pag., Gulbenes nov., LV-4406</w:t>
      </w:r>
      <w:r w:rsidRPr="00FB333B">
        <w:rPr>
          <w:rFonts w:ascii="Times New Roman" w:eastAsia="SimSun" w:hAnsi="Times New Roman" w:cs="Times New Roman"/>
          <w:sz w:val="24"/>
          <w:szCs w:val="24"/>
          <w:lang w:eastAsia="zh-CN" w:bidi="hi-IN"/>
        </w:rPr>
        <w:t>. Mainīt adresi ēkai ar kadastra apzīmējumu 5088 004 0162 001 no “Namsadi 1”, Stāmerienas pag., Gulbenes nov., LV-4406, uz “Pirmie Namsadi”, Stāmerienas pag., Gulbenes nov., LV-4406.</w:t>
      </w:r>
    </w:p>
    <w:p w14:paraId="203B4948"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4. PIEŠĶIRT nekustamajam īpašumam, kas sastāv no jaunizveidotās zemes vienības ar aptuveno platību 4,0 ha, nosaukumu “Namsadu lauks”. Jaunizveidotajai zemes vienībai ar aptuveno platību 4,05 ha noteikt lietošanas mērķi – zeme, uz kuras galvenā saimnieciskā darbība ir lauksaimniecība (NĪLM kods 0101).</w:t>
      </w:r>
      <w:r w:rsidRPr="00FB333B">
        <w:rPr>
          <w:rFonts w:ascii="Times New Roman" w:eastAsia="SimSun" w:hAnsi="Times New Roman" w:cs="Times New Roman"/>
          <w:sz w:val="24"/>
          <w:szCs w:val="24"/>
          <w:lang w:eastAsia="zh-CN" w:bidi="hi-IN"/>
        </w:rPr>
        <w:tab/>
      </w:r>
    </w:p>
    <w:p w14:paraId="1D7710B9" w14:textId="77777777" w:rsidR="00FB333B" w:rsidRPr="00FB333B" w:rsidRDefault="00FB333B" w:rsidP="00FB333B">
      <w:pPr>
        <w:spacing w:line="360" w:lineRule="auto"/>
        <w:jc w:val="both"/>
        <w:rPr>
          <w:rFonts w:ascii="Times New Roman" w:hAnsi="Times New Roman" w:cs="Times New Roman"/>
          <w:sz w:val="24"/>
          <w:szCs w:val="24"/>
        </w:rPr>
      </w:pPr>
    </w:p>
    <w:p w14:paraId="7BC93A35"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71CAFB83" w14:textId="77777777" w:rsidR="00FB333B" w:rsidRPr="00FB333B" w:rsidRDefault="00FB333B" w:rsidP="00FB333B">
      <w:pPr>
        <w:spacing w:line="360" w:lineRule="auto"/>
        <w:jc w:val="both"/>
        <w:rPr>
          <w:rFonts w:ascii="Times New Roman" w:hAnsi="Times New Roman" w:cs="Times New Roman"/>
          <w:sz w:val="24"/>
          <w:szCs w:val="24"/>
        </w:rPr>
      </w:pPr>
    </w:p>
    <w:p w14:paraId="131FBEF6"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Sagatavoja: Lolita Vīksniņa</w:t>
      </w:r>
    </w:p>
    <w:p w14:paraId="43EDAC46" w14:textId="77777777" w:rsidR="00FB333B" w:rsidRPr="00FB333B" w:rsidRDefault="00FB333B" w:rsidP="00FB333B">
      <w:pPr>
        <w:spacing w:line="360" w:lineRule="auto"/>
        <w:jc w:val="both"/>
        <w:rPr>
          <w:rFonts w:ascii="Times New Roman" w:hAnsi="Times New Roman" w:cs="Times New Roman"/>
          <w:sz w:val="24"/>
          <w:szCs w:val="24"/>
        </w:rPr>
      </w:pPr>
    </w:p>
    <w:p w14:paraId="0FF6C928" w14:textId="77777777" w:rsidR="00FB333B" w:rsidRPr="00FB333B" w:rsidRDefault="00FB333B" w:rsidP="00FB333B">
      <w:pPr>
        <w:spacing w:line="360" w:lineRule="auto"/>
        <w:jc w:val="both"/>
        <w:rPr>
          <w:rFonts w:ascii="Times New Roman" w:hAnsi="Times New Roman" w:cs="Times New Roman"/>
          <w:sz w:val="24"/>
          <w:szCs w:val="24"/>
        </w:rPr>
      </w:pPr>
    </w:p>
    <w:p w14:paraId="098FC133" w14:textId="77777777" w:rsidR="00FB333B" w:rsidRPr="00FB333B" w:rsidRDefault="00FB333B" w:rsidP="00FB333B">
      <w:pPr>
        <w:spacing w:line="360" w:lineRule="auto"/>
        <w:jc w:val="both"/>
        <w:rPr>
          <w:rFonts w:ascii="Times New Roman" w:hAnsi="Times New Roman" w:cs="Times New Roman"/>
          <w:sz w:val="24"/>
          <w:szCs w:val="24"/>
        </w:rPr>
      </w:pPr>
    </w:p>
    <w:p w14:paraId="6AF387CF" w14:textId="77777777" w:rsidR="00FB333B" w:rsidRPr="00FB333B" w:rsidRDefault="00FB333B" w:rsidP="00FB333B">
      <w:pPr>
        <w:spacing w:line="360" w:lineRule="auto"/>
        <w:jc w:val="both"/>
        <w:rPr>
          <w:rFonts w:ascii="Times New Roman" w:hAnsi="Times New Roman" w:cs="Times New Roman"/>
          <w:sz w:val="24"/>
          <w:szCs w:val="24"/>
        </w:rPr>
      </w:pPr>
    </w:p>
    <w:p w14:paraId="1BADF894" w14:textId="77777777" w:rsidR="00FB333B" w:rsidRPr="00FB333B" w:rsidRDefault="00FB333B" w:rsidP="00FB333B">
      <w:pPr>
        <w:spacing w:line="360" w:lineRule="auto"/>
        <w:jc w:val="both"/>
        <w:rPr>
          <w:rFonts w:ascii="Times New Roman" w:hAnsi="Times New Roman" w:cs="Times New Roman"/>
          <w:sz w:val="24"/>
          <w:szCs w:val="24"/>
        </w:rPr>
      </w:pPr>
    </w:p>
    <w:p w14:paraId="7C25FA49" w14:textId="77777777" w:rsidR="00FB333B" w:rsidRPr="00FB333B" w:rsidRDefault="00FB333B" w:rsidP="00FB333B">
      <w:pPr>
        <w:spacing w:line="360" w:lineRule="auto"/>
        <w:jc w:val="both"/>
        <w:rPr>
          <w:rFonts w:ascii="Times New Roman" w:hAnsi="Times New Roman" w:cs="Times New Roman"/>
          <w:sz w:val="24"/>
          <w:szCs w:val="24"/>
        </w:rPr>
      </w:pPr>
    </w:p>
    <w:p w14:paraId="57FFCF62" w14:textId="77777777" w:rsidR="00FB333B" w:rsidRPr="00FB333B" w:rsidRDefault="00FB333B" w:rsidP="00FB333B">
      <w:pPr>
        <w:spacing w:line="360" w:lineRule="auto"/>
        <w:jc w:val="both"/>
        <w:rPr>
          <w:rFonts w:ascii="Times New Roman" w:hAnsi="Times New Roman" w:cs="Times New Roman"/>
          <w:sz w:val="24"/>
          <w:szCs w:val="24"/>
        </w:rPr>
      </w:pPr>
    </w:p>
    <w:p w14:paraId="4D388653" w14:textId="77777777" w:rsidR="00AB466D" w:rsidRDefault="00AB46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BC3CF07" w14:textId="30587977" w:rsidR="00FB333B" w:rsidRPr="00FB333B" w:rsidRDefault="00FB333B" w:rsidP="00FB333B">
      <w:pPr>
        <w:spacing w:line="360" w:lineRule="auto"/>
        <w:jc w:val="right"/>
        <w:rPr>
          <w:rFonts w:ascii="Times New Roman" w:hAnsi="Times New Roman" w:cs="Times New Roman"/>
          <w:sz w:val="24"/>
          <w:szCs w:val="24"/>
        </w:rPr>
      </w:pPr>
      <w:r w:rsidRPr="00FB333B">
        <w:rPr>
          <w:rFonts w:ascii="Times New Roman" w:hAnsi="Times New Roman" w:cs="Times New Roman"/>
          <w:sz w:val="24"/>
          <w:szCs w:val="24"/>
        </w:rPr>
        <w:lastRenderedPageBreak/>
        <w:t>Pielikums 28.10.2021. Gulbenes novada domes lēmumam GND/2021/1174</w:t>
      </w:r>
    </w:p>
    <w:p w14:paraId="71E9ECA6" w14:textId="77777777" w:rsidR="00FB333B" w:rsidRPr="00FB333B" w:rsidRDefault="00FB333B" w:rsidP="00FB333B">
      <w:pPr>
        <w:spacing w:line="360" w:lineRule="auto"/>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0D27B5CB" wp14:editId="4775DDF9">
            <wp:extent cx="5939790" cy="8396605"/>
            <wp:effectExtent l="0" t="0" r="3810" b="444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396605"/>
                    </a:xfrm>
                    <a:prstGeom prst="rect">
                      <a:avLst/>
                    </a:prstGeom>
                    <a:noFill/>
                    <a:ln>
                      <a:noFill/>
                    </a:ln>
                  </pic:spPr>
                </pic:pic>
              </a:graphicData>
            </a:graphic>
          </wp:inline>
        </w:drawing>
      </w:r>
    </w:p>
    <w:p w14:paraId="3628837B"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4B48E42B" w14:textId="77777777" w:rsidR="00FB333B" w:rsidRPr="00FB333B" w:rsidRDefault="00FB333B" w:rsidP="00FB333B">
      <w:pPr>
        <w:ind w:firstLine="720"/>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FB333B" w:rsidRPr="00FB333B" w14:paraId="4ED96652" w14:textId="77777777" w:rsidTr="009F1033">
        <w:tc>
          <w:tcPr>
            <w:tcW w:w="3073" w:type="dxa"/>
          </w:tcPr>
          <w:p w14:paraId="47E0E350" w14:textId="77777777" w:rsidR="00FB333B" w:rsidRPr="00FB333B" w:rsidRDefault="00FB333B" w:rsidP="00FB333B">
            <w:pPr>
              <w:rPr>
                <w:rFonts w:ascii="Times New Roman" w:hAnsi="Times New Roman" w:cs="Times New Roman"/>
                <w:sz w:val="24"/>
                <w:szCs w:val="24"/>
              </w:rPr>
            </w:pPr>
          </w:p>
        </w:tc>
        <w:tc>
          <w:tcPr>
            <w:tcW w:w="3115" w:type="dxa"/>
          </w:tcPr>
          <w:p w14:paraId="197D4C7B"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03CE54DE" wp14:editId="1D9A8B0A">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6EBCB0B" w14:textId="77777777" w:rsidR="00FB333B" w:rsidRPr="00FB333B" w:rsidRDefault="00FB333B" w:rsidP="00FB333B">
            <w:pPr>
              <w:rPr>
                <w:rFonts w:ascii="Times New Roman" w:hAnsi="Times New Roman" w:cs="Times New Roman"/>
                <w:sz w:val="32"/>
                <w:szCs w:val="32"/>
              </w:rPr>
            </w:pPr>
          </w:p>
        </w:tc>
      </w:tr>
      <w:tr w:rsidR="00FB333B" w:rsidRPr="00FB333B" w14:paraId="346E9D05" w14:textId="77777777" w:rsidTr="009F1033">
        <w:tc>
          <w:tcPr>
            <w:tcW w:w="8931" w:type="dxa"/>
            <w:gridSpan w:val="3"/>
          </w:tcPr>
          <w:p w14:paraId="0537456A" w14:textId="77777777" w:rsidR="00FB333B" w:rsidRPr="00FB333B" w:rsidRDefault="00FB333B" w:rsidP="00FB333B">
            <w:pPr>
              <w:jc w:val="center"/>
              <w:rPr>
                <w:rFonts w:ascii="Times New Roman" w:hAnsi="Times New Roman" w:cs="Times New Roman"/>
                <w:b/>
                <w:sz w:val="32"/>
                <w:szCs w:val="32"/>
              </w:rPr>
            </w:pPr>
            <w:r w:rsidRPr="00FB333B">
              <w:rPr>
                <w:rFonts w:ascii="Times New Roman" w:hAnsi="Times New Roman" w:cs="Times New Roman"/>
                <w:b/>
                <w:sz w:val="32"/>
                <w:szCs w:val="32"/>
              </w:rPr>
              <w:t>GULBENES NOVADA PAŠVALDĪBA</w:t>
            </w:r>
          </w:p>
        </w:tc>
      </w:tr>
      <w:tr w:rsidR="00FB333B" w:rsidRPr="00FB333B" w14:paraId="696CB146" w14:textId="77777777" w:rsidTr="009F1033">
        <w:tc>
          <w:tcPr>
            <w:tcW w:w="8931" w:type="dxa"/>
            <w:gridSpan w:val="3"/>
          </w:tcPr>
          <w:p w14:paraId="128A946C"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Reģ. Nr. 90009116327</w:t>
            </w:r>
          </w:p>
        </w:tc>
      </w:tr>
      <w:tr w:rsidR="00FB333B" w:rsidRPr="00FB333B" w14:paraId="7FCA225A" w14:textId="77777777" w:rsidTr="009F1033">
        <w:tc>
          <w:tcPr>
            <w:tcW w:w="8931" w:type="dxa"/>
            <w:gridSpan w:val="3"/>
          </w:tcPr>
          <w:p w14:paraId="09D9B38F"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Ābeļu iela 2, Gulbene, Gulbenes nov., LV-4401</w:t>
            </w:r>
          </w:p>
        </w:tc>
      </w:tr>
      <w:tr w:rsidR="00FB333B" w:rsidRPr="00FB333B" w14:paraId="2769AD2D" w14:textId="77777777" w:rsidTr="009F1033">
        <w:tc>
          <w:tcPr>
            <w:tcW w:w="8931" w:type="dxa"/>
            <w:gridSpan w:val="3"/>
          </w:tcPr>
          <w:p w14:paraId="0894D9C0" w14:textId="77777777" w:rsidR="00FB333B" w:rsidRPr="00FB333B" w:rsidRDefault="00FB333B" w:rsidP="00FB333B">
            <w:pPr>
              <w:pBdr>
                <w:bottom w:val="single" w:sz="12" w:space="1" w:color="auto"/>
              </w:pBdr>
              <w:jc w:val="center"/>
              <w:rPr>
                <w:rFonts w:ascii="Times New Roman" w:hAnsi="Times New Roman" w:cs="Times New Roman"/>
                <w:sz w:val="24"/>
                <w:szCs w:val="24"/>
              </w:rPr>
            </w:pPr>
            <w:r w:rsidRPr="00FB333B">
              <w:rPr>
                <w:rFonts w:ascii="Times New Roman" w:hAnsi="Times New Roman" w:cs="Times New Roman"/>
                <w:sz w:val="24"/>
                <w:szCs w:val="24"/>
              </w:rPr>
              <w:t>Tālrunis 64497710, mob.26595362, e-pasts: dome@gulbene.lv, www.gulbene.lv</w:t>
            </w:r>
          </w:p>
          <w:p w14:paraId="51724263" w14:textId="77777777" w:rsidR="00FB333B" w:rsidRPr="00FB333B" w:rsidRDefault="00FB333B" w:rsidP="00FB333B">
            <w:pPr>
              <w:jc w:val="center"/>
              <w:rPr>
                <w:rFonts w:ascii="Times New Roman" w:hAnsi="Times New Roman" w:cs="Times New Roman"/>
                <w:sz w:val="4"/>
                <w:szCs w:val="4"/>
              </w:rPr>
            </w:pP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p>
        </w:tc>
      </w:tr>
    </w:tbl>
    <w:p w14:paraId="1C256FB1"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b/>
          <w:bCs/>
          <w:sz w:val="24"/>
          <w:szCs w:val="24"/>
        </w:rPr>
        <w:t>GULBENES NOVADA DOMES LĒMUMS</w:t>
      </w:r>
    </w:p>
    <w:p w14:paraId="633A92B2"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Gulbenē</w:t>
      </w:r>
    </w:p>
    <w:p w14:paraId="591A95BF" w14:textId="77777777" w:rsidR="00FB333B" w:rsidRPr="00FB333B" w:rsidRDefault="00FB333B" w:rsidP="00FB333B">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B333B" w:rsidRPr="00FB333B" w14:paraId="61C7C463" w14:textId="77777777" w:rsidTr="009F1033">
        <w:tc>
          <w:tcPr>
            <w:tcW w:w="4729" w:type="dxa"/>
          </w:tcPr>
          <w:p w14:paraId="6BEFAD7B" w14:textId="77777777" w:rsidR="00FB333B" w:rsidRPr="00FB333B" w:rsidRDefault="00FB333B" w:rsidP="00FB333B">
            <w:pP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2021.gada 28.oktobrī</w:t>
            </w:r>
          </w:p>
        </w:tc>
        <w:tc>
          <w:tcPr>
            <w:tcW w:w="4729" w:type="dxa"/>
          </w:tcPr>
          <w:p w14:paraId="64DF3381"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Nr. GND/2021/1175</w:t>
            </w:r>
          </w:p>
        </w:tc>
      </w:tr>
      <w:tr w:rsidR="00FB333B" w:rsidRPr="00FB333B" w14:paraId="7ED1CFDB" w14:textId="77777777" w:rsidTr="009F1033">
        <w:trPr>
          <w:trHeight w:val="80"/>
        </w:trPr>
        <w:tc>
          <w:tcPr>
            <w:tcW w:w="4729" w:type="dxa"/>
          </w:tcPr>
          <w:p w14:paraId="47C5F2B7" w14:textId="77777777" w:rsidR="00FB333B" w:rsidRPr="00FB333B" w:rsidRDefault="00FB333B" w:rsidP="00FB333B">
            <w:pPr>
              <w:rPr>
                <w:rFonts w:ascii="Times New Roman" w:eastAsiaTheme="minorHAnsi" w:hAnsi="Times New Roman" w:cs="Times New Roman"/>
                <w:szCs w:val="24"/>
                <w:lang w:eastAsia="en-US"/>
              </w:rPr>
            </w:pPr>
          </w:p>
        </w:tc>
        <w:tc>
          <w:tcPr>
            <w:tcW w:w="4729" w:type="dxa"/>
          </w:tcPr>
          <w:p w14:paraId="0FFD2DC6"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(protokols Nr.17; 18.p)</w:t>
            </w:r>
          </w:p>
        </w:tc>
      </w:tr>
    </w:tbl>
    <w:p w14:paraId="521FF6F9" w14:textId="77777777" w:rsidR="00FB333B" w:rsidRPr="00FB333B" w:rsidRDefault="00FB333B" w:rsidP="00FB333B">
      <w:pPr>
        <w:rPr>
          <w:rFonts w:ascii="Times New Roman" w:hAnsi="Times New Roman" w:cs="Times New Roman"/>
          <w:b/>
          <w:bCs/>
          <w:sz w:val="24"/>
          <w:szCs w:val="24"/>
        </w:rPr>
      </w:pPr>
    </w:p>
    <w:p w14:paraId="2F529662" w14:textId="77777777" w:rsidR="00FB333B" w:rsidRPr="00FB333B" w:rsidRDefault="00FB333B" w:rsidP="00FB333B">
      <w:pPr>
        <w:jc w:val="center"/>
        <w:rPr>
          <w:rFonts w:ascii="Times New Roman" w:hAnsi="Times New Roman" w:cs="Times New Roman"/>
          <w:b/>
          <w:sz w:val="24"/>
          <w:szCs w:val="24"/>
        </w:rPr>
      </w:pPr>
      <w:r w:rsidRPr="00FB333B">
        <w:rPr>
          <w:rFonts w:ascii="Times New Roman" w:hAnsi="Times New Roman" w:cs="Times New Roman"/>
          <w:b/>
          <w:sz w:val="24"/>
          <w:szCs w:val="24"/>
        </w:rPr>
        <w:t xml:space="preserve">Par Stāmerienas pagasta nekustamā īpašuma </w:t>
      </w:r>
      <w:r w:rsidRPr="00FB333B">
        <w:rPr>
          <w:rFonts w:ascii="Times New Roman" w:eastAsia="SimSun" w:hAnsi="Times New Roman" w:cs="Times New Roman"/>
          <w:b/>
          <w:sz w:val="24"/>
          <w:szCs w:val="24"/>
          <w:lang w:eastAsia="zh-CN" w:bidi="hi-IN"/>
        </w:rPr>
        <w:t>“Ievas”</w:t>
      </w:r>
      <w:r w:rsidRPr="00FB333B">
        <w:rPr>
          <w:rFonts w:ascii="Times New Roman" w:hAnsi="Times New Roman" w:cs="Times New Roman"/>
          <w:b/>
          <w:sz w:val="24"/>
          <w:szCs w:val="24"/>
        </w:rPr>
        <w:t xml:space="preserve"> sastāva grozīšanu</w:t>
      </w:r>
    </w:p>
    <w:p w14:paraId="0E6004F9" w14:textId="77777777" w:rsidR="00FB333B" w:rsidRPr="00FB333B" w:rsidRDefault="00FB333B" w:rsidP="00FB333B">
      <w:pPr>
        <w:rPr>
          <w:rFonts w:ascii="Times New Roman" w:hAnsi="Times New Roman" w:cs="Times New Roman"/>
          <w:sz w:val="24"/>
          <w:szCs w:val="24"/>
        </w:rPr>
      </w:pPr>
    </w:p>
    <w:p w14:paraId="14AB6FFE" w14:textId="696781E6"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Izskatot </w:t>
      </w:r>
      <w:r w:rsidR="00AB466D">
        <w:rPr>
          <w:rFonts w:ascii="Times New Roman" w:eastAsia="SimSun" w:hAnsi="Times New Roman" w:cs="Times New Roman"/>
          <w:b/>
          <w:bCs/>
          <w:sz w:val="24"/>
          <w:szCs w:val="24"/>
          <w:lang w:eastAsia="zh-CN" w:bidi="hi-IN"/>
        </w:rPr>
        <w:t>…</w:t>
      </w:r>
      <w:r w:rsidRPr="00FB333B">
        <w:rPr>
          <w:rFonts w:ascii="Times New Roman" w:eastAsia="SimSun" w:hAnsi="Times New Roman" w:cs="Times New Roman"/>
          <w:sz w:val="24"/>
          <w:szCs w:val="24"/>
          <w:lang w:eastAsia="zh-CN" w:bidi="hi-IN"/>
        </w:rPr>
        <w:t>, 2021.gada 12.oktobra iesniegumu (Gulbenes novada pašvaldībā saņemts 2021.gada 13.oktobrī un reģistrēts ar Nr.</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GND/5.13.3/21/2531-J) ar lūgumu atļaut no nekustamā īpašuma “Ievas”, Stāmerienas pagasts, Gulbenes novads, kadastra numurs 5088 008 0252, atdalīt zemes vienības ar kadastra apzīmējumiem 5064 003 0018, 12,6 ha platībā,</w:t>
      </w:r>
      <w:r w:rsidRPr="00FB333B">
        <w:rPr>
          <w:rFonts w:ascii="Times New Roman" w:hAnsi="Times New Roman" w:cs="Times New Roman"/>
          <w:sz w:val="24"/>
          <w:szCs w:val="24"/>
        </w:rPr>
        <w:t xml:space="preserve"> 5064 003 0037, 5,5 ha platībā, 5064 018 0093, 4,3 ha platībā, 5064 018 0094, 2,5 ha platībā, </w:t>
      </w:r>
      <w:r w:rsidRPr="00FB333B">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B333B">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un Tautsaimniecības komitejas ieteikumu, </w:t>
      </w:r>
      <w:r w:rsidRPr="00FB333B">
        <w:rPr>
          <w:rFonts w:ascii="Times New Roman" w:eastAsia="SimSun" w:hAnsi="Times New Roman" w:cs="Times New Roman"/>
          <w:sz w:val="24"/>
          <w:szCs w:val="24"/>
          <w:lang w:eastAsia="zh-CN" w:bidi="hi-IN"/>
        </w:rPr>
        <w:t xml:space="preserve">atklāti balsojot: </w:t>
      </w:r>
      <w:r w:rsidRPr="00FB333B">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w:t>
      </w:r>
      <w:r w:rsidRPr="00FB333B">
        <w:rPr>
          <w:rFonts w:ascii="Times New Roman" w:hAnsi="Times New Roman" w:cs="Times New Roman"/>
          <w:noProof/>
          <w:sz w:val="24"/>
          <w:szCs w:val="24"/>
        </w:rPr>
        <w:lastRenderedPageBreak/>
        <w:t>Liepiņš, Ivars Kupčs, Lāsma Gabdulļina, Mudīte Motivāne, Normunds Audzišs, Normunds Mazūrs), "Pret" – nav, "Atturas" – nav</w:t>
      </w:r>
      <w:r w:rsidRPr="00FB333B">
        <w:rPr>
          <w:rFonts w:ascii="Times New Roman" w:eastAsia="SimSun" w:hAnsi="Times New Roman" w:cs="Times New Roman"/>
          <w:sz w:val="24"/>
          <w:szCs w:val="24"/>
          <w:lang w:eastAsia="zh-CN" w:bidi="hi-IN"/>
        </w:rPr>
        <w:t>, Gulbenes novada dome NOLEMJ:</w:t>
      </w:r>
    </w:p>
    <w:p w14:paraId="0FF42B35"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1. GROZĪT nekustamā īpašuma “Ievas”, Stāmerienas pagasts, Gulbenes novads, kadastra numurs 5088 008 0252, sastāvu, atdalot no tā zemes vienības ar kadastra apzīmējumiem 5064 003 0018, 12,6 ha platībā, 5064 003 0037, 5,5 ha platībā, 5064 018 0093, 4,3 ha platībā, 5064 018 0094, 2,5 ha platībā.</w:t>
      </w:r>
    </w:p>
    <w:p w14:paraId="252A521E"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2. SAGLABĀT nekustamajam īpašumam, kas sastāv no zemes vienības ar kadastra apzīmējumu 5088 008 0252, 1,92 ha platībā,</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 xml:space="preserve">esošo nosaukumu “Ievas”. </w:t>
      </w:r>
    </w:p>
    <w:p w14:paraId="639D15C6"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3. MAINĪT zemes vienībai ar kadastra apzīmējumu 5088 008 0252, 0,65 ha platībā,</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zemes lietošanas mērķi  no – zeme, uz kuras galvenā saimnieciskā darbībā ir lauksaimniecība (NĪLM kods 0101), uz – neapgūta individuālo dzīvojamo māju apbūves zeme (NĪLM kods 0600).</w:t>
      </w:r>
    </w:p>
    <w:p w14:paraId="1C5934B5"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4. PIEŠĶIRT nekustamajam īpašumam, kas sastāv no četrām atdalītām zemes vienībām ar kadastra apzīmējumiem 5064 003 0018, 12,6 ha platībā, 5064 003 0037, 5,5 ha platībā, 5064 018 0093, 4,3 ha platībā, 5064 018 0094, 2,5 ha platībā,  nosaukumu “Lejas Ievas”. </w:t>
      </w:r>
    </w:p>
    <w:p w14:paraId="2547CD30" w14:textId="049DE89A"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5. Lēmumu nosūtīt </w:t>
      </w:r>
      <w:r w:rsidR="00AB466D">
        <w:rPr>
          <w:rFonts w:ascii="Times New Roman" w:eastAsia="SimSun" w:hAnsi="Times New Roman" w:cs="Times New Roman"/>
          <w:sz w:val="24"/>
          <w:szCs w:val="24"/>
          <w:lang w:eastAsia="zh-CN" w:bidi="hi-IN"/>
        </w:rPr>
        <w:t>….</w:t>
      </w:r>
    </w:p>
    <w:p w14:paraId="4E975E36" w14:textId="77777777" w:rsidR="00FB333B" w:rsidRPr="00FB333B" w:rsidRDefault="00FB333B" w:rsidP="00FB333B">
      <w:pPr>
        <w:widowControl w:val="0"/>
        <w:suppressAutoHyphens/>
        <w:spacing w:line="360" w:lineRule="auto"/>
        <w:ind w:firstLine="567"/>
        <w:jc w:val="both"/>
        <w:rPr>
          <w:rFonts w:ascii="Times New Roman" w:hAnsi="Times New Roman" w:cs="Times New Roman"/>
          <w:sz w:val="24"/>
          <w:szCs w:val="24"/>
        </w:rPr>
      </w:pPr>
      <w:r w:rsidRPr="00FB333B">
        <w:rPr>
          <w:rFonts w:ascii="Times New Roman" w:hAnsi="Times New Roman" w:cs="Times New Roman"/>
          <w:iCs/>
          <w:sz w:val="24"/>
          <w:szCs w:val="24"/>
        </w:rPr>
        <w:t xml:space="preserve">6. </w:t>
      </w:r>
      <w:r w:rsidRPr="00FB333B">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0062B2A" w14:textId="77777777" w:rsidR="00FB333B" w:rsidRPr="00FB333B" w:rsidRDefault="00FB333B" w:rsidP="00FB333B">
      <w:pPr>
        <w:spacing w:line="360" w:lineRule="auto"/>
        <w:ind w:firstLine="567"/>
        <w:jc w:val="both"/>
        <w:rPr>
          <w:rFonts w:ascii="Times New Roman" w:hAnsi="Times New Roman" w:cs="Times New Roman"/>
          <w:sz w:val="24"/>
          <w:szCs w:val="24"/>
        </w:rPr>
      </w:pPr>
    </w:p>
    <w:p w14:paraId="27B2B32A"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0D9021FC" w14:textId="77777777" w:rsidR="00FB333B" w:rsidRPr="00FB333B" w:rsidRDefault="00FB333B" w:rsidP="00FB333B">
      <w:pPr>
        <w:spacing w:line="360" w:lineRule="auto"/>
        <w:jc w:val="both"/>
        <w:rPr>
          <w:rFonts w:ascii="Times New Roman" w:hAnsi="Times New Roman" w:cs="Times New Roman"/>
          <w:sz w:val="24"/>
          <w:szCs w:val="24"/>
        </w:rPr>
      </w:pPr>
    </w:p>
    <w:p w14:paraId="6D747E36" w14:textId="525041C3" w:rsidR="00AB466D"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Sagatavoja: Lolita Vīksniņa</w:t>
      </w:r>
    </w:p>
    <w:p w14:paraId="6BF7C6AE" w14:textId="77777777" w:rsidR="00AB466D" w:rsidRDefault="00AB46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FB333B" w:rsidRPr="00FB333B" w14:paraId="12DEB154" w14:textId="77777777" w:rsidTr="009F1033">
        <w:tc>
          <w:tcPr>
            <w:tcW w:w="3073" w:type="dxa"/>
          </w:tcPr>
          <w:p w14:paraId="38176F40" w14:textId="77777777" w:rsidR="00FB333B" w:rsidRPr="00FB333B" w:rsidRDefault="00FB333B" w:rsidP="00FB333B">
            <w:pPr>
              <w:rPr>
                <w:rFonts w:ascii="Times New Roman" w:hAnsi="Times New Roman" w:cs="Times New Roman"/>
                <w:sz w:val="24"/>
                <w:szCs w:val="24"/>
              </w:rPr>
            </w:pPr>
          </w:p>
        </w:tc>
        <w:tc>
          <w:tcPr>
            <w:tcW w:w="3115" w:type="dxa"/>
          </w:tcPr>
          <w:p w14:paraId="7613B6E6"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31DA687B" wp14:editId="22E70F53">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D5C8EC9" w14:textId="77777777" w:rsidR="00FB333B" w:rsidRPr="00FB333B" w:rsidRDefault="00FB333B" w:rsidP="00FB333B">
            <w:pPr>
              <w:rPr>
                <w:rFonts w:ascii="Times New Roman" w:hAnsi="Times New Roman" w:cs="Times New Roman"/>
                <w:sz w:val="32"/>
                <w:szCs w:val="32"/>
              </w:rPr>
            </w:pPr>
          </w:p>
        </w:tc>
      </w:tr>
      <w:tr w:rsidR="00FB333B" w:rsidRPr="00FB333B" w14:paraId="7EB8492E" w14:textId="77777777" w:rsidTr="009F1033">
        <w:tc>
          <w:tcPr>
            <w:tcW w:w="8931" w:type="dxa"/>
            <w:gridSpan w:val="3"/>
          </w:tcPr>
          <w:p w14:paraId="0445A42F" w14:textId="77777777" w:rsidR="00FB333B" w:rsidRPr="00FB333B" w:rsidRDefault="00FB333B" w:rsidP="00FB333B">
            <w:pPr>
              <w:jc w:val="center"/>
              <w:rPr>
                <w:rFonts w:ascii="Times New Roman" w:hAnsi="Times New Roman" w:cs="Times New Roman"/>
                <w:b/>
                <w:sz w:val="32"/>
                <w:szCs w:val="32"/>
              </w:rPr>
            </w:pPr>
            <w:r w:rsidRPr="00FB333B">
              <w:rPr>
                <w:rFonts w:ascii="Times New Roman" w:hAnsi="Times New Roman" w:cs="Times New Roman"/>
                <w:b/>
                <w:sz w:val="32"/>
                <w:szCs w:val="32"/>
              </w:rPr>
              <w:t>GULBENES NOVADA PAŠVALDĪBA</w:t>
            </w:r>
          </w:p>
        </w:tc>
      </w:tr>
      <w:tr w:rsidR="00FB333B" w:rsidRPr="00FB333B" w14:paraId="6950C252" w14:textId="77777777" w:rsidTr="009F1033">
        <w:tc>
          <w:tcPr>
            <w:tcW w:w="8931" w:type="dxa"/>
            <w:gridSpan w:val="3"/>
          </w:tcPr>
          <w:p w14:paraId="7EDC6D0F"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Reģ. Nr. 90009116327</w:t>
            </w:r>
          </w:p>
        </w:tc>
      </w:tr>
      <w:tr w:rsidR="00FB333B" w:rsidRPr="00FB333B" w14:paraId="3FE68F73" w14:textId="77777777" w:rsidTr="009F1033">
        <w:tc>
          <w:tcPr>
            <w:tcW w:w="8931" w:type="dxa"/>
            <w:gridSpan w:val="3"/>
          </w:tcPr>
          <w:p w14:paraId="5A3BB6F4"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Ābeļu iela 2, Gulbene, Gulbenes nov., LV-4401</w:t>
            </w:r>
          </w:p>
        </w:tc>
      </w:tr>
      <w:tr w:rsidR="00FB333B" w:rsidRPr="00FB333B" w14:paraId="246820DD" w14:textId="77777777" w:rsidTr="009F1033">
        <w:tc>
          <w:tcPr>
            <w:tcW w:w="8931" w:type="dxa"/>
            <w:gridSpan w:val="3"/>
          </w:tcPr>
          <w:p w14:paraId="0B19FC55" w14:textId="77777777" w:rsidR="00FB333B" w:rsidRPr="00FB333B" w:rsidRDefault="00FB333B" w:rsidP="00FB333B">
            <w:pPr>
              <w:pBdr>
                <w:bottom w:val="single" w:sz="12" w:space="1" w:color="auto"/>
              </w:pBdr>
              <w:jc w:val="center"/>
              <w:rPr>
                <w:rFonts w:ascii="Times New Roman" w:hAnsi="Times New Roman" w:cs="Times New Roman"/>
                <w:sz w:val="24"/>
                <w:szCs w:val="24"/>
              </w:rPr>
            </w:pPr>
            <w:r w:rsidRPr="00FB333B">
              <w:rPr>
                <w:rFonts w:ascii="Times New Roman" w:hAnsi="Times New Roman" w:cs="Times New Roman"/>
                <w:sz w:val="24"/>
                <w:szCs w:val="24"/>
              </w:rPr>
              <w:t>Tālrunis 64497710, mob.26595362, e-pasts: dome@gulbene.lv, www.gulbene.lv</w:t>
            </w:r>
          </w:p>
          <w:p w14:paraId="7EF1FC47" w14:textId="77777777" w:rsidR="00FB333B" w:rsidRPr="00FB333B" w:rsidRDefault="00FB333B" w:rsidP="00FB333B">
            <w:pPr>
              <w:jc w:val="center"/>
              <w:rPr>
                <w:rFonts w:ascii="Times New Roman" w:hAnsi="Times New Roman" w:cs="Times New Roman"/>
                <w:sz w:val="4"/>
                <w:szCs w:val="4"/>
              </w:rPr>
            </w:pP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p>
        </w:tc>
      </w:tr>
    </w:tbl>
    <w:p w14:paraId="49C17582"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b/>
          <w:bCs/>
          <w:sz w:val="24"/>
          <w:szCs w:val="24"/>
        </w:rPr>
        <w:t>GULBENES NOVADA DOMES LĒMUMS</w:t>
      </w:r>
    </w:p>
    <w:p w14:paraId="1DC5D10C"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Gulbenē</w:t>
      </w:r>
    </w:p>
    <w:p w14:paraId="48F18483" w14:textId="77777777" w:rsidR="00FB333B" w:rsidRPr="00FB333B" w:rsidRDefault="00FB333B" w:rsidP="00FB333B">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B333B" w:rsidRPr="00FB333B" w14:paraId="2E808BEE" w14:textId="77777777" w:rsidTr="009F1033">
        <w:tc>
          <w:tcPr>
            <w:tcW w:w="4729" w:type="dxa"/>
          </w:tcPr>
          <w:p w14:paraId="7475768B" w14:textId="77777777" w:rsidR="00FB333B" w:rsidRPr="00FB333B" w:rsidRDefault="00FB333B" w:rsidP="00FB333B">
            <w:pP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2021.gada 28.oktobrī</w:t>
            </w:r>
          </w:p>
        </w:tc>
        <w:tc>
          <w:tcPr>
            <w:tcW w:w="4729" w:type="dxa"/>
          </w:tcPr>
          <w:p w14:paraId="5951B458"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Nr. GND/2021/1176</w:t>
            </w:r>
          </w:p>
        </w:tc>
      </w:tr>
      <w:tr w:rsidR="00FB333B" w:rsidRPr="00FB333B" w14:paraId="77EC0A27" w14:textId="77777777" w:rsidTr="009F1033">
        <w:trPr>
          <w:trHeight w:val="80"/>
        </w:trPr>
        <w:tc>
          <w:tcPr>
            <w:tcW w:w="4729" w:type="dxa"/>
          </w:tcPr>
          <w:p w14:paraId="1484FBE3" w14:textId="77777777" w:rsidR="00FB333B" w:rsidRPr="00FB333B" w:rsidRDefault="00FB333B" w:rsidP="00FB333B">
            <w:pPr>
              <w:rPr>
                <w:rFonts w:ascii="Times New Roman" w:eastAsiaTheme="minorHAnsi" w:hAnsi="Times New Roman" w:cs="Times New Roman"/>
                <w:szCs w:val="24"/>
                <w:lang w:eastAsia="en-US"/>
              </w:rPr>
            </w:pPr>
          </w:p>
        </w:tc>
        <w:tc>
          <w:tcPr>
            <w:tcW w:w="4729" w:type="dxa"/>
          </w:tcPr>
          <w:p w14:paraId="4CBFDF73"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 xml:space="preserve">    (protokols Nr.17; 19.p)</w:t>
            </w:r>
          </w:p>
        </w:tc>
      </w:tr>
    </w:tbl>
    <w:p w14:paraId="354E7008" w14:textId="77777777" w:rsidR="00FB333B" w:rsidRPr="00FB333B" w:rsidRDefault="00FB333B" w:rsidP="00FB333B">
      <w:pPr>
        <w:rPr>
          <w:rFonts w:ascii="Times New Roman" w:hAnsi="Times New Roman" w:cs="Times New Roman"/>
          <w:b/>
          <w:bCs/>
          <w:sz w:val="24"/>
          <w:szCs w:val="24"/>
        </w:rPr>
      </w:pPr>
    </w:p>
    <w:p w14:paraId="1D2CB21C" w14:textId="77777777" w:rsidR="00FB333B" w:rsidRPr="00FB333B" w:rsidRDefault="00FB333B" w:rsidP="00AB466D">
      <w:pPr>
        <w:jc w:val="center"/>
        <w:rPr>
          <w:rFonts w:ascii="Times New Roman" w:hAnsi="Times New Roman" w:cs="Times New Roman"/>
          <w:b/>
          <w:sz w:val="24"/>
          <w:szCs w:val="24"/>
        </w:rPr>
      </w:pPr>
      <w:r w:rsidRPr="00FB333B">
        <w:rPr>
          <w:rFonts w:ascii="Times New Roman" w:hAnsi="Times New Roman" w:cs="Times New Roman"/>
          <w:b/>
          <w:sz w:val="24"/>
          <w:szCs w:val="24"/>
        </w:rPr>
        <w:t xml:space="preserve">Par Stāmerienas pagasta nekustamo īpašumu </w:t>
      </w:r>
      <w:r w:rsidRPr="00FB333B">
        <w:rPr>
          <w:rFonts w:ascii="Times New Roman" w:eastAsia="SimSun" w:hAnsi="Times New Roman" w:cs="Times New Roman"/>
          <w:b/>
          <w:sz w:val="24"/>
          <w:szCs w:val="24"/>
          <w:lang w:eastAsia="zh-CN" w:bidi="hi-IN"/>
        </w:rPr>
        <w:t>“Salukalns”</w:t>
      </w:r>
      <w:r w:rsidRPr="00FB333B">
        <w:rPr>
          <w:rFonts w:ascii="Times New Roman" w:hAnsi="Times New Roman" w:cs="Times New Roman"/>
          <w:b/>
          <w:sz w:val="24"/>
          <w:szCs w:val="24"/>
        </w:rPr>
        <w:t xml:space="preserve"> un “Ozolciems”</w:t>
      </w:r>
    </w:p>
    <w:p w14:paraId="56B98F6C" w14:textId="77777777" w:rsidR="00FB333B" w:rsidRPr="00FB333B" w:rsidRDefault="00FB333B" w:rsidP="00AB466D">
      <w:pPr>
        <w:jc w:val="center"/>
        <w:rPr>
          <w:rFonts w:ascii="Times New Roman" w:hAnsi="Times New Roman" w:cs="Times New Roman"/>
          <w:b/>
          <w:sz w:val="24"/>
          <w:szCs w:val="24"/>
        </w:rPr>
      </w:pPr>
      <w:r w:rsidRPr="00FB333B">
        <w:rPr>
          <w:rFonts w:ascii="Times New Roman" w:hAnsi="Times New Roman" w:cs="Times New Roman"/>
          <w:b/>
          <w:sz w:val="24"/>
          <w:szCs w:val="24"/>
        </w:rPr>
        <w:t>sastāvu grozīšanu</w:t>
      </w:r>
    </w:p>
    <w:p w14:paraId="27C0055E" w14:textId="77777777" w:rsidR="00FB333B" w:rsidRPr="00FB333B" w:rsidRDefault="00FB333B" w:rsidP="00FB333B">
      <w:pPr>
        <w:rPr>
          <w:rFonts w:ascii="Times New Roman" w:hAnsi="Times New Roman" w:cs="Times New Roman"/>
          <w:sz w:val="24"/>
          <w:szCs w:val="24"/>
        </w:rPr>
      </w:pPr>
    </w:p>
    <w:p w14:paraId="0C9AA68B" w14:textId="03A9D72E"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Izskatot</w:t>
      </w:r>
      <w:r w:rsidRPr="00FB333B">
        <w:rPr>
          <w:rFonts w:ascii="Times New Roman" w:eastAsia="SimSun" w:hAnsi="Times New Roman" w:cs="Times New Roman"/>
          <w:b/>
          <w:bCs/>
          <w:sz w:val="24"/>
          <w:szCs w:val="24"/>
          <w:lang w:eastAsia="zh-CN" w:bidi="hi-IN"/>
        </w:rPr>
        <w:t xml:space="preserve"> </w:t>
      </w:r>
      <w:r w:rsidR="00AB466D">
        <w:rPr>
          <w:rFonts w:ascii="Times New Roman" w:hAnsi="Times New Roman" w:cs="Times New Roman"/>
          <w:b/>
          <w:bCs/>
          <w:sz w:val="24"/>
          <w:szCs w:val="24"/>
        </w:rPr>
        <w:t>…</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2021.gada 5.oktobra iesniegumu (Gulbenes novada pašvaldībā saņemts 2021.gada 12.oktobrī un reģistrēts ar Nr.GND/5.13.3/21/2530-B) ar lūgumu atļaut no nekustamā īpašuma “Salukalns”, Stāmerienas pagasts, Gulbenes novads, kadastra numurs 5088 008 0054, atdalīt zemes vienību ar kadastra apzīmējumu 5088 008 0054, 2,6 ha platībā, un pievienot pie nekustamā īpašuma “Ozolciems”, Stāmerienas pagasts, Gulbenes novads, kadastra numurs 5088 008 0111, tika konstatēts turpmākais.</w:t>
      </w:r>
    </w:p>
    <w:p w14:paraId="23F3C93C" w14:textId="1A7ED4A1"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Saskaņā ar Stāmerienas pagasta zemesgrāmatas nodalījumu Nr. 306 nekustamais īpašums “Salukalns”, Stāmerienas pagasts, Gulbenes novads, kadastra numurs 5088 008 0054, sastāv no sešām zemes vienībām ar kadastra apzīmējumiem 5088 008 0053, 0,7 ha platībā, 5088 008 0162, 7,2 ha platībā, 5088 008 0164, 22,8 ha platībā, 5088 008 0296, 38,4 ha platībā, 5088 008 0161, 78,6 ha platībā, 5088 008 0054, 2,6 ha platībā, un ēkām (būvēm) ar kadastra apzīmējumiem 5088 008 0053 005, 5088 008 0161 005, 5088 008 0161 006, 5088 008 0161 007, 5088 008 0161 008, 5088 008 0054 001, 5088 008 0054 002, 5088 008 0054 003, 5088 008 0054 004, īpašuma tiesība nostiprināta </w:t>
      </w:r>
      <w:r w:rsidR="00AB466D">
        <w:rPr>
          <w:rFonts w:ascii="Times New Roman" w:eastAsia="SimSun" w:hAnsi="Times New Roman" w:cs="Times New Roman"/>
          <w:sz w:val="24"/>
          <w:szCs w:val="24"/>
          <w:lang w:eastAsia="zh-CN" w:bidi="hi-IN"/>
        </w:rPr>
        <w:t>…</w:t>
      </w:r>
      <w:r w:rsidRPr="00FB333B">
        <w:rPr>
          <w:rFonts w:ascii="Times New Roman" w:eastAsia="SimSun" w:hAnsi="Times New Roman" w:cs="Times New Roman"/>
          <w:sz w:val="24"/>
          <w:szCs w:val="24"/>
          <w:lang w:eastAsia="zh-CN" w:bidi="hi-IN"/>
        </w:rPr>
        <w:t>.</w:t>
      </w:r>
    </w:p>
    <w:p w14:paraId="5A7BD91D" w14:textId="1ECF5C09"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Saskaņā ar Stāmerienas pagasta zemesgrāmatas nodalījumu Nr. 260 nekustamais īpašums “Ozolciems”, Stāmerienas pagasts, Gulbenes novads, kadastra numurs 5088 008 0111, sastāv no divām zemes vienībām ar kadastra apzīmējumiem 5088 008 0111, 3,2 ha platībā, un 5088 008 0112, 8,5 ha platībā, īpašuma tiesība nostiprināta Gulbenes rajona Stāmerienas pagasta zemnieku saimniecībai “SALUKALNS”. Saskaņā ar LR Uzņēmumu reģistra publiskajiem datiem Gulbenes rajona Stāmerienas pagasta zemnieku saimniecības “SALUKALNS” īpašnieks ir </w:t>
      </w:r>
      <w:r w:rsidR="00AB466D">
        <w:rPr>
          <w:rFonts w:ascii="Times New Roman" w:eastAsia="SimSun" w:hAnsi="Times New Roman" w:cs="Times New Roman"/>
          <w:sz w:val="24"/>
          <w:szCs w:val="24"/>
          <w:lang w:eastAsia="zh-CN" w:bidi="hi-IN"/>
        </w:rPr>
        <w:t>…</w:t>
      </w:r>
      <w:r w:rsidRPr="00FB333B">
        <w:rPr>
          <w:rFonts w:ascii="Times New Roman" w:eastAsia="SimSun" w:hAnsi="Times New Roman" w:cs="Times New Roman"/>
          <w:sz w:val="24"/>
          <w:szCs w:val="24"/>
          <w:lang w:eastAsia="zh-CN" w:bidi="hi-IN"/>
        </w:rPr>
        <w:t>.</w:t>
      </w:r>
    </w:p>
    <w:p w14:paraId="5C4510F7"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w:t>
      </w:r>
      <w:r w:rsidRPr="00FB333B">
        <w:rPr>
          <w:rFonts w:ascii="Times New Roman" w:eastAsia="SimSun" w:hAnsi="Times New Roman" w:cs="Times New Roman"/>
          <w:sz w:val="24"/>
          <w:szCs w:val="24"/>
          <w:lang w:eastAsia="zh-CN" w:bidi="hi-IN"/>
        </w:rPr>
        <w:lastRenderedPageBreak/>
        <w:t>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B333B">
        <w:rPr>
          <w:rFonts w:ascii="Times New Roman" w:hAnsi="Times New Roman" w:cs="Times New Roman"/>
          <w:sz w:val="24"/>
          <w:szCs w:val="24"/>
        </w:rPr>
        <w:t xml:space="preserve"> 33.panta 5.punktu,</w:t>
      </w:r>
      <w:r w:rsidRPr="00FB333B">
        <w:rPr>
          <w:rFonts w:ascii="Times New Roman" w:eastAsia="SimSun" w:hAnsi="Times New Roman" w:cs="Times New Roman"/>
          <w:sz w:val="24"/>
          <w:szCs w:val="24"/>
        </w:rPr>
        <w:t xml:space="preserve"> kas nosaka, ka nekustamo īpašumu veido, grozot reģistrēta nekustamā īpašuma sastāvu, tam pievienojot nekustamā īpašuma objektu, </w:t>
      </w:r>
      <w:r w:rsidRPr="00FB333B">
        <w:rPr>
          <w:rFonts w:ascii="Times New Roman" w:eastAsia="SimSun" w:hAnsi="Times New Roman" w:cs="Times New Roman"/>
          <w:sz w:val="24"/>
          <w:szCs w:val="24"/>
          <w:lang w:eastAsia="zh-CN" w:bidi="hi-IN"/>
        </w:rPr>
        <w:t xml:space="preserve">un Tautsaimniecības komitejas ieteikumu, atklāti balsojot: </w:t>
      </w:r>
      <w:r w:rsidRPr="00FB333B">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333B">
        <w:rPr>
          <w:rFonts w:ascii="Times New Roman" w:eastAsia="SimSun" w:hAnsi="Times New Roman" w:cs="Times New Roman"/>
          <w:sz w:val="24"/>
          <w:szCs w:val="24"/>
          <w:lang w:eastAsia="zh-CN" w:bidi="hi-IN"/>
        </w:rPr>
        <w:t>, Gulbenes novada dome NOLEMJ:</w:t>
      </w:r>
    </w:p>
    <w:p w14:paraId="60A8AEFE"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1. GROZĪT nekustamā īpašuma “Salukalns”, Stāmerienas pagasts, Gulbenes novads, kadastra numurs 5088 008 0054, sastāvu, atdalot no tā zemes vienību ar kadastra apzīmējumu 5088 008 0054, 2,6 ha platībā, un ēkas (būves) ar kadastra apzīmējumiem 5088 008 0054 001, 5088 008 0054 002, 5088 008 0054 003, 5088 008 0054 004.</w:t>
      </w:r>
    </w:p>
    <w:p w14:paraId="424E2941"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2. SAGLABĀT nekustamajam īpašumam, kas sastāv no piecām zemes vienībām ar kadastra apzīmējumiem 5088 008 0053, 0,7 ha platībā, 5088 008 0162, 7,2 ha platībā, 5088 008 0164, 22,8 ha platībā, 5088 008 0296, 38,4 ha platībā, 5088 008 0161, 78,6 ha platībā, un ēkām (būvēm) ar kadastra apzīmējumiem 5088 008 0053 005, 5088 008 0161 005, 5088 008 0161 006, 5088 008 0161 007, 5088 008 0161 008, esošo nosaukumu “Salukalns”. </w:t>
      </w:r>
    </w:p>
    <w:p w14:paraId="4B917A6E"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3. GROZĪT nekustamā īpašuma “Ozolciems”, Stāmerienas pagasts, Gulbenes novads, kadastra numurs 5088 008 0111, sastāvu, pievienojot pie tā zemes vienību ar kadastra apzīmējumu 5088 008 0054, 2,6 ha platībā, un ēkas (būves) ar kadastra apzīmējumiem 5088 008 0054 001, 5088 008 0054 002, 5088 008 0054 003, 5088 008 0054 004.</w:t>
      </w:r>
    </w:p>
    <w:p w14:paraId="2712A34E"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hAnsi="Times New Roman" w:cs="Times New Roman"/>
          <w:sz w:val="24"/>
          <w:szCs w:val="24"/>
        </w:rPr>
        <w:t xml:space="preserve">4. </w:t>
      </w:r>
      <w:r w:rsidRPr="00FB333B">
        <w:rPr>
          <w:rFonts w:ascii="Times New Roman" w:eastAsia="SimSun" w:hAnsi="Times New Roman" w:cs="Times New Roman"/>
          <w:sz w:val="24"/>
          <w:szCs w:val="24"/>
          <w:lang w:eastAsia="zh-CN" w:bidi="hi-IN"/>
        </w:rPr>
        <w:t xml:space="preserve">SAGLABĀT nekustamajam īpašumam, kas sastāv no trīs zemes vienībām ar kadastra apzīmējumiem 5088 008 0111, 3,2 ha platībā, 5088 008 0112, 8,5 ha platībā, 5088 008 0054, 2,6 ha platībā, un ēkām (būvēm) ar kadastra apzīmējumiem 5088 008 0054 001, 5088 008 0054 002, 5088 008 0054 003, 5088 008 0054 004, esošo nosaukumu “Ozolciems”. </w:t>
      </w:r>
    </w:p>
    <w:p w14:paraId="110FBCE8" w14:textId="40FD74B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5. Lēmumu nosūtīt </w:t>
      </w:r>
      <w:r w:rsidR="00AB466D">
        <w:rPr>
          <w:rFonts w:ascii="Times New Roman" w:eastAsia="SimSun" w:hAnsi="Times New Roman" w:cs="Times New Roman"/>
          <w:sz w:val="24"/>
          <w:szCs w:val="24"/>
          <w:lang w:eastAsia="zh-CN" w:bidi="hi-IN"/>
        </w:rPr>
        <w:t>…</w:t>
      </w:r>
    </w:p>
    <w:p w14:paraId="23CED465" w14:textId="77777777" w:rsidR="00FB333B" w:rsidRPr="00FB333B" w:rsidRDefault="00FB333B" w:rsidP="00FB333B">
      <w:pPr>
        <w:spacing w:line="360" w:lineRule="auto"/>
        <w:ind w:firstLine="567"/>
        <w:jc w:val="both"/>
        <w:rPr>
          <w:rFonts w:ascii="Times New Roman" w:hAnsi="Times New Roman" w:cs="Times New Roman"/>
          <w:sz w:val="24"/>
          <w:szCs w:val="24"/>
        </w:rPr>
      </w:pPr>
      <w:r w:rsidRPr="00FB333B">
        <w:rPr>
          <w:rFonts w:ascii="Times New Roman" w:hAnsi="Times New Roman" w:cs="Times New Roman"/>
          <w:iCs/>
          <w:sz w:val="24"/>
          <w:szCs w:val="24"/>
        </w:rPr>
        <w:t xml:space="preserve">6. </w:t>
      </w:r>
      <w:r w:rsidRPr="00FB333B">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FB333B">
        <w:rPr>
          <w:rFonts w:ascii="Times New Roman" w:hAnsi="Times New Roman" w:cs="Times New Roman"/>
          <w:sz w:val="24"/>
          <w:szCs w:val="24"/>
        </w:rPr>
        <w:lastRenderedPageBreak/>
        <w:t>tā nodošanas pastā)) var apstrīdēt Gulbenes novada pašvaldībā vai uzreiz pārsūdzēt Administratīvās rajona tiesas attiecīgajā tiesu namā pēc pieteicēja adreses vai nekustamā īpašuma atrašanās vietas.</w:t>
      </w:r>
    </w:p>
    <w:p w14:paraId="50B6DE70" w14:textId="77777777" w:rsidR="00FB333B" w:rsidRPr="00FB333B" w:rsidRDefault="00FB333B" w:rsidP="00FB333B">
      <w:pPr>
        <w:spacing w:line="360" w:lineRule="auto"/>
        <w:ind w:firstLine="567"/>
        <w:jc w:val="both"/>
        <w:rPr>
          <w:rFonts w:ascii="Times New Roman" w:hAnsi="Times New Roman" w:cs="Times New Roman"/>
          <w:sz w:val="24"/>
          <w:szCs w:val="24"/>
        </w:rPr>
      </w:pPr>
    </w:p>
    <w:p w14:paraId="12804DED"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5F3A2B67" w14:textId="77777777" w:rsidR="00FB333B" w:rsidRPr="00FB333B" w:rsidRDefault="00FB333B" w:rsidP="00FB333B">
      <w:pPr>
        <w:spacing w:line="360" w:lineRule="auto"/>
        <w:jc w:val="both"/>
        <w:rPr>
          <w:rFonts w:ascii="Times New Roman" w:hAnsi="Times New Roman" w:cs="Times New Roman"/>
          <w:sz w:val="24"/>
          <w:szCs w:val="24"/>
        </w:rPr>
      </w:pPr>
    </w:p>
    <w:p w14:paraId="559FF1FF" w14:textId="0C656F86" w:rsidR="00AB466D"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Sagatavoja: Lolita Vīksniņa</w:t>
      </w:r>
    </w:p>
    <w:p w14:paraId="2A74274C" w14:textId="77777777" w:rsidR="00AB466D" w:rsidRDefault="00AB46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4528282" w14:textId="77777777" w:rsidR="00FB333B" w:rsidRPr="00FB333B" w:rsidRDefault="00FB333B" w:rsidP="00FB333B">
      <w:pPr>
        <w:spacing w:line="360" w:lineRule="auto"/>
        <w:jc w:val="both"/>
        <w:rPr>
          <w:rFonts w:ascii="Times New Roman" w:hAnsi="Times New Roman" w:cs="Times New Roman"/>
          <w:sz w:val="24"/>
          <w:szCs w:val="24"/>
        </w:rPr>
      </w:pPr>
    </w:p>
    <w:p w14:paraId="7413ACD5" w14:textId="77777777" w:rsidR="00FB333B" w:rsidRPr="00FB333B" w:rsidRDefault="00FB333B" w:rsidP="00FB333B">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FB333B" w:rsidRPr="00FB333B" w14:paraId="5FE9F9C1" w14:textId="77777777" w:rsidTr="009F1033">
        <w:tc>
          <w:tcPr>
            <w:tcW w:w="3073" w:type="dxa"/>
          </w:tcPr>
          <w:p w14:paraId="57F1CD8F" w14:textId="77777777" w:rsidR="00FB333B" w:rsidRPr="00FB333B" w:rsidRDefault="00FB333B" w:rsidP="00FB333B">
            <w:pPr>
              <w:rPr>
                <w:rFonts w:ascii="Times New Roman" w:hAnsi="Times New Roman" w:cs="Times New Roman"/>
                <w:sz w:val="24"/>
                <w:szCs w:val="24"/>
              </w:rPr>
            </w:pPr>
          </w:p>
        </w:tc>
        <w:tc>
          <w:tcPr>
            <w:tcW w:w="3115" w:type="dxa"/>
          </w:tcPr>
          <w:p w14:paraId="7267C4C2"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702DD14F" wp14:editId="28C3BBA9">
                  <wp:extent cx="619125" cy="685800"/>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1F43034" w14:textId="77777777" w:rsidR="00FB333B" w:rsidRPr="00FB333B" w:rsidRDefault="00FB333B" w:rsidP="00FB333B">
            <w:pPr>
              <w:rPr>
                <w:rFonts w:ascii="Times New Roman" w:hAnsi="Times New Roman" w:cs="Times New Roman"/>
                <w:sz w:val="32"/>
                <w:szCs w:val="32"/>
              </w:rPr>
            </w:pPr>
          </w:p>
        </w:tc>
      </w:tr>
      <w:tr w:rsidR="00FB333B" w:rsidRPr="00FB333B" w14:paraId="016CFA10" w14:textId="77777777" w:rsidTr="009F1033">
        <w:tc>
          <w:tcPr>
            <w:tcW w:w="8931" w:type="dxa"/>
            <w:gridSpan w:val="3"/>
          </w:tcPr>
          <w:p w14:paraId="2E1F4A2A" w14:textId="77777777" w:rsidR="00FB333B" w:rsidRPr="00FB333B" w:rsidRDefault="00FB333B" w:rsidP="00FB333B">
            <w:pPr>
              <w:jc w:val="center"/>
              <w:rPr>
                <w:rFonts w:ascii="Times New Roman" w:hAnsi="Times New Roman" w:cs="Times New Roman"/>
                <w:b/>
                <w:sz w:val="32"/>
                <w:szCs w:val="32"/>
              </w:rPr>
            </w:pPr>
            <w:r w:rsidRPr="00FB333B">
              <w:rPr>
                <w:rFonts w:ascii="Times New Roman" w:hAnsi="Times New Roman" w:cs="Times New Roman"/>
                <w:b/>
                <w:sz w:val="32"/>
                <w:szCs w:val="32"/>
              </w:rPr>
              <w:t>GULBENES NOVADA PAŠVALDĪBA</w:t>
            </w:r>
          </w:p>
        </w:tc>
      </w:tr>
      <w:tr w:rsidR="00FB333B" w:rsidRPr="00FB333B" w14:paraId="47779B87" w14:textId="77777777" w:rsidTr="009F1033">
        <w:tc>
          <w:tcPr>
            <w:tcW w:w="8931" w:type="dxa"/>
            <w:gridSpan w:val="3"/>
          </w:tcPr>
          <w:p w14:paraId="4CC1F242"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Reģ. Nr. 90009116327</w:t>
            </w:r>
          </w:p>
        </w:tc>
      </w:tr>
      <w:tr w:rsidR="00FB333B" w:rsidRPr="00FB333B" w14:paraId="7037931D" w14:textId="77777777" w:rsidTr="009F1033">
        <w:tc>
          <w:tcPr>
            <w:tcW w:w="8931" w:type="dxa"/>
            <w:gridSpan w:val="3"/>
          </w:tcPr>
          <w:p w14:paraId="52966F45"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Ābeļu iela 2, Gulbene, Gulbenes nov., LV-4401</w:t>
            </w:r>
          </w:p>
        </w:tc>
      </w:tr>
      <w:tr w:rsidR="00FB333B" w:rsidRPr="00FB333B" w14:paraId="1C0E882B" w14:textId="77777777" w:rsidTr="009F1033">
        <w:tc>
          <w:tcPr>
            <w:tcW w:w="8931" w:type="dxa"/>
            <w:gridSpan w:val="3"/>
          </w:tcPr>
          <w:p w14:paraId="1F13B2B4" w14:textId="77777777" w:rsidR="00FB333B" w:rsidRPr="00FB333B" w:rsidRDefault="00FB333B" w:rsidP="00FB333B">
            <w:pPr>
              <w:pBdr>
                <w:bottom w:val="single" w:sz="12" w:space="1" w:color="auto"/>
              </w:pBdr>
              <w:jc w:val="center"/>
              <w:rPr>
                <w:rFonts w:ascii="Times New Roman" w:hAnsi="Times New Roman" w:cs="Times New Roman"/>
                <w:sz w:val="24"/>
                <w:szCs w:val="24"/>
              </w:rPr>
            </w:pPr>
            <w:r w:rsidRPr="00FB333B">
              <w:rPr>
                <w:rFonts w:ascii="Times New Roman" w:hAnsi="Times New Roman" w:cs="Times New Roman"/>
                <w:sz w:val="24"/>
                <w:szCs w:val="24"/>
              </w:rPr>
              <w:t>Tālrunis 64497710, mob.26595362, e-pasts: dome@gulbene.lv, www.gulbene.lv</w:t>
            </w:r>
          </w:p>
          <w:p w14:paraId="51BB5DE9" w14:textId="77777777" w:rsidR="00FB333B" w:rsidRPr="00FB333B" w:rsidRDefault="00FB333B" w:rsidP="00FB333B">
            <w:pPr>
              <w:jc w:val="center"/>
              <w:rPr>
                <w:rFonts w:ascii="Times New Roman" w:hAnsi="Times New Roman" w:cs="Times New Roman"/>
                <w:sz w:val="4"/>
                <w:szCs w:val="4"/>
              </w:rPr>
            </w:pP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p>
        </w:tc>
      </w:tr>
    </w:tbl>
    <w:p w14:paraId="748A88E6"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b/>
          <w:bCs/>
          <w:sz w:val="24"/>
          <w:szCs w:val="24"/>
        </w:rPr>
        <w:t>GULBENES NOVADA DOMES LĒMUMS</w:t>
      </w:r>
    </w:p>
    <w:p w14:paraId="01B2D100"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Gulbenē</w:t>
      </w:r>
    </w:p>
    <w:p w14:paraId="4408A0C7" w14:textId="77777777" w:rsidR="00FB333B" w:rsidRPr="00FB333B" w:rsidRDefault="00FB333B" w:rsidP="00FB333B">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B333B" w:rsidRPr="00FB333B" w14:paraId="74E96717" w14:textId="77777777" w:rsidTr="009F1033">
        <w:tc>
          <w:tcPr>
            <w:tcW w:w="4729" w:type="dxa"/>
          </w:tcPr>
          <w:p w14:paraId="1A0CB97B" w14:textId="77777777" w:rsidR="00FB333B" w:rsidRPr="00FB333B" w:rsidRDefault="00FB333B" w:rsidP="00FB333B">
            <w:pP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2021.gada 28.oktobrī</w:t>
            </w:r>
          </w:p>
        </w:tc>
        <w:tc>
          <w:tcPr>
            <w:tcW w:w="4729" w:type="dxa"/>
          </w:tcPr>
          <w:p w14:paraId="75345D3A"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Nr. GND/2021/1177</w:t>
            </w:r>
          </w:p>
        </w:tc>
      </w:tr>
      <w:tr w:rsidR="00FB333B" w:rsidRPr="00FB333B" w14:paraId="37EE64D2" w14:textId="77777777" w:rsidTr="009F1033">
        <w:trPr>
          <w:trHeight w:val="80"/>
        </w:trPr>
        <w:tc>
          <w:tcPr>
            <w:tcW w:w="4729" w:type="dxa"/>
          </w:tcPr>
          <w:p w14:paraId="3924C249" w14:textId="77777777" w:rsidR="00FB333B" w:rsidRPr="00FB333B" w:rsidRDefault="00FB333B" w:rsidP="00FB333B">
            <w:pPr>
              <w:rPr>
                <w:rFonts w:ascii="Times New Roman" w:eastAsiaTheme="minorHAnsi" w:hAnsi="Times New Roman" w:cs="Times New Roman"/>
                <w:szCs w:val="24"/>
                <w:lang w:eastAsia="en-US"/>
              </w:rPr>
            </w:pPr>
          </w:p>
        </w:tc>
        <w:tc>
          <w:tcPr>
            <w:tcW w:w="4729" w:type="dxa"/>
          </w:tcPr>
          <w:p w14:paraId="523E37C5"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 xml:space="preserve">     (protokols Nr.17; 20.p)</w:t>
            </w:r>
          </w:p>
        </w:tc>
      </w:tr>
    </w:tbl>
    <w:p w14:paraId="4F9EA77A" w14:textId="77777777" w:rsidR="00FB333B" w:rsidRPr="00FB333B" w:rsidRDefault="00FB333B" w:rsidP="00FB333B">
      <w:pPr>
        <w:rPr>
          <w:rFonts w:ascii="Times New Roman" w:hAnsi="Times New Roman" w:cs="Times New Roman"/>
          <w:b/>
          <w:bCs/>
          <w:sz w:val="24"/>
          <w:szCs w:val="24"/>
        </w:rPr>
      </w:pPr>
    </w:p>
    <w:p w14:paraId="148BCF56" w14:textId="77777777" w:rsidR="00FB333B" w:rsidRPr="00FB333B" w:rsidRDefault="00FB333B" w:rsidP="00FB333B">
      <w:pPr>
        <w:jc w:val="center"/>
        <w:rPr>
          <w:rFonts w:ascii="Times New Roman" w:hAnsi="Times New Roman" w:cs="Times New Roman"/>
          <w:b/>
          <w:sz w:val="24"/>
          <w:szCs w:val="24"/>
        </w:rPr>
      </w:pPr>
      <w:r w:rsidRPr="00FB333B">
        <w:rPr>
          <w:rFonts w:ascii="Times New Roman" w:hAnsi="Times New Roman" w:cs="Times New Roman"/>
          <w:b/>
          <w:sz w:val="24"/>
          <w:szCs w:val="24"/>
        </w:rPr>
        <w:t xml:space="preserve">Par Stradu pagasta nekustamā īpašuma </w:t>
      </w:r>
      <w:r w:rsidRPr="00FB333B">
        <w:rPr>
          <w:rFonts w:ascii="Times New Roman" w:eastAsia="SimSun" w:hAnsi="Times New Roman" w:cs="Times New Roman"/>
          <w:b/>
          <w:sz w:val="24"/>
          <w:szCs w:val="24"/>
          <w:lang w:eastAsia="zh-CN" w:bidi="hi-IN"/>
        </w:rPr>
        <w:t>“Zvaigznes”</w:t>
      </w:r>
      <w:r w:rsidRPr="00FB333B">
        <w:rPr>
          <w:rFonts w:ascii="Times New Roman" w:hAnsi="Times New Roman" w:cs="Times New Roman"/>
          <w:b/>
          <w:sz w:val="24"/>
          <w:szCs w:val="24"/>
        </w:rPr>
        <w:t xml:space="preserve"> sastāva grozīšanu</w:t>
      </w:r>
    </w:p>
    <w:p w14:paraId="529DCBD1" w14:textId="77777777" w:rsidR="00FB333B" w:rsidRPr="00FB333B" w:rsidRDefault="00FB333B" w:rsidP="00FB333B">
      <w:pPr>
        <w:rPr>
          <w:rFonts w:ascii="Times New Roman" w:hAnsi="Times New Roman" w:cs="Times New Roman"/>
          <w:sz w:val="24"/>
          <w:szCs w:val="24"/>
        </w:rPr>
      </w:pPr>
    </w:p>
    <w:p w14:paraId="0AA0E5E6" w14:textId="7ABEBC38"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Izskatot </w:t>
      </w:r>
      <w:r w:rsidR="00AB466D">
        <w:rPr>
          <w:rFonts w:ascii="Times New Roman" w:eastAsia="SimSun" w:hAnsi="Times New Roman" w:cs="Times New Roman"/>
          <w:b/>
          <w:bCs/>
          <w:sz w:val="24"/>
          <w:szCs w:val="24"/>
          <w:lang w:eastAsia="zh-CN" w:bidi="hi-IN"/>
        </w:rPr>
        <w:t>…</w:t>
      </w:r>
      <w:r w:rsidRPr="00FB333B">
        <w:rPr>
          <w:rFonts w:ascii="Times New Roman" w:eastAsia="SimSun" w:hAnsi="Times New Roman" w:cs="Times New Roman"/>
          <w:sz w:val="24"/>
          <w:szCs w:val="24"/>
          <w:lang w:eastAsia="zh-CN" w:bidi="hi-IN"/>
        </w:rPr>
        <w:t xml:space="preserve">, kas rīkojas </w:t>
      </w:r>
      <w:r w:rsidR="00AB466D">
        <w:rPr>
          <w:rFonts w:ascii="Times New Roman" w:eastAsia="SimSun" w:hAnsi="Times New Roman" w:cs="Times New Roman"/>
          <w:b/>
          <w:bCs/>
          <w:sz w:val="24"/>
          <w:szCs w:val="24"/>
          <w:lang w:eastAsia="zh-CN" w:bidi="hi-IN"/>
        </w:rPr>
        <w:t>….</w:t>
      </w:r>
      <w:r w:rsidRPr="00FB333B">
        <w:rPr>
          <w:rFonts w:ascii="Times New Roman" w:eastAsia="SimSun" w:hAnsi="Times New Roman" w:cs="Times New Roman"/>
          <w:sz w:val="24"/>
          <w:szCs w:val="24"/>
          <w:lang w:eastAsia="zh-CN" w:bidi="hi-IN"/>
        </w:rPr>
        <w:t xml:space="preserve"> vārdā uz Latgales apgabaltiesas zvērinātas notāres Ineses Laures 2021.gada 1.oktobrī izdotas Pilnvaras (reģistra Nr.1857) pamata, 2021.gada 11.oktobra iesniegumu (Gulbenes novada pašvaldībā saņemts 2021.gada 13.oktobrī un reģistrēts ar Nr.</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GND/5.13.3/21/2534-N) ar lūgumu atļaut no nekustamā īpašuma “Zvaigznes”, Stradu pagasts, Gulbenes novads, kadastra numurs 5090 001 0027, atdalīt zemes vienības ar kadastra apzīmējumiem 5090 001 0028, 4,4 ha platībā,</w:t>
      </w:r>
      <w:r w:rsidRPr="00FB333B">
        <w:rPr>
          <w:rFonts w:ascii="Times New Roman" w:hAnsi="Times New Roman" w:cs="Times New Roman"/>
          <w:sz w:val="24"/>
          <w:szCs w:val="24"/>
        </w:rPr>
        <w:t xml:space="preserve"> un 5090 001 0029, 0,2 ha platībā, </w:t>
      </w:r>
      <w:r w:rsidRPr="00FB333B">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B333B">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w:t>
      </w:r>
      <w:r w:rsidRPr="00FB333B">
        <w:rPr>
          <w:rFonts w:ascii="Times New Roman" w:hAnsi="Times New Roman" w:cs="Times New Roman"/>
          <w:sz w:val="24"/>
          <w:szCs w:val="24"/>
        </w:rPr>
        <w:lastRenderedPageBreak/>
        <w:t>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w:t>
      </w:r>
      <w:r w:rsidRPr="00FB333B">
        <w:rPr>
          <w:rFonts w:ascii="Times New Roman" w:eastAsia="SimSun" w:hAnsi="Times New Roman" w:cs="Times New Roman"/>
          <w:sz w:val="24"/>
          <w:szCs w:val="24"/>
        </w:rPr>
        <w:t xml:space="preserve"> </w:t>
      </w:r>
      <w:r w:rsidRPr="00FB333B">
        <w:rPr>
          <w:rFonts w:ascii="Times New Roman" w:eastAsia="SimSun" w:hAnsi="Times New Roman" w:cs="Times New Roman"/>
          <w:sz w:val="24"/>
          <w:szCs w:val="24"/>
          <w:lang w:eastAsia="zh-CN" w:bidi="hi-IN"/>
        </w:rPr>
        <w:t xml:space="preserve">atklāti balsojot: </w:t>
      </w:r>
      <w:r w:rsidRPr="00FB333B">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333B">
        <w:rPr>
          <w:rFonts w:ascii="Times New Roman" w:eastAsia="SimSun" w:hAnsi="Times New Roman" w:cs="Times New Roman"/>
          <w:sz w:val="24"/>
          <w:szCs w:val="24"/>
          <w:lang w:eastAsia="zh-CN" w:bidi="hi-IN"/>
        </w:rPr>
        <w:t>, Gulbenes novada dome NOLEMJ:</w:t>
      </w:r>
    </w:p>
    <w:p w14:paraId="59A05B48"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1. GROZĪT nekustamā īpašuma “Zvaigznes”, Stradu pagasts, Gulbenes novads, kadastra numurs 5090 001 0027, sastāvu, atdalot no tā zemes vienības ar kadastra apzīmējumiem 5090 001 0028, 4,4 ha platībā, un 5090 001 0029, 0,2 ha platībā.</w:t>
      </w:r>
    </w:p>
    <w:p w14:paraId="77DAB1DE"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2. SAGLABĀT nekustamajam īpašumam, kas sastāv no zemes vienības ar kadastra apzīmējumu 5090 001 0027, 9,8 ha platībā,</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 xml:space="preserve">esošo nosaukumu “Zvaigznes”. </w:t>
      </w:r>
    </w:p>
    <w:p w14:paraId="1BE69440"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3. PIEŠĶIRT nekustamajam īpašumam, kas sastāv no divām atdalītām zemes vienībām ar kadastra apzīmējumiem 5090 001 0028, 4,4 ha platībā, un 5090 001 0029, 0,2 ha platībā, nosaukumu “Zvaigznītes”. Zemes vienībai ar kadastra apzīmējumu 5090 001 0028, 4,4 ha platībā, mainīt zemes lietošanas mērķi no – zeme, uz kuras galvenā saimnieciskā darbībā ir lauksaimniecība (NĪLM kods 0101), uz – zeme, uz kuras galvenā saimnieciskā darbība ir mežsaimniecība (NĪLM kods 0201).</w:t>
      </w:r>
    </w:p>
    <w:p w14:paraId="77D225CD" w14:textId="77777777"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4. Lēmumu nosūtīt:</w:t>
      </w:r>
    </w:p>
    <w:p w14:paraId="54011F69" w14:textId="63BFE6BF"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4.1. </w:t>
      </w:r>
      <w:r w:rsidR="00AB466D">
        <w:rPr>
          <w:rFonts w:ascii="Times New Roman" w:eastAsia="SimSun" w:hAnsi="Times New Roman" w:cs="Times New Roman"/>
          <w:sz w:val="24"/>
          <w:szCs w:val="24"/>
          <w:lang w:eastAsia="zh-CN" w:bidi="hi-IN"/>
        </w:rPr>
        <w:t>…</w:t>
      </w:r>
    </w:p>
    <w:p w14:paraId="4A1ED563" w14:textId="4C5E3E68"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4.2. </w:t>
      </w:r>
      <w:r w:rsidR="00AB466D">
        <w:rPr>
          <w:rFonts w:ascii="Times New Roman" w:eastAsia="SimSun" w:hAnsi="Times New Roman" w:cs="Times New Roman"/>
          <w:sz w:val="24"/>
          <w:szCs w:val="24"/>
          <w:lang w:eastAsia="zh-CN" w:bidi="hi-IN"/>
        </w:rPr>
        <w:t>…</w:t>
      </w:r>
    </w:p>
    <w:p w14:paraId="1BED136E" w14:textId="77777777" w:rsidR="00FB333B" w:rsidRPr="00FB333B" w:rsidRDefault="00FB333B" w:rsidP="00FB333B">
      <w:pPr>
        <w:widowControl w:val="0"/>
        <w:suppressAutoHyphens/>
        <w:spacing w:line="360" w:lineRule="auto"/>
        <w:ind w:firstLine="567"/>
        <w:jc w:val="both"/>
        <w:rPr>
          <w:rFonts w:ascii="Times New Roman" w:hAnsi="Times New Roman" w:cs="Times New Roman"/>
          <w:sz w:val="24"/>
          <w:szCs w:val="24"/>
        </w:rPr>
      </w:pPr>
      <w:r w:rsidRPr="00FB333B">
        <w:rPr>
          <w:rFonts w:ascii="Times New Roman" w:hAnsi="Times New Roman" w:cs="Times New Roman"/>
          <w:iCs/>
          <w:sz w:val="24"/>
          <w:szCs w:val="24"/>
        </w:rPr>
        <w:t xml:space="preserve">5. </w:t>
      </w:r>
      <w:r w:rsidRPr="00FB333B">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10F1BFB"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6BB14EC9" w14:textId="77777777" w:rsidR="00FB333B" w:rsidRPr="00FB333B" w:rsidRDefault="00FB333B" w:rsidP="00FB333B">
      <w:pPr>
        <w:spacing w:line="360" w:lineRule="auto"/>
        <w:jc w:val="both"/>
        <w:rPr>
          <w:rFonts w:ascii="Times New Roman" w:hAnsi="Times New Roman" w:cs="Times New Roman"/>
          <w:sz w:val="16"/>
          <w:szCs w:val="16"/>
        </w:rPr>
      </w:pPr>
    </w:p>
    <w:p w14:paraId="0C2876B9"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Sagatavoja: Lolita Vīksniņa</w:t>
      </w:r>
    </w:p>
    <w:p w14:paraId="075F5ADF" w14:textId="77777777" w:rsidR="00FB333B" w:rsidRPr="00FB333B" w:rsidRDefault="00FB333B" w:rsidP="00FB333B">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FB333B" w:rsidRPr="00FB333B" w14:paraId="5E873E87" w14:textId="77777777" w:rsidTr="009F1033">
        <w:tc>
          <w:tcPr>
            <w:tcW w:w="3073" w:type="dxa"/>
          </w:tcPr>
          <w:p w14:paraId="6210B542" w14:textId="77777777" w:rsidR="00FB333B" w:rsidRPr="00FB333B" w:rsidRDefault="00FB333B" w:rsidP="00FB333B">
            <w:pPr>
              <w:rPr>
                <w:rFonts w:ascii="Times New Roman" w:hAnsi="Times New Roman" w:cs="Times New Roman"/>
                <w:sz w:val="24"/>
                <w:szCs w:val="24"/>
              </w:rPr>
            </w:pPr>
          </w:p>
        </w:tc>
        <w:tc>
          <w:tcPr>
            <w:tcW w:w="3115" w:type="dxa"/>
          </w:tcPr>
          <w:p w14:paraId="360691A0"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6D5FC9D0" wp14:editId="0ECE1BB7">
                  <wp:extent cx="619125" cy="685800"/>
                  <wp:effectExtent l="0" t="0" r="952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50D6923" w14:textId="77777777" w:rsidR="00FB333B" w:rsidRPr="00FB333B" w:rsidRDefault="00FB333B" w:rsidP="00FB333B">
            <w:pPr>
              <w:rPr>
                <w:rFonts w:ascii="Times New Roman" w:hAnsi="Times New Roman" w:cs="Times New Roman"/>
                <w:sz w:val="32"/>
                <w:szCs w:val="32"/>
              </w:rPr>
            </w:pPr>
          </w:p>
        </w:tc>
      </w:tr>
      <w:tr w:rsidR="00FB333B" w:rsidRPr="00FB333B" w14:paraId="32FB17F2" w14:textId="77777777" w:rsidTr="009F1033">
        <w:tc>
          <w:tcPr>
            <w:tcW w:w="8931" w:type="dxa"/>
            <w:gridSpan w:val="3"/>
          </w:tcPr>
          <w:p w14:paraId="0576A095" w14:textId="77777777" w:rsidR="00FB333B" w:rsidRPr="00FB333B" w:rsidRDefault="00FB333B" w:rsidP="00FB333B">
            <w:pPr>
              <w:jc w:val="center"/>
              <w:rPr>
                <w:rFonts w:ascii="Times New Roman" w:hAnsi="Times New Roman" w:cs="Times New Roman"/>
                <w:b/>
                <w:sz w:val="32"/>
                <w:szCs w:val="32"/>
              </w:rPr>
            </w:pPr>
            <w:r w:rsidRPr="00FB333B">
              <w:rPr>
                <w:rFonts w:ascii="Times New Roman" w:hAnsi="Times New Roman" w:cs="Times New Roman"/>
                <w:b/>
                <w:sz w:val="32"/>
                <w:szCs w:val="32"/>
              </w:rPr>
              <w:t>GULBENES NOVADA PAŠVALDĪBA</w:t>
            </w:r>
          </w:p>
        </w:tc>
      </w:tr>
      <w:tr w:rsidR="00FB333B" w:rsidRPr="00FB333B" w14:paraId="556CA16C" w14:textId="77777777" w:rsidTr="009F1033">
        <w:tc>
          <w:tcPr>
            <w:tcW w:w="8931" w:type="dxa"/>
            <w:gridSpan w:val="3"/>
          </w:tcPr>
          <w:p w14:paraId="65D27202"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Reģ. Nr. 90009116327</w:t>
            </w:r>
          </w:p>
        </w:tc>
      </w:tr>
      <w:tr w:rsidR="00FB333B" w:rsidRPr="00FB333B" w14:paraId="2BDF2D1F" w14:textId="77777777" w:rsidTr="009F1033">
        <w:tc>
          <w:tcPr>
            <w:tcW w:w="8931" w:type="dxa"/>
            <w:gridSpan w:val="3"/>
          </w:tcPr>
          <w:p w14:paraId="43799F40"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Ābeļu iela 2, Gulbene, Gulbenes nov., LV-4401</w:t>
            </w:r>
          </w:p>
        </w:tc>
      </w:tr>
      <w:tr w:rsidR="00FB333B" w:rsidRPr="00FB333B" w14:paraId="62771531" w14:textId="77777777" w:rsidTr="009F1033">
        <w:tc>
          <w:tcPr>
            <w:tcW w:w="8931" w:type="dxa"/>
            <w:gridSpan w:val="3"/>
          </w:tcPr>
          <w:p w14:paraId="2BD2D40E" w14:textId="77777777" w:rsidR="00FB333B" w:rsidRPr="00FB333B" w:rsidRDefault="00FB333B" w:rsidP="00FB333B">
            <w:pPr>
              <w:pBdr>
                <w:bottom w:val="single" w:sz="12" w:space="1" w:color="auto"/>
              </w:pBdr>
              <w:jc w:val="center"/>
              <w:rPr>
                <w:rFonts w:ascii="Times New Roman" w:hAnsi="Times New Roman" w:cs="Times New Roman"/>
                <w:sz w:val="24"/>
                <w:szCs w:val="24"/>
              </w:rPr>
            </w:pPr>
            <w:r w:rsidRPr="00FB333B">
              <w:rPr>
                <w:rFonts w:ascii="Times New Roman" w:hAnsi="Times New Roman" w:cs="Times New Roman"/>
                <w:sz w:val="24"/>
                <w:szCs w:val="24"/>
              </w:rPr>
              <w:t>Tālrunis 64497710, mob.26595362, e-pasts: dome@gulbene.lv, www.gulbene.lv</w:t>
            </w:r>
          </w:p>
          <w:p w14:paraId="521DF61A" w14:textId="77777777" w:rsidR="00FB333B" w:rsidRPr="00FB333B" w:rsidRDefault="00FB333B" w:rsidP="00FB333B">
            <w:pPr>
              <w:jc w:val="center"/>
              <w:rPr>
                <w:rFonts w:ascii="Times New Roman" w:hAnsi="Times New Roman" w:cs="Times New Roman"/>
                <w:sz w:val="4"/>
                <w:szCs w:val="4"/>
              </w:rPr>
            </w:pP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p>
        </w:tc>
      </w:tr>
    </w:tbl>
    <w:p w14:paraId="0D74D929"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b/>
          <w:bCs/>
          <w:sz w:val="24"/>
          <w:szCs w:val="24"/>
        </w:rPr>
        <w:t>GULBENES NOVADA DOMES LĒMUMS</w:t>
      </w:r>
    </w:p>
    <w:p w14:paraId="56BBC3FF"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Gulbenē</w:t>
      </w:r>
    </w:p>
    <w:p w14:paraId="7C5B0020" w14:textId="77777777" w:rsidR="00FB333B" w:rsidRPr="00FB333B" w:rsidRDefault="00FB333B" w:rsidP="00FB333B">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FB333B" w:rsidRPr="00AB466D" w14:paraId="076F0391" w14:textId="77777777" w:rsidTr="009F1033">
        <w:tc>
          <w:tcPr>
            <w:tcW w:w="4729" w:type="dxa"/>
          </w:tcPr>
          <w:p w14:paraId="4A20BA72" w14:textId="77777777" w:rsidR="00FB333B" w:rsidRPr="00AB466D" w:rsidRDefault="00FB333B" w:rsidP="00FB333B">
            <w:pPr>
              <w:rPr>
                <w:rFonts w:ascii="Times New Roman" w:eastAsiaTheme="minorHAnsi" w:hAnsi="Times New Roman" w:cs="Times New Roman"/>
                <w:b/>
                <w:bCs/>
                <w:sz w:val="24"/>
                <w:szCs w:val="24"/>
                <w:lang w:eastAsia="en-US"/>
              </w:rPr>
            </w:pPr>
            <w:r w:rsidRPr="00AB466D">
              <w:rPr>
                <w:rFonts w:ascii="Times New Roman" w:eastAsiaTheme="minorHAnsi" w:hAnsi="Times New Roman" w:cs="Times New Roman"/>
                <w:b/>
                <w:bCs/>
                <w:sz w:val="24"/>
                <w:szCs w:val="24"/>
                <w:lang w:eastAsia="en-US"/>
              </w:rPr>
              <w:t>2021.gada 28.oktobrī</w:t>
            </w:r>
          </w:p>
        </w:tc>
        <w:tc>
          <w:tcPr>
            <w:tcW w:w="4729" w:type="dxa"/>
          </w:tcPr>
          <w:p w14:paraId="649D73C4" w14:textId="77777777" w:rsidR="00FB333B" w:rsidRPr="00AB466D" w:rsidRDefault="00FB333B" w:rsidP="00FB333B">
            <w:pPr>
              <w:jc w:val="center"/>
              <w:rPr>
                <w:rFonts w:ascii="Times New Roman" w:eastAsiaTheme="minorHAnsi" w:hAnsi="Times New Roman" w:cs="Times New Roman"/>
                <w:b/>
                <w:bCs/>
                <w:sz w:val="24"/>
                <w:szCs w:val="24"/>
                <w:lang w:eastAsia="en-US"/>
              </w:rPr>
            </w:pPr>
            <w:r w:rsidRPr="00AB466D">
              <w:rPr>
                <w:rFonts w:ascii="Times New Roman" w:eastAsiaTheme="minorHAnsi" w:hAnsi="Times New Roman" w:cs="Times New Roman"/>
                <w:b/>
                <w:bCs/>
                <w:sz w:val="24"/>
                <w:szCs w:val="24"/>
                <w:lang w:eastAsia="en-US"/>
              </w:rPr>
              <w:t>Nr. GND/2021/1178</w:t>
            </w:r>
          </w:p>
        </w:tc>
      </w:tr>
      <w:tr w:rsidR="00FB333B" w:rsidRPr="00AB466D" w14:paraId="5B748D58" w14:textId="77777777" w:rsidTr="009F1033">
        <w:trPr>
          <w:trHeight w:val="80"/>
        </w:trPr>
        <w:tc>
          <w:tcPr>
            <w:tcW w:w="4729" w:type="dxa"/>
          </w:tcPr>
          <w:p w14:paraId="48E89197" w14:textId="77777777" w:rsidR="00FB333B" w:rsidRPr="00AB466D" w:rsidRDefault="00FB333B" w:rsidP="00FB333B">
            <w:pPr>
              <w:rPr>
                <w:rFonts w:ascii="Times New Roman" w:eastAsiaTheme="minorHAnsi" w:hAnsi="Times New Roman" w:cs="Times New Roman"/>
                <w:sz w:val="24"/>
                <w:szCs w:val="24"/>
                <w:lang w:eastAsia="en-US"/>
              </w:rPr>
            </w:pPr>
          </w:p>
        </w:tc>
        <w:tc>
          <w:tcPr>
            <w:tcW w:w="4729" w:type="dxa"/>
          </w:tcPr>
          <w:p w14:paraId="1D262560" w14:textId="77777777" w:rsidR="00FB333B" w:rsidRPr="00AB466D" w:rsidRDefault="00FB333B" w:rsidP="00FB333B">
            <w:pPr>
              <w:jc w:val="center"/>
              <w:rPr>
                <w:rFonts w:ascii="Times New Roman" w:eastAsiaTheme="minorHAnsi" w:hAnsi="Times New Roman" w:cs="Times New Roman"/>
                <w:b/>
                <w:bCs/>
                <w:sz w:val="24"/>
                <w:szCs w:val="24"/>
                <w:lang w:eastAsia="en-US"/>
              </w:rPr>
            </w:pPr>
            <w:r w:rsidRPr="00AB466D">
              <w:rPr>
                <w:rFonts w:ascii="Times New Roman" w:eastAsiaTheme="minorHAnsi" w:hAnsi="Times New Roman" w:cs="Times New Roman"/>
                <w:b/>
                <w:bCs/>
                <w:sz w:val="24"/>
                <w:szCs w:val="24"/>
                <w:lang w:eastAsia="en-US"/>
              </w:rPr>
              <w:t xml:space="preserve">   (protokols Nr.17; 21.p)</w:t>
            </w:r>
          </w:p>
        </w:tc>
      </w:tr>
    </w:tbl>
    <w:p w14:paraId="215F4F06" w14:textId="77777777" w:rsidR="00FB333B" w:rsidRPr="00FB333B" w:rsidRDefault="00FB333B" w:rsidP="00FB333B">
      <w:pPr>
        <w:rPr>
          <w:rFonts w:ascii="Times New Roman" w:hAnsi="Times New Roman" w:cs="Times New Roman"/>
          <w:b/>
          <w:bCs/>
          <w:sz w:val="24"/>
          <w:szCs w:val="24"/>
        </w:rPr>
      </w:pPr>
    </w:p>
    <w:p w14:paraId="60675BCA" w14:textId="77777777" w:rsidR="00FB333B" w:rsidRPr="00FB333B" w:rsidRDefault="00FB333B" w:rsidP="00FB333B">
      <w:pPr>
        <w:jc w:val="center"/>
        <w:rPr>
          <w:rFonts w:ascii="Times New Roman" w:hAnsi="Times New Roman" w:cs="Times New Roman"/>
          <w:b/>
          <w:sz w:val="24"/>
          <w:szCs w:val="24"/>
        </w:rPr>
      </w:pPr>
      <w:r w:rsidRPr="00FB333B">
        <w:rPr>
          <w:rFonts w:ascii="Times New Roman" w:hAnsi="Times New Roman" w:cs="Times New Roman"/>
          <w:b/>
          <w:sz w:val="24"/>
          <w:szCs w:val="24"/>
        </w:rPr>
        <w:t xml:space="preserve">Par Stradu pagasta nekustamā īpašuma </w:t>
      </w:r>
      <w:r w:rsidRPr="00FB333B">
        <w:rPr>
          <w:rFonts w:ascii="Times New Roman" w:eastAsia="SimSun" w:hAnsi="Times New Roman" w:cs="Times New Roman"/>
          <w:b/>
          <w:sz w:val="24"/>
          <w:szCs w:val="24"/>
          <w:lang w:eastAsia="zh-CN" w:bidi="hi-IN"/>
        </w:rPr>
        <w:t>“Siljāņi”</w:t>
      </w:r>
      <w:r w:rsidRPr="00FB333B">
        <w:rPr>
          <w:rFonts w:ascii="Times New Roman" w:hAnsi="Times New Roman" w:cs="Times New Roman"/>
          <w:b/>
          <w:sz w:val="24"/>
          <w:szCs w:val="24"/>
        </w:rPr>
        <w:t xml:space="preserve"> sastāva grozīšanu</w:t>
      </w:r>
    </w:p>
    <w:p w14:paraId="78394093" w14:textId="77777777" w:rsidR="00FB333B" w:rsidRPr="00FB333B" w:rsidRDefault="00FB333B" w:rsidP="00FB333B">
      <w:pPr>
        <w:rPr>
          <w:rFonts w:ascii="Times New Roman" w:hAnsi="Times New Roman" w:cs="Times New Roman"/>
          <w:sz w:val="24"/>
          <w:szCs w:val="24"/>
        </w:rPr>
      </w:pPr>
    </w:p>
    <w:p w14:paraId="476F52B2" w14:textId="68D0CF45"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Izskatot </w:t>
      </w:r>
      <w:r w:rsidR="00AB466D">
        <w:rPr>
          <w:rFonts w:ascii="Times New Roman" w:eastAsia="SimSun" w:hAnsi="Times New Roman" w:cs="Times New Roman"/>
          <w:b/>
          <w:bCs/>
          <w:sz w:val="24"/>
          <w:szCs w:val="24"/>
          <w:lang w:eastAsia="zh-CN" w:bidi="hi-IN"/>
        </w:rPr>
        <w:t>…</w:t>
      </w:r>
      <w:r w:rsidRPr="00FB333B">
        <w:rPr>
          <w:rFonts w:ascii="Times New Roman" w:eastAsia="SimSun" w:hAnsi="Times New Roman" w:cs="Times New Roman"/>
          <w:sz w:val="24"/>
          <w:szCs w:val="24"/>
          <w:lang w:eastAsia="zh-CN" w:bidi="hi-IN"/>
        </w:rPr>
        <w:t xml:space="preserve">, kas rīkojas </w:t>
      </w:r>
      <w:r w:rsidR="00AB466D">
        <w:rPr>
          <w:rFonts w:ascii="Times New Roman" w:eastAsia="SimSun" w:hAnsi="Times New Roman" w:cs="Times New Roman"/>
          <w:b/>
          <w:bCs/>
          <w:sz w:val="24"/>
          <w:szCs w:val="24"/>
          <w:lang w:eastAsia="zh-CN" w:bidi="hi-IN"/>
        </w:rPr>
        <w:t>…</w:t>
      </w:r>
      <w:r w:rsidRPr="00FB333B">
        <w:rPr>
          <w:rFonts w:ascii="Times New Roman" w:eastAsia="SimSun" w:hAnsi="Times New Roman" w:cs="Times New Roman"/>
          <w:sz w:val="24"/>
          <w:szCs w:val="24"/>
          <w:lang w:eastAsia="zh-CN" w:bidi="hi-IN"/>
        </w:rPr>
        <w:t>, vārdā uz Latgales apgabaltiesas zvērinātas notāres Ineses Laures 2021.gada 1.oktobrī izdotas Pilnvaras (reģistra Nr.1857) pamata, 2021.gada 11.oktobra iesniegumu (Gulbenes novada pašvaldībā saņemts 2021.gada 13.oktobrī un reģistrēts ar Nr.</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GND/5.13.3/21/2535-N) ar lūgumu atļaut no nekustamā īpašuma “Siljāņi”, Stradu pagasts, Gulbenes novads, kadastra numurs 5090 001 0004, atdalīt zemes vienību ar kadastra apzīmējumu 5090 005 0068, 36,5 ha platībā,</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B333B">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w:t>
      </w:r>
      <w:r w:rsidRPr="00FB333B">
        <w:rPr>
          <w:rFonts w:ascii="Times New Roman" w:hAnsi="Times New Roman" w:cs="Times New Roman"/>
          <w:sz w:val="24"/>
          <w:szCs w:val="24"/>
        </w:rPr>
        <w:lastRenderedPageBreak/>
        <w:t>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w:t>
      </w:r>
      <w:r w:rsidRPr="00FB333B">
        <w:rPr>
          <w:rFonts w:ascii="Times New Roman" w:eastAsia="SimSun" w:hAnsi="Times New Roman" w:cs="Times New Roman"/>
          <w:sz w:val="24"/>
          <w:szCs w:val="24"/>
        </w:rPr>
        <w:t xml:space="preserve"> </w:t>
      </w:r>
      <w:r w:rsidRPr="00FB333B">
        <w:rPr>
          <w:rFonts w:ascii="Times New Roman" w:eastAsia="SimSun" w:hAnsi="Times New Roman" w:cs="Times New Roman"/>
          <w:sz w:val="24"/>
          <w:szCs w:val="24"/>
          <w:lang w:eastAsia="zh-CN" w:bidi="hi-IN"/>
        </w:rPr>
        <w:t xml:space="preserve">atklāti balsojot: </w:t>
      </w:r>
      <w:r w:rsidRPr="00FB333B">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333B">
        <w:rPr>
          <w:rFonts w:ascii="Times New Roman" w:eastAsia="SimSun" w:hAnsi="Times New Roman" w:cs="Times New Roman"/>
          <w:sz w:val="24"/>
          <w:szCs w:val="24"/>
          <w:lang w:eastAsia="zh-CN" w:bidi="hi-IN"/>
        </w:rPr>
        <w:t>, Gulbenes novada dome NOLEMJ:</w:t>
      </w:r>
    </w:p>
    <w:p w14:paraId="14C443EB"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1. GROZĪT nekustamā īpašuma “Siljāņi”, Stradu pagasts, Gulbenes novads, kadastra numurs 5090 001 0004, sastāvu, atdalot no tā zemes vienību ar kadastra apzīmējumu 5090 005 0068, 36,5 ha platībā.</w:t>
      </w:r>
    </w:p>
    <w:p w14:paraId="486E4C43"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2. SAGLABĀT nekustamajam īpašumam, kas sastāv no deviņām zemes vienībām ar kadastra apzīmējumiem 5090 001 0005, 30,6 ha platībā,</w:t>
      </w:r>
      <w:r w:rsidRPr="00FB333B">
        <w:rPr>
          <w:rFonts w:ascii="Times New Roman" w:hAnsi="Times New Roman" w:cs="Times New Roman"/>
          <w:sz w:val="24"/>
          <w:szCs w:val="24"/>
        </w:rPr>
        <w:t xml:space="preserve"> 5090 001 0006, 4,0 ha platībā, 5090 001 0007, 6,3 ha platībā, 5090 001 0053, 55,8 ha platībā, 5090 001 0054, 8,5 ha platībā, 5090 001 0115, 30,3 ha platībā, 5090 011 0001, 6,5 ha platībā, 5090 001 0004, 4,1 ha platībā, 5090 001 0103, 0,3017 ha platībā, un ēkām (būvēm) ar kadastra apzīmējumiem 5090 001 0004 001, 5090 001 0004 002, 5090 001 0004 003, 5090 001 0103 001, </w:t>
      </w:r>
      <w:r w:rsidRPr="00FB333B">
        <w:rPr>
          <w:rFonts w:ascii="Times New Roman" w:eastAsia="SimSun" w:hAnsi="Times New Roman" w:cs="Times New Roman"/>
          <w:sz w:val="24"/>
          <w:szCs w:val="24"/>
          <w:lang w:eastAsia="zh-CN" w:bidi="hi-IN"/>
        </w:rPr>
        <w:t xml:space="preserve">esošo nosaukumu “Siljāņi”. </w:t>
      </w:r>
    </w:p>
    <w:p w14:paraId="4A708187"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3. PIEŠĶIRT nekustamajam īpašumam, kas sastāv no atdalītās zemes vienības ar kadastra apzīmējumu 5090 005 0068, 36,5 ha platībā, nosaukumu “Gozītes”. Zemes vienībai ar kadastra apzīmējumu 5090 005 0068, 36,5 ha platībā, mainīt zemes lietošanas mērķi  no – zeme, uz kuras galvenā saimnieciskā darbībā ir lauksaimniecība (NĪLM kods 0101), uz – zeme, uz kuras galvenā saimnieciskā darbība ir mežsaimniecība (NĪLM kods 0201).</w:t>
      </w:r>
    </w:p>
    <w:p w14:paraId="5925F40E" w14:textId="77777777"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4. Lēmumu nosūtīt:</w:t>
      </w:r>
    </w:p>
    <w:p w14:paraId="20109906" w14:textId="5D6E8298"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4.1. </w:t>
      </w:r>
      <w:r w:rsidR="00AB466D">
        <w:rPr>
          <w:rFonts w:ascii="Times New Roman" w:eastAsia="SimSun" w:hAnsi="Times New Roman" w:cs="Times New Roman"/>
          <w:sz w:val="24"/>
          <w:szCs w:val="24"/>
          <w:lang w:eastAsia="zh-CN" w:bidi="hi-IN"/>
        </w:rPr>
        <w:t>…</w:t>
      </w:r>
      <w:r w:rsidRPr="00FB333B">
        <w:rPr>
          <w:rFonts w:ascii="Times New Roman" w:eastAsia="SimSun" w:hAnsi="Times New Roman" w:cs="Times New Roman"/>
          <w:sz w:val="24"/>
          <w:szCs w:val="24"/>
          <w:lang w:eastAsia="zh-CN" w:bidi="hi-IN"/>
        </w:rPr>
        <w:t>;</w:t>
      </w:r>
    </w:p>
    <w:p w14:paraId="37CB5026" w14:textId="6ECC59B3"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4.2. </w:t>
      </w:r>
      <w:r w:rsidR="00AB466D">
        <w:rPr>
          <w:rFonts w:ascii="Times New Roman" w:eastAsia="SimSun" w:hAnsi="Times New Roman" w:cs="Times New Roman"/>
          <w:sz w:val="24"/>
          <w:szCs w:val="24"/>
          <w:lang w:eastAsia="zh-CN" w:bidi="hi-IN"/>
        </w:rPr>
        <w:t>….</w:t>
      </w:r>
    </w:p>
    <w:p w14:paraId="0DCE9AE6" w14:textId="77777777" w:rsidR="00FB333B" w:rsidRPr="00FB333B" w:rsidRDefault="00FB333B" w:rsidP="00FB333B">
      <w:pPr>
        <w:widowControl w:val="0"/>
        <w:suppressAutoHyphens/>
        <w:spacing w:line="360" w:lineRule="auto"/>
        <w:ind w:firstLine="567"/>
        <w:jc w:val="both"/>
        <w:rPr>
          <w:rFonts w:ascii="Times New Roman" w:hAnsi="Times New Roman" w:cs="Times New Roman"/>
          <w:sz w:val="24"/>
          <w:szCs w:val="24"/>
        </w:rPr>
      </w:pPr>
      <w:r w:rsidRPr="00FB333B">
        <w:rPr>
          <w:rFonts w:ascii="Times New Roman" w:hAnsi="Times New Roman" w:cs="Times New Roman"/>
          <w:iCs/>
          <w:sz w:val="24"/>
          <w:szCs w:val="24"/>
        </w:rPr>
        <w:t xml:space="preserve">5. </w:t>
      </w:r>
      <w:r w:rsidRPr="00FB333B">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A191BE8" w14:textId="77777777" w:rsidR="00FB333B" w:rsidRPr="00FB333B" w:rsidRDefault="00FB333B" w:rsidP="00FB333B">
      <w:pPr>
        <w:spacing w:line="360" w:lineRule="auto"/>
        <w:ind w:firstLine="567"/>
        <w:jc w:val="both"/>
        <w:rPr>
          <w:rFonts w:ascii="Times New Roman" w:hAnsi="Times New Roman" w:cs="Times New Roman"/>
          <w:sz w:val="24"/>
          <w:szCs w:val="24"/>
        </w:rPr>
      </w:pPr>
    </w:p>
    <w:p w14:paraId="40506F85"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037859B8"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Sagatavoja: Lolita Vīksniņa</w:t>
      </w:r>
    </w:p>
    <w:p w14:paraId="3B169BB2" w14:textId="77777777" w:rsidR="00FB333B" w:rsidRPr="00FB333B" w:rsidRDefault="00FB333B" w:rsidP="00FB333B">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FB333B" w:rsidRPr="00FB333B" w14:paraId="0F6B1B13" w14:textId="77777777" w:rsidTr="009F1033">
        <w:tc>
          <w:tcPr>
            <w:tcW w:w="3073" w:type="dxa"/>
          </w:tcPr>
          <w:p w14:paraId="0E500287" w14:textId="77777777" w:rsidR="00FB333B" w:rsidRPr="00FB333B" w:rsidRDefault="00FB333B" w:rsidP="00FB333B">
            <w:pPr>
              <w:rPr>
                <w:rFonts w:ascii="Times New Roman" w:hAnsi="Times New Roman" w:cs="Times New Roman"/>
                <w:sz w:val="24"/>
                <w:szCs w:val="24"/>
              </w:rPr>
            </w:pPr>
          </w:p>
        </w:tc>
        <w:tc>
          <w:tcPr>
            <w:tcW w:w="3115" w:type="dxa"/>
          </w:tcPr>
          <w:p w14:paraId="2E7DB196"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noProof/>
                <w:sz w:val="24"/>
                <w:szCs w:val="24"/>
              </w:rPr>
              <w:drawing>
                <wp:inline distT="0" distB="0" distL="0" distR="0" wp14:anchorId="613C98FF" wp14:editId="6CC64ACC">
                  <wp:extent cx="619125" cy="68580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7129857" w14:textId="77777777" w:rsidR="00FB333B" w:rsidRPr="00FB333B" w:rsidRDefault="00FB333B" w:rsidP="00FB333B">
            <w:pPr>
              <w:rPr>
                <w:rFonts w:ascii="Times New Roman" w:hAnsi="Times New Roman" w:cs="Times New Roman"/>
                <w:sz w:val="32"/>
                <w:szCs w:val="32"/>
              </w:rPr>
            </w:pPr>
          </w:p>
        </w:tc>
      </w:tr>
      <w:tr w:rsidR="00FB333B" w:rsidRPr="00FB333B" w14:paraId="10DE31EE" w14:textId="77777777" w:rsidTr="009F1033">
        <w:tc>
          <w:tcPr>
            <w:tcW w:w="8931" w:type="dxa"/>
            <w:gridSpan w:val="3"/>
          </w:tcPr>
          <w:p w14:paraId="1AFA56BC" w14:textId="77777777" w:rsidR="00FB333B" w:rsidRPr="00FB333B" w:rsidRDefault="00FB333B" w:rsidP="00FB333B">
            <w:pPr>
              <w:jc w:val="center"/>
              <w:rPr>
                <w:rFonts w:ascii="Times New Roman" w:hAnsi="Times New Roman" w:cs="Times New Roman"/>
                <w:b/>
                <w:sz w:val="32"/>
                <w:szCs w:val="32"/>
              </w:rPr>
            </w:pPr>
            <w:r w:rsidRPr="00FB333B">
              <w:rPr>
                <w:rFonts w:ascii="Times New Roman" w:hAnsi="Times New Roman" w:cs="Times New Roman"/>
                <w:b/>
                <w:sz w:val="32"/>
                <w:szCs w:val="32"/>
              </w:rPr>
              <w:t>GULBENES NOVADA PAŠVALDĪBA</w:t>
            </w:r>
          </w:p>
        </w:tc>
      </w:tr>
      <w:tr w:rsidR="00FB333B" w:rsidRPr="00FB333B" w14:paraId="04EC5FED" w14:textId="77777777" w:rsidTr="009F1033">
        <w:tc>
          <w:tcPr>
            <w:tcW w:w="8931" w:type="dxa"/>
            <w:gridSpan w:val="3"/>
          </w:tcPr>
          <w:p w14:paraId="372E43D0"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Reģ. Nr. 90009116327</w:t>
            </w:r>
          </w:p>
        </w:tc>
      </w:tr>
      <w:tr w:rsidR="00FB333B" w:rsidRPr="00FB333B" w14:paraId="6667959B" w14:textId="77777777" w:rsidTr="009F1033">
        <w:tc>
          <w:tcPr>
            <w:tcW w:w="8931" w:type="dxa"/>
            <w:gridSpan w:val="3"/>
          </w:tcPr>
          <w:p w14:paraId="7B28C702"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Ābeļu iela 2, Gulbene, Gulbenes nov., LV-4401</w:t>
            </w:r>
          </w:p>
        </w:tc>
      </w:tr>
      <w:tr w:rsidR="00FB333B" w:rsidRPr="00FB333B" w14:paraId="3FD16CF7" w14:textId="77777777" w:rsidTr="009F1033">
        <w:tc>
          <w:tcPr>
            <w:tcW w:w="8931" w:type="dxa"/>
            <w:gridSpan w:val="3"/>
          </w:tcPr>
          <w:p w14:paraId="2EE33B25" w14:textId="77777777" w:rsidR="00FB333B" w:rsidRPr="00FB333B" w:rsidRDefault="00FB333B" w:rsidP="00FB333B">
            <w:pPr>
              <w:pBdr>
                <w:bottom w:val="single" w:sz="12" w:space="1" w:color="auto"/>
              </w:pBdr>
              <w:jc w:val="center"/>
              <w:rPr>
                <w:rFonts w:ascii="Times New Roman" w:hAnsi="Times New Roman" w:cs="Times New Roman"/>
                <w:sz w:val="24"/>
                <w:szCs w:val="24"/>
              </w:rPr>
            </w:pPr>
            <w:r w:rsidRPr="00FB333B">
              <w:rPr>
                <w:rFonts w:ascii="Times New Roman" w:hAnsi="Times New Roman" w:cs="Times New Roman"/>
                <w:sz w:val="24"/>
                <w:szCs w:val="24"/>
              </w:rPr>
              <w:t>Tālrunis 64497710, mob.26595362, e-pasts: dome@gulbene.lv, www.gulbene.lv</w:t>
            </w:r>
          </w:p>
          <w:p w14:paraId="5E60BA21" w14:textId="77777777" w:rsidR="00FB333B" w:rsidRPr="00FB333B" w:rsidRDefault="00FB333B" w:rsidP="00FB333B">
            <w:pPr>
              <w:jc w:val="center"/>
              <w:rPr>
                <w:rFonts w:ascii="Times New Roman" w:hAnsi="Times New Roman" w:cs="Times New Roman"/>
                <w:sz w:val="4"/>
                <w:szCs w:val="4"/>
              </w:rPr>
            </w:pP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r w:rsidRPr="00FB333B">
              <w:rPr>
                <w:rFonts w:ascii="Times New Roman" w:hAnsi="Times New Roman" w:cs="Times New Roman"/>
                <w:sz w:val="24"/>
                <w:szCs w:val="24"/>
              </w:rPr>
              <w:softHyphen/>
            </w:r>
          </w:p>
        </w:tc>
      </w:tr>
    </w:tbl>
    <w:p w14:paraId="604E0590"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b/>
          <w:bCs/>
          <w:sz w:val="24"/>
          <w:szCs w:val="24"/>
        </w:rPr>
        <w:t>GULBENES NOVADA DOMES LĒMUMS</w:t>
      </w:r>
    </w:p>
    <w:p w14:paraId="2C384A3E" w14:textId="77777777" w:rsidR="00FB333B" w:rsidRPr="00FB333B" w:rsidRDefault="00FB333B" w:rsidP="00FB333B">
      <w:pPr>
        <w:jc w:val="center"/>
        <w:rPr>
          <w:rFonts w:ascii="Times New Roman" w:hAnsi="Times New Roman" w:cs="Times New Roman"/>
          <w:sz w:val="24"/>
          <w:szCs w:val="24"/>
        </w:rPr>
      </w:pPr>
      <w:r w:rsidRPr="00FB333B">
        <w:rPr>
          <w:rFonts w:ascii="Times New Roman" w:hAnsi="Times New Roman" w:cs="Times New Roman"/>
          <w:sz w:val="24"/>
          <w:szCs w:val="24"/>
        </w:rPr>
        <w:t>Gulbenē</w:t>
      </w:r>
    </w:p>
    <w:p w14:paraId="0684F9B4" w14:textId="77777777" w:rsidR="00FB333B" w:rsidRPr="00FB333B" w:rsidRDefault="00FB333B" w:rsidP="00FB333B">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B333B" w:rsidRPr="00FB333B" w14:paraId="51051126" w14:textId="77777777" w:rsidTr="009F1033">
        <w:tc>
          <w:tcPr>
            <w:tcW w:w="4729" w:type="dxa"/>
          </w:tcPr>
          <w:p w14:paraId="366C2550" w14:textId="77777777" w:rsidR="00FB333B" w:rsidRPr="00FB333B" w:rsidRDefault="00FB333B" w:rsidP="00FB333B">
            <w:pP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2021.gada 28.oktobrī</w:t>
            </w:r>
          </w:p>
        </w:tc>
        <w:tc>
          <w:tcPr>
            <w:tcW w:w="4729" w:type="dxa"/>
          </w:tcPr>
          <w:p w14:paraId="6DE04D5E"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Nr. GND/2021/1179</w:t>
            </w:r>
          </w:p>
        </w:tc>
      </w:tr>
      <w:tr w:rsidR="00FB333B" w:rsidRPr="00FB333B" w14:paraId="7BE0C71D" w14:textId="77777777" w:rsidTr="009F1033">
        <w:trPr>
          <w:trHeight w:val="80"/>
        </w:trPr>
        <w:tc>
          <w:tcPr>
            <w:tcW w:w="4729" w:type="dxa"/>
          </w:tcPr>
          <w:p w14:paraId="4A6FBE57" w14:textId="77777777" w:rsidR="00FB333B" w:rsidRPr="00FB333B" w:rsidRDefault="00FB333B" w:rsidP="00FB333B">
            <w:pPr>
              <w:rPr>
                <w:rFonts w:ascii="Times New Roman" w:eastAsiaTheme="minorHAnsi" w:hAnsi="Times New Roman" w:cs="Times New Roman"/>
                <w:szCs w:val="24"/>
                <w:lang w:eastAsia="en-US"/>
              </w:rPr>
            </w:pPr>
          </w:p>
        </w:tc>
        <w:tc>
          <w:tcPr>
            <w:tcW w:w="4729" w:type="dxa"/>
          </w:tcPr>
          <w:p w14:paraId="3BE5D9C9" w14:textId="77777777" w:rsidR="00FB333B" w:rsidRPr="00FB333B" w:rsidRDefault="00FB333B" w:rsidP="00FB333B">
            <w:pPr>
              <w:jc w:val="cente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 xml:space="preserve">    (protokols Nr.17; 22.p)</w:t>
            </w:r>
          </w:p>
        </w:tc>
      </w:tr>
    </w:tbl>
    <w:p w14:paraId="79438E3B" w14:textId="77777777" w:rsidR="00FB333B" w:rsidRPr="00FB333B" w:rsidRDefault="00FB333B" w:rsidP="00FB333B">
      <w:pPr>
        <w:rPr>
          <w:rFonts w:ascii="Times New Roman" w:hAnsi="Times New Roman" w:cs="Times New Roman"/>
          <w:b/>
          <w:bCs/>
          <w:sz w:val="24"/>
          <w:szCs w:val="24"/>
        </w:rPr>
      </w:pPr>
    </w:p>
    <w:p w14:paraId="2FB46073" w14:textId="77777777" w:rsidR="00FB333B" w:rsidRPr="00FB333B" w:rsidRDefault="00FB333B" w:rsidP="00FB333B">
      <w:pPr>
        <w:jc w:val="center"/>
        <w:rPr>
          <w:rFonts w:ascii="Times New Roman" w:hAnsi="Times New Roman" w:cs="Times New Roman"/>
          <w:b/>
          <w:sz w:val="24"/>
          <w:szCs w:val="24"/>
        </w:rPr>
      </w:pPr>
      <w:r w:rsidRPr="00FB333B">
        <w:rPr>
          <w:rFonts w:ascii="Times New Roman" w:hAnsi="Times New Roman" w:cs="Times New Roman"/>
          <w:b/>
          <w:sz w:val="24"/>
          <w:szCs w:val="24"/>
        </w:rPr>
        <w:t xml:space="preserve">Par Tirzas pagasta nekustamā īpašuma </w:t>
      </w:r>
      <w:r w:rsidRPr="00FB333B">
        <w:rPr>
          <w:rFonts w:ascii="Times New Roman" w:eastAsia="SimSun" w:hAnsi="Times New Roman" w:cs="Times New Roman"/>
          <w:b/>
          <w:sz w:val="24"/>
          <w:szCs w:val="24"/>
          <w:lang w:eastAsia="zh-CN" w:bidi="hi-IN"/>
        </w:rPr>
        <w:t>“Arāji”</w:t>
      </w:r>
      <w:r w:rsidRPr="00FB333B">
        <w:rPr>
          <w:rFonts w:ascii="Times New Roman" w:hAnsi="Times New Roman" w:cs="Times New Roman"/>
          <w:b/>
          <w:sz w:val="24"/>
          <w:szCs w:val="24"/>
        </w:rPr>
        <w:t xml:space="preserve"> sastāva grozīšanu</w:t>
      </w:r>
    </w:p>
    <w:p w14:paraId="35E4EEB9" w14:textId="77777777" w:rsidR="00FB333B" w:rsidRPr="00FB333B" w:rsidRDefault="00FB333B" w:rsidP="00FB333B">
      <w:pPr>
        <w:rPr>
          <w:rFonts w:ascii="Times New Roman" w:hAnsi="Times New Roman" w:cs="Times New Roman"/>
          <w:sz w:val="24"/>
          <w:szCs w:val="24"/>
        </w:rPr>
      </w:pPr>
    </w:p>
    <w:p w14:paraId="2AA70BF8" w14:textId="2D20DF4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Izskatot </w:t>
      </w:r>
      <w:r w:rsidR="00AB466D">
        <w:rPr>
          <w:rFonts w:ascii="Times New Roman" w:eastAsia="SimSun" w:hAnsi="Times New Roman" w:cs="Times New Roman"/>
          <w:b/>
          <w:bCs/>
          <w:sz w:val="24"/>
          <w:szCs w:val="24"/>
          <w:lang w:eastAsia="zh-CN" w:bidi="hi-IN"/>
        </w:rPr>
        <w:t>….</w:t>
      </w:r>
      <w:r w:rsidRPr="00FB333B">
        <w:rPr>
          <w:rFonts w:ascii="Times New Roman" w:eastAsia="SimSun" w:hAnsi="Times New Roman" w:cs="Times New Roman"/>
          <w:sz w:val="24"/>
          <w:szCs w:val="24"/>
          <w:lang w:eastAsia="zh-CN" w:bidi="hi-IN"/>
        </w:rPr>
        <w:t xml:space="preserve">, kas rīkojas </w:t>
      </w:r>
      <w:r w:rsidR="00AB466D">
        <w:rPr>
          <w:rFonts w:ascii="Times New Roman" w:eastAsia="SimSun" w:hAnsi="Times New Roman" w:cs="Times New Roman"/>
          <w:b/>
          <w:bCs/>
          <w:sz w:val="24"/>
          <w:szCs w:val="24"/>
          <w:lang w:eastAsia="zh-CN" w:bidi="hi-IN"/>
        </w:rPr>
        <w:t>….</w:t>
      </w:r>
      <w:r w:rsidRPr="00FB333B">
        <w:rPr>
          <w:rFonts w:ascii="Times New Roman" w:eastAsia="SimSun" w:hAnsi="Times New Roman" w:cs="Times New Roman"/>
          <w:sz w:val="24"/>
          <w:szCs w:val="24"/>
          <w:lang w:eastAsia="zh-CN" w:bidi="hi-IN"/>
        </w:rPr>
        <w:t>, vārdā uz Rīgas apgabaltiesas zvērinātas notāres Ingas Dreimanes 2021.gada 11.oktobrī izdotas Ģenerālpilnvaras (reģistra Nr.5328) pamata, 2021.gada 15.oktobra iesniegumu (Gulbenes novada pašvaldībā saņemts 2021.gada 15.oktobrī un reģistrēts ar Nr.</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GND/5.13.3/21/2573-B) ar lūgumu atļaut no nekustamā īpašuma “Arāji”, Tirzas pagasts, Gulbenes novads, kadastra numurs 5094 004 0023, atdalīt zemes vienību ar kadastra apzīmējumu 5094 001 0009, 5,8 ha platībā,</w:t>
      </w:r>
      <w:r w:rsidRPr="00FB333B">
        <w:rPr>
          <w:rFonts w:ascii="Times New Roman" w:hAnsi="Times New Roman" w:cs="Times New Roman"/>
          <w:sz w:val="24"/>
          <w:szCs w:val="24"/>
        </w:rPr>
        <w:t xml:space="preserve"> </w:t>
      </w:r>
      <w:r w:rsidRPr="00FB333B">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B333B">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w:t>
      </w:r>
      <w:r w:rsidRPr="00FB333B">
        <w:rPr>
          <w:rFonts w:ascii="Times New Roman" w:hAnsi="Times New Roman" w:cs="Times New Roman"/>
          <w:sz w:val="24"/>
          <w:szCs w:val="24"/>
        </w:rPr>
        <w:lastRenderedPageBreak/>
        <w:t>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w:t>
      </w:r>
      <w:r w:rsidRPr="00FB333B">
        <w:rPr>
          <w:rFonts w:ascii="Times New Roman" w:eastAsia="SimSun" w:hAnsi="Times New Roman" w:cs="Times New Roman"/>
          <w:sz w:val="24"/>
          <w:szCs w:val="24"/>
        </w:rPr>
        <w:t xml:space="preserve"> </w:t>
      </w:r>
      <w:r w:rsidRPr="00FB333B">
        <w:rPr>
          <w:rFonts w:ascii="Times New Roman" w:eastAsia="SimSun" w:hAnsi="Times New Roman" w:cs="Times New Roman"/>
          <w:sz w:val="24"/>
          <w:szCs w:val="24"/>
          <w:lang w:eastAsia="zh-CN" w:bidi="hi-IN"/>
        </w:rPr>
        <w:t xml:space="preserve">atklāti balsojot: </w:t>
      </w:r>
      <w:r w:rsidRPr="00FB333B">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333B">
        <w:rPr>
          <w:rFonts w:ascii="Times New Roman" w:eastAsia="SimSun" w:hAnsi="Times New Roman" w:cs="Times New Roman"/>
          <w:sz w:val="24"/>
          <w:szCs w:val="24"/>
          <w:lang w:eastAsia="zh-CN" w:bidi="hi-IN"/>
        </w:rPr>
        <w:t>, Gulbenes novada dome NOLEMJ:</w:t>
      </w:r>
    </w:p>
    <w:p w14:paraId="6582FDFC"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1. GROZĪT nekustamā īpašuma “Arāji”, Tirzas pagasts, Gulbenes novads, kadastra numurs 5094 004 0023, sastāvu, atdalot no tā zemes vienību ar kadastra apzīmējumu 5094 001 0009, 5,8 ha platībā.</w:t>
      </w:r>
    </w:p>
    <w:p w14:paraId="6D56A507"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2. SAGLABĀT nekustamajam īpašumam, kas sastāv no četrām zemes vienībām ar kadastra apzīmējumiem 5094 004 0023, 6,2 ha platībā,</w:t>
      </w:r>
      <w:r w:rsidRPr="00FB333B">
        <w:rPr>
          <w:rFonts w:ascii="Times New Roman" w:hAnsi="Times New Roman" w:cs="Times New Roman"/>
          <w:sz w:val="24"/>
          <w:szCs w:val="24"/>
        </w:rPr>
        <w:t xml:space="preserve"> 5094 004 0024, 6,3 ha platībā, 5094 004 0025, 2,6 ha platībā, 5094 004 0026, 3,1 ha platībā, un ēkām (būvēm) ar kadastra apzīmējumiem </w:t>
      </w:r>
      <w:bookmarkStart w:id="9" w:name="_Hlk85197724"/>
      <w:r w:rsidRPr="00FB333B">
        <w:rPr>
          <w:rFonts w:ascii="Times New Roman" w:hAnsi="Times New Roman" w:cs="Times New Roman"/>
          <w:sz w:val="24"/>
          <w:szCs w:val="24"/>
        </w:rPr>
        <w:t>5094 004 0023 001</w:t>
      </w:r>
      <w:bookmarkEnd w:id="9"/>
      <w:r w:rsidRPr="00FB333B">
        <w:rPr>
          <w:rFonts w:ascii="Times New Roman" w:hAnsi="Times New Roman" w:cs="Times New Roman"/>
          <w:sz w:val="24"/>
          <w:szCs w:val="24"/>
        </w:rPr>
        <w:t xml:space="preserve">, 5094 004 0023 002, 5094 004 0023 003, 5094 004 0023 005, 5094 004 0023 006, 5094 004 0023 007, </w:t>
      </w:r>
      <w:r w:rsidRPr="00FB333B">
        <w:rPr>
          <w:rFonts w:ascii="Times New Roman" w:eastAsia="SimSun" w:hAnsi="Times New Roman" w:cs="Times New Roman"/>
          <w:sz w:val="24"/>
          <w:szCs w:val="24"/>
          <w:lang w:eastAsia="zh-CN" w:bidi="hi-IN"/>
        </w:rPr>
        <w:t xml:space="preserve">esošo nosaukumu “Arāji”. </w:t>
      </w:r>
    </w:p>
    <w:p w14:paraId="300600BE"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3. Mainīt zemes lietošanas mērķi:</w:t>
      </w:r>
    </w:p>
    <w:p w14:paraId="715754F5" w14:textId="77777777" w:rsidR="00FB333B" w:rsidRPr="00FB333B" w:rsidRDefault="00FB333B" w:rsidP="00FB333B">
      <w:pPr>
        <w:spacing w:line="360" w:lineRule="auto"/>
        <w:ind w:firstLine="567"/>
        <w:jc w:val="both"/>
        <w:rPr>
          <w:rFonts w:ascii="Times New Roman" w:hAnsi="Times New Roman" w:cs="Times New Roman"/>
          <w:sz w:val="24"/>
          <w:szCs w:val="24"/>
        </w:rPr>
      </w:pPr>
      <w:r w:rsidRPr="00FB333B">
        <w:rPr>
          <w:rFonts w:ascii="Times New Roman" w:eastAsia="SimSun" w:hAnsi="Times New Roman" w:cs="Times New Roman"/>
          <w:sz w:val="24"/>
          <w:szCs w:val="24"/>
          <w:lang w:eastAsia="zh-CN" w:bidi="hi-IN"/>
        </w:rPr>
        <w:t>3.1. zemes vienībai ar kadastra apzīmējumu 5094 004 0025, 2,6 ha platībā, no – zeme, uz kuras galvenā saimnieciskā darbībā ir lauksaimniecība (NĪLM kods 0101), uz – zeme, uz kuras galvenā saimnieciskā darbība ir mežsaimniecība (NĪLM kods 0201).</w:t>
      </w:r>
      <w:r w:rsidRPr="00FB333B">
        <w:rPr>
          <w:rFonts w:ascii="Times New Roman" w:hAnsi="Times New Roman" w:cs="Times New Roman"/>
          <w:sz w:val="24"/>
          <w:szCs w:val="24"/>
        </w:rPr>
        <w:t xml:space="preserve"> </w:t>
      </w:r>
    </w:p>
    <w:p w14:paraId="3E633656"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hAnsi="Times New Roman" w:cs="Times New Roman"/>
          <w:sz w:val="24"/>
          <w:szCs w:val="24"/>
        </w:rPr>
        <w:t>3.2. z</w:t>
      </w:r>
      <w:r w:rsidRPr="00FB333B">
        <w:rPr>
          <w:rFonts w:ascii="Times New Roman" w:eastAsia="SimSun" w:hAnsi="Times New Roman" w:cs="Times New Roman"/>
          <w:sz w:val="24"/>
          <w:szCs w:val="24"/>
          <w:lang w:eastAsia="zh-CN" w:bidi="hi-IN"/>
        </w:rPr>
        <w:t>emes vienībai ar kadastra apzīmējumu 5094 004 0026, 3,1 ha platībā, no – zeme, uz kuras galvenā saimnieciskā darbībā ir lauksaimniecība (NĪLM kods 0101), uz – zeme, uz kuras galvenā saimnieciskā darbība ir mežsaimniecība (NĪLM kods 0201).</w:t>
      </w:r>
    </w:p>
    <w:p w14:paraId="7F285A7A" w14:textId="77777777" w:rsidR="00FB333B" w:rsidRPr="00FB333B" w:rsidRDefault="00FB333B" w:rsidP="00FB333B">
      <w:pPr>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4. PIEŠĶIRT nekustamajam īpašumam, kas sastāv no vienas atdalītās zemes vienības ar kadastra apzīmējumu 5094 001 0009, 5,8 ha platībā, nosaukumu “Mellenes”. Zemes vienībai ar kadastra apzīmējumu 5094 001 0009, 5,8 ha platībā, mainīt zemes lietošanas mērķi  no – zeme, uz kuras galvenā saimnieciskā darbībā ir lauksaimniecība (NĪLM kods 0101), uz – zeme, uz kuras galvenā saimnieciskā darbība ir mežsaimniecība (NĪLM kods 0201).</w:t>
      </w:r>
    </w:p>
    <w:p w14:paraId="4A240756" w14:textId="77777777"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5. Lēmumu nosūtīt:</w:t>
      </w:r>
    </w:p>
    <w:p w14:paraId="633A4263" w14:textId="4DDE4EC4"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5.1. </w:t>
      </w:r>
      <w:r w:rsidR="00AB466D">
        <w:rPr>
          <w:rFonts w:ascii="Times New Roman" w:eastAsia="SimSun" w:hAnsi="Times New Roman" w:cs="Times New Roman"/>
          <w:sz w:val="24"/>
          <w:szCs w:val="24"/>
          <w:lang w:eastAsia="zh-CN" w:bidi="hi-IN"/>
        </w:rPr>
        <w:t>…</w:t>
      </w:r>
    </w:p>
    <w:p w14:paraId="4D11A921" w14:textId="77985A4E" w:rsidR="00FB333B" w:rsidRPr="00FB333B" w:rsidRDefault="00FB333B" w:rsidP="00FB333B">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B333B">
        <w:rPr>
          <w:rFonts w:ascii="Times New Roman" w:eastAsia="SimSun" w:hAnsi="Times New Roman" w:cs="Times New Roman"/>
          <w:sz w:val="24"/>
          <w:szCs w:val="24"/>
          <w:lang w:eastAsia="zh-CN" w:bidi="hi-IN"/>
        </w:rPr>
        <w:t xml:space="preserve">5.2. </w:t>
      </w:r>
      <w:r w:rsidR="00AB466D">
        <w:rPr>
          <w:rFonts w:ascii="Times New Roman" w:eastAsia="SimSun" w:hAnsi="Times New Roman" w:cs="Times New Roman"/>
          <w:sz w:val="24"/>
          <w:szCs w:val="24"/>
          <w:lang w:eastAsia="zh-CN" w:bidi="hi-IN"/>
        </w:rPr>
        <w:t>….</w:t>
      </w:r>
      <w:r w:rsidRPr="00FB333B">
        <w:rPr>
          <w:rFonts w:ascii="Times New Roman" w:eastAsia="SimSun" w:hAnsi="Times New Roman" w:cs="Times New Roman"/>
          <w:sz w:val="24"/>
          <w:szCs w:val="24"/>
          <w:lang w:eastAsia="zh-CN" w:bidi="hi-IN"/>
        </w:rPr>
        <w:t>.</w:t>
      </w:r>
    </w:p>
    <w:p w14:paraId="399236AC" w14:textId="77777777" w:rsidR="00FB333B" w:rsidRPr="00FB333B" w:rsidRDefault="00FB333B" w:rsidP="00FB333B">
      <w:pPr>
        <w:widowControl w:val="0"/>
        <w:suppressAutoHyphens/>
        <w:spacing w:line="360" w:lineRule="auto"/>
        <w:ind w:firstLine="567"/>
        <w:jc w:val="both"/>
        <w:rPr>
          <w:rFonts w:ascii="Times New Roman" w:hAnsi="Times New Roman" w:cs="Times New Roman"/>
          <w:sz w:val="24"/>
          <w:szCs w:val="24"/>
        </w:rPr>
      </w:pPr>
      <w:r w:rsidRPr="00FB333B">
        <w:rPr>
          <w:rFonts w:ascii="Times New Roman" w:hAnsi="Times New Roman" w:cs="Times New Roman"/>
          <w:iCs/>
          <w:sz w:val="24"/>
          <w:szCs w:val="24"/>
        </w:rPr>
        <w:t xml:space="preserve">6. </w:t>
      </w:r>
      <w:r w:rsidRPr="00FB333B">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FB333B">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9483C9A" w14:textId="77777777" w:rsidR="00FB333B" w:rsidRPr="00FB333B" w:rsidRDefault="00FB333B" w:rsidP="00FB333B">
      <w:pPr>
        <w:spacing w:line="360" w:lineRule="auto"/>
        <w:ind w:firstLine="567"/>
        <w:jc w:val="both"/>
        <w:rPr>
          <w:rFonts w:ascii="Times New Roman" w:hAnsi="Times New Roman" w:cs="Times New Roman"/>
          <w:sz w:val="24"/>
          <w:szCs w:val="24"/>
        </w:rPr>
      </w:pPr>
    </w:p>
    <w:p w14:paraId="2349AACD" w14:textId="77777777" w:rsidR="00FB333B" w:rsidRPr="00FB333B"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Gulbenes novada domes priekšsēdētājs</w:t>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r>
      <w:r w:rsidRPr="00FB333B">
        <w:rPr>
          <w:rFonts w:ascii="Times New Roman" w:hAnsi="Times New Roman" w:cs="Times New Roman"/>
          <w:sz w:val="24"/>
          <w:szCs w:val="24"/>
        </w:rPr>
        <w:tab/>
        <w:t>A.Caunītis</w:t>
      </w:r>
    </w:p>
    <w:p w14:paraId="5C2A3F8E" w14:textId="77777777" w:rsidR="00FB333B" w:rsidRPr="00FB333B" w:rsidRDefault="00FB333B" w:rsidP="00FB333B">
      <w:pPr>
        <w:spacing w:line="360" w:lineRule="auto"/>
        <w:jc w:val="both"/>
        <w:rPr>
          <w:rFonts w:ascii="Times New Roman" w:hAnsi="Times New Roman" w:cs="Times New Roman"/>
          <w:sz w:val="24"/>
          <w:szCs w:val="24"/>
        </w:rPr>
      </w:pPr>
    </w:p>
    <w:p w14:paraId="5BD5168E" w14:textId="6DA31081" w:rsidR="00AB466D" w:rsidRDefault="00FB333B" w:rsidP="00FB333B">
      <w:pPr>
        <w:spacing w:line="360" w:lineRule="auto"/>
        <w:jc w:val="both"/>
        <w:rPr>
          <w:rFonts w:ascii="Times New Roman" w:hAnsi="Times New Roman" w:cs="Times New Roman"/>
          <w:sz w:val="24"/>
          <w:szCs w:val="24"/>
        </w:rPr>
      </w:pPr>
      <w:r w:rsidRPr="00FB333B">
        <w:rPr>
          <w:rFonts w:ascii="Times New Roman" w:hAnsi="Times New Roman" w:cs="Times New Roman"/>
          <w:sz w:val="24"/>
          <w:szCs w:val="24"/>
        </w:rPr>
        <w:t>Sagatavoja: Lolita Vīksniņa</w:t>
      </w:r>
    </w:p>
    <w:p w14:paraId="23BD1422" w14:textId="77777777" w:rsidR="00AB466D" w:rsidRDefault="00AB46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333B" w:rsidRPr="00FB333B" w14:paraId="74935CB3" w14:textId="77777777" w:rsidTr="00AB466D">
        <w:tc>
          <w:tcPr>
            <w:tcW w:w="9354" w:type="dxa"/>
          </w:tcPr>
          <w:p w14:paraId="6A059E36" w14:textId="77777777" w:rsidR="00FB333B" w:rsidRPr="00FB333B" w:rsidRDefault="00FB333B" w:rsidP="00FB333B">
            <w:pPr>
              <w:jc w:val="center"/>
              <w:rPr>
                <w:rFonts w:asciiTheme="minorHAnsi" w:eastAsiaTheme="minorHAnsi" w:hAnsiTheme="minorHAnsi" w:cstheme="minorBidi"/>
                <w:lang w:eastAsia="en-US"/>
              </w:rPr>
            </w:pPr>
            <w:r w:rsidRPr="00FB333B">
              <w:rPr>
                <w:rFonts w:ascii="Times New Roman" w:eastAsiaTheme="minorHAnsi" w:hAnsi="Times New Roman" w:cs="Times New Roman"/>
                <w:noProof/>
              </w:rPr>
              <w:lastRenderedPageBreak/>
              <w:drawing>
                <wp:inline distT="0" distB="0" distL="0" distR="0" wp14:anchorId="1DB67D67" wp14:editId="7CF59ACD">
                  <wp:extent cx="619125" cy="68580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333B" w:rsidRPr="00FB333B" w14:paraId="55A18D15" w14:textId="77777777" w:rsidTr="00AB466D">
        <w:tc>
          <w:tcPr>
            <w:tcW w:w="9354" w:type="dxa"/>
          </w:tcPr>
          <w:p w14:paraId="54582C1F" w14:textId="77777777" w:rsidR="00FB333B" w:rsidRPr="00FB333B" w:rsidRDefault="00FB333B" w:rsidP="00FB333B">
            <w:pPr>
              <w:jc w:val="center"/>
              <w:rPr>
                <w:rFonts w:asciiTheme="minorHAnsi" w:eastAsiaTheme="minorHAnsi" w:hAnsiTheme="minorHAnsi" w:cstheme="minorBidi"/>
                <w:lang w:eastAsia="en-US"/>
              </w:rPr>
            </w:pPr>
            <w:r w:rsidRPr="00FB333B">
              <w:rPr>
                <w:rFonts w:ascii="Times New Roman" w:eastAsiaTheme="minorHAnsi" w:hAnsi="Times New Roman" w:cs="Times New Roman"/>
                <w:b/>
                <w:bCs/>
                <w:sz w:val="28"/>
                <w:szCs w:val="28"/>
                <w:lang w:eastAsia="en-US"/>
              </w:rPr>
              <w:t>GULBENES NOVADA PAŠVALDĪBA</w:t>
            </w:r>
          </w:p>
        </w:tc>
      </w:tr>
      <w:tr w:rsidR="00FB333B" w:rsidRPr="00FB333B" w14:paraId="05E9AC0D" w14:textId="77777777" w:rsidTr="00AB466D">
        <w:tc>
          <w:tcPr>
            <w:tcW w:w="9354" w:type="dxa"/>
          </w:tcPr>
          <w:p w14:paraId="31AE4715" w14:textId="77777777" w:rsidR="00FB333B" w:rsidRPr="00FB333B" w:rsidRDefault="00FB333B" w:rsidP="00FB333B">
            <w:pPr>
              <w:jc w:val="center"/>
              <w:rPr>
                <w:rFonts w:asciiTheme="minorHAnsi" w:eastAsiaTheme="minorHAnsi" w:hAnsiTheme="minorHAnsi" w:cstheme="minorBidi"/>
                <w:lang w:eastAsia="en-US"/>
              </w:rPr>
            </w:pPr>
            <w:r w:rsidRPr="00FB333B">
              <w:rPr>
                <w:rFonts w:ascii="Times New Roman" w:eastAsiaTheme="minorHAnsi" w:hAnsi="Times New Roman" w:cs="Times New Roman"/>
                <w:szCs w:val="24"/>
                <w:lang w:eastAsia="en-US"/>
              </w:rPr>
              <w:t>Reģ.Nr.90009116327</w:t>
            </w:r>
          </w:p>
        </w:tc>
      </w:tr>
      <w:tr w:rsidR="00FB333B" w:rsidRPr="00FB333B" w14:paraId="18BB2D7C" w14:textId="77777777" w:rsidTr="00AB466D">
        <w:tc>
          <w:tcPr>
            <w:tcW w:w="9354" w:type="dxa"/>
          </w:tcPr>
          <w:p w14:paraId="707A23C5" w14:textId="77777777" w:rsidR="00FB333B" w:rsidRPr="00FB333B" w:rsidRDefault="00FB333B" w:rsidP="00FB333B">
            <w:pPr>
              <w:jc w:val="center"/>
              <w:rPr>
                <w:rFonts w:asciiTheme="minorHAnsi" w:eastAsiaTheme="minorHAnsi" w:hAnsiTheme="minorHAnsi" w:cstheme="minorBidi"/>
                <w:lang w:eastAsia="en-US"/>
              </w:rPr>
            </w:pPr>
            <w:r w:rsidRPr="00FB333B">
              <w:rPr>
                <w:rFonts w:ascii="Times New Roman" w:eastAsiaTheme="minorHAnsi" w:hAnsi="Times New Roman" w:cs="Times New Roman"/>
                <w:szCs w:val="24"/>
                <w:lang w:eastAsia="en-US"/>
              </w:rPr>
              <w:t>Ābeļu iela 2, Gulbene, Gulbenes nov., LV-4401</w:t>
            </w:r>
          </w:p>
        </w:tc>
      </w:tr>
      <w:tr w:rsidR="00FB333B" w:rsidRPr="00FB333B" w14:paraId="4C9632B9" w14:textId="77777777" w:rsidTr="00AB466D">
        <w:tc>
          <w:tcPr>
            <w:tcW w:w="9354" w:type="dxa"/>
          </w:tcPr>
          <w:p w14:paraId="5FCCBDB2" w14:textId="77777777" w:rsidR="00FB333B" w:rsidRPr="00FB333B" w:rsidRDefault="00FB333B" w:rsidP="00FB333B">
            <w:pPr>
              <w:jc w:val="center"/>
              <w:rPr>
                <w:rFonts w:asciiTheme="minorHAnsi" w:eastAsiaTheme="minorHAnsi" w:hAnsiTheme="minorHAnsi" w:cstheme="minorBidi"/>
                <w:lang w:eastAsia="en-US"/>
              </w:rPr>
            </w:pPr>
            <w:r w:rsidRPr="00FB333B">
              <w:rPr>
                <w:rFonts w:ascii="Times New Roman" w:eastAsiaTheme="minorHAnsi" w:hAnsi="Times New Roman" w:cs="Times New Roman"/>
                <w:szCs w:val="24"/>
                <w:lang w:eastAsia="en-US"/>
              </w:rPr>
              <w:t>Tālrunis 64497710, mob.26595362, e-pasts; dome@gulbene.lv, www.gulbene.lv</w:t>
            </w:r>
          </w:p>
        </w:tc>
      </w:tr>
    </w:tbl>
    <w:p w14:paraId="3924D3FA" w14:textId="77777777" w:rsidR="00FB333B" w:rsidRPr="00FB333B" w:rsidRDefault="00FB333B" w:rsidP="00FB333B">
      <w:pPr>
        <w:jc w:val="center"/>
        <w:rPr>
          <w:rFonts w:ascii="Times New Roman" w:eastAsiaTheme="minorHAnsi" w:hAnsi="Times New Roman" w:cs="Times New Roman"/>
          <w:b/>
          <w:bCs/>
          <w:sz w:val="24"/>
          <w:szCs w:val="24"/>
          <w:lang w:eastAsia="en-US"/>
        </w:rPr>
      </w:pPr>
      <w:r w:rsidRPr="00FB333B">
        <w:rPr>
          <w:rFonts w:ascii="Times New Roman" w:eastAsiaTheme="minorHAnsi" w:hAnsi="Times New Roman" w:cs="Times New Roman"/>
          <w:b/>
          <w:bCs/>
          <w:sz w:val="24"/>
          <w:szCs w:val="24"/>
          <w:lang w:eastAsia="en-US"/>
        </w:rPr>
        <w:t>GULBENES NOVADA DOMES LĒMUMS</w:t>
      </w:r>
    </w:p>
    <w:p w14:paraId="54E4DF75" w14:textId="77777777" w:rsidR="00FB333B" w:rsidRPr="00FB333B" w:rsidRDefault="00FB333B" w:rsidP="00FB333B">
      <w:pPr>
        <w:jc w:val="center"/>
        <w:rPr>
          <w:rFonts w:ascii="Times New Roman" w:eastAsiaTheme="minorHAnsi" w:hAnsi="Times New Roman" w:cs="Times New Roman"/>
          <w:sz w:val="24"/>
          <w:szCs w:val="24"/>
          <w:lang w:eastAsia="en-US"/>
        </w:rPr>
      </w:pPr>
      <w:r w:rsidRPr="00FB333B">
        <w:rPr>
          <w:rFonts w:ascii="Times New Roman" w:eastAsiaTheme="minorHAnsi" w:hAnsi="Times New Roman" w:cs="Times New Roman"/>
          <w:sz w:val="24"/>
          <w:szCs w:val="24"/>
          <w:lang w:eastAsia="en-US"/>
        </w:rPr>
        <w:t>Gulbenē</w:t>
      </w:r>
    </w:p>
    <w:p w14:paraId="6B5D69D6" w14:textId="77777777" w:rsidR="00FB333B" w:rsidRPr="00FB333B" w:rsidRDefault="00FB333B" w:rsidP="00FB333B">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B333B" w:rsidRPr="00FB333B" w14:paraId="539D824D" w14:textId="77777777" w:rsidTr="009F1033">
        <w:tc>
          <w:tcPr>
            <w:tcW w:w="4729" w:type="dxa"/>
          </w:tcPr>
          <w:p w14:paraId="79B22AE1" w14:textId="77777777" w:rsidR="00FB333B" w:rsidRPr="00FB333B" w:rsidRDefault="00FB333B" w:rsidP="00FB333B">
            <w:pP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2021.gada 28.oktobrī</w:t>
            </w:r>
          </w:p>
        </w:tc>
        <w:tc>
          <w:tcPr>
            <w:tcW w:w="4729" w:type="dxa"/>
          </w:tcPr>
          <w:p w14:paraId="4323E88F" w14:textId="77777777" w:rsidR="00FB333B" w:rsidRPr="00FB333B" w:rsidRDefault="00FB333B" w:rsidP="00FB333B">
            <w:pP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 xml:space="preserve">                      Nr. GND/2021/1180</w:t>
            </w:r>
          </w:p>
        </w:tc>
      </w:tr>
      <w:tr w:rsidR="00FB333B" w:rsidRPr="00FB333B" w14:paraId="3A6C760C" w14:textId="77777777" w:rsidTr="009F1033">
        <w:tc>
          <w:tcPr>
            <w:tcW w:w="4729" w:type="dxa"/>
          </w:tcPr>
          <w:p w14:paraId="5C9CA155" w14:textId="77777777" w:rsidR="00FB333B" w:rsidRPr="00FB333B" w:rsidRDefault="00FB333B" w:rsidP="00FB333B">
            <w:pPr>
              <w:rPr>
                <w:rFonts w:ascii="Times New Roman" w:eastAsiaTheme="minorHAnsi" w:hAnsi="Times New Roman" w:cs="Times New Roman"/>
                <w:szCs w:val="24"/>
                <w:lang w:eastAsia="en-US"/>
              </w:rPr>
            </w:pPr>
          </w:p>
        </w:tc>
        <w:tc>
          <w:tcPr>
            <w:tcW w:w="4729" w:type="dxa"/>
          </w:tcPr>
          <w:p w14:paraId="7FE62027" w14:textId="77777777" w:rsidR="00FB333B" w:rsidRPr="00FB333B" w:rsidRDefault="00FB333B" w:rsidP="00FB333B">
            <w:pP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 xml:space="preserve">                      (protokols Nr.17; 23.p)</w:t>
            </w:r>
          </w:p>
        </w:tc>
      </w:tr>
    </w:tbl>
    <w:p w14:paraId="6DF98A31" w14:textId="77777777" w:rsidR="00FB333B" w:rsidRPr="00FB333B" w:rsidRDefault="00FB333B" w:rsidP="00FB333B">
      <w:pPr>
        <w:spacing w:after="160" w:line="259" w:lineRule="auto"/>
        <w:rPr>
          <w:rFonts w:ascii="Times New Roman" w:eastAsiaTheme="minorHAnsi" w:hAnsi="Times New Roman" w:cs="Times New Roman"/>
          <w:sz w:val="24"/>
          <w:szCs w:val="24"/>
          <w:lang w:eastAsia="en-US"/>
        </w:rPr>
      </w:pPr>
    </w:p>
    <w:p w14:paraId="19375FDB" w14:textId="77777777" w:rsidR="00FB333B" w:rsidRPr="00FB333B" w:rsidRDefault="00FB333B" w:rsidP="00FB333B">
      <w:pPr>
        <w:spacing w:after="160" w:line="259" w:lineRule="auto"/>
        <w:jc w:val="center"/>
        <w:rPr>
          <w:rFonts w:ascii="Times New Roman" w:eastAsiaTheme="minorHAnsi" w:hAnsi="Times New Roman" w:cs="Times New Roman"/>
          <w:b/>
          <w:sz w:val="24"/>
          <w:szCs w:val="24"/>
          <w:lang w:eastAsia="en-US"/>
        </w:rPr>
      </w:pPr>
      <w:r w:rsidRPr="00FB333B">
        <w:rPr>
          <w:rFonts w:ascii="Times New Roman" w:eastAsiaTheme="minorHAnsi" w:hAnsi="Times New Roman" w:cs="Times New Roman"/>
          <w:b/>
          <w:sz w:val="24"/>
          <w:szCs w:val="24"/>
          <w:lang w:eastAsia="en-US"/>
        </w:rPr>
        <w:t xml:space="preserve">Par dzīvokļa īpašuma </w:t>
      </w:r>
      <w:r w:rsidRPr="00FB333B">
        <w:rPr>
          <w:rFonts w:ascii="Times New Roman" w:eastAsia="SimSun" w:hAnsi="Times New Roman" w:cs="Times New Roman"/>
          <w:b/>
          <w:color w:val="00000A"/>
          <w:sz w:val="24"/>
          <w:szCs w:val="24"/>
          <w:lang w:eastAsia="zh-CN" w:bidi="hi-IN"/>
        </w:rPr>
        <w:t xml:space="preserve">Skolas iela 5k - 1 – 4, Gulbene, </w:t>
      </w:r>
      <w:r w:rsidRPr="00FB333B">
        <w:rPr>
          <w:rFonts w:ascii="Times New Roman" w:eastAsiaTheme="minorHAnsi" w:hAnsi="Times New Roman" w:cs="Times New Roman"/>
          <w:b/>
          <w:sz w:val="24"/>
          <w:szCs w:val="24"/>
          <w:lang w:eastAsia="en-US"/>
        </w:rPr>
        <w:t>atsavināšanu</w:t>
      </w:r>
    </w:p>
    <w:p w14:paraId="7C651751" w14:textId="455316E8" w:rsidR="00FB333B" w:rsidRPr="00FB333B" w:rsidRDefault="00FB333B" w:rsidP="00FB333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FB333B">
        <w:rPr>
          <w:rFonts w:ascii="Times New Roman" w:eastAsia="SimSun" w:hAnsi="Times New Roman" w:cs="Times New Roman"/>
          <w:color w:val="00000A"/>
          <w:sz w:val="24"/>
          <w:szCs w:val="24"/>
          <w:lang w:eastAsia="zh-CN" w:bidi="hi-IN"/>
        </w:rPr>
        <w:t>Izskatīts</w:t>
      </w:r>
      <w:r w:rsidRPr="00FB333B">
        <w:rPr>
          <w:rFonts w:ascii="Times New Roman" w:eastAsia="SimSun" w:hAnsi="Times New Roman" w:cs="Times New Roman"/>
          <w:b/>
          <w:color w:val="00000A"/>
          <w:sz w:val="24"/>
          <w:szCs w:val="24"/>
          <w:lang w:eastAsia="zh-CN" w:bidi="hi-IN"/>
        </w:rPr>
        <w:t xml:space="preserve"> </w:t>
      </w:r>
      <w:r w:rsidR="00AB466D">
        <w:rPr>
          <w:rFonts w:ascii="Times New Roman" w:eastAsia="SimSun" w:hAnsi="Times New Roman" w:cs="Times New Roman"/>
          <w:b/>
          <w:color w:val="00000A"/>
          <w:sz w:val="24"/>
          <w:szCs w:val="24"/>
          <w:lang w:eastAsia="zh-CN" w:bidi="hi-IN"/>
        </w:rPr>
        <w:t>…</w:t>
      </w:r>
      <w:r w:rsidRPr="00FB333B">
        <w:rPr>
          <w:rFonts w:ascii="Times New Roman" w:eastAsia="SimSun" w:hAnsi="Times New Roman" w:cs="Times New Roman"/>
          <w:color w:val="00000A"/>
          <w:sz w:val="24"/>
          <w:szCs w:val="24"/>
          <w:lang w:eastAsia="zh-CN" w:bidi="hi-IN"/>
        </w:rPr>
        <w:t>, 2021.gada 28.aprīļa iesniegums (Gulbenes novada pašvaldībā saņemts 2021.gada 28.aprīlī un reģistrēts ar Nr.GND/5.13</w:t>
      </w:r>
      <w:r w:rsidRPr="00FB333B">
        <w:rPr>
          <w:rFonts w:ascii="Times New Roman" w:eastAsia="SimSun" w:hAnsi="Times New Roman" w:cs="Times New Roman"/>
          <w:color w:val="000000" w:themeColor="text1"/>
          <w:sz w:val="24"/>
          <w:szCs w:val="24"/>
          <w:lang w:eastAsia="zh-CN" w:bidi="hi-IN"/>
        </w:rPr>
        <w:t>.2</w:t>
      </w:r>
      <w:r w:rsidRPr="00FB333B">
        <w:rPr>
          <w:rFonts w:ascii="Times New Roman" w:eastAsia="SimSun" w:hAnsi="Times New Roman" w:cs="Times New Roman"/>
          <w:sz w:val="24"/>
          <w:szCs w:val="24"/>
          <w:lang w:eastAsia="zh-CN" w:bidi="hi-IN"/>
        </w:rPr>
        <w:t xml:space="preserve">/21/1092-I), ar </w:t>
      </w:r>
      <w:r w:rsidRPr="00FB333B">
        <w:rPr>
          <w:rFonts w:ascii="Times New Roman" w:eastAsia="SimSun" w:hAnsi="Times New Roman" w:cs="Times New Roman"/>
          <w:color w:val="000000" w:themeColor="text1"/>
          <w:sz w:val="24"/>
          <w:szCs w:val="24"/>
          <w:lang w:eastAsia="zh-CN" w:bidi="hi-IN"/>
        </w:rPr>
        <w:t xml:space="preserve">lūgumu </w:t>
      </w:r>
      <w:r w:rsidRPr="00FB333B">
        <w:rPr>
          <w:rFonts w:ascii="Times New Roman" w:eastAsia="SimSun" w:hAnsi="Times New Roman" w:cs="Times New Roman"/>
          <w:color w:val="00000A"/>
          <w:sz w:val="24"/>
          <w:szCs w:val="24"/>
          <w:lang w:eastAsia="zh-CN" w:bidi="hi-IN"/>
        </w:rPr>
        <w:t>atsavināt dzīvokļa īpašumu Skolas iela 5k - 1 – 4, Gulbene, Gulbenes novads. Iesniegumam pievienotas izziņas par komunālo maksājumu parādu neesību un dzīvokļa īres līguma kopija.</w:t>
      </w:r>
    </w:p>
    <w:p w14:paraId="4D3C788F" w14:textId="77777777" w:rsidR="00FB333B" w:rsidRPr="00FB333B" w:rsidRDefault="00FB333B" w:rsidP="00FB333B">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FB333B">
        <w:rPr>
          <w:rFonts w:ascii="Times New Roman" w:eastAsia="SimSun" w:hAnsi="Times New Roman" w:cs="Times New Roman"/>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FB333B">
        <w:rPr>
          <w:rFonts w:ascii="Times New Roman" w:eastAsia="SimSun" w:hAnsi="Times New Roman" w:cs="Times New Roman"/>
          <w:bCs/>
          <w:color w:val="00000A"/>
          <w:sz w:val="24"/>
          <w:szCs w:val="24"/>
          <w:lang w:eastAsia="zh-CN" w:bidi="hi-IN"/>
        </w:rPr>
        <w:t xml:space="preserve"> un Tautsaimniecības komitejas ieteikumu: atklāti balsojot: </w:t>
      </w:r>
      <w:r w:rsidRPr="00FB333B">
        <w:rPr>
          <w:rFonts w:ascii="Times New Roman" w:eastAsiaTheme="minorHAnsi" w:hAnsi="Times New Roman" w:cs="Times New Roman"/>
          <w:noProof/>
          <w:sz w:val="24"/>
          <w:szCs w:val="24"/>
          <w:lang w:eastAsia="en-US"/>
        </w:rPr>
        <w:t xml:space="preserve">ar 15 balsīm "Par" (Ainārs Brezinskis, Aivars Circens, Anatolijs Savickis, Andis Caunītis, Atis Jencītis, Daumants Dreiškens, Guna Pūcīte, Guna Švika, Gunārs Ciglis, Intars Liepiņš, Ivars Kupčs, Lāsma Gabdulļina, Mudīte Motivāne, Normunds </w:t>
      </w:r>
      <w:r w:rsidRPr="00FB333B">
        <w:rPr>
          <w:rFonts w:ascii="Times New Roman" w:eastAsiaTheme="minorHAnsi" w:hAnsi="Times New Roman" w:cs="Times New Roman"/>
          <w:noProof/>
          <w:sz w:val="24"/>
          <w:szCs w:val="24"/>
          <w:lang w:eastAsia="en-US"/>
        </w:rPr>
        <w:lastRenderedPageBreak/>
        <w:t>Audzišs, Normunds Mazūrs), "Pret" – nav, "Atturas" – nav</w:t>
      </w:r>
      <w:r w:rsidRPr="00FB333B">
        <w:rPr>
          <w:rFonts w:ascii="Times New Roman" w:eastAsia="SimSun" w:hAnsi="Times New Roman" w:cs="Times New Roman"/>
          <w:color w:val="00000A"/>
          <w:sz w:val="24"/>
          <w:szCs w:val="24"/>
          <w:lang w:eastAsia="zh-CN" w:bidi="hi-IN"/>
        </w:rPr>
        <w:t>, Gulbenes novada dome NOLEMJ:</w:t>
      </w:r>
    </w:p>
    <w:p w14:paraId="23E9E2CA" w14:textId="77777777" w:rsidR="00FB333B" w:rsidRPr="00FB333B" w:rsidRDefault="00FB333B" w:rsidP="00FB333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FB333B">
        <w:rPr>
          <w:rFonts w:ascii="Times New Roman" w:eastAsia="SimSun" w:hAnsi="Times New Roman" w:cs="Times New Roman"/>
          <w:color w:val="00000A"/>
          <w:sz w:val="24"/>
          <w:szCs w:val="24"/>
          <w:lang w:eastAsia="zh-CN" w:bidi="hi-IN"/>
        </w:rPr>
        <w:t>1. REĢISTRĒT dzīvokļa īpašumu Skolas iela 5k - 1 – 4, Gulbene, Gulbenes novads (telpu grupas kadastra apzīmējums 5001 002 0241 001 004), zemesgrāmatā kā patstāvīgu nekustamo īpašumu.</w:t>
      </w:r>
    </w:p>
    <w:p w14:paraId="5EAE14E1" w14:textId="77777777" w:rsidR="00FB333B" w:rsidRPr="00FB333B" w:rsidRDefault="00FB333B" w:rsidP="00FB333B">
      <w:pPr>
        <w:widowControl w:val="0"/>
        <w:tabs>
          <w:tab w:val="left" w:pos="993"/>
        </w:tabs>
        <w:suppressAutoHyphens/>
        <w:spacing w:line="360" w:lineRule="auto"/>
        <w:ind w:firstLine="567"/>
        <w:jc w:val="both"/>
        <w:rPr>
          <w:rFonts w:ascii="Times New Roman" w:eastAsia="SimSun" w:hAnsi="Times New Roman" w:cs="Times New Roman"/>
          <w:color w:val="00000A"/>
          <w:sz w:val="24"/>
          <w:szCs w:val="24"/>
          <w:lang w:eastAsia="zh-CN" w:bidi="hi-IN"/>
        </w:rPr>
      </w:pPr>
      <w:r w:rsidRPr="00FB333B">
        <w:rPr>
          <w:rFonts w:ascii="Times New Roman" w:eastAsia="SimSun" w:hAnsi="Times New Roman" w:cs="Times New Roman"/>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5763F01A" w14:textId="4105DAE6" w:rsidR="00FB333B" w:rsidRPr="00FB333B" w:rsidRDefault="00FB333B" w:rsidP="00FB333B">
      <w:pPr>
        <w:widowControl w:val="0"/>
        <w:tabs>
          <w:tab w:val="left" w:pos="993"/>
        </w:tabs>
        <w:suppressAutoHyphens/>
        <w:spacing w:line="360" w:lineRule="auto"/>
        <w:ind w:firstLine="567"/>
        <w:jc w:val="both"/>
        <w:rPr>
          <w:rFonts w:ascii="Times New Roman" w:eastAsia="SimSun" w:hAnsi="Times New Roman" w:cs="Times New Roman"/>
          <w:color w:val="00000A"/>
          <w:sz w:val="24"/>
          <w:szCs w:val="24"/>
          <w:lang w:eastAsia="zh-CN" w:bidi="hi-IN"/>
        </w:rPr>
      </w:pPr>
      <w:r w:rsidRPr="00FB333B">
        <w:rPr>
          <w:rFonts w:ascii="Times New Roman" w:eastAsia="SimSun" w:hAnsi="Times New Roman" w:cs="Times New Roman"/>
          <w:color w:val="00000A"/>
          <w:sz w:val="24"/>
          <w:szCs w:val="24"/>
          <w:lang w:eastAsia="zh-CN" w:bidi="hi-IN"/>
        </w:rPr>
        <w:t xml:space="preserve">3. NODOT atsavināšanai Gulbenes novada pašvaldībai piekrītošo dzīvokļa īpašumu, kas sastāv no dzīvokļa, telpu grupas kadastra apzīmējums 5001 002 0241 001 004, un pie tā piederošām kopīpašuma 467/25837 domājamām daļām no būves ar kadastra apzīmējumu 5001 002 0241 001 (dzīvojamā māja), 467/25837 domājamām daļām no zemes ar kadastra apzīmējumu 5001 002 0241, par brīvu cenu </w:t>
      </w:r>
      <w:r w:rsidR="00AB466D">
        <w:rPr>
          <w:rFonts w:ascii="Times New Roman" w:eastAsia="SimSun" w:hAnsi="Times New Roman" w:cs="Times New Roman"/>
          <w:color w:val="00000A"/>
          <w:sz w:val="24"/>
          <w:szCs w:val="24"/>
          <w:lang w:eastAsia="zh-CN" w:bidi="hi-IN"/>
        </w:rPr>
        <w:t>…</w:t>
      </w:r>
      <w:r w:rsidRPr="00FB333B">
        <w:rPr>
          <w:rFonts w:ascii="Times New Roman" w:eastAsia="SimSun" w:hAnsi="Times New Roman" w:cs="Times New Roman"/>
          <w:color w:val="00000A"/>
          <w:sz w:val="24"/>
          <w:szCs w:val="24"/>
          <w:lang w:eastAsia="zh-CN" w:bidi="hi-IN"/>
        </w:rPr>
        <w:t>.</w:t>
      </w:r>
    </w:p>
    <w:p w14:paraId="2FFEF2A8" w14:textId="77777777" w:rsidR="00FB333B" w:rsidRPr="00FB333B" w:rsidRDefault="00FB333B" w:rsidP="00FB333B">
      <w:pPr>
        <w:widowControl w:val="0"/>
        <w:tabs>
          <w:tab w:val="left" w:pos="993"/>
        </w:tabs>
        <w:suppressAutoHyphens/>
        <w:spacing w:line="360" w:lineRule="auto"/>
        <w:ind w:firstLine="567"/>
        <w:jc w:val="both"/>
        <w:rPr>
          <w:rFonts w:ascii="Times New Roman" w:eastAsia="SimSun" w:hAnsi="Times New Roman" w:cs="Times New Roman"/>
          <w:color w:val="00000A"/>
          <w:sz w:val="24"/>
          <w:szCs w:val="24"/>
          <w:lang w:eastAsia="zh-CN" w:bidi="hi-IN"/>
        </w:rPr>
      </w:pPr>
      <w:r w:rsidRPr="00FB333B">
        <w:rPr>
          <w:rFonts w:ascii="Times New Roman" w:eastAsia="SimSun" w:hAnsi="Times New Roman" w:cs="Times New Roman"/>
          <w:color w:val="00000A"/>
          <w:sz w:val="24"/>
          <w:szCs w:val="24"/>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14:paraId="62AFEF5F" w14:textId="77777777" w:rsidR="00FB333B" w:rsidRPr="00FB333B" w:rsidRDefault="00FB333B" w:rsidP="00FB333B">
      <w:pPr>
        <w:widowControl w:val="0"/>
        <w:tabs>
          <w:tab w:val="left" w:pos="993"/>
        </w:tabs>
        <w:suppressAutoHyphens/>
        <w:spacing w:after="160" w:line="360" w:lineRule="auto"/>
        <w:ind w:firstLine="709"/>
        <w:jc w:val="both"/>
        <w:rPr>
          <w:rFonts w:ascii="Times New Roman" w:eastAsia="SimSun" w:hAnsi="Times New Roman" w:cs="Times New Roman"/>
          <w:color w:val="00000A"/>
          <w:sz w:val="24"/>
          <w:szCs w:val="24"/>
          <w:lang w:eastAsia="zh-CN" w:bidi="hi-IN"/>
        </w:rPr>
      </w:pPr>
    </w:p>
    <w:p w14:paraId="127EEF46" w14:textId="77777777" w:rsidR="00FB333B" w:rsidRPr="00FB333B" w:rsidRDefault="00FB333B" w:rsidP="00FB333B">
      <w:pPr>
        <w:spacing w:after="160" w:line="259" w:lineRule="auto"/>
        <w:rPr>
          <w:rFonts w:ascii="Times New Roman" w:eastAsiaTheme="minorHAnsi" w:hAnsi="Times New Roman" w:cs="Times New Roman"/>
          <w:sz w:val="24"/>
          <w:szCs w:val="24"/>
          <w:lang w:eastAsia="en-US"/>
        </w:rPr>
      </w:pPr>
      <w:r w:rsidRPr="00FB333B">
        <w:rPr>
          <w:rFonts w:ascii="Times New Roman" w:eastAsiaTheme="minorHAnsi" w:hAnsi="Times New Roman" w:cs="Times New Roman"/>
          <w:sz w:val="24"/>
          <w:szCs w:val="24"/>
          <w:lang w:eastAsia="en-US"/>
        </w:rPr>
        <w:t>Gulbenes novada domes priekšsēdētājs</w:t>
      </w:r>
      <w:r w:rsidRPr="00FB333B">
        <w:rPr>
          <w:rFonts w:ascii="Times New Roman" w:eastAsiaTheme="minorHAnsi" w:hAnsi="Times New Roman" w:cs="Times New Roman"/>
          <w:sz w:val="24"/>
          <w:szCs w:val="24"/>
          <w:lang w:eastAsia="en-US"/>
        </w:rPr>
        <w:tab/>
      </w:r>
      <w:r w:rsidRPr="00FB333B">
        <w:rPr>
          <w:rFonts w:ascii="Times New Roman" w:eastAsiaTheme="minorHAnsi" w:hAnsi="Times New Roman" w:cs="Times New Roman"/>
          <w:sz w:val="24"/>
          <w:szCs w:val="24"/>
          <w:lang w:eastAsia="en-US"/>
        </w:rPr>
        <w:tab/>
      </w:r>
      <w:r w:rsidRPr="00FB333B">
        <w:rPr>
          <w:rFonts w:ascii="Times New Roman" w:eastAsiaTheme="minorHAnsi" w:hAnsi="Times New Roman" w:cs="Times New Roman"/>
          <w:sz w:val="24"/>
          <w:szCs w:val="24"/>
          <w:lang w:eastAsia="en-US"/>
        </w:rPr>
        <w:tab/>
      </w:r>
      <w:r w:rsidRPr="00FB333B">
        <w:rPr>
          <w:rFonts w:ascii="Times New Roman" w:eastAsiaTheme="minorHAnsi" w:hAnsi="Times New Roman" w:cs="Times New Roman"/>
          <w:sz w:val="24"/>
          <w:szCs w:val="24"/>
          <w:lang w:eastAsia="en-US"/>
        </w:rPr>
        <w:tab/>
        <w:t>A.Caunītis</w:t>
      </w:r>
    </w:p>
    <w:p w14:paraId="2AAE0927" w14:textId="77777777" w:rsidR="00FB333B" w:rsidRPr="00FB333B" w:rsidRDefault="00FB333B" w:rsidP="00FB333B">
      <w:pPr>
        <w:spacing w:after="160" w:line="259" w:lineRule="auto"/>
        <w:rPr>
          <w:rFonts w:ascii="Times New Roman" w:eastAsiaTheme="minorHAnsi" w:hAnsi="Times New Roman" w:cs="Times New Roman"/>
          <w:sz w:val="24"/>
          <w:szCs w:val="24"/>
          <w:lang w:eastAsia="en-US"/>
        </w:rPr>
      </w:pPr>
    </w:p>
    <w:p w14:paraId="71A1E3E6" w14:textId="3ABE5ADA" w:rsidR="00AB466D" w:rsidRDefault="00FB333B" w:rsidP="00FB333B">
      <w:pPr>
        <w:spacing w:after="160" w:line="259" w:lineRule="auto"/>
        <w:rPr>
          <w:rFonts w:ascii="Times New Roman" w:eastAsiaTheme="minorHAnsi" w:hAnsi="Times New Roman" w:cs="Times New Roman"/>
          <w:sz w:val="24"/>
          <w:szCs w:val="24"/>
          <w:lang w:eastAsia="en-US"/>
        </w:rPr>
      </w:pPr>
      <w:r w:rsidRPr="00FB333B">
        <w:rPr>
          <w:rFonts w:ascii="Times New Roman" w:eastAsiaTheme="minorHAnsi" w:hAnsi="Times New Roman" w:cs="Times New Roman"/>
          <w:sz w:val="24"/>
          <w:szCs w:val="24"/>
          <w:lang w:eastAsia="en-US"/>
        </w:rPr>
        <w:t>Sagatavoja: Monta Ķelle</w:t>
      </w:r>
    </w:p>
    <w:p w14:paraId="33B04319" w14:textId="77777777" w:rsidR="00AB466D" w:rsidRDefault="00AB466D">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333B" w14:paraId="2070BB79" w14:textId="77777777" w:rsidTr="00AB466D">
        <w:tc>
          <w:tcPr>
            <w:tcW w:w="9354" w:type="dxa"/>
          </w:tcPr>
          <w:p w14:paraId="7CA3513E" w14:textId="77777777" w:rsidR="00FB333B" w:rsidRDefault="00FB333B" w:rsidP="009F1033">
            <w:pPr>
              <w:jc w:val="center"/>
            </w:pPr>
            <w:r w:rsidRPr="000B1C5E">
              <w:rPr>
                <w:rFonts w:ascii="Times New Roman" w:hAnsi="Times New Roman" w:cs="Times New Roman"/>
                <w:noProof/>
              </w:rPr>
              <w:lastRenderedPageBreak/>
              <w:drawing>
                <wp:inline distT="0" distB="0" distL="0" distR="0" wp14:anchorId="72B51F6B" wp14:editId="29833632">
                  <wp:extent cx="619125" cy="685800"/>
                  <wp:effectExtent l="0" t="0" r="952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333B" w14:paraId="4582AE51" w14:textId="77777777" w:rsidTr="00AB466D">
        <w:tc>
          <w:tcPr>
            <w:tcW w:w="9354" w:type="dxa"/>
          </w:tcPr>
          <w:p w14:paraId="1FD4E5DA" w14:textId="77777777" w:rsidR="00FB333B" w:rsidRDefault="00FB333B" w:rsidP="009F1033">
            <w:pPr>
              <w:jc w:val="center"/>
            </w:pPr>
            <w:r w:rsidRPr="000B1C5E">
              <w:rPr>
                <w:rFonts w:ascii="Times New Roman" w:hAnsi="Times New Roman" w:cs="Times New Roman"/>
                <w:b/>
                <w:bCs/>
                <w:sz w:val="28"/>
                <w:szCs w:val="28"/>
              </w:rPr>
              <w:t>GULBENES NOVADA PAŠVALDĪBA</w:t>
            </w:r>
          </w:p>
        </w:tc>
      </w:tr>
      <w:tr w:rsidR="00FB333B" w14:paraId="093C8435" w14:textId="77777777" w:rsidTr="00AB466D">
        <w:tc>
          <w:tcPr>
            <w:tcW w:w="9354" w:type="dxa"/>
          </w:tcPr>
          <w:p w14:paraId="41663643" w14:textId="77777777" w:rsidR="00FB333B" w:rsidRDefault="00FB333B" w:rsidP="009F1033">
            <w:pPr>
              <w:jc w:val="center"/>
            </w:pPr>
            <w:r w:rsidRPr="000B1C5E">
              <w:rPr>
                <w:rFonts w:ascii="Times New Roman" w:hAnsi="Times New Roman" w:cs="Times New Roman"/>
                <w:sz w:val="24"/>
                <w:szCs w:val="24"/>
              </w:rPr>
              <w:t>Reģ.Nr.90009116327</w:t>
            </w:r>
          </w:p>
        </w:tc>
      </w:tr>
      <w:tr w:rsidR="00FB333B" w14:paraId="6A31E409" w14:textId="77777777" w:rsidTr="00AB466D">
        <w:tc>
          <w:tcPr>
            <w:tcW w:w="9354" w:type="dxa"/>
          </w:tcPr>
          <w:p w14:paraId="71A88CE3" w14:textId="77777777" w:rsidR="00FB333B" w:rsidRDefault="00FB333B" w:rsidP="009F1033">
            <w:pPr>
              <w:jc w:val="center"/>
            </w:pPr>
            <w:r w:rsidRPr="000B1C5E">
              <w:rPr>
                <w:rFonts w:ascii="Times New Roman" w:hAnsi="Times New Roman" w:cs="Times New Roman"/>
                <w:sz w:val="24"/>
                <w:szCs w:val="24"/>
              </w:rPr>
              <w:t>Ābeļu iela 2, Gulbene, Gulbenes nov., LV-4401</w:t>
            </w:r>
          </w:p>
        </w:tc>
      </w:tr>
      <w:tr w:rsidR="00FB333B" w14:paraId="62D1CF37" w14:textId="77777777" w:rsidTr="00AB466D">
        <w:tc>
          <w:tcPr>
            <w:tcW w:w="9354" w:type="dxa"/>
          </w:tcPr>
          <w:p w14:paraId="17062BFA" w14:textId="77777777" w:rsidR="00FB333B" w:rsidRDefault="00FB333B" w:rsidP="009F1033">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6075011" w14:textId="77777777" w:rsidR="00FB333B" w:rsidRPr="009621E8" w:rsidRDefault="00FB333B" w:rsidP="00FB333B">
      <w:pPr>
        <w:pStyle w:val="Bezatstarpm"/>
        <w:rPr>
          <w:rFonts w:ascii="Times New Roman" w:hAnsi="Times New Roman" w:cs="Times New Roman"/>
          <w:b/>
          <w:bCs/>
          <w:sz w:val="4"/>
          <w:szCs w:val="4"/>
        </w:rPr>
      </w:pPr>
    </w:p>
    <w:p w14:paraId="019762EA" w14:textId="77777777" w:rsidR="00FB333B" w:rsidRPr="00B97398" w:rsidRDefault="00FB333B" w:rsidP="00FB333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7BA4A1B" w14:textId="77777777" w:rsidR="00FB333B" w:rsidRDefault="00FB333B" w:rsidP="00FB333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333B" w14:paraId="6779F904" w14:textId="77777777" w:rsidTr="009F1033">
        <w:tc>
          <w:tcPr>
            <w:tcW w:w="4676" w:type="dxa"/>
          </w:tcPr>
          <w:p w14:paraId="30B9AFE6"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5E9DD179"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1181</w:t>
            </w:r>
          </w:p>
        </w:tc>
      </w:tr>
      <w:tr w:rsidR="00FB333B" w14:paraId="5C78C689" w14:textId="77777777" w:rsidTr="009F1033">
        <w:tc>
          <w:tcPr>
            <w:tcW w:w="4676" w:type="dxa"/>
          </w:tcPr>
          <w:p w14:paraId="4D52FFBF" w14:textId="77777777" w:rsidR="00FB333B" w:rsidRDefault="00FB333B" w:rsidP="009F1033">
            <w:pPr>
              <w:rPr>
                <w:rFonts w:ascii="Times New Roman" w:hAnsi="Times New Roman" w:cs="Times New Roman"/>
                <w:sz w:val="24"/>
                <w:szCs w:val="24"/>
              </w:rPr>
            </w:pPr>
          </w:p>
        </w:tc>
        <w:tc>
          <w:tcPr>
            <w:tcW w:w="4678" w:type="dxa"/>
          </w:tcPr>
          <w:p w14:paraId="042A0E71"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0656C88" w14:textId="77777777" w:rsidR="00FB333B" w:rsidRDefault="00FB333B" w:rsidP="00FB333B">
      <w:pPr>
        <w:rPr>
          <w:rFonts w:ascii="Times New Roman" w:hAnsi="Times New Roman" w:cs="Times New Roman"/>
          <w:sz w:val="24"/>
          <w:szCs w:val="24"/>
        </w:rPr>
      </w:pPr>
    </w:p>
    <w:p w14:paraId="6E01736C" w14:textId="77777777" w:rsidR="00FB333B" w:rsidRPr="00704E82" w:rsidRDefault="00FB333B" w:rsidP="00FB333B">
      <w:pPr>
        <w:pStyle w:val="Default"/>
        <w:jc w:val="center"/>
        <w:rPr>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 xml:space="preserve">Daukstu pagastā ar nosaukumu “Viesturi” atsavināšanu </w:t>
      </w:r>
    </w:p>
    <w:p w14:paraId="48B5E427" w14:textId="77777777" w:rsidR="00FB333B" w:rsidRPr="00DC0E81" w:rsidRDefault="00FB333B" w:rsidP="00FB333B">
      <w:pPr>
        <w:pStyle w:val="Default"/>
        <w:jc w:val="center"/>
        <w:rPr>
          <w:szCs w:val="24"/>
        </w:rPr>
      </w:pPr>
    </w:p>
    <w:p w14:paraId="04FE97FE" w14:textId="107990FF" w:rsidR="00FB333B" w:rsidRDefault="00FB333B" w:rsidP="00FB333B">
      <w:pPr>
        <w:spacing w:line="360" w:lineRule="auto"/>
        <w:ind w:firstLine="720"/>
        <w:jc w:val="both"/>
      </w:pPr>
      <w:r w:rsidRPr="00FA55AA">
        <w:rPr>
          <w:rFonts w:ascii="Times New Roman" w:hAnsi="Times New Roman"/>
          <w:sz w:val="24"/>
          <w:szCs w:val="24"/>
        </w:rPr>
        <w:t xml:space="preserve">Gulbenes novada pašvaldība ir saņēmusi </w:t>
      </w:r>
      <w:r w:rsidR="00AB466D">
        <w:rPr>
          <w:rFonts w:ascii="Times New Roman" w:hAnsi="Times New Roman"/>
          <w:b/>
          <w:sz w:val="24"/>
          <w:szCs w:val="24"/>
        </w:rPr>
        <w:t>…</w:t>
      </w:r>
      <w:r w:rsidRPr="00FA55AA">
        <w:rPr>
          <w:rFonts w:ascii="Times New Roman" w:hAnsi="Times New Roman"/>
          <w:sz w:val="24"/>
          <w:szCs w:val="24"/>
        </w:rPr>
        <w:t>, 20</w:t>
      </w:r>
      <w:r>
        <w:rPr>
          <w:rFonts w:ascii="Times New Roman" w:hAnsi="Times New Roman"/>
          <w:sz w:val="24"/>
          <w:szCs w:val="24"/>
        </w:rPr>
        <w:t>20.</w:t>
      </w:r>
      <w:r w:rsidRPr="00FA55AA">
        <w:rPr>
          <w:rFonts w:ascii="Times New Roman" w:hAnsi="Times New Roman"/>
          <w:sz w:val="24"/>
          <w:szCs w:val="24"/>
        </w:rPr>
        <w:t xml:space="preserve">gada </w:t>
      </w:r>
      <w:r>
        <w:rPr>
          <w:rFonts w:ascii="Times New Roman" w:hAnsi="Times New Roman"/>
          <w:sz w:val="24"/>
          <w:szCs w:val="24"/>
        </w:rPr>
        <w:t>14.maija</w:t>
      </w:r>
      <w:r w:rsidRPr="00FA55AA">
        <w:rPr>
          <w:rFonts w:ascii="Times New Roman" w:hAnsi="Times New Roman"/>
          <w:sz w:val="24"/>
          <w:szCs w:val="24"/>
        </w:rPr>
        <w:t xml:space="preserve"> iesniegumu (Gulbenes novada domē saņemts 20</w:t>
      </w:r>
      <w:r>
        <w:rPr>
          <w:rFonts w:ascii="Times New Roman" w:hAnsi="Times New Roman"/>
          <w:sz w:val="24"/>
          <w:szCs w:val="24"/>
        </w:rPr>
        <w:t>20</w:t>
      </w:r>
      <w:r w:rsidRPr="00FA55AA">
        <w:rPr>
          <w:rFonts w:ascii="Times New Roman" w:hAnsi="Times New Roman"/>
          <w:sz w:val="24"/>
          <w:szCs w:val="24"/>
        </w:rPr>
        <w:t xml:space="preserve">.gada </w:t>
      </w:r>
      <w:r>
        <w:rPr>
          <w:rFonts w:ascii="Times New Roman" w:hAnsi="Times New Roman"/>
          <w:sz w:val="24"/>
          <w:szCs w:val="24"/>
        </w:rPr>
        <w:t xml:space="preserve">14.maijā </w:t>
      </w:r>
      <w:r w:rsidRPr="00FA55AA">
        <w:rPr>
          <w:rFonts w:ascii="Times New Roman" w:hAnsi="Times New Roman"/>
          <w:sz w:val="24"/>
          <w:szCs w:val="24"/>
        </w:rPr>
        <w:t xml:space="preserve">un reģistrēts ar </w:t>
      </w:r>
      <w:r w:rsidRPr="00305A16">
        <w:rPr>
          <w:rFonts w:ascii="Times New Roman" w:hAnsi="Times New Roman"/>
          <w:sz w:val="24"/>
          <w:szCs w:val="24"/>
        </w:rPr>
        <w:t>Nr.GND/5.13.2/</w:t>
      </w:r>
      <w:r>
        <w:rPr>
          <w:rFonts w:ascii="Times New Roman" w:hAnsi="Times New Roman"/>
          <w:sz w:val="24"/>
          <w:szCs w:val="24"/>
        </w:rPr>
        <w:t>20</w:t>
      </w:r>
      <w:r w:rsidRPr="00305A16">
        <w:rPr>
          <w:rFonts w:ascii="Times New Roman" w:hAnsi="Times New Roman"/>
          <w:sz w:val="24"/>
          <w:szCs w:val="24"/>
        </w:rPr>
        <w:t>/</w:t>
      </w:r>
      <w:r>
        <w:rPr>
          <w:rFonts w:ascii="Times New Roman" w:hAnsi="Times New Roman"/>
          <w:sz w:val="24"/>
          <w:szCs w:val="24"/>
        </w:rPr>
        <w:t>1030-G</w:t>
      </w:r>
      <w:r w:rsidRPr="00305A16">
        <w:rPr>
          <w:rFonts w:ascii="Times New Roman" w:hAnsi="Times New Roman"/>
          <w:sz w:val="24"/>
          <w:szCs w:val="24"/>
        </w:rPr>
        <w:t xml:space="preserve">), </w:t>
      </w:r>
      <w:r w:rsidRPr="009D5A10">
        <w:rPr>
          <w:rFonts w:ascii="Times New Roman" w:hAnsi="Times New Roman"/>
          <w:sz w:val="24"/>
          <w:szCs w:val="24"/>
        </w:rPr>
        <w:t xml:space="preserve">ar lūgumu atsavināt nekustamā īpašuma </w:t>
      </w:r>
      <w:r>
        <w:rPr>
          <w:rFonts w:ascii="Times New Roman" w:hAnsi="Times New Roman"/>
          <w:sz w:val="24"/>
          <w:szCs w:val="24"/>
        </w:rPr>
        <w:t>Daukstu pagastā</w:t>
      </w:r>
      <w:r w:rsidRPr="009D5A10">
        <w:rPr>
          <w:rFonts w:ascii="Times New Roman" w:hAnsi="Times New Roman"/>
          <w:sz w:val="24"/>
          <w:szCs w:val="24"/>
        </w:rPr>
        <w:t xml:space="preserve"> ar nosaukumu “</w:t>
      </w:r>
      <w:r>
        <w:rPr>
          <w:rFonts w:ascii="Times New Roman" w:hAnsi="Times New Roman"/>
          <w:sz w:val="24"/>
          <w:szCs w:val="24"/>
        </w:rPr>
        <w:t>Viesturi</w:t>
      </w:r>
      <w:r w:rsidRPr="009D5A10">
        <w:rPr>
          <w:rFonts w:ascii="Times New Roman" w:hAnsi="Times New Roman"/>
          <w:sz w:val="24"/>
          <w:szCs w:val="24"/>
        </w:rPr>
        <w:t xml:space="preserve">”, kadastra numurs </w:t>
      </w:r>
      <w:r>
        <w:rPr>
          <w:rFonts w:ascii="Times New Roman" w:hAnsi="Times New Roman"/>
          <w:sz w:val="24"/>
          <w:szCs w:val="24"/>
        </w:rPr>
        <w:t>5048 004 0243</w:t>
      </w:r>
      <w:r w:rsidRPr="009D5A10">
        <w:rPr>
          <w:rFonts w:ascii="Times New Roman" w:hAnsi="Times New Roman"/>
          <w:sz w:val="24"/>
          <w:szCs w:val="24"/>
        </w:rPr>
        <w:t>, sastāvā ietilpstoš</w:t>
      </w:r>
      <w:r>
        <w:rPr>
          <w:rFonts w:ascii="Times New Roman" w:hAnsi="Times New Roman"/>
          <w:sz w:val="24"/>
          <w:szCs w:val="24"/>
        </w:rPr>
        <w:t>o</w:t>
      </w:r>
      <w:r w:rsidRPr="009D5A10">
        <w:rPr>
          <w:rFonts w:ascii="Times New Roman" w:hAnsi="Times New Roman"/>
          <w:sz w:val="24"/>
          <w:szCs w:val="24"/>
        </w:rPr>
        <w:t xml:space="preserve"> zemes vienīb</w:t>
      </w:r>
      <w:r>
        <w:rPr>
          <w:rFonts w:ascii="Times New Roman" w:hAnsi="Times New Roman"/>
          <w:sz w:val="24"/>
          <w:szCs w:val="24"/>
        </w:rPr>
        <w:t>u</w:t>
      </w:r>
      <w:r w:rsidRPr="009D5A10">
        <w:rPr>
          <w:rFonts w:ascii="Times New Roman" w:hAnsi="Times New Roman"/>
          <w:sz w:val="24"/>
          <w:szCs w:val="24"/>
        </w:rPr>
        <w:t xml:space="preserve"> ar kadastra</w:t>
      </w:r>
      <w:r>
        <w:rPr>
          <w:rFonts w:ascii="Times New Roman" w:hAnsi="Times New Roman"/>
          <w:sz w:val="24"/>
          <w:szCs w:val="24"/>
        </w:rPr>
        <w:t xml:space="preserve"> apzīmējumu 5048 004 0243, 0,3288 ha platībā</w:t>
      </w:r>
      <w:r w:rsidRPr="009D5A10">
        <w:rPr>
          <w:rFonts w:ascii="Times New Roman" w:hAnsi="Times New Roman"/>
          <w:sz w:val="24"/>
          <w:szCs w:val="24"/>
        </w:rPr>
        <w:t>.</w:t>
      </w:r>
      <w:r>
        <w:t xml:space="preserve"> </w:t>
      </w:r>
    </w:p>
    <w:p w14:paraId="3619AD5C" w14:textId="77777777" w:rsidR="00FB333B" w:rsidRPr="00FA55AA" w:rsidRDefault="00FB333B" w:rsidP="00FB333B">
      <w:pPr>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Nekustamā īpašuma </w:t>
      </w:r>
      <w:r>
        <w:rPr>
          <w:rFonts w:ascii="Times New Roman" w:hAnsi="Times New Roman"/>
          <w:sz w:val="24"/>
          <w:szCs w:val="24"/>
        </w:rPr>
        <w:t>Daukstu pagastā</w:t>
      </w:r>
      <w:r w:rsidRPr="009D5A10">
        <w:rPr>
          <w:rFonts w:ascii="Times New Roman" w:hAnsi="Times New Roman"/>
          <w:sz w:val="24"/>
          <w:szCs w:val="24"/>
        </w:rPr>
        <w:t xml:space="preserve"> ar nosaukumu “</w:t>
      </w:r>
      <w:r>
        <w:rPr>
          <w:rFonts w:ascii="Times New Roman" w:hAnsi="Times New Roman"/>
          <w:sz w:val="24"/>
          <w:szCs w:val="24"/>
        </w:rPr>
        <w:t>Viesturi</w:t>
      </w:r>
      <w:r w:rsidRPr="009D5A10">
        <w:rPr>
          <w:rFonts w:ascii="Times New Roman" w:hAnsi="Times New Roman"/>
          <w:sz w:val="24"/>
          <w:szCs w:val="24"/>
        </w:rPr>
        <w:t xml:space="preserve">”, kadastra numurs </w:t>
      </w:r>
      <w:r>
        <w:rPr>
          <w:rFonts w:ascii="Times New Roman" w:hAnsi="Times New Roman"/>
          <w:sz w:val="24"/>
          <w:szCs w:val="24"/>
        </w:rPr>
        <w:t>5048 004 0243</w:t>
      </w:r>
      <w:r w:rsidRPr="00FA55AA">
        <w:rPr>
          <w:rFonts w:ascii="Times New Roman" w:hAnsi="Times New Roman"/>
          <w:sz w:val="24"/>
          <w:szCs w:val="24"/>
        </w:rPr>
        <w:t xml:space="preserve">, sastāvā ietilpstošā zemes vienība ar kadastra apzīmējumu </w:t>
      </w:r>
      <w:r>
        <w:rPr>
          <w:rFonts w:ascii="Times New Roman" w:hAnsi="Times New Roman"/>
          <w:sz w:val="24"/>
          <w:szCs w:val="24"/>
        </w:rPr>
        <w:t>5048 004 0243, 0,3288 ha platībā</w:t>
      </w:r>
      <w:r w:rsidRPr="00FA55AA">
        <w:rPr>
          <w:rFonts w:ascii="Times New Roman" w:hAnsi="Times New Roman"/>
          <w:sz w:val="24"/>
          <w:szCs w:val="24"/>
        </w:rPr>
        <w:t>, saskaņā ar Publiskas personas mantas atsavināšanas likuma 1.panta pirmās daļas 11.</w:t>
      </w:r>
      <w:r>
        <w:rPr>
          <w:rFonts w:ascii="Times New Roman" w:hAnsi="Times New Roman"/>
          <w:sz w:val="24"/>
          <w:szCs w:val="24"/>
        </w:rPr>
        <w:t>punkta b) apakšpunktā</w:t>
      </w:r>
      <w:r w:rsidRPr="00FA55AA">
        <w:rPr>
          <w:rFonts w:ascii="Times New Roman" w:hAnsi="Times New Roman"/>
          <w:sz w:val="24"/>
          <w:szCs w:val="24"/>
        </w:rPr>
        <w:t xml:space="preserve"> noteikto definīciju</w:t>
      </w:r>
      <w:r>
        <w:rPr>
          <w:rFonts w:ascii="Times New Roman" w:hAnsi="Times New Roman"/>
          <w:sz w:val="24"/>
          <w:szCs w:val="24"/>
        </w:rPr>
        <w:t>,</w:t>
      </w:r>
      <w:r w:rsidRPr="00FA55AA">
        <w:rPr>
          <w:rFonts w:ascii="Times New Roman" w:hAnsi="Times New Roman"/>
          <w:sz w:val="24"/>
          <w:szCs w:val="24"/>
        </w:rPr>
        <w:t xml:space="preserve"> atbilst zemes </w:t>
      </w:r>
      <w:r w:rsidRPr="00D61247">
        <w:rPr>
          <w:rFonts w:ascii="Times New Roman" w:hAnsi="Times New Roman"/>
          <w:sz w:val="24"/>
          <w:szCs w:val="24"/>
        </w:rPr>
        <w:t xml:space="preserve">starpgabalam – publiskai personai piederošs zemesgabals, kura </w:t>
      </w:r>
      <w:r w:rsidRPr="00D61247">
        <w:rPr>
          <w:rFonts w:ascii="Times New Roman" w:hAnsi="Times New Roman" w:cs="Times New Roman"/>
          <w:sz w:val="24"/>
          <w:szCs w:val="24"/>
        </w:rPr>
        <w:t xml:space="preserve">platība </w:t>
      </w:r>
      <w:r w:rsidRPr="00D61247">
        <w:rPr>
          <w:rFonts w:ascii="Times New Roman" w:hAnsi="Times New Roman" w:cs="Times New Roman"/>
          <w:sz w:val="24"/>
          <w:szCs w:val="24"/>
          <w:shd w:val="clear" w:color="auto" w:fill="FFFFFF"/>
        </w:rPr>
        <w:t>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Pr>
          <w:rFonts w:ascii="Times New Roman" w:hAnsi="Times New Roman" w:cs="Times New Roman"/>
          <w:sz w:val="24"/>
          <w:szCs w:val="24"/>
        </w:rPr>
        <w:t>.</w:t>
      </w:r>
      <w:r w:rsidRPr="00D61247">
        <w:rPr>
          <w:rFonts w:ascii="Times New Roman" w:hAnsi="Times New Roman"/>
          <w:sz w:val="24"/>
          <w:szCs w:val="24"/>
        </w:rPr>
        <w:t xml:space="preserve"> </w:t>
      </w:r>
    </w:p>
    <w:p w14:paraId="121C8435" w14:textId="4A3246BB" w:rsidR="00FB333B" w:rsidRPr="00FA55AA" w:rsidRDefault="00AB466D" w:rsidP="00FB333B">
      <w:pPr>
        <w:widowControl w:val="0"/>
        <w:spacing w:line="360" w:lineRule="auto"/>
        <w:ind w:firstLine="567"/>
        <w:jc w:val="both"/>
        <w:rPr>
          <w:rFonts w:ascii="Times New Roman" w:hAnsi="Times New Roman"/>
          <w:sz w:val="24"/>
          <w:szCs w:val="24"/>
        </w:rPr>
      </w:pPr>
      <w:r>
        <w:rPr>
          <w:rFonts w:ascii="Times New Roman" w:hAnsi="Times New Roman"/>
          <w:sz w:val="24"/>
          <w:szCs w:val="24"/>
        </w:rPr>
        <w:t>….</w:t>
      </w:r>
      <w:r w:rsidR="00FB333B" w:rsidRPr="00FA55AA">
        <w:rPr>
          <w:rFonts w:ascii="Times New Roman" w:hAnsi="Times New Roman"/>
          <w:sz w:val="24"/>
          <w:szCs w:val="24"/>
        </w:rPr>
        <w:t xml:space="preserve">, piederošā nekustamā īpašuma </w:t>
      </w:r>
      <w:r w:rsidR="00FB333B">
        <w:rPr>
          <w:rFonts w:ascii="Times New Roman" w:hAnsi="Times New Roman"/>
          <w:sz w:val="24"/>
          <w:szCs w:val="24"/>
        </w:rPr>
        <w:t>Daukstu pagastā ar nosaukumu “Urgas</w:t>
      </w:r>
      <w:r w:rsidR="00FB333B" w:rsidRPr="00FA55AA">
        <w:rPr>
          <w:rFonts w:ascii="Times New Roman" w:hAnsi="Times New Roman"/>
          <w:sz w:val="24"/>
          <w:szCs w:val="24"/>
        </w:rPr>
        <w:t xml:space="preserve">”, kadastra numurs </w:t>
      </w:r>
      <w:r w:rsidR="00FB333B">
        <w:rPr>
          <w:rFonts w:ascii="Times New Roman" w:hAnsi="Times New Roman"/>
          <w:sz w:val="24"/>
          <w:szCs w:val="24"/>
        </w:rPr>
        <w:t>5048 004 0242</w:t>
      </w:r>
      <w:r w:rsidR="00FB333B" w:rsidRPr="00FA55AA">
        <w:rPr>
          <w:rFonts w:ascii="Times New Roman" w:hAnsi="Times New Roman"/>
          <w:sz w:val="24"/>
          <w:szCs w:val="24"/>
        </w:rPr>
        <w:t xml:space="preserve">, sastāvā ietilpstošā zemes vienība ar kadastra apzīmējumu </w:t>
      </w:r>
      <w:r w:rsidR="00FB333B">
        <w:rPr>
          <w:rFonts w:ascii="Times New Roman" w:hAnsi="Times New Roman"/>
          <w:sz w:val="24"/>
          <w:szCs w:val="24"/>
        </w:rPr>
        <w:t>5048 004 0242</w:t>
      </w:r>
      <w:r w:rsidR="00FB333B" w:rsidRPr="00FA55AA">
        <w:rPr>
          <w:rFonts w:ascii="Times New Roman" w:hAnsi="Times New Roman"/>
          <w:sz w:val="24"/>
          <w:szCs w:val="24"/>
        </w:rPr>
        <w:t xml:space="preserve">, </w:t>
      </w:r>
      <w:r w:rsidR="00FB333B">
        <w:rPr>
          <w:rFonts w:ascii="Times New Roman" w:hAnsi="Times New Roman"/>
          <w:sz w:val="24"/>
          <w:szCs w:val="24"/>
        </w:rPr>
        <w:t xml:space="preserve">un </w:t>
      </w:r>
      <w:r w:rsidR="00FB333B" w:rsidRPr="00FA55AA">
        <w:rPr>
          <w:rFonts w:ascii="Times New Roman" w:hAnsi="Times New Roman"/>
          <w:sz w:val="24"/>
          <w:szCs w:val="24"/>
        </w:rPr>
        <w:t xml:space="preserve">nekustamā īpašuma </w:t>
      </w:r>
      <w:r w:rsidR="00FB333B">
        <w:rPr>
          <w:rFonts w:ascii="Times New Roman" w:hAnsi="Times New Roman"/>
          <w:sz w:val="24"/>
          <w:szCs w:val="24"/>
        </w:rPr>
        <w:t>Daukstu pagastā ar nosaukumu “Zeltrīti</w:t>
      </w:r>
      <w:r w:rsidR="00FB333B" w:rsidRPr="00FA55AA">
        <w:rPr>
          <w:rFonts w:ascii="Times New Roman" w:hAnsi="Times New Roman"/>
          <w:sz w:val="24"/>
          <w:szCs w:val="24"/>
        </w:rPr>
        <w:t xml:space="preserve">”, kadastra numurs </w:t>
      </w:r>
      <w:r w:rsidR="00FB333B">
        <w:rPr>
          <w:rFonts w:ascii="Times New Roman" w:hAnsi="Times New Roman"/>
          <w:sz w:val="24"/>
          <w:szCs w:val="24"/>
        </w:rPr>
        <w:t>5048 004 0328</w:t>
      </w:r>
      <w:r w:rsidR="00FB333B" w:rsidRPr="00FA55AA">
        <w:rPr>
          <w:rFonts w:ascii="Times New Roman" w:hAnsi="Times New Roman"/>
          <w:sz w:val="24"/>
          <w:szCs w:val="24"/>
        </w:rPr>
        <w:t xml:space="preserve">, sastāvā ietilpstošā zemes vienība ar kadastra apzīmējumu </w:t>
      </w:r>
      <w:r w:rsidR="00FB333B">
        <w:rPr>
          <w:rFonts w:ascii="Times New Roman" w:hAnsi="Times New Roman"/>
          <w:sz w:val="24"/>
          <w:szCs w:val="24"/>
        </w:rPr>
        <w:t>5048 004 0328</w:t>
      </w:r>
      <w:r w:rsidR="00FB333B" w:rsidRPr="00FA55AA">
        <w:rPr>
          <w:rFonts w:ascii="Times New Roman" w:hAnsi="Times New Roman"/>
          <w:sz w:val="24"/>
          <w:szCs w:val="24"/>
        </w:rPr>
        <w:t>,</w:t>
      </w:r>
      <w:r w:rsidR="00FB333B">
        <w:rPr>
          <w:rFonts w:ascii="Times New Roman" w:hAnsi="Times New Roman"/>
          <w:sz w:val="24"/>
          <w:szCs w:val="24"/>
        </w:rPr>
        <w:t xml:space="preserve"> </w:t>
      </w:r>
      <w:r w:rsidR="00FB333B" w:rsidRPr="00FA55AA">
        <w:rPr>
          <w:rFonts w:ascii="Times New Roman" w:hAnsi="Times New Roman"/>
          <w:sz w:val="24"/>
          <w:szCs w:val="24"/>
        </w:rPr>
        <w:t xml:space="preserve">robežojas ar nekustamā īpašuma </w:t>
      </w:r>
      <w:r w:rsidR="00FB333B">
        <w:rPr>
          <w:rFonts w:ascii="Times New Roman" w:hAnsi="Times New Roman"/>
          <w:sz w:val="24"/>
          <w:szCs w:val="24"/>
        </w:rPr>
        <w:t>Daukstu pagastā</w:t>
      </w:r>
      <w:r w:rsidR="00FB333B" w:rsidRPr="009D5A10">
        <w:rPr>
          <w:rFonts w:ascii="Times New Roman" w:hAnsi="Times New Roman"/>
          <w:sz w:val="24"/>
          <w:szCs w:val="24"/>
        </w:rPr>
        <w:t xml:space="preserve"> ar nosaukumu “</w:t>
      </w:r>
      <w:r w:rsidR="00FB333B">
        <w:rPr>
          <w:rFonts w:ascii="Times New Roman" w:hAnsi="Times New Roman"/>
          <w:sz w:val="24"/>
          <w:szCs w:val="24"/>
        </w:rPr>
        <w:t>Viesturi</w:t>
      </w:r>
      <w:r w:rsidR="00FB333B" w:rsidRPr="009D5A10">
        <w:rPr>
          <w:rFonts w:ascii="Times New Roman" w:hAnsi="Times New Roman"/>
          <w:sz w:val="24"/>
          <w:szCs w:val="24"/>
        </w:rPr>
        <w:t xml:space="preserve">”, kadastra numurs </w:t>
      </w:r>
      <w:r w:rsidR="00FB333B">
        <w:rPr>
          <w:rFonts w:ascii="Times New Roman" w:hAnsi="Times New Roman"/>
          <w:sz w:val="24"/>
          <w:szCs w:val="24"/>
        </w:rPr>
        <w:t>5048 004 0243</w:t>
      </w:r>
      <w:r w:rsidR="00FB333B" w:rsidRPr="00FA55AA">
        <w:rPr>
          <w:rFonts w:ascii="Times New Roman" w:hAnsi="Times New Roman"/>
          <w:sz w:val="24"/>
          <w:szCs w:val="24"/>
        </w:rPr>
        <w:t>, sastāvā ietilpstoš</w:t>
      </w:r>
      <w:r w:rsidR="00FB333B">
        <w:rPr>
          <w:rFonts w:ascii="Times New Roman" w:hAnsi="Times New Roman"/>
          <w:sz w:val="24"/>
          <w:szCs w:val="24"/>
        </w:rPr>
        <w:t xml:space="preserve">o </w:t>
      </w:r>
      <w:r w:rsidR="00FB333B" w:rsidRPr="00FA55AA">
        <w:rPr>
          <w:rFonts w:ascii="Times New Roman" w:hAnsi="Times New Roman"/>
          <w:sz w:val="24"/>
          <w:szCs w:val="24"/>
        </w:rPr>
        <w:t>zemes vienīb</w:t>
      </w:r>
      <w:r w:rsidR="00FB333B">
        <w:rPr>
          <w:rFonts w:ascii="Times New Roman" w:hAnsi="Times New Roman"/>
          <w:sz w:val="24"/>
          <w:szCs w:val="24"/>
        </w:rPr>
        <w:t>u</w:t>
      </w:r>
      <w:r w:rsidR="00FB333B" w:rsidRPr="00FA55AA">
        <w:rPr>
          <w:rFonts w:ascii="Times New Roman" w:hAnsi="Times New Roman"/>
          <w:sz w:val="24"/>
          <w:szCs w:val="24"/>
        </w:rPr>
        <w:t xml:space="preserve"> ar kadastra apzīmējumu </w:t>
      </w:r>
      <w:r w:rsidR="00FB333B">
        <w:rPr>
          <w:rFonts w:ascii="Times New Roman" w:hAnsi="Times New Roman"/>
          <w:sz w:val="24"/>
          <w:szCs w:val="24"/>
        </w:rPr>
        <w:t>5048 004 0243</w:t>
      </w:r>
      <w:r w:rsidR="00FB333B" w:rsidRPr="00FA55AA">
        <w:rPr>
          <w:rFonts w:ascii="Times New Roman" w:hAnsi="Times New Roman"/>
          <w:sz w:val="24"/>
          <w:szCs w:val="24"/>
        </w:rPr>
        <w:t>.</w:t>
      </w:r>
    </w:p>
    <w:p w14:paraId="6B089A4D" w14:textId="77777777" w:rsidR="00FB333B" w:rsidRPr="00FA55AA" w:rsidRDefault="00FB333B" w:rsidP="00FB333B">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pašvaldībai piederošā zemes vienība ar kadastra apzīmējumu </w:t>
      </w:r>
      <w:r>
        <w:rPr>
          <w:rFonts w:ascii="Times New Roman" w:hAnsi="Times New Roman"/>
          <w:sz w:val="24"/>
          <w:szCs w:val="24"/>
        </w:rPr>
        <w:t>5048 004 0243</w:t>
      </w:r>
      <w:r w:rsidRPr="00FA55AA">
        <w:rPr>
          <w:rFonts w:ascii="Times New Roman" w:hAnsi="Times New Roman"/>
          <w:sz w:val="24"/>
          <w:szCs w:val="24"/>
        </w:rPr>
        <w:t xml:space="preserve"> robežojas arī ar </w:t>
      </w:r>
      <w:r>
        <w:rPr>
          <w:rFonts w:ascii="Times New Roman" w:hAnsi="Times New Roman"/>
          <w:sz w:val="24"/>
          <w:szCs w:val="24"/>
        </w:rPr>
        <w:t>fiziskai personai</w:t>
      </w:r>
      <w:r w:rsidRPr="00FA55AA">
        <w:rPr>
          <w:rFonts w:ascii="Times New Roman" w:hAnsi="Times New Roman"/>
          <w:sz w:val="24"/>
          <w:szCs w:val="24"/>
        </w:rPr>
        <w:t xml:space="preserve"> piederošo nekustamā īpašuma </w:t>
      </w:r>
      <w:r>
        <w:rPr>
          <w:rFonts w:ascii="Times New Roman" w:hAnsi="Times New Roman"/>
          <w:sz w:val="24"/>
          <w:szCs w:val="24"/>
        </w:rPr>
        <w:t>Daukstu pagastā</w:t>
      </w:r>
      <w:r w:rsidRPr="00FA55AA">
        <w:rPr>
          <w:rFonts w:ascii="Times New Roman" w:hAnsi="Times New Roman"/>
          <w:sz w:val="24"/>
          <w:szCs w:val="24"/>
        </w:rPr>
        <w:t xml:space="preserve"> ar nosaukumu “</w:t>
      </w:r>
      <w:r>
        <w:rPr>
          <w:rFonts w:ascii="Times New Roman" w:hAnsi="Times New Roman"/>
          <w:sz w:val="24"/>
          <w:szCs w:val="24"/>
        </w:rPr>
        <w:t>Āboliņi</w:t>
      </w:r>
      <w:r w:rsidRPr="00FA55AA">
        <w:rPr>
          <w:rFonts w:ascii="Times New Roman" w:hAnsi="Times New Roman"/>
          <w:sz w:val="24"/>
          <w:szCs w:val="24"/>
        </w:rPr>
        <w:t xml:space="preserve">”, kadastra numurs </w:t>
      </w:r>
      <w:r>
        <w:rPr>
          <w:rFonts w:ascii="Times New Roman" w:hAnsi="Times New Roman"/>
          <w:sz w:val="24"/>
          <w:szCs w:val="24"/>
        </w:rPr>
        <w:t>5048 004 0068</w:t>
      </w:r>
      <w:r w:rsidRPr="00FA55AA">
        <w:rPr>
          <w:rFonts w:ascii="Times New Roman" w:hAnsi="Times New Roman"/>
          <w:sz w:val="24"/>
          <w:szCs w:val="24"/>
        </w:rPr>
        <w:t>, sastāvā ietilpstoš</w:t>
      </w:r>
      <w:r>
        <w:rPr>
          <w:rFonts w:ascii="Times New Roman" w:hAnsi="Times New Roman"/>
          <w:sz w:val="24"/>
          <w:szCs w:val="24"/>
        </w:rPr>
        <w:t>o</w:t>
      </w:r>
      <w:r w:rsidRPr="00FA55AA">
        <w:rPr>
          <w:rFonts w:ascii="Times New Roman" w:hAnsi="Times New Roman"/>
          <w:sz w:val="24"/>
          <w:szCs w:val="24"/>
        </w:rPr>
        <w:t xml:space="preserve"> zemes vienīb</w:t>
      </w:r>
      <w:r>
        <w:rPr>
          <w:rFonts w:ascii="Times New Roman" w:hAnsi="Times New Roman"/>
          <w:sz w:val="24"/>
          <w:szCs w:val="24"/>
        </w:rPr>
        <w:t>u</w:t>
      </w:r>
      <w:r w:rsidRPr="00FA55AA">
        <w:rPr>
          <w:rFonts w:ascii="Times New Roman" w:hAnsi="Times New Roman"/>
          <w:sz w:val="24"/>
          <w:szCs w:val="24"/>
        </w:rPr>
        <w:t xml:space="preserve"> ar kadastra apzīmējum</w:t>
      </w:r>
      <w:r>
        <w:rPr>
          <w:rFonts w:ascii="Times New Roman" w:hAnsi="Times New Roman"/>
          <w:sz w:val="24"/>
          <w:szCs w:val="24"/>
        </w:rPr>
        <w:t>u</w:t>
      </w:r>
      <w:r w:rsidRPr="00FA55AA">
        <w:rPr>
          <w:rFonts w:ascii="Times New Roman" w:hAnsi="Times New Roman"/>
          <w:sz w:val="24"/>
          <w:szCs w:val="24"/>
        </w:rPr>
        <w:t xml:space="preserve"> </w:t>
      </w:r>
      <w:r>
        <w:rPr>
          <w:rFonts w:ascii="Times New Roman" w:hAnsi="Times New Roman"/>
          <w:sz w:val="24"/>
          <w:szCs w:val="24"/>
        </w:rPr>
        <w:t>5048 004 0068</w:t>
      </w:r>
      <w:r w:rsidRPr="00FA55AA">
        <w:rPr>
          <w:rFonts w:ascii="Times New Roman" w:hAnsi="Times New Roman"/>
          <w:sz w:val="24"/>
          <w:szCs w:val="24"/>
        </w:rPr>
        <w:t>.</w:t>
      </w:r>
    </w:p>
    <w:p w14:paraId="44146CE4" w14:textId="77777777" w:rsidR="00FB333B" w:rsidRDefault="00FB333B" w:rsidP="00FB333B">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 5.panta četri prim </w:t>
      </w:r>
      <w:r w:rsidRPr="00FA55AA">
        <w:rPr>
          <w:rFonts w:ascii="Times New Roman" w:hAnsi="Times New Roman"/>
          <w:sz w:val="24"/>
          <w:szCs w:val="24"/>
        </w:rPr>
        <w:lastRenderedPageBreak/>
        <w:t xml:space="preserve">daļa nosaka, ka, ja atsavināšanas ierosinājums saņemts par atvasinātas publiskas personas zemes starpgabala vai tāda nekustamā īpašuma pārdošanu, kura kadastrālā vērtība ir zemāka par 5000 </w:t>
      </w:r>
      <w:r w:rsidRPr="00FA55AA">
        <w:rPr>
          <w:rFonts w:ascii="Times New Roman" w:hAnsi="Times New Roman"/>
          <w:i/>
          <w:iCs/>
          <w:sz w:val="24"/>
          <w:szCs w:val="24"/>
        </w:rPr>
        <w:t>euro</w:t>
      </w:r>
      <w:r w:rsidRPr="00FA55AA">
        <w:rPr>
          <w:rFonts w:ascii="Times New Roman" w:hAnsi="Times New Roman"/>
          <w:sz w:val="24"/>
          <w:szCs w:val="24"/>
        </w:rPr>
        <w:t>, lēmumu par tā pārdošanu pieņem atvasinātas publiskas personas lēmējinstitūcija vai tās noteikta iestāde vai amatpersona divu mēnešu laikā pēc tam, kad iesniegts atsavināšanas ierosinājums. Ja atsavināšanas ierosinājums saņemts par zemes starpgabalu, k</w:t>
      </w:r>
      <w:r>
        <w:rPr>
          <w:rFonts w:ascii="Times New Roman" w:hAnsi="Times New Roman"/>
          <w:sz w:val="24"/>
          <w:szCs w:val="24"/>
        </w:rPr>
        <w:t xml:space="preserve">as nav ierakstīts zemesgrāmatā, </w:t>
      </w:r>
      <w:r w:rsidRPr="00FA55AA">
        <w:rPr>
          <w:rFonts w:ascii="Times New Roman" w:hAnsi="Times New Roman"/>
          <w:sz w:val="24"/>
          <w:szCs w:val="24"/>
        </w:rPr>
        <w:t>lēmumu par atļauju atsavināt zemes starpgabalu atvasinātas publiskas personas lēmējinstitūcija vai tās noteikta iestāde vai amatpersona pieņem divu mēnešu laikā no dienas, kad zemes starpgabals ierakstīts zemesgrāmatā.</w:t>
      </w:r>
    </w:p>
    <w:p w14:paraId="5EA2367A" w14:textId="77777777" w:rsidR="00FB333B" w:rsidRPr="004611D3" w:rsidRDefault="00FB333B" w:rsidP="00FB333B">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Pr>
          <w:rFonts w:ascii="Times New Roman" w:hAnsi="Times New Roman"/>
          <w:sz w:val="24"/>
          <w:szCs w:val="24"/>
        </w:rPr>
        <w:t>Daukstu pagasta</w:t>
      </w:r>
      <w:r w:rsidRPr="004611D3">
        <w:rPr>
          <w:rFonts w:ascii="Times New Roman" w:hAnsi="Times New Roman"/>
          <w:sz w:val="24"/>
          <w:szCs w:val="24"/>
        </w:rPr>
        <w:t xml:space="preserve"> zemesgrāmatas nodalījumā Nr.</w:t>
      </w:r>
      <w:r>
        <w:rPr>
          <w:rFonts w:ascii="Times New Roman" w:hAnsi="Times New Roman"/>
          <w:sz w:val="24"/>
          <w:szCs w:val="24"/>
        </w:rPr>
        <w:t>100000618563</w:t>
      </w:r>
      <w:r w:rsidRPr="004611D3">
        <w:rPr>
          <w:rFonts w:ascii="Times New Roman" w:hAnsi="Times New Roman"/>
          <w:sz w:val="24"/>
          <w:szCs w:val="24"/>
        </w:rPr>
        <w:t xml:space="preserve">, Gulbenes novada pašvaldības īpašuma tiesības uz nekustamo īpašumu </w:t>
      </w:r>
      <w:r>
        <w:rPr>
          <w:rFonts w:ascii="Times New Roman" w:hAnsi="Times New Roman"/>
          <w:sz w:val="24"/>
          <w:szCs w:val="24"/>
        </w:rPr>
        <w:t>Daukstu pagastā</w:t>
      </w:r>
      <w:r w:rsidRPr="009D5A10">
        <w:rPr>
          <w:rFonts w:ascii="Times New Roman" w:hAnsi="Times New Roman"/>
          <w:sz w:val="24"/>
          <w:szCs w:val="24"/>
        </w:rPr>
        <w:t xml:space="preserve"> ar nosaukumu “</w:t>
      </w:r>
      <w:r>
        <w:rPr>
          <w:rFonts w:ascii="Times New Roman" w:hAnsi="Times New Roman"/>
          <w:sz w:val="24"/>
          <w:szCs w:val="24"/>
        </w:rPr>
        <w:t>Viesturi</w:t>
      </w:r>
      <w:r w:rsidRPr="009D5A10">
        <w:rPr>
          <w:rFonts w:ascii="Times New Roman" w:hAnsi="Times New Roman"/>
          <w:sz w:val="24"/>
          <w:szCs w:val="24"/>
        </w:rPr>
        <w:t xml:space="preserve">”, kadastra numurs </w:t>
      </w:r>
      <w:r>
        <w:rPr>
          <w:rFonts w:ascii="Times New Roman" w:hAnsi="Times New Roman"/>
          <w:sz w:val="24"/>
          <w:szCs w:val="24"/>
        </w:rPr>
        <w:t xml:space="preserve">5048 004 0243, </w:t>
      </w:r>
      <w:r w:rsidRPr="004611D3">
        <w:rPr>
          <w:rFonts w:ascii="Times New Roman" w:hAnsi="Times New Roman"/>
          <w:sz w:val="24"/>
          <w:szCs w:val="24"/>
        </w:rPr>
        <w:t xml:space="preserve">nostiprinātas ar </w:t>
      </w:r>
      <w:r>
        <w:rPr>
          <w:rFonts w:ascii="Times New Roman" w:hAnsi="Times New Roman"/>
          <w:sz w:val="24"/>
          <w:szCs w:val="24"/>
        </w:rPr>
        <w:t>2021</w:t>
      </w:r>
      <w:r w:rsidRPr="004611D3">
        <w:rPr>
          <w:rFonts w:ascii="Times New Roman" w:hAnsi="Times New Roman"/>
          <w:sz w:val="24"/>
          <w:szCs w:val="24"/>
        </w:rPr>
        <w:t xml:space="preserve">.gada </w:t>
      </w:r>
      <w:r>
        <w:rPr>
          <w:rFonts w:ascii="Times New Roman" w:hAnsi="Times New Roman"/>
          <w:sz w:val="24"/>
          <w:szCs w:val="24"/>
        </w:rPr>
        <w:t>7.oktobra</w:t>
      </w:r>
      <w:r w:rsidRPr="004611D3">
        <w:rPr>
          <w:rFonts w:ascii="Times New Roman" w:hAnsi="Times New Roman"/>
          <w:sz w:val="24"/>
          <w:szCs w:val="24"/>
        </w:rPr>
        <w:t xml:space="preserve"> zemesgrāmatu nodaļas tiesneša lēmumu (žurnāls Nr.</w:t>
      </w:r>
      <w:r>
        <w:rPr>
          <w:rFonts w:ascii="Times New Roman" w:hAnsi="Times New Roman"/>
          <w:sz w:val="24"/>
          <w:szCs w:val="24"/>
        </w:rPr>
        <w:t>300005453049</w:t>
      </w:r>
      <w:r w:rsidRPr="004611D3">
        <w:rPr>
          <w:rFonts w:ascii="Times New Roman" w:hAnsi="Times New Roman"/>
          <w:sz w:val="24"/>
          <w:szCs w:val="24"/>
        </w:rPr>
        <w:t xml:space="preserve">). </w:t>
      </w:r>
    </w:p>
    <w:p w14:paraId="1010C362" w14:textId="77777777" w:rsidR="00FB333B" w:rsidRPr="009621E8" w:rsidRDefault="00FB333B" w:rsidP="00FB333B">
      <w:pPr>
        <w:spacing w:line="360" w:lineRule="auto"/>
        <w:ind w:firstLine="567"/>
        <w:jc w:val="both"/>
        <w:rPr>
          <w:rFonts w:ascii="Times New Roman" w:hAnsi="Times New Roman" w:cs="Times New Roman"/>
          <w:noProof/>
          <w:color w:val="000000"/>
          <w:sz w:val="24"/>
          <w:szCs w:val="24"/>
        </w:rPr>
      </w:pPr>
      <w:r w:rsidRPr="00FA55AA">
        <w:rPr>
          <w:rFonts w:ascii="Times New Roman" w:hAnsi="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Ministru kabineta 2011.gada 1.februāra noteikumu Nr.109 „Kārtība, kādā atsavināma publiskas personas manta” 11.7.apakšpunktu, Administratīvā procesa likuma 55.panta 1.punktu, 70.panta pirmo un otro daļu, 76.panta otro daļu un 79.panta </w:t>
      </w:r>
      <w:r w:rsidRPr="009621E8">
        <w:rPr>
          <w:rFonts w:ascii="Times New Roman" w:hAnsi="Times New Roman" w:cs="Times New Roman"/>
          <w:sz w:val="24"/>
          <w:szCs w:val="24"/>
        </w:rPr>
        <w:t>pirmo daļu</w:t>
      </w:r>
      <w:r w:rsidRPr="009621E8">
        <w:rPr>
          <w:rFonts w:ascii="Times New Roman" w:eastAsia="SimSun" w:hAnsi="Times New Roman" w:cs="Times New Roman"/>
          <w:sz w:val="24"/>
          <w:szCs w:val="24"/>
          <w:lang w:eastAsia="zh-CN" w:bidi="hi-IN"/>
        </w:rPr>
        <w:t xml:space="preserve">, </w:t>
      </w:r>
      <w:r w:rsidRPr="009621E8">
        <w:rPr>
          <w:rFonts w:ascii="Times New Roman" w:hAnsi="Times New Roman" w:cs="Times New Roman"/>
          <w:sz w:val="24"/>
          <w:szCs w:val="24"/>
        </w:rPr>
        <w:t xml:space="preserve">un Tautsaimniecības komitejas ieteikumu, atklāti balsojot: </w:t>
      </w:r>
      <w:r w:rsidRPr="009621E8">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w:t>
      </w:r>
      <w:r w:rsidRPr="009621E8">
        <w:rPr>
          <w:rFonts w:ascii="Times New Roman" w:hAnsi="Times New Roman" w:cs="Times New Roman"/>
          <w:noProof/>
          <w:sz w:val="24"/>
          <w:szCs w:val="24"/>
        </w:rPr>
        <w:lastRenderedPageBreak/>
        <w:t>Motivāne, Normunds Audzišs, Normunds Mazūrs), "Pret" – nav, "Atturas" – nav</w:t>
      </w:r>
      <w:r w:rsidRPr="009621E8">
        <w:rPr>
          <w:rFonts w:ascii="Times New Roman" w:hAnsi="Times New Roman" w:cs="Times New Roman"/>
          <w:color w:val="000000"/>
          <w:sz w:val="24"/>
          <w:szCs w:val="24"/>
        </w:rPr>
        <w:t>, Gulbenes novada dome NOLEMJ:</w:t>
      </w:r>
    </w:p>
    <w:p w14:paraId="6E245101" w14:textId="77777777" w:rsidR="00FB333B" w:rsidRDefault="00FB333B" w:rsidP="00FB333B">
      <w:pPr>
        <w:pStyle w:val="Parasts1"/>
        <w:spacing w:after="0" w:line="360" w:lineRule="auto"/>
        <w:ind w:firstLine="567"/>
        <w:jc w:val="both"/>
      </w:pPr>
      <w:r>
        <w:t>1. N</w:t>
      </w:r>
      <w:r w:rsidRPr="00255F12">
        <w:t xml:space="preserve">ODOT atsavināšanai </w:t>
      </w:r>
      <w:r>
        <w:t xml:space="preserve">kā starpgabalu </w:t>
      </w:r>
      <w:r w:rsidRPr="00255F12">
        <w:t xml:space="preserve">Gulbenes novada </w:t>
      </w:r>
      <w:r>
        <w:t>pašvaldībai</w:t>
      </w:r>
      <w:r w:rsidRPr="00255F12">
        <w:t xml:space="preserve"> </w:t>
      </w:r>
      <w:r>
        <w:t>piederošo nekustamā īpašuma</w:t>
      </w:r>
      <w:r w:rsidRPr="00255F12">
        <w:t xml:space="preserve"> </w:t>
      </w:r>
      <w:r>
        <w:t>Daukstu pagastā</w:t>
      </w:r>
      <w:r w:rsidRPr="009D5A10">
        <w:t xml:space="preserve"> ar nosaukumu “</w:t>
      </w:r>
      <w:r>
        <w:t>Viesturi</w:t>
      </w:r>
      <w:r w:rsidRPr="009D5A10">
        <w:t xml:space="preserve">”, kadastra numurs </w:t>
      </w:r>
      <w:r>
        <w:t>5048 004 0243</w:t>
      </w:r>
      <w:r w:rsidRPr="009D5A10">
        <w:t>, sastāvā ietilpstoš</w:t>
      </w:r>
      <w:r>
        <w:t>o</w:t>
      </w:r>
      <w:r w:rsidRPr="009D5A10">
        <w:t xml:space="preserve"> zemes vienīb</w:t>
      </w:r>
      <w:r>
        <w:t>u</w:t>
      </w:r>
      <w:r w:rsidRPr="009D5A10">
        <w:t xml:space="preserve"> ar kadastra</w:t>
      </w:r>
      <w:r>
        <w:t xml:space="preserve"> apzīmējumu 5048 004 0243, 0,3288 ha platībā.</w:t>
      </w:r>
    </w:p>
    <w:p w14:paraId="02447B5E" w14:textId="77777777" w:rsidR="00FB333B" w:rsidRDefault="00FB333B" w:rsidP="00FB333B">
      <w:pPr>
        <w:pStyle w:val="Parasts1"/>
        <w:spacing w:after="0" w:line="360" w:lineRule="auto"/>
        <w:ind w:firstLine="567"/>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83D7D1F" w14:textId="77777777" w:rsidR="00FB333B" w:rsidRDefault="00FB333B" w:rsidP="00FB333B">
      <w:pPr>
        <w:spacing w:line="360" w:lineRule="auto"/>
        <w:ind w:firstLine="567"/>
        <w:jc w:val="both"/>
        <w:rPr>
          <w:rFonts w:ascii="Times New Roman" w:hAnsi="Times New Roman" w:cs="Times New Roman"/>
          <w:sz w:val="24"/>
          <w:szCs w:val="24"/>
        </w:rPr>
      </w:pPr>
    </w:p>
    <w:p w14:paraId="09F5DC0B" w14:textId="77777777" w:rsidR="00FB333B"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38074AF1" w14:textId="77777777" w:rsidR="00FB333B" w:rsidRDefault="00FB333B" w:rsidP="00FB333B">
      <w:pPr>
        <w:spacing w:line="360" w:lineRule="auto"/>
        <w:rPr>
          <w:rFonts w:ascii="Times New Roman" w:hAnsi="Times New Roman" w:cs="Times New Roman"/>
          <w:sz w:val="24"/>
          <w:szCs w:val="24"/>
        </w:rPr>
      </w:pPr>
    </w:p>
    <w:p w14:paraId="0AD2DB31" w14:textId="77777777" w:rsidR="00FB333B" w:rsidRDefault="00FB333B" w:rsidP="00FB333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562F9FE5" w14:textId="77777777" w:rsidR="00FB333B" w:rsidRDefault="00FB333B" w:rsidP="00FB333B">
      <w:pPr>
        <w:spacing w:after="160" w:line="259" w:lineRule="auto"/>
        <w:rPr>
          <w:rFonts w:ascii="Times New Roman" w:hAnsi="Times New Roman" w:cs="Times New Roman"/>
          <w:sz w:val="24"/>
          <w:szCs w:val="24"/>
        </w:rPr>
      </w:pPr>
    </w:p>
    <w:p w14:paraId="7C15FDC3" w14:textId="05D0598A" w:rsidR="00AB466D" w:rsidRDefault="00AB46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333B" w14:paraId="38FE4C30" w14:textId="77777777" w:rsidTr="00AB466D">
        <w:tc>
          <w:tcPr>
            <w:tcW w:w="9354" w:type="dxa"/>
          </w:tcPr>
          <w:p w14:paraId="3C0C2543" w14:textId="77777777" w:rsidR="00FB333B" w:rsidRDefault="00FB333B" w:rsidP="009F1033">
            <w:pPr>
              <w:jc w:val="center"/>
            </w:pPr>
            <w:r w:rsidRPr="000B1C5E">
              <w:rPr>
                <w:rFonts w:ascii="Times New Roman" w:hAnsi="Times New Roman" w:cs="Times New Roman"/>
                <w:noProof/>
              </w:rPr>
              <w:lastRenderedPageBreak/>
              <w:drawing>
                <wp:inline distT="0" distB="0" distL="0" distR="0" wp14:anchorId="7763BED0" wp14:editId="489C2A6C">
                  <wp:extent cx="619125" cy="685800"/>
                  <wp:effectExtent l="0" t="0" r="952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333B" w14:paraId="1CB8C11D" w14:textId="77777777" w:rsidTr="00AB466D">
        <w:tc>
          <w:tcPr>
            <w:tcW w:w="9354" w:type="dxa"/>
          </w:tcPr>
          <w:p w14:paraId="0EBDA6E8" w14:textId="77777777" w:rsidR="00FB333B" w:rsidRDefault="00FB333B" w:rsidP="009F1033">
            <w:pPr>
              <w:jc w:val="center"/>
            </w:pPr>
            <w:r w:rsidRPr="000B1C5E">
              <w:rPr>
                <w:rFonts w:ascii="Times New Roman" w:hAnsi="Times New Roman" w:cs="Times New Roman"/>
                <w:b/>
                <w:bCs/>
                <w:sz w:val="28"/>
                <w:szCs w:val="28"/>
              </w:rPr>
              <w:t>GULBENES NOVADA PAŠVALDĪBA</w:t>
            </w:r>
          </w:p>
        </w:tc>
      </w:tr>
      <w:tr w:rsidR="00FB333B" w14:paraId="6D9866F8" w14:textId="77777777" w:rsidTr="00AB466D">
        <w:tc>
          <w:tcPr>
            <w:tcW w:w="9354" w:type="dxa"/>
          </w:tcPr>
          <w:p w14:paraId="76D53D2A" w14:textId="77777777" w:rsidR="00FB333B" w:rsidRDefault="00FB333B" w:rsidP="009F1033">
            <w:pPr>
              <w:jc w:val="center"/>
            </w:pPr>
            <w:r w:rsidRPr="000B1C5E">
              <w:rPr>
                <w:rFonts w:ascii="Times New Roman" w:hAnsi="Times New Roman" w:cs="Times New Roman"/>
                <w:sz w:val="24"/>
                <w:szCs w:val="24"/>
              </w:rPr>
              <w:t>Reģ.Nr.90009116327</w:t>
            </w:r>
          </w:p>
        </w:tc>
      </w:tr>
      <w:tr w:rsidR="00FB333B" w14:paraId="190D8727" w14:textId="77777777" w:rsidTr="00AB466D">
        <w:tc>
          <w:tcPr>
            <w:tcW w:w="9354" w:type="dxa"/>
          </w:tcPr>
          <w:p w14:paraId="0AB33BE5" w14:textId="77777777" w:rsidR="00FB333B" w:rsidRDefault="00FB333B" w:rsidP="009F1033">
            <w:pPr>
              <w:jc w:val="center"/>
            </w:pPr>
            <w:r w:rsidRPr="000B1C5E">
              <w:rPr>
                <w:rFonts w:ascii="Times New Roman" w:hAnsi="Times New Roman" w:cs="Times New Roman"/>
                <w:sz w:val="24"/>
                <w:szCs w:val="24"/>
              </w:rPr>
              <w:t>Ābeļu iela 2, Gulbene, Gulbenes nov., LV-4401</w:t>
            </w:r>
          </w:p>
        </w:tc>
      </w:tr>
      <w:tr w:rsidR="00FB333B" w14:paraId="12E228B6" w14:textId="77777777" w:rsidTr="00AB466D">
        <w:tc>
          <w:tcPr>
            <w:tcW w:w="9354" w:type="dxa"/>
          </w:tcPr>
          <w:p w14:paraId="3706972B" w14:textId="77777777" w:rsidR="00FB333B" w:rsidRDefault="00FB333B" w:rsidP="009F1033">
            <w:pPr>
              <w:jc w:val="center"/>
            </w:pPr>
            <w:r w:rsidRPr="000B1C5E">
              <w:rPr>
                <w:rFonts w:ascii="Times New Roman" w:hAnsi="Times New Roman" w:cs="Times New Roman"/>
                <w:sz w:val="24"/>
                <w:szCs w:val="24"/>
              </w:rPr>
              <w:t>Tālrunis 64497710, mob.26595362, e-pasts; dome@gulbene.lv, www.gulbene.lv</w:t>
            </w:r>
          </w:p>
        </w:tc>
      </w:tr>
    </w:tbl>
    <w:p w14:paraId="09408AAA" w14:textId="77777777" w:rsidR="00FB333B" w:rsidRPr="00683916" w:rsidRDefault="00FB333B" w:rsidP="00FB333B">
      <w:pPr>
        <w:pStyle w:val="Bezatstarpm"/>
        <w:rPr>
          <w:rFonts w:ascii="Times New Roman" w:hAnsi="Times New Roman" w:cs="Times New Roman"/>
          <w:b/>
          <w:bCs/>
          <w:sz w:val="4"/>
          <w:szCs w:val="4"/>
        </w:rPr>
      </w:pPr>
    </w:p>
    <w:p w14:paraId="0C14463F" w14:textId="77777777" w:rsidR="00FB333B" w:rsidRPr="00B97398" w:rsidRDefault="00FB333B" w:rsidP="00FB333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0D791FE" w14:textId="77777777" w:rsidR="00FB333B" w:rsidRDefault="00FB333B" w:rsidP="00FB333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333B" w14:paraId="32E539DE" w14:textId="77777777" w:rsidTr="009F1033">
        <w:tc>
          <w:tcPr>
            <w:tcW w:w="4676" w:type="dxa"/>
          </w:tcPr>
          <w:p w14:paraId="69086C1A" w14:textId="77777777" w:rsidR="00FB333B" w:rsidRPr="00EA6BEB" w:rsidRDefault="00FB333B" w:rsidP="009F103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03280F72"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1182</w:t>
            </w:r>
          </w:p>
        </w:tc>
      </w:tr>
      <w:tr w:rsidR="00FB333B" w14:paraId="22C389E1" w14:textId="77777777" w:rsidTr="009F1033">
        <w:tc>
          <w:tcPr>
            <w:tcW w:w="4676" w:type="dxa"/>
          </w:tcPr>
          <w:p w14:paraId="1EE9CEFF" w14:textId="77777777" w:rsidR="00FB333B" w:rsidRDefault="00FB333B" w:rsidP="009F1033">
            <w:pPr>
              <w:rPr>
                <w:rFonts w:ascii="Times New Roman" w:hAnsi="Times New Roman" w:cs="Times New Roman"/>
                <w:sz w:val="24"/>
                <w:szCs w:val="24"/>
              </w:rPr>
            </w:pPr>
          </w:p>
        </w:tc>
        <w:tc>
          <w:tcPr>
            <w:tcW w:w="4678" w:type="dxa"/>
          </w:tcPr>
          <w:p w14:paraId="0AB6D2D9" w14:textId="77777777" w:rsidR="00FB333B" w:rsidRPr="00EA6BEB" w:rsidRDefault="00FB333B"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28D354F" w14:textId="77777777" w:rsidR="00FB333B" w:rsidRDefault="00FB333B" w:rsidP="00FB333B">
      <w:pPr>
        <w:rPr>
          <w:rFonts w:ascii="Times New Roman" w:hAnsi="Times New Roman" w:cs="Times New Roman"/>
          <w:sz w:val="24"/>
          <w:szCs w:val="24"/>
        </w:rPr>
      </w:pPr>
    </w:p>
    <w:p w14:paraId="3E42F6DC" w14:textId="77777777" w:rsidR="00FB333B" w:rsidRDefault="00FB333B" w:rsidP="00FB333B">
      <w:pPr>
        <w:pStyle w:val="Default"/>
        <w:jc w:val="center"/>
        <w:rPr>
          <w:b/>
          <w:szCs w:val="24"/>
        </w:rPr>
      </w:pPr>
      <w:r w:rsidRPr="00134705">
        <w:rPr>
          <w:b/>
          <w:szCs w:val="24"/>
        </w:rPr>
        <w:t xml:space="preserve">Par </w:t>
      </w:r>
      <w:r w:rsidRPr="00B73A3D">
        <w:rPr>
          <w:b/>
          <w:szCs w:val="24"/>
        </w:rPr>
        <w:t xml:space="preserve">nekustamā </w:t>
      </w:r>
      <w:r w:rsidRPr="006C2110">
        <w:rPr>
          <w:b/>
          <w:szCs w:val="24"/>
        </w:rPr>
        <w:t>īpašuma</w:t>
      </w:r>
      <w:r>
        <w:rPr>
          <w:b/>
          <w:szCs w:val="24"/>
        </w:rPr>
        <w:t xml:space="preserve"> Līgo pagastā ar nosaukumu “Krasta iela 12” atsavināšanu</w:t>
      </w:r>
    </w:p>
    <w:p w14:paraId="2A0523A0" w14:textId="77777777" w:rsidR="00FB333B" w:rsidRPr="00F0532A" w:rsidRDefault="00FB333B" w:rsidP="00FB333B">
      <w:pPr>
        <w:pStyle w:val="Default"/>
        <w:jc w:val="center"/>
        <w:rPr>
          <w:szCs w:val="24"/>
        </w:rPr>
      </w:pPr>
    </w:p>
    <w:p w14:paraId="22347277" w14:textId="77777777" w:rsidR="00FB333B" w:rsidRPr="00325B46" w:rsidRDefault="00FB333B" w:rsidP="00FB333B">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Līgo</w:t>
      </w:r>
      <w:r w:rsidRPr="00325B46">
        <w:rPr>
          <w:rFonts w:ascii="Times New Roman" w:hAnsi="Times New Roman" w:cs="Times New Roman"/>
          <w:b/>
          <w:sz w:val="24"/>
          <w:szCs w:val="24"/>
        </w:rPr>
        <w:t xml:space="preserve"> pagasta pārvaldes</w:t>
      </w:r>
      <w:r w:rsidRPr="00325B46">
        <w:rPr>
          <w:rFonts w:ascii="Times New Roman" w:hAnsi="Times New Roman" w:cs="Times New Roman"/>
          <w:sz w:val="24"/>
          <w:szCs w:val="24"/>
        </w:rPr>
        <w:t>, reģistrācijas Nr.</w:t>
      </w:r>
      <w:r>
        <w:rPr>
          <w:rFonts w:ascii="Times New Roman" w:hAnsi="Times New Roman" w:cs="Times New Roman"/>
          <w:sz w:val="24"/>
          <w:szCs w:val="24"/>
        </w:rPr>
        <w:t>90011483185</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Krasta iela 12, Līgo, Līgo pagasts, Gulbenes novads, LV – 4421</w:t>
      </w:r>
      <w:r w:rsidRPr="00325B46">
        <w:rPr>
          <w:rFonts w:ascii="Times New Roman" w:hAnsi="Times New Roman" w:cs="Times New Roman"/>
          <w:sz w:val="24"/>
          <w:szCs w:val="24"/>
        </w:rPr>
        <w:t>,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14.oktobra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Nr.LG</w:t>
      </w:r>
      <w:r w:rsidRPr="00594091">
        <w:rPr>
          <w:rFonts w:ascii="Times New Roman" w:hAnsi="Times New Roman" w:cs="Times New Roman"/>
          <w:sz w:val="24"/>
          <w:szCs w:val="24"/>
        </w:rPr>
        <w:t>/4.</w:t>
      </w:r>
      <w:r>
        <w:rPr>
          <w:rFonts w:ascii="Times New Roman" w:hAnsi="Times New Roman" w:cs="Times New Roman"/>
          <w:sz w:val="24"/>
          <w:szCs w:val="24"/>
        </w:rPr>
        <w:t>3</w:t>
      </w:r>
      <w:r w:rsidRPr="00594091">
        <w:rPr>
          <w:rFonts w:ascii="Times New Roman" w:hAnsi="Times New Roman" w:cs="Times New Roman"/>
          <w:sz w:val="24"/>
          <w:szCs w:val="24"/>
        </w:rPr>
        <w:t>/21/</w:t>
      </w:r>
      <w:r>
        <w:rPr>
          <w:rFonts w:ascii="Times New Roman" w:hAnsi="Times New Roman" w:cs="Times New Roman"/>
          <w:sz w:val="24"/>
          <w:szCs w:val="24"/>
        </w:rPr>
        <w:t>37</w:t>
      </w:r>
      <w:r w:rsidRPr="00325B46">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14.oktobrī</w:t>
      </w:r>
      <w:r w:rsidRPr="00325B46">
        <w:rPr>
          <w:rFonts w:ascii="Times New Roman" w:hAnsi="Times New Roman" w:cs="Times New Roman"/>
          <w:sz w:val="24"/>
          <w:szCs w:val="24"/>
        </w:rPr>
        <w:t xml:space="preserve"> un re</w:t>
      </w:r>
      <w:r>
        <w:rPr>
          <w:rFonts w:ascii="Times New Roman" w:hAnsi="Times New Roman" w:cs="Times New Roman"/>
          <w:sz w:val="24"/>
          <w:szCs w:val="24"/>
        </w:rPr>
        <w:t>ģistrēts ar Nr.GND/5.13.2/21/2553-G</w:t>
      </w:r>
      <w:r w:rsidRPr="00325B46">
        <w:rPr>
          <w:rFonts w:ascii="Times New Roman" w:hAnsi="Times New Roman" w:cs="Times New Roman"/>
          <w:sz w:val="24"/>
          <w:szCs w:val="24"/>
        </w:rPr>
        <w:t xml:space="preserve">) ar lūgumu nodot atsavināšanai Gulbenes novada pašvaldībai piederošo nekustamo īpašumu </w:t>
      </w:r>
      <w:r w:rsidRPr="004E4482">
        <w:rPr>
          <w:rFonts w:ascii="Times New Roman" w:hAnsi="Times New Roman" w:cs="Times New Roman"/>
          <w:sz w:val="24"/>
          <w:szCs w:val="24"/>
        </w:rPr>
        <w:t>Līgo pagastā ar nosaukumu “Krasta iela 12”, kadastra numurs 5076 003 0161, kas sastāv no zemes vienības ar kadastra apzīmējumu 5076 003 0161, 0,22 ha platībā, un uz tās esošajām ēkām (būvēm): administratīvās ēkas ar kadastra apzīmējumu 5076 003 0161 001, kūts ar kadastra apzīmējumu 5076 003 0161 002, nojumes ar kadas</w:t>
      </w:r>
      <w:r>
        <w:rPr>
          <w:rFonts w:ascii="Times New Roman" w:hAnsi="Times New Roman" w:cs="Times New Roman"/>
          <w:sz w:val="24"/>
          <w:szCs w:val="24"/>
        </w:rPr>
        <w:t>tra apzīmējumu 5076 003 0161 00</w:t>
      </w:r>
      <w:r w:rsidRPr="004E4482">
        <w:rPr>
          <w:rFonts w:ascii="Times New Roman" w:hAnsi="Times New Roman" w:cs="Times New Roman"/>
          <w:sz w:val="24"/>
          <w:szCs w:val="24"/>
        </w:rPr>
        <w:t>3.</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511801B1" w14:textId="77777777" w:rsidR="00FB333B" w:rsidRPr="00683916" w:rsidRDefault="00FB333B" w:rsidP="00FB333B">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683916">
        <w:rPr>
          <w:rFonts w:ascii="Times New Roman" w:hAnsi="Times New Roman" w:cs="Times New Roman"/>
          <w:sz w:val="24"/>
          <w:szCs w:val="24"/>
        </w:rPr>
        <w:t xml:space="preserve">lēmējinstitūcijas noteiktajā kārtībā, un Tautsaimniecības komitejas ieteikumu, atklāti balsojot: </w:t>
      </w:r>
      <w:r w:rsidRPr="00683916">
        <w:rPr>
          <w:rFonts w:ascii="Times New Roman" w:hAnsi="Times New Roman" w:cs="Times New Roman"/>
          <w:noProof/>
          <w:sz w:val="24"/>
          <w:szCs w:val="24"/>
        </w:rPr>
        <w:t xml:space="preserve">ar 15 balsīm "Par" (Ainārs Brezinskis, Aivars Circens, Anatolijs Savickis, Andis Caunītis, Atis </w:t>
      </w:r>
      <w:r w:rsidRPr="00683916">
        <w:rPr>
          <w:rFonts w:ascii="Times New Roman" w:hAnsi="Times New Roman" w:cs="Times New Roman"/>
          <w:noProof/>
          <w:sz w:val="24"/>
          <w:szCs w:val="24"/>
        </w:rPr>
        <w:lastRenderedPageBreak/>
        <w:t>Jencītis, Daumants Dreiškens, Guna Pūcīte, Guna Švika, Gunārs Ciglis, Intars Liepiņš, Ivars Kupčs, Lāsma Gabdulļina, Mudīte Motivāne, Normunds Audzišs, Normunds Mazūrs), "Pret" – nav, "Atturas" – nav</w:t>
      </w:r>
      <w:r w:rsidRPr="00683916">
        <w:rPr>
          <w:rFonts w:ascii="Times New Roman" w:hAnsi="Times New Roman" w:cs="Times New Roman"/>
          <w:color w:val="000000"/>
          <w:sz w:val="24"/>
          <w:szCs w:val="24"/>
        </w:rPr>
        <w:t>, Gulbenes novada dome NOLEMJ:</w:t>
      </w:r>
    </w:p>
    <w:p w14:paraId="2105C190" w14:textId="77777777" w:rsidR="00FB333B" w:rsidRPr="00325B46" w:rsidRDefault="00FB333B" w:rsidP="00FB333B">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1. NODOT atsavināšanai Gulbenes novada pašvaldībai piederošo nekustamo īpašumu </w:t>
      </w:r>
      <w:r w:rsidRPr="004E4482">
        <w:rPr>
          <w:rFonts w:ascii="Times New Roman" w:hAnsi="Times New Roman" w:cs="Times New Roman"/>
          <w:sz w:val="24"/>
          <w:szCs w:val="24"/>
        </w:rPr>
        <w:t>Līgo pagastā ar nosaukumu “Krasta iela 12”, kadastra numurs 5076 003 0161, kas sastāv no zemes vienības ar kadastra apzīmējumu 5076 003 0161, 0,22 ha platībā, un uz tās esošajām ēkām (būvēm): administratīvās ēkas ar kadastra apzīmējumu 5076 003 0161 001, kūts ar kadastra apzīmējumu 5076 003 0161 002, nojumes ar kadas</w:t>
      </w:r>
      <w:r>
        <w:rPr>
          <w:rFonts w:ascii="Times New Roman" w:hAnsi="Times New Roman" w:cs="Times New Roman"/>
          <w:sz w:val="24"/>
          <w:szCs w:val="24"/>
        </w:rPr>
        <w:t>tra apzīmējumu 5076 003 0161 00</w:t>
      </w:r>
      <w:r w:rsidRPr="004E4482">
        <w:rPr>
          <w:rFonts w:ascii="Times New Roman" w:hAnsi="Times New Roman" w:cs="Times New Roman"/>
          <w:sz w:val="24"/>
          <w:szCs w:val="24"/>
        </w:rPr>
        <w:t>3</w:t>
      </w:r>
      <w:r w:rsidRPr="00325B46">
        <w:rPr>
          <w:rFonts w:ascii="Times New Roman" w:hAnsi="Times New Roman" w:cs="Times New Roman"/>
          <w:sz w:val="24"/>
          <w:szCs w:val="24"/>
        </w:rPr>
        <w:t>, atklātā mutiskā izsolē ar augšupejošu soli.</w:t>
      </w:r>
    </w:p>
    <w:p w14:paraId="74DF781E" w14:textId="77777777" w:rsidR="00FB333B" w:rsidRPr="00325B46" w:rsidRDefault="00FB333B" w:rsidP="00FB333B">
      <w:pPr>
        <w:pStyle w:val="Parasts1"/>
        <w:spacing w:after="0" w:line="360" w:lineRule="auto"/>
        <w:ind w:firstLine="720"/>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3C1009B0" w14:textId="77777777" w:rsidR="00FB333B" w:rsidRPr="00F0532A" w:rsidRDefault="00FB333B" w:rsidP="00FB333B">
      <w:pPr>
        <w:spacing w:line="360" w:lineRule="auto"/>
        <w:ind w:firstLine="567"/>
        <w:jc w:val="both"/>
        <w:rPr>
          <w:rFonts w:ascii="Times New Roman" w:hAnsi="Times New Roman" w:cs="Times New Roman"/>
          <w:sz w:val="24"/>
          <w:szCs w:val="24"/>
        </w:rPr>
      </w:pPr>
    </w:p>
    <w:p w14:paraId="4E508944" w14:textId="77777777" w:rsidR="00FB333B" w:rsidRDefault="00FB333B" w:rsidP="00FB333B">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02AED7DD" w14:textId="77777777" w:rsidR="00FB333B" w:rsidRDefault="00FB333B" w:rsidP="00FB333B">
      <w:pPr>
        <w:spacing w:line="360" w:lineRule="auto"/>
        <w:rPr>
          <w:rFonts w:ascii="Times New Roman" w:hAnsi="Times New Roman" w:cs="Times New Roman"/>
          <w:sz w:val="24"/>
          <w:szCs w:val="24"/>
        </w:rPr>
      </w:pPr>
    </w:p>
    <w:p w14:paraId="089BEAD1" w14:textId="419C659F" w:rsidR="00AB466D" w:rsidRDefault="00FB333B" w:rsidP="00FB333B">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27F358E8" w14:textId="77777777" w:rsidR="00AB466D" w:rsidRDefault="00AB46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333B" w:rsidRPr="00FB333B" w14:paraId="60938AAC" w14:textId="77777777" w:rsidTr="00AB466D">
        <w:tc>
          <w:tcPr>
            <w:tcW w:w="9354" w:type="dxa"/>
          </w:tcPr>
          <w:p w14:paraId="45F8459E" w14:textId="77777777" w:rsidR="00FB333B" w:rsidRPr="00FB333B" w:rsidRDefault="00FB333B" w:rsidP="00FB333B">
            <w:pPr>
              <w:jc w:val="center"/>
              <w:rPr>
                <w:rFonts w:ascii="Times New Roman" w:eastAsiaTheme="minorHAnsi" w:hAnsi="Times New Roman" w:cs="Times New Roman"/>
                <w:szCs w:val="24"/>
                <w:lang w:eastAsia="en-US"/>
              </w:rPr>
            </w:pPr>
            <w:r w:rsidRPr="00FB333B">
              <w:rPr>
                <w:rFonts w:ascii="Times New Roman" w:eastAsiaTheme="minorHAnsi" w:hAnsi="Times New Roman" w:cs="Times New Roman"/>
                <w:noProof/>
                <w:szCs w:val="24"/>
              </w:rPr>
              <w:lastRenderedPageBreak/>
              <w:drawing>
                <wp:inline distT="0" distB="0" distL="0" distR="0" wp14:anchorId="22E7D32D" wp14:editId="329D397E">
                  <wp:extent cx="619125" cy="685800"/>
                  <wp:effectExtent l="0" t="0" r="952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333B" w:rsidRPr="00FB333B" w14:paraId="6FD63F8E" w14:textId="77777777" w:rsidTr="00AB466D">
        <w:tc>
          <w:tcPr>
            <w:tcW w:w="9354" w:type="dxa"/>
          </w:tcPr>
          <w:p w14:paraId="173BE53E" w14:textId="77777777" w:rsidR="00FB333B" w:rsidRPr="00FB333B" w:rsidRDefault="00FB333B" w:rsidP="00FB333B">
            <w:pPr>
              <w:jc w:val="center"/>
              <w:rPr>
                <w:rFonts w:ascii="Times New Roman" w:eastAsiaTheme="minorHAnsi" w:hAnsi="Times New Roman" w:cs="Times New Roman"/>
                <w:szCs w:val="24"/>
                <w:lang w:eastAsia="en-US"/>
              </w:rPr>
            </w:pPr>
            <w:r w:rsidRPr="00FB333B">
              <w:rPr>
                <w:rFonts w:ascii="Times New Roman" w:eastAsiaTheme="minorHAnsi" w:hAnsi="Times New Roman" w:cs="Times New Roman"/>
                <w:b/>
                <w:bCs/>
                <w:szCs w:val="24"/>
                <w:lang w:eastAsia="en-US"/>
              </w:rPr>
              <w:t>GULBENES NOVADA PAŠVALDĪBA</w:t>
            </w:r>
          </w:p>
        </w:tc>
      </w:tr>
      <w:tr w:rsidR="00FB333B" w:rsidRPr="00FB333B" w14:paraId="097BDDCA" w14:textId="77777777" w:rsidTr="00AB466D">
        <w:tc>
          <w:tcPr>
            <w:tcW w:w="9354" w:type="dxa"/>
          </w:tcPr>
          <w:p w14:paraId="09512818" w14:textId="77777777" w:rsidR="00FB333B" w:rsidRPr="00FB333B" w:rsidRDefault="00FB333B" w:rsidP="00FB333B">
            <w:pPr>
              <w:jc w:val="center"/>
              <w:rPr>
                <w:rFonts w:ascii="Times New Roman" w:eastAsiaTheme="minorHAnsi" w:hAnsi="Times New Roman" w:cs="Times New Roman"/>
                <w:szCs w:val="24"/>
                <w:lang w:eastAsia="en-US"/>
              </w:rPr>
            </w:pPr>
            <w:r w:rsidRPr="00FB333B">
              <w:rPr>
                <w:rFonts w:ascii="Times New Roman" w:eastAsiaTheme="minorHAnsi" w:hAnsi="Times New Roman" w:cs="Times New Roman"/>
                <w:szCs w:val="24"/>
                <w:lang w:eastAsia="en-US"/>
              </w:rPr>
              <w:t>Reģ.Nr.90009116327</w:t>
            </w:r>
          </w:p>
        </w:tc>
      </w:tr>
      <w:tr w:rsidR="00FB333B" w:rsidRPr="00FB333B" w14:paraId="223A0424" w14:textId="77777777" w:rsidTr="00AB466D">
        <w:tc>
          <w:tcPr>
            <w:tcW w:w="9354" w:type="dxa"/>
          </w:tcPr>
          <w:p w14:paraId="6FF84348" w14:textId="77777777" w:rsidR="00FB333B" w:rsidRPr="00FB333B" w:rsidRDefault="00FB333B" w:rsidP="00FB333B">
            <w:pPr>
              <w:jc w:val="center"/>
              <w:rPr>
                <w:rFonts w:ascii="Times New Roman" w:eastAsiaTheme="minorHAnsi" w:hAnsi="Times New Roman" w:cs="Times New Roman"/>
                <w:szCs w:val="24"/>
                <w:lang w:eastAsia="en-US"/>
              </w:rPr>
            </w:pPr>
            <w:r w:rsidRPr="00FB333B">
              <w:rPr>
                <w:rFonts w:ascii="Times New Roman" w:eastAsiaTheme="minorHAnsi" w:hAnsi="Times New Roman" w:cs="Times New Roman"/>
                <w:szCs w:val="24"/>
                <w:lang w:eastAsia="en-US"/>
              </w:rPr>
              <w:t>Ābeļu iela 2, Gulbene, Gulbenes nov., LV-4401</w:t>
            </w:r>
          </w:p>
        </w:tc>
      </w:tr>
      <w:tr w:rsidR="00FB333B" w:rsidRPr="00FB333B" w14:paraId="507B389F" w14:textId="77777777" w:rsidTr="00AB466D">
        <w:tc>
          <w:tcPr>
            <w:tcW w:w="9354" w:type="dxa"/>
          </w:tcPr>
          <w:p w14:paraId="26BD8A9C" w14:textId="77777777" w:rsidR="00FB333B" w:rsidRPr="00FB333B" w:rsidRDefault="00FB333B" w:rsidP="00FB333B">
            <w:pPr>
              <w:jc w:val="center"/>
              <w:rPr>
                <w:rFonts w:ascii="Times New Roman" w:eastAsiaTheme="minorHAnsi" w:hAnsi="Times New Roman" w:cs="Times New Roman"/>
                <w:szCs w:val="24"/>
                <w:lang w:eastAsia="en-US"/>
              </w:rPr>
            </w:pPr>
            <w:r w:rsidRPr="00FB333B">
              <w:rPr>
                <w:rFonts w:ascii="Times New Roman" w:eastAsiaTheme="minorHAnsi" w:hAnsi="Times New Roman" w:cs="Times New Roman"/>
                <w:szCs w:val="24"/>
                <w:lang w:eastAsia="en-US"/>
              </w:rPr>
              <w:t>Tālrunis 64497710, mob.26595362, e-pasts; dome@gulbene.lv, www.gulbene.lv</w:t>
            </w:r>
          </w:p>
        </w:tc>
      </w:tr>
    </w:tbl>
    <w:p w14:paraId="2237FD36" w14:textId="77777777" w:rsidR="00FB333B" w:rsidRPr="00FB333B" w:rsidRDefault="00FB333B" w:rsidP="00FB333B">
      <w:pPr>
        <w:jc w:val="center"/>
        <w:rPr>
          <w:rFonts w:ascii="Times New Roman" w:eastAsiaTheme="minorHAnsi" w:hAnsi="Times New Roman" w:cs="Times New Roman"/>
          <w:b/>
          <w:bCs/>
          <w:sz w:val="24"/>
          <w:szCs w:val="24"/>
          <w:lang w:eastAsia="en-US"/>
        </w:rPr>
      </w:pPr>
      <w:r w:rsidRPr="00FB333B">
        <w:rPr>
          <w:rFonts w:ascii="Times New Roman" w:eastAsiaTheme="minorHAnsi" w:hAnsi="Times New Roman" w:cs="Times New Roman"/>
          <w:b/>
          <w:bCs/>
          <w:sz w:val="24"/>
          <w:szCs w:val="24"/>
          <w:lang w:eastAsia="en-US"/>
        </w:rPr>
        <w:t>GULBENES NOVADA DOMES LĒMUMS</w:t>
      </w:r>
    </w:p>
    <w:p w14:paraId="58F9C51A" w14:textId="77777777" w:rsidR="00FB333B" w:rsidRPr="00FB333B" w:rsidRDefault="00FB333B" w:rsidP="00FB333B">
      <w:pPr>
        <w:jc w:val="center"/>
        <w:rPr>
          <w:rFonts w:ascii="Times New Roman" w:eastAsiaTheme="minorHAnsi" w:hAnsi="Times New Roman" w:cs="Times New Roman"/>
          <w:sz w:val="24"/>
          <w:szCs w:val="24"/>
          <w:lang w:eastAsia="en-US"/>
        </w:rPr>
      </w:pPr>
      <w:r w:rsidRPr="00FB333B">
        <w:rPr>
          <w:rFonts w:ascii="Times New Roman" w:eastAsiaTheme="minorHAnsi" w:hAnsi="Times New Roman" w:cs="Times New Roman"/>
          <w:sz w:val="24"/>
          <w:szCs w:val="24"/>
          <w:lang w:eastAsia="en-US"/>
        </w:rPr>
        <w:t>Gulbenē</w:t>
      </w:r>
    </w:p>
    <w:p w14:paraId="010B510A" w14:textId="77777777" w:rsidR="00FB333B" w:rsidRPr="00FB333B" w:rsidRDefault="00FB333B" w:rsidP="00FB333B">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B333B" w:rsidRPr="00FB333B" w14:paraId="6B45028E" w14:textId="77777777" w:rsidTr="009F1033">
        <w:tc>
          <w:tcPr>
            <w:tcW w:w="4729" w:type="dxa"/>
          </w:tcPr>
          <w:p w14:paraId="2A3090E6" w14:textId="77777777" w:rsidR="00FB333B" w:rsidRPr="00FB333B" w:rsidRDefault="00FB333B" w:rsidP="00FB333B">
            <w:pP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2021.gada 28. oktobrī</w:t>
            </w:r>
          </w:p>
        </w:tc>
        <w:tc>
          <w:tcPr>
            <w:tcW w:w="4729" w:type="dxa"/>
          </w:tcPr>
          <w:p w14:paraId="24339E1A" w14:textId="77777777" w:rsidR="00FB333B" w:rsidRPr="00FB333B" w:rsidRDefault="00FB333B" w:rsidP="00FB333B">
            <w:pP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 xml:space="preserve">                              Nr. GND/2021/1183</w:t>
            </w:r>
          </w:p>
        </w:tc>
      </w:tr>
      <w:tr w:rsidR="00FB333B" w:rsidRPr="00FB333B" w14:paraId="622C17D9" w14:textId="77777777" w:rsidTr="009F1033">
        <w:tc>
          <w:tcPr>
            <w:tcW w:w="4729" w:type="dxa"/>
          </w:tcPr>
          <w:p w14:paraId="517FDF22" w14:textId="77777777" w:rsidR="00FB333B" w:rsidRPr="00FB333B" w:rsidRDefault="00FB333B" w:rsidP="00FB333B">
            <w:pPr>
              <w:rPr>
                <w:rFonts w:ascii="Times New Roman" w:eastAsiaTheme="minorHAnsi" w:hAnsi="Times New Roman" w:cs="Times New Roman"/>
                <w:szCs w:val="24"/>
                <w:lang w:eastAsia="en-US"/>
              </w:rPr>
            </w:pPr>
          </w:p>
        </w:tc>
        <w:tc>
          <w:tcPr>
            <w:tcW w:w="4729" w:type="dxa"/>
          </w:tcPr>
          <w:p w14:paraId="319FFFFB" w14:textId="77777777" w:rsidR="00FB333B" w:rsidRPr="00FB333B" w:rsidRDefault="00FB333B" w:rsidP="00FB333B">
            <w:pPr>
              <w:rPr>
                <w:rFonts w:ascii="Times New Roman" w:eastAsiaTheme="minorHAnsi" w:hAnsi="Times New Roman" w:cs="Times New Roman"/>
                <w:b/>
                <w:bCs/>
                <w:szCs w:val="24"/>
                <w:lang w:eastAsia="en-US"/>
              </w:rPr>
            </w:pPr>
            <w:r w:rsidRPr="00FB333B">
              <w:rPr>
                <w:rFonts w:ascii="Times New Roman" w:eastAsiaTheme="minorHAnsi" w:hAnsi="Times New Roman" w:cs="Times New Roman"/>
                <w:b/>
                <w:bCs/>
                <w:szCs w:val="24"/>
                <w:lang w:eastAsia="en-US"/>
              </w:rPr>
              <w:t xml:space="preserve">                              (protokols Nr.17; 26.p)</w:t>
            </w:r>
          </w:p>
        </w:tc>
      </w:tr>
    </w:tbl>
    <w:p w14:paraId="509BCD9A" w14:textId="77777777" w:rsidR="00FB333B" w:rsidRPr="00FB333B" w:rsidRDefault="00FB333B" w:rsidP="00FB333B">
      <w:pPr>
        <w:spacing w:after="160" w:line="259" w:lineRule="auto"/>
        <w:rPr>
          <w:rFonts w:ascii="Times New Roman" w:eastAsiaTheme="minorHAnsi" w:hAnsi="Times New Roman" w:cs="Times New Roman"/>
          <w:sz w:val="24"/>
          <w:szCs w:val="24"/>
          <w:lang w:eastAsia="en-US"/>
        </w:rPr>
      </w:pPr>
    </w:p>
    <w:p w14:paraId="042B6AC2" w14:textId="77777777" w:rsidR="00FB333B" w:rsidRPr="00FB333B" w:rsidRDefault="00FB333B" w:rsidP="00FB333B">
      <w:pPr>
        <w:spacing w:after="160" w:line="259" w:lineRule="auto"/>
        <w:jc w:val="center"/>
        <w:rPr>
          <w:rFonts w:ascii="Times New Roman" w:eastAsiaTheme="minorHAnsi" w:hAnsi="Times New Roman" w:cs="Times New Roman"/>
          <w:b/>
          <w:sz w:val="24"/>
          <w:szCs w:val="24"/>
          <w:lang w:eastAsia="en-US"/>
        </w:rPr>
      </w:pPr>
      <w:r w:rsidRPr="00FB333B">
        <w:rPr>
          <w:rFonts w:ascii="Times New Roman" w:eastAsiaTheme="minorHAnsi" w:hAnsi="Times New Roman" w:cs="Times New Roman"/>
          <w:b/>
          <w:sz w:val="24"/>
          <w:szCs w:val="24"/>
          <w:lang w:eastAsia="en-US"/>
        </w:rPr>
        <w:t>Par Rankas pagasta dzīvokļa īpašuma “Lauksaimniecības skola 10”-7 atsavināšanu</w:t>
      </w:r>
    </w:p>
    <w:p w14:paraId="10AB57D7" w14:textId="77777777" w:rsidR="00FB333B" w:rsidRPr="00FB333B" w:rsidRDefault="00FB333B" w:rsidP="00FB333B">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FB333B">
        <w:rPr>
          <w:rFonts w:ascii="Times New Roman" w:eastAsia="SimSun" w:hAnsi="Times New Roman" w:cs="Times New Roman"/>
          <w:color w:val="00000A"/>
          <w:sz w:val="24"/>
          <w:szCs w:val="24"/>
          <w:lang w:eastAsia="zh-CN" w:bidi="hi-IN"/>
        </w:rPr>
        <w:t xml:space="preserve">Izskatīts Gulbenes novada Rankas pagasta pārvaldes, reģistrācijas numurs </w:t>
      </w:r>
      <w:r w:rsidRPr="00FB333B">
        <w:rPr>
          <w:rFonts w:ascii="Times New Roman" w:eastAsiaTheme="minorHAnsi" w:hAnsi="Times New Roman" w:cs="Times New Roman"/>
          <w:sz w:val="24"/>
          <w:szCs w:val="24"/>
          <w:lang w:eastAsia="en-US"/>
        </w:rPr>
        <w:t>90011483170</w:t>
      </w:r>
      <w:r w:rsidRPr="00FB333B">
        <w:rPr>
          <w:rFonts w:ascii="Times New Roman" w:eastAsia="SimSun" w:hAnsi="Times New Roman" w:cs="Times New Roman"/>
          <w:color w:val="00000A"/>
          <w:sz w:val="24"/>
          <w:szCs w:val="24"/>
          <w:lang w:eastAsia="zh-CN" w:bidi="hi-IN"/>
        </w:rPr>
        <w:t>, juridiskā adrese: “Krastkalni”, Ranka, Rankas pagasts, Gulbenes novads, 2021.gada 11.oktobra iesniegums Nr.</w:t>
      </w:r>
      <w:r w:rsidRPr="00FB333B">
        <w:rPr>
          <w:rFonts w:ascii="Times New Roman" w:eastAsiaTheme="minorHAnsi" w:hAnsi="Times New Roman" w:cs="Times New Roman"/>
          <w:noProof/>
          <w:sz w:val="24"/>
          <w:szCs w:val="24"/>
          <w:lang w:eastAsia="en-US"/>
        </w:rPr>
        <w:t xml:space="preserve"> RA/4.2/21/71</w:t>
      </w:r>
      <w:r w:rsidRPr="00FB333B">
        <w:rPr>
          <w:rFonts w:ascii="Times New Roman" w:eastAsia="SimSun" w:hAnsi="Times New Roman" w:cs="Times New Roman"/>
          <w:color w:val="00000A"/>
          <w:sz w:val="24"/>
          <w:szCs w:val="24"/>
          <w:lang w:eastAsia="zh-CN" w:bidi="hi-IN"/>
        </w:rPr>
        <w:t xml:space="preserve"> (Gulbenes novada pašvaldībā saņemts 2021.gada 11.oktobrī un reģistrēts ar Nr.GND/5.13.2/21/2502-G) ar lūgumu atsavināt nekustamo īpašumu </w:t>
      </w:r>
      <w:r w:rsidRPr="00FB333B">
        <w:rPr>
          <w:rFonts w:ascii="Times New Roman" w:eastAsiaTheme="minorHAnsi" w:hAnsi="Times New Roman" w:cs="Times New Roman"/>
          <w:sz w:val="24"/>
          <w:szCs w:val="24"/>
          <w:lang w:eastAsia="en-US"/>
        </w:rPr>
        <w:t>“Lauksaimniecības skola 10” - 7, Ranka, Rankas pagasts, Gulbenes novads</w:t>
      </w:r>
      <w:r w:rsidRPr="00FB333B">
        <w:rPr>
          <w:rFonts w:ascii="Times New Roman" w:eastAsia="SimSun" w:hAnsi="Times New Roman" w:cs="Times New Roman"/>
          <w:color w:val="00000A"/>
          <w:sz w:val="24"/>
          <w:szCs w:val="24"/>
          <w:lang w:eastAsia="zh-CN" w:bidi="hi-IN"/>
        </w:rPr>
        <w:t>, pamatojot to ar apstākli, ka dzīvoklim ir nepieciešams kapitālais remonts un ierobežoto pašvaldības līdzekļu dēļ to nav iespējams veikt.</w:t>
      </w:r>
    </w:p>
    <w:p w14:paraId="185591E6" w14:textId="77777777" w:rsidR="00FB333B" w:rsidRPr="00FB333B" w:rsidRDefault="00FB333B" w:rsidP="00FB333B">
      <w:pPr>
        <w:spacing w:line="360" w:lineRule="auto"/>
        <w:ind w:firstLine="567"/>
        <w:jc w:val="both"/>
        <w:rPr>
          <w:rFonts w:ascii="Times New Roman" w:eastAsia="Calibri" w:hAnsi="Times New Roman" w:cs="Times New Roman"/>
          <w:sz w:val="24"/>
          <w:szCs w:val="24"/>
        </w:rPr>
      </w:pPr>
      <w:r w:rsidRPr="00FB333B">
        <w:rPr>
          <w:rFonts w:ascii="Times New Roman" w:eastAsia="SimSun" w:hAnsi="Times New Roman" w:cs="Times New Roman"/>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FB333B">
        <w:rPr>
          <w:rFonts w:ascii="Times New Roman" w:hAnsi="Times New Roman" w:cs="Times New Roman"/>
          <w:bCs/>
          <w:sz w:val="24"/>
          <w:szCs w:val="24"/>
        </w:rPr>
        <w:t xml:space="preserve">un Tautsaimniecības komitejas ieteikumu: atklāti balsojot: </w:t>
      </w:r>
      <w:r w:rsidRPr="00FB333B">
        <w:rPr>
          <w:rFonts w:ascii="Times New Roman" w:eastAsiaTheme="minorHAnsi" w:hAnsi="Times New Roman" w:cs="Times New Roman"/>
          <w:noProof/>
          <w:sz w:val="24"/>
          <w:szCs w:val="24"/>
          <w:lang w:eastAsia="en-US"/>
        </w:rPr>
        <w:t xml:space="preserve">ar 15 balsīm "Par" (Ainārs Brezinskis, Aivars Circens, Anatolijs Savickis, Andis Caunītis, Atis </w:t>
      </w:r>
      <w:r w:rsidRPr="00FB333B">
        <w:rPr>
          <w:rFonts w:ascii="Times New Roman" w:eastAsiaTheme="minorHAnsi" w:hAnsi="Times New Roman" w:cs="Times New Roman"/>
          <w:noProof/>
          <w:sz w:val="24"/>
          <w:szCs w:val="24"/>
          <w:lang w:eastAsia="en-US"/>
        </w:rPr>
        <w:lastRenderedPageBreak/>
        <w:t>Jencītis, Daumants Dreiškens, Guna Pūcīte, Guna Švika, Gunārs Ciglis, Intars Liepiņš, Ivars Kupčs, Lāsma Gabdulļina, Mudīte Motivāne, Normunds Audzišs, Normunds Mazūrs), "Pret" – nav, "Atturas" – nav</w:t>
      </w:r>
      <w:r w:rsidRPr="00FB333B">
        <w:rPr>
          <w:rFonts w:ascii="Times New Roman" w:eastAsiaTheme="minorHAnsi" w:hAnsi="Times New Roman" w:cs="Times New Roman"/>
          <w:sz w:val="24"/>
          <w:szCs w:val="24"/>
          <w:lang w:eastAsia="en-US"/>
        </w:rPr>
        <w:t>, Gulbenes novada dome NOLEMJ</w:t>
      </w:r>
      <w:r w:rsidRPr="00FB333B">
        <w:rPr>
          <w:rFonts w:ascii="Times New Roman" w:hAnsi="Times New Roman" w:cs="Times New Roman"/>
          <w:sz w:val="24"/>
          <w:szCs w:val="24"/>
        </w:rPr>
        <w:t>:</w:t>
      </w:r>
    </w:p>
    <w:p w14:paraId="25CAE046" w14:textId="77777777" w:rsidR="00FB333B" w:rsidRPr="00FB333B" w:rsidRDefault="00FB333B" w:rsidP="00FB333B">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FB333B">
        <w:rPr>
          <w:rFonts w:ascii="Times New Roman" w:eastAsia="SimSun" w:hAnsi="Times New Roman" w:cs="Times New Roman"/>
          <w:color w:val="00000A"/>
          <w:sz w:val="24"/>
          <w:szCs w:val="24"/>
          <w:lang w:eastAsia="zh-CN" w:bidi="hi-IN"/>
        </w:rPr>
        <w:t>1. NODOT atsavināšanai Gulbenes novada pašvaldībai piekrītošo dzīvokļa īpašumu “</w:t>
      </w:r>
      <w:r w:rsidRPr="00FB333B">
        <w:rPr>
          <w:rFonts w:ascii="Times New Roman" w:eastAsiaTheme="minorHAnsi" w:hAnsi="Times New Roman" w:cs="Times New Roman"/>
          <w:sz w:val="24"/>
          <w:szCs w:val="24"/>
          <w:lang w:eastAsia="en-US"/>
        </w:rPr>
        <w:t>Lauksaimniecības skola 10” - 7, Ranka, Rankas pagasts, Gulbenes novads</w:t>
      </w:r>
      <w:r w:rsidRPr="00FB333B">
        <w:rPr>
          <w:rFonts w:ascii="Times New Roman" w:eastAsia="SimSun" w:hAnsi="Times New Roman" w:cs="Times New Roman"/>
          <w:color w:val="00000A"/>
          <w:sz w:val="24"/>
          <w:szCs w:val="24"/>
          <w:lang w:eastAsia="zh-CN" w:bidi="hi-IN"/>
        </w:rPr>
        <w:t xml:space="preserve">, kas sastāv no dzīvokļa, telpu grupas kadastra apzīmējums </w:t>
      </w:r>
      <w:r w:rsidRPr="00FB333B">
        <w:rPr>
          <w:rFonts w:ascii="Times New Roman" w:hAnsi="Times New Roman" w:cs="Times New Roman"/>
          <w:sz w:val="24"/>
          <w:szCs w:val="24"/>
          <w:lang w:eastAsia="en-US"/>
        </w:rPr>
        <w:t>5084 008 0325 001 007</w:t>
      </w:r>
      <w:r w:rsidRPr="00FB333B">
        <w:rPr>
          <w:rFonts w:ascii="Times New Roman" w:eastAsia="SimSun" w:hAnsi="Times New Roman" w:cs="Times New Roman"/>
          <w:color w:val="00000A"/>
          <w:sz w:val="24"/>
          <w:szCs w:val="24"/>
          <w:lang w:eastAsia="zh-CN" w:bidi="hi-IN"/>
        </w:rPr>
        <w:t xml:space="preserve"> un pie tā piederošām </w:t>
      </w:r>
      <w:r w:rsidRPr="00FB333B">
        <w:rPr>
          <w:rFonts w:ascii="Times New Roman" w:eastAsia="SimSun" w:hAnsi="Times New Roman" w:cs="Times New Roman"/>
          <w:sz w:val="24"/>
          <w:szCs w:val="24"/>
          <w:lang w:eastAsia="zh-CN" w:bidi="hi-IN"/>
        </w:rPr>
        <w:t xml:space="preserve">kopīpašuma 736/12028 domājamām daļām no būves ar kadastra apzīmējumu </w:t>
      </w:r>
      <w:r w:rsidRPr="00FB333B">
        <w:rPr>
          <w:rFonts w:ascii="Times New Roman" w:hAnsi="Times New Roman" w:cs="Times New Roman"/>
          <w:sz w:val="24"/>
          <w:szCs w:val="24"/>
          <w:lang w:eastAsia="en-US"/>
        </w:rPr>
        <w:t>5084 008 0325 001 </w:t>
      </w:r>
      <w:r w:rsidRPr="00FB333B">
        <w:rPr>
          <w:rFonts w:ascii="Times New Roman" w:eastAsia="SimSun" w:hAnsi="Times New Roman" w:cs="Times New Roman"/>
          <w:sz w:val="24"/>
          <w:szCs w:val="24"/>
          <w:lang w:eastAsia="zh-CN" w:bidi="hi-IN"/>
        </w:rPr>
        <w:t xml:space="preserve"> (dzīvojamā māja) </w:t>
      </w:r>
      <w:r w:rsidRPr="00FB333B">
        <w:rPr>
          <w:rFonts w:ascii="Times New Roman" w:eastAsia="SimSun" w:hAnsi="Times New Roman" w:cs="Times New Roman"/>
          <w:color w:val="00000A"/>
          <w:sz w:val="24"/>
          <w:szCs w:val="24"/>
          <w:lang w:eastAsia="zh-CN" w:bidi="hi-IN"/>
        </w:rPr>
        <w:t xml:space="preserve">un pie tā piederošām </w:t>
      </w:r>
      <w:r w:rsidRPr="00FB333B">
        <w:rPr>
          <w:rFonts w:ascii="Times New Roman" w:eastAsia="SimSun" w:hAnsi="Times New Roman" w:cs="Times New Roman"/>
          <w:sz w:val="24"/>
          <w:szCs w:val="24"/>
          <w:lang w:eastAsia="zh-CN" w:bidi="hi-IN"/>
        </w:rPr>
        <w:t xml:space="preserve">kopīpašuma 736/12028 domājamām daļām no zemes ar kadastra apzīmējumu </w:t>
      </w:r>
      <w:r w:rsidRPr="00FB333B">
        <w:rPr>
          <w:rFonts w:ascii="Times New Roman" w:hAnsi="Times New Roman" w:cs="Times New Roman"/>
          <w:sz w:val="24"/>
          <w:szCs w:val="24"/>
          <w:lang w:eastAsia="en-US"/>
        </w:rPr>
        <w:t>5084 008 0325,</w:t>
      </w:r>
      <w:r w:rsidRPr="00FB333B">
        <w:rPr>
          <w:rFonts w:ascii="Times New Roman" w:eastAsia="SimSun" w:hAnsi="Times New Roman" w:cs="Times New Roman"/>
          <w:sz w:val="24"/>
          <w:szCs w:val="24"/>
          <w:lang w:eastAsia="zh-CN" w:bidi="hi-IN"/>
        </w:rPr>
        <w:t xml:space="preserve"> atklātā mutiskā </w:t>
      </w:r>
      <w:r w:rsidRPr="00FB333B">
        <w:rPr>
          <w:rFonts w:ascii="Times New Roman" w:eastAsia="SimSun" w:hAnsi="Times New Roman" w:cs="Times New Roman"/>
          <w:color w:val="00000A"/>
          <w:sz w:val="24"/>
          <w:szCs w:val="24"/>
          <w:lang w:eastAsia="zh-CN" w:bidi="hi-IN"/>
        </w:rPr>
        <w:t>izsolē ar augšupejošu soli.</w:t>
      </w:r>
    </w:p>
    <w:p w14:paraId="730AAE59" w14:textId="77777777" w:rsidR="00FB333B" w:rsidRPr="00FB333B" w:rsidRDefault="00FB333B" w:rsidP="00FB333B">
      <w:pPr>
        <w:widowControl w:val="0"/>
        <w:suppressAutoHyphens/>
        <w:spacing w:line="360" w:lineRule="auto"/>
        <w:ind w:firstLine="709"/>
        <w:jc w:val="both"/>
        <w:rPr>
          <w:rFonts w:ascii="Times New Roman" w:eastAsia="SimSun" w:hAnsi="Times New Roman" w:cs="Times New Roman"/>
          <w:color w:val="00000A"/>
          <w:sz w:val="24"/>
          <w:szCs w:val="24"/>
          <w:lang w:eastAsia="zh-CN" w:bidi="hi-IN"/>
        </w:rPr>
      </w:pPr>
      <w:r w:rsidRPr="00FB333B">
        <w:rPr>
          <w:rFonts w:ascii="Times New Roman" w:eastAsia="SimSun" w:hAnsi="Times New Roman" w:cs="Times New Roman"/>
          <w:color w:val="00000A"/>
          <w:sz w:val="24"/>
          <w:szCs w:val="24"/>
          <w:lang w:eastAsia="zh-CN" w:bidi="hi-IN"/>
        </w:rPr>
        <w:t xml:space="preserve">2. UZDOT Gulbenes novada domes Īpašuma novērtēšanas un izsoļu komisijai organizēt lēmuma 1.punktā minētā nekustamā īpašumā novērtēšanu un nosacītās cenas noteikšanu un iesniegt to apstiprināšanai Gulbenes novada domes sēdē. </w:t>
      </w:r>
    </w:p>
    <w:p w14:paraId="7BCF9320" w14:textId="77777777" w:rsidR="00FB333B" w:rsidRPr="00FB333B" w:rsidRDefault="00FB333B" w:rsidP="00FB333B">
      <w:pPr>
        <w:spacing w:after="160" w:line="259" w:lineRule="auto"/>
        <w:rPr>
          <w:rFonts w:ascii="Times New Roman" w:eastAsiaTheme="minorHAnsi" w:hAnsi="Times New Roman" w:cs="Times New Roman"/>
          <w:sz w:val="24"/>
          <w:szCs w:val="24"/>
          <w:lang w:eastAsia="en-US"/>
        </w:rPr>
      </w:pPr>
    </w:p>
    <w:p w14:paraId="654C2A22" w14:textId="77777777" w:rsidR="00FB333B" w:rsidRPr="00FB333B" w:rsidRDefault="00FB333B" w:rsidP="00FB333B">
      <w:pPr>
        <w:tabs>
          <w:tab w:val="left" w:pos="7230"/>
        </w:tabs>
        <w:spacing w:after="160" w:line="259" w:lineRule="auto"/>
        <w:rPr>
          <w:rFonts w:ascii="Times New Roman" w:eastAsiaTheme="minorHAnsi" w:hAnsi="Times New Roman" w:cs="Times New Roman"/>
          <w:sz w:val="24"/>
          <w:szCs w:val="24"/>
          <w:lang w:eastAsia="en-US"/>
        </w:rPr>
      </w:pPr>
      <w:r w:rsidRPr="00FB333B">
        <w:rPr>
          <w:rFonts w:ascii="Times New Roman" w:eastAsiaTheme="minorHAnsi" w:hAnsi="Times New Roman" w:cs="Times New Roman"/>
          <w:sz w:val="24"/>
          <w:szCs w:val="24"/>
          <w:lang w:eastAsia="en-US"/>
        </w:rPr>
        <w:t>Gulbenes novada domes priekšsēdētājs</w:t>
      </w:r>
      <w:r w:rsidRPr="00FB333B">
        <w:rPr>
          <w:rFonts w:ascii="Times New Roman" w:eastAsiaTheme="minorHAnsi" w:hAnsi="Times New Roman" w:cs="Times New Roman"/>
          <w:sz w:val="24"/>
          <w:szCs w:val="24"/>
          <w:lang w:eastAsia="en-US"/>
        </w:rPr>
        <w:tab/>
        <w:t>A.Caunītis</w:t>
      </w:r>
    </w:p>
    <w:p w14:paraId="35F94FC4" w14:textId="77777777" w:rsidR="00FB333B" w:rsidRPr="00FB333B" w:rsidRDefault="00FB333B" w:rsidP="00FB333B">
      <w:pPr>
        <w:spacing w:after="160" w:line="259" w:lineRule="auto"/>
        <w:rPr>
          <w:rFonts w:ascii="Times New Roman" w:eastAsiaTheme="minorHAnsi" w:hAnsi="Times New Roman" w:cs="Times New Roman"/>
          <w:sz w:val="24"/>
          <w:szCs w:val="24"/>
          <w:lang w:eastAsia="en-US"/>
        </w:rPr>
      </w:pPr>
    </w:p>
    <w:p w14:paraId="3875DDE2" w14:textId="7B73C4C2" w:rsidR="00AB466D" w:rsidRDefault="00FB333B" w:rsidP="00FB333B">
      <w:pPr>
        <w:spacing w:after="160" w:line="259" w:lineRule="auto"/>
        <w:rPr>
          <w:rFonts w:ascii="Times New Roman" w:eastAsiaTheme="minorHAnsi" w:hAnsi="Times New Roman" w:cs="Times New Roman"/>
          <w:sz w:val="24"/>
          <w:szCs w:val="24"/>
          <w:lang w:eastAsia="en-US"/>
        </w:rPr>
      </w:pPr>
      <w:r w:rsidRPr="00FB333B">
        <w:rPr>
          <w:rFonts w:ascii="Times New Roman" w:eastAsiaTheme="minorHAnsi" w:hAnsi="Times New Roman" w:cs="Times New Roman"/>
          <w:sz w:val="24"/>
          <w:szCs w:val="24"/>
          <w:lang w:eastAsia="en-US"/>
        </w:rPr>
        <w:t>Sagatavoja: Monta Ķelle</w:t>
      </w:r>
    </w:p>
    <w:p w14:paraId="2350396B" w14:textId="77777777" w:rsidR="00AB466D" w:rsidRDefault="00AB466D">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rsidRPr="00B97B67" w14:paraId="070280A2" w14:textId="77777777" w:rsidTr="00AB466D">
        <w:tc>
          <w:tcPr>
            <w:tcW w:w="9354" w:type="dxa"/>
          </w:tcPr>
          <w:p w14:paraId="6D0C2C0B"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noProof/>
                <w:sz w:val="24"/>
                <w:szCs w:val="24"/>
              </w:rPr>
              <w:lastRenderedPageBreak/>
              <w:drawing>
                <wp:inline distT="0" distB="0" distL="0" distR="0" wp14:anchorId="7F6D5D48" wp14:editId="21A0995B">
                  <wp:extent cx="619125" cy="685800"/>
                  <wp:effectExtent l="0" t="0" r="952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rsidRPr="00B97B67" w14:paraId="507C1EC5" w14:textId="77777777" w:rsidTr="00AB466D">
        <w:tc>
          <w:tcPr>
            <w:tcW w:w="9354" w:type="dxa"/>
          </w:tcPr>
          <w:p w14:paraId="060D8A37"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b/>
                <w:bCs/>
                <w:sz w:val="28"/>
                <w:szCs w:val="28"/>
              </w:rPr>
              <w:t>GULBENES NOVADA PAŠVALDĪBA</w:t>
            </w:r>
          </w:p>
        </w:tc>
      </w:tr>
      <w:tr w:rsidR="00B97B67" w:rsidRPr="00B97B67" w14:paraId="7A70AA39" w14:textId="77777777" w:rsidTr="00AB466D">
        <w:tc>
          <w:tcPr>
            <w:tcW w:w="9354" w:type="dxa"/>
          </w:tcPr>
          <w:p w14:paraId="44B54DA6"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Reģ.Nr.90009116327</w:t>
            </w:r>
          </w:p>
        </w:tc>
      </w:tr>
      <w:tr w:rsidR="00B97B67" w:rsidRPr="00B97B67" w14:paraId="4B734D03" w14:textId="77777777" w:rsidTr="00AB466D">
        <w:tc>
          <w:tcPr>
            <w:tcW w:w="9354" w:type="dxa"/>
          </w:tcPr>
          <w:p w14:paraId="4F3F5381"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Ābeļu iela 2, Gulbene, Gulbenes nov., LV-4401</w:t>
            </w:r>
          </w:p>
        </w:tc>
      </w:tr>
      <w:tr w:rsidR="00B97B67" w:rsidRPr="00B97B67" w14:paraId="370CBFE3" w14:textId="77777777" w:rsidTr="00AB466D">
        <w:tc>
          <w:tcPr>
            <w:tcW w:w="9354" w:type="dxa"/>
          </w:tcPr>
          <w:p w14:paraId="215E3B11"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Tālrunis 64497710, mob.26595362, e-pasts: dome@gulbene.lv, www.gulbene.lv</w:t>
            </w:r>
          </w:p>
        </w:tc>
      </w:tr>
    </w:tbl>
    <w:p w14:paraId="7F2A3097" w14:textId="77777777" w:rsidR="00B97B67" w:rsidRPr="00B97B67" w:rsidRDefault="00B97B67" w:rsidP="00B97B67">
      <w:pPr>
        <w:jc w:val="center"/>
        <w:rPr>
          <w:rFonts w:ascii="Times New Roman" w:eastAsia="Calibri" w:hAnsi="Times New Roman" w:cs="Times New Roman"/>
          <w:b/>
          <w:bCs/>
          <w:sz w:val="24"/>
          <w:szCs w:val="24"/>
          <w:lang w:eastAsia="en-US"/>
        </w:rPr>
      </w:pPr>
      <w:r w:rsidRPr="00B97B67">
        <w:rPr>
          <w:rFonts w:ascii="Times New Roman" w:eastAsia="Calibri" w:hAnsi="Times New Roman" w:cs="Times New Roman"/>
          <w:b/>
          <w:bCs/>
          <w:sz w:val="24"/>
          <w:szCs w:val="24"/>
          <w:lang w:eastAsia="en-US"/>
        </w:rPr>
        <w:t>GULBENES NOVADA DOMES LĒMUMS</w:t>
      </w:r>
    </w:p>
    <w:p w14:paraId="10971BDA"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B67" w:rsidRPr="00B97B67" w14:paraId="3B04CFFC" w14:textId="77777777" w:rsidTr="009F1033">
        <w:tc>
          <w:tcPr>
            <w:tcW w:w="4676" w:type="dxa"/>
          </w:tcPr>
          <w:p w14:paraId="10142B94"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2021.gada 28.oktobrī</w:t>
            </w:r>
          </w:p>
        </w:tc>
        <w:tc>
          <w:tcPr>
            <w:tcW w:w="4678" w:type="dxa"/>
          </w:tcPr>
          <w:p w14:paraId="70D874C6"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 xml:space="preserve">                                 Nr. GND/2021/1184</w:t>
            </w:r>
          </w:p>
        </w:tc>
      </w:tr>
      <w:tr w:rsidR="00B97B67" w:rsidRPr="00B97B67" w14:paraId="4B93A5C0" w14:textId="77777777" w:rsidTr="009F1033">
        <w:tc>
          <w:tcPr>
            <w:tcW w:w="4676" w:type="dxa"/>
          </w:tcPr>
          <w:p w14:paraId="42ABBA5B" w14:textId="77777777" w:rsidR="00B97B67" w:rsidRPr="00B97B67" w:rsidRDefault="00B97B67" w:rsidP="00B97B67">
            <w:pPr>
              <w:rPr>
                <w:rFonts w:ascii="Times New Roman" w:hAnsi="Times New Roman" w:cs="Times New Roman"/>
                <w:sz w:val="24"/>
                <w:szCs w:val="24"/>
              </w:rPr>
            </w:pPr>
          </w:p>
        </w:tc>
        <w:tc>
          <w:tcPr>
            <w:tcW w:w="4678" w:type="dxa"/>
          </w:tcPr>
          <w:p w14:paraId="51191DA8"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 xml:space="preserve">                                 (protokols Nr.17; 27.p.)</w:t>
            </w:r>
          </w:p>
        </w:tc>
      </w:tr>
    </w:tbl>
    <w:p w14:paraId="7A4A89EB" w14:textId="77777777" w:rsidR="00B97B67" w:rsidRPr="00B97B67" w:rsidRDefault="00B97B67" w:rsidP="00B97B67">
      <w:pPr>
        <w:rPr>
          <w:rFonts w:ascii="Times New Roman" w:hAnsi="Times New Roman" w:cs="Times New Roman"/>
          <w:sz w:val="24"/>
          <w:szCs w:val="24"/>
        </w:rPr>
      </w:pPr>
    </w:p>
    <w:p w14:paraId="1899EE0A" w14:textId="77777777" w:rsidR="00B97B67" w:rsidRPr="00B97B67" w:rsidRDefault="00B97B67" w:rsidP="00B97B67">
      <w:pPr>
        <w:autoSpaceDE w:val="0"/>
        <w:autoSpaceDN w:val="0"/>
        <w:adjustRightInd w:val="0"/>
        <w:jc w:val="center"/>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b/>
          <w:color w:val="000000"/>
          <w:sz w:val="24"/>
          <w:szCs w:val="24"/>
          <w:lang w:eastAsia="en-US"/>
        </w:rPr>
        <w:t>Par nekustamā īpašuma Dzelzceļa iela 3A – 6, Gulbene, Gulbenes novads, atsavināšanas izbeigšanu</w:t>
      </w:r>
    </w:p>
    <w:p w14:paraId="644DBE3D" w14:textId="77777777" w:rsidR="00B97B67" w:rsidRPr="00B97B67" w:rsidRDefault="00B97B67" w:rsidP="00B97B67">
      <w:pPr>
        <w:spacing w:line="360" w:lineRule="auto"/>
        <w:ind w:firstLine="720"/>
        <w:jc w:val="both"/>
        <w:rPr>
          <w:rFonts w:ascii="Times New Roman" w:hAnsi="Times New Roman" w:cs="Times New Roman"/>
          <w:sz w:val="24"/>
          <w:szCs w:val="24"/>
        </w:rPr>
      </w:pPr>
    </w:p>
    <w:p w14:paraId="15880460" w14:textId="418C7F7C"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Izskatījusi </w:t>
      </w:r>
      <w:r w:rsidR="00AB466D">
        <w:rPr>
          <w:rFonts w:ascii="Times New Roman" w:hAnsi="Times New Roman" w:cs="Times New Roman"/>
          <w:sz w:val="24"/>
          <w:szCs w:val="24"/>
        </w:rPr>
        <w:t>…</w:t>
      </w:r>
      <w:r w:rsidRPr="00B97B67">
        <w:rPr>
          <w:rFonts w:ascii="Times New Roman" w:hAnsi="Times New Roman" w:cs="Times New Roman"/>
          <w:sz w:val="24"/>
          <w:szCs w:val="24"/>
        </w:rPr>
        <w:t xml:space="preserve">, 2021.gada 25.marta iesniegumu, Gulbenes novada dome 2021.gada 29.aprīlī pieņēma lēmumu Nr.GND/2021/422 “Par Gulbenes pilsētas dzīvokļa īpašuma Dzelzceļa iela 3A – 6 atsavināšanu” (protokols Nr.4, 15.p.), ar kuru nolēma nodot atsavināšanai Gulbenes novada pašvaldībai piederošo nekustamo īpašumu Dzelzceļa iela 3A – 6, Gulbene, Gulbenes novads, kadastra numurs 5001 900 2660, par brīvu cenu </w:t>
      </w:r>
      <w:r w:rsidR="00AB466D">
        <w:rPr>
          <w:rFonts w:ascii="Times New Roman" w:hAnsi="Times New Roman" w:cs="Times New Roman"/>
          <w:sz w:val="24"/>
          <w:szCs w:val="24"/>
        </w:rPr>
        <w:t>..</w:t>
      </w:r>
      <w:r w:rsidRPr="00B97B67">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1E1CA507"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Gulbenes novada dome 2021.gada 30.jūnijā pieņēma lēmumu Nr.GND/2021/714 “Par nekustamā īpašuma Dzelzceļa iela 3A – 6, Gulbene, Gulbenes novads, nosacītās cenas apstiprināšanu” (protokols Nr.7, 32.§), ar kuru nolēma apstiprināt nekustamā īpašuma Dzelzceļa iela 3A – 6, Gulbene, Gulbenes novads, kadastra numurs 5001 900 2660, nosacīto cenu</w:t>
      </w:r>
      <w:r w:rsidRPr="00B97B67">
        <w:rPr>
          <w:rFonts w:ascii="Times New Roman" w:hAnsi="Times New Roman" w:cs="Times New Roman"/>
          <w:color w:val="000000"/>
          <w:sz w:val="24"/>
          <w:szCs w:val="24"/>
        </w:rPr>
        <w:t xml:space="preserve"> </w:t>
      </w:r>
      <w:r w:rsidRPr="00B97B67">
        <w:rPr>
          <w:rFonts w:ascii="Times New Roman" w:hAnsi="Times New Roman" w:cs="Times New Roman"/>
          <w:sz w:val="24"/>
          <w:szCs w:val="24"/>
        </w:rPr>
        <w:t xml:space="preserve">1380 </w:t>
      </w:r>
      <w:r w:rsidRPr="00B97B67">
        <w:rPr>
          <w:rFonts w:ascii="Times New Roman" w:hAnsi="Times New Roman" w:cs="Times New Roman"/>
          <w:color w:val="000000"/>
          <w:sz w:val="24"/>
          <w:szCs w:val="24"/>
        </w:rPr>
        <w:t xml:space="preserve">EUR (viens tūkstotis trīs simti astoņdesmit </w:t>
      </w:r>
      <w:r w:rsidRPr="00B97B67">
        <w:rPr>
          <w:rFonts w:ascii="Times New Roman" w:hAnsi="Times New Roman" w:cs="Times New Roman"/>
          <w:i/>
          <w:color w:val="000000"/>
          <w:sz w:val="24"/>
          <w:szCs w:val="24"/>
        </w:rPr>
        <w:t>euro</w:t>
      </w:r>
      <w:r w:rsidRPr="00B97B67">
        <w:rPr>
          <w:rFonts w:ascii="Times New Roman" w:hAnsi="Times New Roman" w:cs="Times New Roman"/>
          <w:color w:val="000000"/>
          <w:sz w:val="24"/>
          <w:szCs w:val="24"/>
        </w:rPr>
        <w:t>)</w:t>
      </w:r>
      <w:r w:rsidRPr="00B97B67">
        <w:rPr>
          <w:rFonts w:ascii="Times New Roman" w:hAnsi="Times New Roman" w:cs="Times New Roman"/>
          <w:sz w:val="24"/>
          <w:szCs w:val="24"/>
        </w:rPr>
        <w:t>.</w:t>
      </w:r>
    </w:p>
    <w:p w14:paraId="4BF3C254" w14:textId="77777777" w:rsidR="00B97B67" w:rsidRPr="00B97B67" w:rsidRDefault="00B97B67" w:rsidP="00B97B67">
      <w:pPr>
        <w:spacing w:line="360" w:lineRule="auto"/>
        <w:ind w:firstLine="720"/>
        <w:jc w:val="both"/>
        <w:rPr>
          <w:rFonts w:ascii="Times New Roman" w:eastAsia="SimSun" w:hAnsi="Times New Roman" w:cs="Mangal"/>
          <w:sz w:val="24"/>
          <w:szCs w:val="24"/>
          <w:lang w:eastAsia="zh-CN" w:bidi="hi-IN"/>
        </w:rPr>
      </w:pPr>
      <w:r w:rsidRPr="00B97B67">
        <w:rPr>
          <w:rFonts w:ascii="Times New Roman" w:eastAsia="SimSun" w:hAnsi="Times New Roman" w:cs="Mangal"/>
          <w:sz w:val="24"/>
          <w:szCs w:val="24"/>
          <w:lang w:eastAsia="zh-CN" w:bidi="hi-IN"/>
        </w:rPr>
        <w:t xml:space="preserve">Publiskas personas mantas atsavināšanas likuma 37.panta piektā daļa nosaka, ka, ja nekustamo īpašumu pārdod par brīvu cenu šā likuma </w:t>
      </w:r>
      <w:hyperlink r:id="rId10" w:anchor="p4" w:tgtFrame="_blank" w:history="1">
        <w:r w:rsidRPr="00B97B67">
          <w:rPr>
            <w:rFonts w:ascii="Times New Roman" w:eastAsia="SimSun" w:hAnsi="Times New Roman" w:cs="Mangal"/>
            <w:sz w:val="24"/>
            <w:szCs w:val="24"/>
            <w:lang w:eastAsia="zh-CN" w:bidi="hi-IN"/>
          </w:rPr>
          <w:t>4.panta</w:t>
        </w:r>
      </w:hyperlink>
      <w:r w:rsidRPr="00B97B67">
        <w:rPr>
          <w:rFonts w:ascii="Times New Roman" w:eastAsia="SimSun" w:hAnsi="Times New Roman" w:cs="Mangal"/>
          <w:sz w:val="24"/>
          <w:szCs w:val="24"/>
          <w:lang w:eastAsia="zh-CN" w:bidi="hi-IN"/>
        </w:rPr>
        <w:t xml:space="preserve"> ceturtajā daļā minētajām personām, institūcija, kas organizē nekustamā īpašuma atsavināšanu (</w:t>
      </w:r>
      <w:hyperlink r:id="rId11" w:anchor="p9" w:tgtFrame="_blank" w:history="1">
        <w:r w:rsidRPr="00B97B67">
          <w:rPr>
            <w:rFonts w:ascii="Times New Roman" w:eastAsia="SimSun" w:hAnsi="Times New Roman" w:cs="Mangal"/>
            <w:sz w:val="24"/>
            <w:szCs w:val="24"/>
            <w:lang w:eastAsia="zh-CN" w:bidi="hi-IN"/>
          </w:rPr>
          <w:t>9.pants</w:t>
        </w:r>
      </w:hyperlink>
      <w:r w:rsidRPr="00B97B67">
        <w:rPr>
          <w:rFonts w:ascii="Times New Roman" w:eastAsia="SimSun" w:hAnsi="Times New Roman" w:cs="Mangal"/>
          <w:sz w:val="24"/>
          <w:szCs w:val="24"/>
          <w:lang w:eastAsia="zh-CN" w:bidi="hi-IN"/>
        </w:rPr>
        <w:t>), nosūta tām atsavināšanas paziņojumu.</w:t>
      </w:r>
    </w:p>
    <w:p w14:paraId="6172E09D" w14:textId="18DE33EE" w:rsidR="00B97B67" w:rsidRPr="00B97B67" w:rsidRDefault="00B97B67" w:rsidP="00B97B67">
      <w:pPr>
        <w:spacing w:line="360" w:lineRule="auto"/>
        <w:ind w:firstLine="720"/>
        <w:jc w:val="both"/>
        <w:rPr>
          <w:rFonts w:ascii="Times New Roman" w:hAnsi="Times New Roman" w:cs="Times New Roman"/>
          <w:sz w:val="24"/>
          <w:szCs w:val="24"/>
        </w:rPr>
      </w:pPr>
      <w:r w:rsidRPr="00B97B67">
        <w:rPr>
          <w:rFonts w:ascii="Times New Roman" w:hAnsi="Times New Roman" w:cs="Times New Roman"/>
          <w:sz w:val="24"/>
          <w:szCs w:val="24"/>
        </w:rPr>
        <w:t xml:space="preserve">Gulbenes novada pašvaldība 2021.gada 6.jūlijā nosūtīja </w:t>
      </w:r>
      <w:r w:rsidR="00AB466D">
        <w:rPr>
          <w:rFonts w:ascii="Times New Roman" w:hAnsi="Times New Roman" w:cs="Times New Roman"/>
          <w:sz w:val="24"/>
          <w:szCs w:val="24"/>
        </w:rPr>
        <w:t>….</w:t>
      </w:r>
      <w:r w:rsidRPr="00B97B67">
        <w:rPr>
          <w:rFonts w:ascii="Times New Roman" w:hAnsi="Times New Roman" w:cs="Times New Roman"/>
          <w:sz w:val="24"/>
          <w:szCs w:val="24"/>
        </w:rPr>
        <w:t>, atsavināšanas paziņojumu Nr.GND/5.13.2/21/2347, kurā lūdza rakstiski sniegt atbildi vai viņa vēlas par minēto summu iegādāties attiecīgo nekustamo īpašumu, kā arī norādīja, ka o</w:t>
      </w:r>
      <w:r w:rsidRPr="00B97B67">
        <w:rPr>
          <w:rFonts w:ascii="Times New Roman" w:hAnsi="Times New Roman" w:cs="Times New Roman"/>
          <w:color w:val="000000"/>
          <w:sz w:val="24"/>
          <w:szCs w:val="24"/>
        </w:rPr>
        <w:t>bjektu iespējams iegādāties ar tūlītēju samaksu</w:t>
      </w:r>
      <w:r w:rsidRPr="00B97B67">
        <w:rPr>
          <w:rFonts w:ascii="Times New Roman" w:hAnsi="Times New Roman" w:cs="Times New Roman"/>
          <w:sz w:val="24"/>
          <w:szCs w:val="24"/>
        </w:rPr>
        <w:t xml:space="preserve">, vai </w:t>
      </w:r>
      <w:r w:rsidRPr="00B97B67">
        <w:rPr>
          <w:rFonts w:ascii="Times New Roman" w:hAnsi="Times New Roman" w:cs="Times New Roman"/>
          <w:color w:val="000000"/>
          <w:sz w:val="24"/>
          <w:szCs w:val="24"/>
        </w:rPr>
        <w:t>slēdzot nomaksas pirkuma līgumu uz laiku līdz pieciem gadiem.</w:t>
      </w:r>
      <w:r w:rsidRPr="00B97B67">
        <w:rPr>
          <w:rFonts w:ascii="Times New Roman" w:hAnsi="Times New Roman" w:cs="Times New Roman"/>
          <w:sz w:val="24"/>
          <w:szCs w:val="24"/>
        </w:rPr>
        <w:t xml:space="preserve"> </w:t>
      </w:r>
    </w:p>
    <w:p w14:paraId="0F1FC78C" w14:textId="341A68F4" w:rsidR="00B97B67" w:rsidRPr="00B97B67" w:rsidRDefault="00B97B67" w:rsidP="00B97B67">
      <w:pPr>
        <w:spacing w:line="360" w:lineRule="auto"/>
        <w:ind w:firstLine="720"/>
        <w:jc w:val="both"/>
        <w:rPr>
          <w:rFonts w:ascii="Times New Roman" w:hAnsi="Times New Roman" w:cs="Times New Roman"/>
          <w:sz w:val="24"/>
          <w:szCs w:val="24"/>
        </w:rPr>
      </w:pPr>
      <w:r w:rsidRPr="00B97B67">
        <w:rPr>
          <w:rFonts w:ascii="Times New Roman" w:hAnsi="Times New Roman" w:cs="Times New Roman"/>
          <w:sz w:val="24"/>
          <w:szCs w:val="24"/>
        </w:rPr>
        <w:t xml:space="preserve">Gulbenes novada pašvaldība saņēma </w:t>
      </w:r>
      <w:r w:rsidR="00AB466D">
        <w:rPr>
          <w:rFonts w:ascii="Times New Roman" w:hAnsi="Times New Roman" w:cs="Times New Roman"/>
          <w:sz w:val="24"/>
          <w:szCs w:val="24"/>
        </w:rPr>
        <w:t>…</w:t>
      </w:r>
      <w:r w:rsidRPr="00B97B67">
        <w:rPr>
          <w:rFonts w:ascii="Times New Roman" w:hAnsi="Times New Roman" w:cs="Times New Roman"/>
          <w:sz w:val="24"/>
          <w:szCs w:val="24"/>
        </w:rPr>
        <w:t>, 2021.gada 6.septembra iesniegumu (Gulbenes novada pašvaldībā saņemts 2021.gada 7.septembrī un reģistrēts ar Nr.GND/5.13.2/21/2229-K), kurā ir izteikta piekrišana iegādāties nekustamo īpašumu Dzelzceļa iela 3A – 6, Gulbene, Gulbenes novads, kadastra numurs 5001 900 2660, par nosacīto cenu</w:t>
      </w:r>
      <w:r w:rsidRPr="00B97B67">
        <w:rPr>
          <w:rFonts w:ascii="Times New Roman" w:hAnsi="Times New Roman" w:cs="Times New Roman"/>
          <w:color w:val="000000"/>
          <w:sz w:val="24"/>
          <w:szCs w:val="24"/>
        </w:rPr>
        <w:t xml:space="preserve"> </w:t>
      </w:r>
      <w:r w:rsidRPr="00B97B67">
        <w:rPr>
          <w:rFonts w:ascii="Times New Roman" w:hAnsi="Times New Roman" w:cs="Times New Roman"/>
          <w:sz w:val="24"/>
          <w:szCs w:val="24"/>
        </w:rPr>
        <w:t xml:space="preserve">1380 </w:t>
      </w:r>
      <w:r w:rsidRPr="00B97B67">
        <w:rPr>
          <w:rFonts w:ascii="Times New Roman" w:hAnsi="Times New Roman" w:cs="Times New Roman"/>
          <w:color w:val="000000"/>
          <w:sz w:val="24"/>
          <w:szCs w:val="24"/>
        </w:rPr>
        <w:t xml:space="preserve">EUR (viens tūkstotis trīs simti astoņdesmit </w:t>
      </w:r>
      <w:r w:rsidRPr="00B97B67">
        <w:rPr>
          <w:rFonts w:ascii="Times New Roman" w:hAnsi="Times New Roman" w:cs="Times New Roman"/>
          <w:i/>
          <w:color w:val="000000"/>
          <w:sz w:val="24"/>
          <w:szCs w:val="24"/>
        </w:rPr>
        <w:t>euro</w:t>
      </w:r>
      <w:r w:rsidRPr="00B97B67">
        <w:rPr>
          <w:rFonts w:ascii="Times New Roman" w:hAnsi="Times New Roman" w:cs="Times New Roman"/>
          <w:color w:val="000000"/>
          <w:sz w:val="24"/>
          <w:szCs w:val="24"/>
        </w:rPr>
        <w:t>)</w:t>
      </w:r>
      <w:r w:rsidRPr="00B97B67">
        <w:rPr>
          <w:rFonts w:ascii="Times New Roman" w:hAnsi="Times New Roman" w:cs="Times New Roman"/>
          <w:sz w:val="24"/>
          <w:szCs w:val="24"/>
        </w:rPr>
        <w:t>, kā arī lūgums atļaut samaksu veikt uz nomaksu piecu gadu laikā.</w:t>
      </w:r>
    </w:p>
    <w:p w14:paraId="5136F789" w14:textId="4E922A0A"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lastRenderedPageBreak/>
        <w:t xml:space="preserve">Gulbenes novada pašvaldība saņēma </w:t>
      </w:r>
      <w:r w:rsidR="00AB466D">
        <w:rPr>
          <w:rFonts w:ascii="Times New Roman" w:hAnsi="Times New Roman" w:cs="Times New Roman"/>
          <w:b/>
          <w:sz w:val="24"/>
          <w:szCs w:val="24"/>
        </w:rPr>
        <w:t>..</w:t>
      </w:r>
      <w:r w:rsidRPr="00B97B67">
        <w:rPr>
          <w:rFonts w:ascii="Times New Roman" w:hAnsi="Times New Roman" w:cs="Times New Roman"/>
          <w:sz w:val="24"/>
          <w:szCs w:val="24"/>
        </w:rPr>
        <w:t>, 2021.gada 27.septembra iesniegumu (Gulbenes novada pašvaldībā saņemts 2020.gada 27.septembrī un reģistrēts ar Nr.GND/5.13.2/21/2370-K), kurā viņa atsakās iegādāties nekustamo īpašumu Dzelzceļa iela 3A – 6, Gulbene, Gulbenes novads, kadastra numurs 5001 900 2660.</w:t>
      </w:r>
    </w:p>
    <w:p w14:paraId="44C32D05" w14:textId="77777777" w:rsidR="00B97B67" w:rsidRPr="00B97B67" w:rsidRDefault="00B97B67" w:rsidP="00B97B67">
      <w:pPr>
        <w:widowControl w:val="0"/>
        <w:suppressAutoHyphens/>
        <w:spacing w:line="360" w:lineRule="auto"/>
        <w:ind w:firstLine="567"/>
        <w:jc w:val="both"/>
        <w:rPr>
          <w:rFonts w:ascii="Times New Roman" w:hAnsi="Times New Roman" w:cs="Times New Roman"/>
          <w:sz w:val="24"/>
          <w:szCs w:val="24"/>
        </w:rPr>
      </w:pPr>
      <w:r w:rsidRPr="00B97B67">
        <w:rPr>
          <w:rFonts w:ascii="Times New Roman" w:hAnsi="Times New Roman"/>
          <w:sz w:val="24"/>
          <w:szCs w:val="24"/>
        </w:rPr>
        <w:t xml:space="preserve">Administratīvā procesa likuma 83.panta otrā daļa nosaka, ka administratīvo aktu atceļ ar jaunu administratīvo aktu. Administratīvā procesa likuma 85.panta otrās daļas 1.punkts, nosaka, ka </w:t>
      </w:r>
      <w:r w:rsidRPr="00B97B67">
        <w:rPr>
          <w:rFonts w:ascii="Times New Roman" w:hAnsi="Times New Roman" w:cs="Times New Roman"/>
          <w:sz w:val="24"/>
          <w:szCs w:val="24"/>
        </w:rPr>
        <w:t xml:space="preserve">adresātam labvēlīgu tiesisku administratīvo aktu var atcelt tad, ja tiesību norma paredz administratīvā akta atcelšanu vai administratīvais akts ietver tā atcelšanas atrunu. </w:t>
      </w:r>
    </w:p>
    <w:p w14:paraId="0EA2E206" w14:textId="77777777" w:rsidR="00B97B67" w:rsidRPr="00B97B67" w:rsidRDefault="00B97B67" w:rsidP="00B97B67">
      <w:pPr>
        <w:widowControl w:val="0"/>
        <w:suppressAutoHyphens/>
        <w:spacing w:line="360" w:lineRule="auto"/>
        <w:ind w:firstLine="567"/>
        <w:jc w:val="both"/>
        <w:rPr>
          <w:rFonts w:ascii="Times New Roman" w:eastAsia="SimSun" w:hAnsi="Times New Roman" w:cs="Mangal"/>
          <w:sz w:val="24"/>
          <w:szCs w:val="24"/>
          <w:lang w:eastAsia="zh-CN" w:bidi="hi-IN"/>
        </w:rPr>
      </w:pPr>
      <w:r w:rsidRPr="00B97B67">
        <w:rPr>
          <w:rFonts w:ascii="Times New Roman" w:eastAsia="SimSun" w:hAnsi="Times New Roman" w:cs="Mangal"/>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19C5C56B" w14:textId="77777777" w:rsidR="00B97B67" w:rsidRPr="00B97B67" w:rsidRDefault="00B97B67" w:rsidP="00B97B67">
      <w:pPr>
        <w:spacing w:line="360" w:lineRule="auto"/>
        <w:ind w:firstLine="567"/>
        <w:jc w:val="both"/>
        <w:rPr>
          <w:rFonts w:ascii="Times New Roman" w:hAnsi="Times New Roman" w:cs="Times New Roman"/>
          <w:noProof/>
          <w:color w:val="000000"/>
          <w:sz w:val="24"/>
          <w:szCs w:val="24"/>
        </w:rPr>
      </w:pPr>
      <w:r w:rsidRPr="00B97B67">
        <w:rPr>
          <w:rFonts w:ascii="Times New Roman" w:eastAsia="SimSun" w:hAnsi="Times New Roman" w:cs="Mangal"/>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5.panta pirmo daļu, 37.panta septīto daļu, </w:t>
      </w:r>
      <w:r w:rsidRPr="00B97B67">
        <w:rPr>
          <w:rFonts w:ascii="Times New Roman" w:hAnsi="Times New Roman" w:cs="Times New Roman"/>
          <w:sz w:val="24"/>
          <w:szCs w:val="24"/>
        </w:rPr>
        <w:t xml:space="preserve">Administratīvā procesa likuma 25.panta pirmo daļu, 83.panta pirmo un otro daļu un 85.panta otrās daļas 1.punktu, un Tautsaimniecības komitejas ieteikumu, atklāti balsojot: </w:t>
      </w:r>
      <w:r w:rsidRPr="00B97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97B67">
        <w:rPr>
          <w:rFonts w:ascii="Times New Roman" w:hAnsi="Times New Roman" w:cs="Times New Roman"/>
          <w:color w:val="000000"/>
          <w:sz w:val="24"/>
          <w:szCs w:val="24"/>
        </w:rPr>
        <w:t>, Gulbenes novada dome NOLEMJ:</w:t>
      </w:r>
    </w:p>
    <w:p w14:paraId="5333470D" w14:textId="77777777" w:rsidR="00B97B67" w:rsidRPr="00B97B67" w:rsidRDefault="00B97B67" w:rsidP="00B97B67">
      <w:pPr>
        <w:tabs>
          <w:tab w:val="left" w:pos="993"/>
        </w:tabs>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1. ATCELT nekustamā īpašuma Dzelzceļa iela 3A – 6, Gulbene, Gulbenes novads, kadastra numurs 5001 900 2660, kas sastāv no vienistabas dzīvokļa, 27,6 kv.m. platībā (telpu grupas kadastra apzīmējums 5001 002 0265 001 006), un pie tā piederošām kopīpašuma 309/3388 domājamām daļām no dzīvojamās mājas (būves kadastra apzīmējums 5001 002 0265 001), 309/3388 domājamām daļām no šķūņa (būves kadastra apzīmējums 5001 002 0265 002), 309/3388 domājamām daļām no šķūņa (būves kadastra apzīmējums 5001 002 0265 003), 309/3388 domājamām daļām no zemes (zemes vienības kadastra apzīmējums 5001 002 0265), atsavināšanu.</w:t>
      </w:r>
    </w:p>
    <w:p w14:paraId="7139ABDD" w14:textId="53F3EF4F" w:rsidR="00B97B67" w:rsidRPr="00B97B67" w:rsidRDefault="00B97B67" w:rsidP="00B97B67">
      <w:pPr>
        <w:tabs>
          <w:tab w:val="left" w:pos="993"/>
        </w:tabs>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2. Lēmumu nosūtīt adresātam: </w:t>
      </w:r>
      <w:r w:rsidR="004F1BFF">
        <w:rPr>
          <w:rFonts w:ascii="Times New Roman" w:hAnsi="Times New Roman" w:cs="Times New Roman"/>
          <w:sz w:val="24"/>
          <w:szCs w:val="24"/>
        </w:rPr>
        <w:t>…</w:t>
      </w:r>
    </w:p>
    <w:p w14:paraId="4C833DF0" w14:textId="77777777" w:rsidR="00B97B67" w:rsidRPr="00B97B67" w:rsidRDefault="00B97B67" w:rsidP="00B97B67">
      <w:pPr>
        <w:tabs>
          <w:tab w:val="left" w:pos="993"/>
        </w:tabs>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3.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B97B67">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14:paraId="61EBF561" w14:textId="77777777" w:rsidR="00B97B67" w:rsidRPr="00B97B67" w:rsidRDefault="00B97B67" w:rsidP="00B97B67">
      <w:pPr>
        <w:tabs>
          <w:tab w:val="left" w:pos="993"/>
        </w:tabs>
        <w:spacing w:line="360" w:lineRule="auto"/>
        <w:ind w:firstLine="567"/>
        <w:jc w:val="both"/>
        <w:rPr>
          <w:rFonts w:ascii="Times New Roman" w:hAnsi="Times New Roman" w:cs="Times New Roman"/>
          <w:sz w:val="24"/>
          <w:szCs w:val="24"/>
        </w:rPr>
      </w:pPr>
    </w:p>
    <w:p w14:paraId="3431783C" w14:textId="77777777" w:rsidR="00B97B67" w:rsidRPr="00B97B67" w:rsidRDefault="00B97B67" w:rsidP="00B97B67">
      <w:pPr>
        <w:spacing w:line="360" w:lineRule="auto"/>
        <w:rPr>
          <w:rFonts w:ascii="Times New Roman" w:hAnsi="Times New Roman" w:cs="Times New Roman"/>
          <w:sz w:val="24"/>
          <w:szCs w:val="24"/>
        </w:rPr>
      </w:pPr>
      <w:r w:rsidRPr="00B97B67">
        <w:rPr>
          <w:rFonts w:ascii="Times New Roman" w:hAnsi="Times New Roman" w:cs="Times New Roman"/>
          <w:sz w:val="24"/>
          <w:szCs w:val="24"/>
        </w:rPr>
        <w:t xml:space="preserve">Gulbenes novada domes priekšsēdētājs </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68DE6226" w14:textId="77777777" w:rsidR="00B97B67" w:rsidRPr="00B97B67" w:rsidRDefault="00B97B67" w:rsidP="00B97B67">
      <w:pPr>
        <w:spacing w:line="360" w:lineRule="auto"/>
        <w:rPr>
          <w:rFonts w:ascii="Times New Roman" w:hAnsi="Times New Roman" w:cs="Times New Roman"/>
          <w:sz w:val="24"/>
          <w:szCs w:val="24"/>
        </w:rPr>
      </w:pPr>
    </w:p>
    <w:p w14:paraId="3668292B" w14:textId="77777777" w:rsidR="00B97B67" w:rsidRPr="00B97B67" w:rsidRDefault="00B97B67" w:rsidP="00B97B67">
      <w:pPr>
        <w:spacing w:line="360" w:lineRule="auto"/>
        <w:rPr>
          <w:rFonts w:ascii="Times New Roman" w:hAnsi="Times New Roman" w:cs="Times New Roman"/>
          <w:sz w:val="24"/>
          <w:szCs w:val="24"/>
        </w:rPr>
      </w:pPr>
      <w:r w:rsidRPr="00B97B67">
        <w:rPr>
          <w:rFonts w:ascii="Times New Roman" w:hAnsi="Times New Roman" w:cs="Times New Roman"/>
          <w:sz w:val="24"/>
          <w:szCs w:val="24"/>
        </w:rPr>
        <w:t>Sagatavoja: A.Deksne</w:t>
      </w:r>
    </w:p>
    <w:p w14:paraId="55001689" w14:textId="503093F2" w:rsidR="004F1BFF" w:rsidRDefault="004F1BF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rsidRPr="00B97B67" w14:paraId="269E08CB" w14:textId="77777777" w:rsidTr="004F1BFF">
        <w:tc>
          <w:tcPr>
            <w:tcW w:w="9354" w:type="dxa"/>
          </w:tcPr>
          <w:p w14:paraId="0B8C762B" w14:textId="77777777" w:rsidR="00B97B67" w:rsidRPr="00B97B67" w:rsidRDefault="00B97B67" w:rsidP="00B97B67">
            <w:pPr>
              <w:jc w:val="center"/>
              <w:rPr>
                <w:rFonts w:ascii="Times New Roman" w:eastAsiaTheme="minorHAnsi" w:hAnsi="Times New Roman" w:cs="Times New Roman"/>
                <w:szCs w:val="24"/>
                <w:lang w:eastAsia="en-US"/>
              </w:rPr>
            </w:pPr>
            <w:r w:rsidRPr="00B97B67">
              <w:rPr>
                <w:rFonts w:ascii="Times New Roman" w:eastAsiaTheme="minorHAnsi" w:hAnsi="Times New Roman" w:cs="Times New Roman"/>
                <w:noProof/>
                <w:szCs w:val="24"/>
              </w:rPr>
              <w:lastRenderedPageBreak/>
              <w:drawing>
                <wp:inline distT="0" distB="0" distL="0" distR="0" wp14:anchorId="7A9B3354" wp14:editId="2F0D1806">
                  <wp:extent cx="619125" cy="68580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rsidRPr="00B97B67" w14:paraId="59BCE031" w14:textId="77777777" w:rsidTr="004F1BFF">
        <w:tc>
          <w:tcPr>
            <w:tcW w:w="9354" w:type="dxa"/>
          </w:tcPr>
          <w:p w14:paraId="17C41DEE" w14:textId="77777777" w:rsidR="00B97B67" w:rsidRPr="00B97B67" w:rsidRDefault="00B97B67" w:rsidP="00B97B67">
            <w:pPr>
              <w:jc w:val="center"/>
              <w:rPr>
                <w:rFonts w:ascii="Times New Roman" w:eastAsiaTheme="minorHAnsi" w:hAnsi="Times New Roman" w:cs="Times New Roman"/>
                <w:szCs w:val="24"/>
                <w:lang w:eastAsia="en-US"/>
              </w:rPr>
            </w:pPr>
            <w:r w:rsidRPr="00B97B67">
              <w:rPr>
                <w:rFonts w:ascii="Times New Roman" w:eastAsiaTheme="minorHAnsi" w:hAnsi="Times New Roman" w:cs="Times New Roman"/>
                <w:b/>
                <w:bCs/>
                <w:szCs w:val="24"/>
                <w:lang w:eastAsia="en-US"/>
              </w:rPr>
              <w:t>GULBENES NOVADA PAŠVALDĪBA</w:t>
            </w:r>
          </w:p>
        </w:tc>
      </w:tr>
      <w:tr w:rsidR="00B97B67" w:rsidRPr="00B97B67" w14:paraId="79F3D526" w14:textId="77777777" w:rsidTr="004F1BFF">
        <w:tc>
          <w:tcPr>
            <w:tcW w:w="9354" w:type="dxa"/>
          </w:tcPr>
          <w:p w14:paraId="3DF1A280" w14:textId="77777777" w:rsidR="00B97B67" w:rsidRPr="00B97B67" w:rsidRDefault="00B97B67" w:rsidP="00B97B67">
            <w:pPr>
              <w:jc w:val="center"/>
              <w:rPr>
                <w:rFonts w:ascii="Times New Roman" w:eastAsiaTheme="minorHAnsi" w:hAnsi="Times New Roman" w:cs="Times New Roman"/>
                <w:szCs w:val="24"/>
                <w:lang w:eastAsia="en-US"/>
              </w:rPr>
            </w:pPr>
            <w:r w:rsidRPr="00B97B67">
              <w:rPr>
                <w:rFonts w:ascii="Times New Roman" w:eastAsiaTheme="minorHAnsi" w:hAnsi="Times New Roman" w:cs="Times New Roman"/>
                <w:szCs w:val="24"/>
                <w:lang w:eastAsia="en-US"/>
              </w:rPr>
              <w:t>Reģ. Nr. 90009116327</w:t>
            </w:r>
          </w:p>
        </w:tc>
      </w:tr>
      <w:tr w:rsidR="00B97B67" w:rsidRPr="00B97B67" w14:paraId="65EBB193" w14:textId="77777777" w:rsidTr="004F1BFF">
        <w:tc>
          <w:tcPr>
            <w:tcW w:w="9354" w:type="dxa"/>
          </w:tcPr>
          <w:p w14:paraId="1A450C0B" w14:textId="77777777" w:rsidR="00B97B67" w:rsidRPr="00B97B67" w:rsidRDefault="00B97B67" w:rsidP="00B97B67">
            <w:pPr>
              <w:jc w:val="center"/>
              <w:rPr>
                <w:rFonts w:ascii="Times New Roman" w:eastAsiaTheme="minorHAnsi" w:hAnsi="Times New Roman" w:cs="Times New Roman"/>
                <w:szCs w:val="24"/>
                <w:lang w:eastAsia="en-US"/>
              </w:rPr>
            </w:pPr>
            <w:r w:rsidRPr="00B97B67">
              <w:rPr>
                <w:rFonts w:ascii="Times New Roman" w:eastAsiaTheme="minorHAnsi" w:hAnsi="Times New Roman" w:cs="Times New Roman"/>
                <w:szCs w:val="24"/>
                <w:lang w:eastAsia="en-US"/>
              </w:rPr>
              <w:t>Ābeļu iela 2, Gulbene, Gulbenes nov., LV-4401</w:t>
            </w:r>
          </w:p>
        </w:tc>
      </w:tr>
      <w:tr w:rsidR="00B97B67" w:rsidRPr="00B97B67" w14:paraId="3CD9DB90" w14:textId="77777777" w:rsidTr="004F1BFF">
        <w:tc>
          <w:tcPr>
            <w:tcW w:w="9354" w:type="dxa"/>
          </w:tcPr>
          <w:p w14:paraId="1E083B5B" w14:textId="77777777" w:rsidR="00B97B67" w:rsidRPr="00B97B67" w:rsidRDefault="00B97B67" w:rsidP="00B97B67">
            <w:pPr>
              <w:jc w:val="center"/>
              <w:rPr>
                <w:rFonts w:ascii="Times New Roman" w:eastAsiaTheme="minorHAnsi" w:hAnsi="Times New Roman" w:cs="Times New Roman"/>
                <w:szCs w:val="24"/>
                <w:lang w:eastAsia="en-US"/>
              </w:rPr>
            </w:pPr>
            <w:r w:rsidRPr="00B97B67">
              <w:rPr>
                <w:rFonts w:ascii="Times New Roman" w:eastAsiaTheme="minorHAnsi" w:hAnsi="Times New Roman" w:cs="Times New Roman"/>
                <w:szCs w:val="24"/>
                <w:lang w:eastAsia="en-US"/>
              </w:rPr>
              <w:t>Tālrunis 64497710, mob. 26595362, e-pasts: dome@gulbene.lv, www.gulbene.lv</w:t>
            </w:r>
          </w:p>
        </w:tc>
      </w:tr>
    </w:tbl>
    <w:p w14:paraId="0CC9046C" w14:textId="77777777" w:rsidR="00B97B67" w:rsidRPr="00B97B67" w:rsidRDefault="00B97B67" w:rsidP="00B97B67">
      <w:pPr>
        <w:jc w:val="center"/>
        <w:rPr>
          <w:rFonts w:ascii="Times New Roman" w:eastAsiaTheme="minorHAnsi" w:hAnsi="Times New Roman" w:cs="Times New Roman"/>
          <w:b/>
          <w:bCs/>
          <w:sz w:val="4"/>
          <w:szCs w:val="4"/>
          <w:lang w:eastAsia="en-US"/>
        </w:rPr>
      </w:pPr>
    </w:p>
    <w:p w14:paraId="16BB664C" w14:textId="77777777" w:rsidR="00B97B67" w:rsidRPr="00B97B67" w:rsidRDefault="00B97B67" w:rsidP="00B97B67">
      <w:pPr>
        <w:jc w:val="center"/>
        <w:rPr>
          <w:rFonts w:ascii="Times New Roman" w:eastAsiaTheme="minorHAnsi" w:hAnsi="Times New Roman" w:cs="Times New Roman"/>
          <w:b/>
          <w:bCs/>
          <w:sz w:val="24"/>
          <w:szCs w:val="24"/>
          <w:lang w:eastAsia="en-US"/>
        </w:rPr>
      </w:pPr>
      <w:r w:rsidRPr="00B97B67">
        <w:rPr>
          <w:rFonts w:ascii="Times New Roman" w:eastAsiaTheme="minorHAnsi" w:hAnsi="Times New Roman" w:cs="Times New Roman"/>
          <w:b/>
          <w:bCs/>
          <w:sz w:val="24"/>
          <w:szCs w:val="24"/>
          <w:lang w:eastAsia="en-US"/>
        </w:rPr>
        <w:t>GULBENES NOVADA DOMES LĒMUMS</w:t>
      </w:r>
    </w:p>
    <w:p w14:paraId="2E503AE4" w14:textId="77777777" w:rsidR="00B97B67" w:rsidRPr="00B97B67" w:rsidRDefault="00B97B67" w:rsidP="00B97B67">
      <w:pPr>
        <w:jc w:val="center"/>
        <w:rPr>
          <w:rFonts w:ascii="Times New Roman" w:eastAsiaTheme="minorHAnsi" w:hAnsi="Times New Roman" w:cs="Times New Roman"/>
          <w:sz w:val="24"/>
          <w:szCs w:val="24"/>
          <w:lang w:eastAsia="en-US"/>
        </w:rPr>
      </w:pPr>
      <w:r w:rsidRPr="00B97B67">
        <w:rPr>
          <w:rFonts w:ascii="Times New Roman" w:eastAsiaTheme="minorHAnsi" w:hAnsi="Times New Roman" w:cs="Times New Roman"/>
          <w:sz w:val="24"/>
          <w:szCs w:val="24"/>
          <w:lang w:eastAsia="en-US"/>
        </w:rPr>
        <w:t>Gulbenē</w:t>
      </w:r>
    </w:p>
    <w:p w14:paraId="56F00907" w14:textId="77777777" w:rsidR="00B97B67" w:rsidRPr="00B97B67" w:rsidRDefault="00B97B67" w:rsidP="00B97B67">
      <w:pPr>
        <w:jc w:val="center"/>
        <w:rPr>
          <w:rFonts w:ascii="Times New Roman" w:eastAsiaTheme="minorHAnsi" w:hAnsi="Times New Roman" w:cs="Times New Roman"/>
          <w:sz w:val="24"/>
          <w:szCs w:val="24"/>
          <w:lang w:eastAsia="en-US"/>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B97B67" w:rsidRPr="00B97B67" w14:paraId="75434009" w14:textId="77777777" w:rsidTr="009F1033">
        <w:tc>
          <w:tcPr>
            <w:tcW w:w="4729" w:type="dxa"/>
          </w:tcPr>
          <w:p w14:paraId="51974754" w14:textId="77777777" w:rsidR="00B97B67" w:rsidRPr="00B97B67" w:rsidRDefault="00B97B67" w:rsidP="00B97B67">
            <w:pPr>
              <w:rPr>
                <w:rFonts w:ascii="Times New Roman" w:eastAsiaTheme="minorHAnsi" w:hAnsi="Times New Roman" w:cs="Times New Roman"/>
                <w:b/>
                <w:bCs/>
                <w:szCs w:val="24"/>
                <w:lang w:eastAsia="en-US"/>
              </w:rPr>
            </w:pPr>
            <w:r w:rsidRPr="00B97B67">
              <w:rPr>
                <w:rFonts w:ascii="Times New Roman" w:eastAsiaTheme="minorHAnsi" w:hAnsi="Times New Roman" w:cs="Times New Roman"/>
                <w:b/>
                <w:bCs/>
                <w:szCs w:val="24"/>
                <w:lang w:eastAsia="en-US"/>
              </w:rPr>
              <w:t>2021. gada  28. oktobrī</w:t>
            </w:r>
          </w:p>
        </w:tc>
        <w:tc>
          <w:tcPr>
            <w:tcW w:w="4729" w:type="dxa"/>
          </w:tcPr>
          <w:p w14:paraId="33985009" w14:textId="77777777" w:rsidR="00B97B67" w:rsidRPr="00B97B67" w:rsidRDefault="00B97B67" w:rsidP="00B97B67">
            <w:pPr>
              <w:rPr>
                <w:rFonts w:ascii="Times New Roman" w:eastAsiaTheme="minorHAnsi" w:hAnsi="Times New Roman" w:cs="Times New Roman"/>
                <w:b/>
                <w:bCs/>
                <w:szCs w:val="24"/>
                <w:lang w:eastAsia="en-US"/>
              </w:rPr>
            </w:pPr>
            <w:r w:rsidRPr="00B97B67">
              <w:rPr>
                <w:rFonts w:ascii="Times New Roman" w:eastAsiaTheme="minorHAnsi" w:hAnsi="Times New Roman" w:cs="Times New Roman"/>
                <w:b/>
                <w:bCs/>
                <w:szCs w:val="24"/>
                <w:lang w:eastAsia="en-US"/>
              </w:rPr>
              <w:t xml:space="preserve">                 Nr. GND/2021/1185</w:t>
            </w:r>
          </w:p>
        </w:tc>
      </w:tr>
      <w:tr w:rsidR="00B97B67" w:rsidRPr="00B97B67" w14:paraId="45C972B4" w14:textId="77777777" w:rsidTr="009F1033">
        <w:tc>
          <w:tcPr>
            <w:tcW w:w="4729" w:type="dxa"/>
          </w:tcPr>
          <w:p w14:paraId="2FFC8026" w14:textId="77777777" w:rsidR="00B97B67" w:rsidRPr="00B97B67" w:rsidRDefault="00B97B67" w:rsidP="00B97B67">
            <w:pPr>
              <w:rPr>
                <w:rFonts w:ascii="Times New Roman" w:eastAsiaTheme="minorHAnsi" w:hAnsi="Times New Roman" w:cs="Times New Roman"/>
                <w:szCs w:val="24"/>
                <w:lang w:eastAsia="en-US"/>
              </w:rPr>
            </w:pPr>
          </w:p>
        </w:tc>
        <w:tc>
          <w:tcPr>
            <w:tcW w:w="4729" w:type="dxa"/>
          </w:tcPr>
          <w:p w14:paraId="04CCF46B" w14:textId="77777777" w:rsidR="00B97B67" w:rsidRPr="00B97B67" w:rsidRDefault="00B97B67" w:rsidP="00B97B67">
            <w:pPr>
              <w:rPr>
                <w:rFonts w:ascii="Times New Roman" w:eastAsiaTheme="minorHAnsi" w:hAnsi="Times New Roman" w:cs="Times New Roman"/>
                <w:b/>
                <w:bCs/>
                <w:szCs w:val="24"/>
                <w:lang w:eastAsia="en-US"/>
              </w:rPr>
            </w:pPr>
            <w:r w:rsidRPr="00B97B67">
              <w:rPr>
                <w:rFonts w:ascii="Times New Roman" w:eastAsiaTheme="minorHAnsi" w:hAnsi="Times New Roman" w:cs="Times New Roman"/>
                <w:b/>
                <w:bCs/>
                <w:szCs w:val="24"/>
                <w:lang w:eastAsia="en-US"/>
              </w:rPr>
              <w:t xml:space="preserve">                 (protokols Nr.17; 28.p)</w:t>
            </w:r>
          </w:p>
        </w:tc>
      </w:tr>
    </w:tbl>
    <w:p w14:paraId="5C424851" w14:textId="77777777" w:rsidR="00B97B67" w:rsidRPr="00B97B67" w:rsidRDefault="00B97B67" w:rsidP="00B97B67">
      <w:pPr>
        <w:spacing w:after="160" w:line="259" w:lineRule="auto"/>
        <w:rPr>
          <w:rFonts w:ascii="Times New Roman" w:eastAsiaTheme="minorHAnsi" w:hAnsi="Times New Roman" w:cs="Times New Roman"/>
          <w:sz w:val="16"/>
          <w:szCs w:val="16"/>
          <w:lang w:eastAsia="en-US"/>
        </w:rPr>
      </w:pPr>
    </w:p>
    <w:p w14:paraId="75DD3EF6" w14:textId="77777777" w:rsidR="00B97B67" w:rsidRPr="00B97B67" w:rsidRDefault="00B97B67" w:rsidP="00B97B67">
      <w:pPr>
        <w:spacing w:after="160"/>
        <w:jc w:val="center"/>
        <w:rPr>
          <w:rFonts w:ascii="Times New Roman" w:eastAsiaTheme="minorHAnsi" w:hAnsi="Times New Roman" w:cs="Times New Roman"/>
          <w:b/>
          <w:sz w:val="24"/>
          <w:szCs w:val="24"/>
          <w:lang w:eastAsia="en-US"/>
        </w:rPr>
      </w:pPr>
      <w:r w:rsidRPr="00B97B67">
        <w:rPr>
          <w:rFonts w:ascii="Times New Roman" w:eastAsiaTheme="minorHAnsi" w:hAnsi="Times New Roman" w:cs="Times New Roman"/>
          <w:b/>
          <w:sz w:val="24"/>
          <w:szCs w:val="24"/>
          <w:lang w:eastAsia="en-US"/>
        </w:rPr>
        <w:t>Par domājamo daļas no zemes Skolas ielā 1, Gulbene, nodošanu īpašumā bez atlīdzības</w:t>
      </w:r>
    </w:p>
    <w:p w14:paraId="43C56704" w14:textId="77777777" w:rsidR="00B97B67" w:rsidRPr="00B97B67" w:rsidRDefault="00B97B67" w:rsidP="00B97B67">
      <w:pPr>
        <w:spacing w:after="160"/>
        <w:jc w:val="center"/>
        <w:rPr>
          <w:rFonts w:ascii="Times New Roman" w:eastAsiaTheme="minorHAnsi" w:hAnsi="Times New Roman" w:cs="Times New Roman"/>
          <w:b/>
          <w:sz w:val="4"/>
          <w:szCs w:val="4"/>
          <w:lang w:eastAsia="en-US"/>
        </w:rPr>
      </w:pPr>
    </w:p>
    <w:p w14:paraId="070DE3D7" w14:textId="04E2798E" w:rsidR="00B97B67" w:rsidRPr="00B97B67" w:rsidRDefault="00B97B67" w:rsidP="00B97B67">
      <w:pPr>
        <w:tabs>
          <w:tab w:val="left" w:pos="1276"/>
        </w:tabs>
        <w:spacing w:line="360" w:lineRule="auto"/>
        <w:ind w:firstLine="720"/>
        <w:jc w:val="both"/>
        <w:rPr>
          <w:rFonts w:ascii="Times New Roman" w:hAnsi="Times New Roman" w:cs="Times New Roman"/>
          <w:sz w:val="24"/>
          <w:szCs w:val="24"/>
        </w:rPr>
      </w:pPr>
      <w:r w:rsidRPr="00B97B67">
        <w:rPr>
          <w:rFonts w:ascii="Times New Roman" w:hAnsi="Times New Roman" w:cs="Times New Roman"/>
          <w:sz w:val="24"/>
          <w:szCs w:val="24"/>
        </w:rPr>
        <w:t xml:space="preserve">Izskatīts </w:t>
      </w:r>
      <w:r w:rsidR="004F1BFF">
        <w:rPr>
          <w:rFonts w:ascii="Times New Roman" w:hAnsi="Times New Roman" w:cs="Times New Roman"/>
          <w:b/>
          <w:sz w:val="24"/>
          <w:szCs w:val="24"/>
        </w:rPr>
        <w:t>…</w:t>
      </w:r>
      <w:r w:rsidRPr="00B97B67">
        <w:rPr>
          <w:rFonts w:ascii="Times New Roman" w:hAnsi="Times New Roman" w:cs="Times New Roman"/>
          <w:sz w:val="24"/>
          <w:szCs w:val="24"/>
        </w:rPr>
        <w:t>, 2021. gada 11. oktobra iesniegums (Gulbenes novada pašvaldībā saņemts 2021. gada 12. oktobrī un reģistrēts ar Nr. GND/5.13.2/21/2521-K), ar lūgumu nodot zemes gabala Skolas iela 1, Gulbene, Gulbenes novads, dzīvokļa īpašumam Nr. 10 piekrītošo domājamo daļu īpašumā bez atlīdzības.</w:t>
      </w:r>
    </w:p>
    <w:p w14:paraId="3AEA6B59" w14:textId="77777777" w:rsidR="00B97B67" w:rsidRPr="00B97B67" w:rsidRDefault="00B97B67" w:rsidP="00B97B67">
      <w:pPr>
        <w:tabs>
          <w:tab w:val="left" w:pos="1276"/>
        </w:tabs>
        <w:spacing w:line="360" w:lineRule="auto"/>
        <w:ind w:firstLine="720"/>
        <w:jc w:val="both"/>
        <w:rPr>
          <w:rFonts w:ascii="Times New Roman" w:hAnsi="Times New Roman" w:cs="Times New Roman"/>
          <w:sz w:val="24"/>
          <w:szCs w:val="24"/>
        </w:rPr>
      </w:pPr>
      <w:r w:rsidRPr="00B97B67">
        <w:rPr>
          <w:rFonts w:ascii="Times New Roman" w:hAnsi="Times New Roman" w:cs="Times New Roman"/>
          <w:sz w:val="24"/>
          <w:szCs w:val="24"/>
        </w:rPr>
        <w:t xml:space="preserve">Saskaņā ar Nekustamā īpašuma valsts kadastra informācijas sistēmas datiem dzīvokļa īpašums Nr. 10 ar kadastra numuru 5001 900 1062 un adresi: Skolas iela 1 – 10, Gulbene, Gulbenes novads sastāv no telpu grupas ar kadastra apzīmējumu 5001 002 0038 001 010 un </w:t>
      </w:r>
      <w:r w:rsidRPr="00B97B67">
        <w:rPr>
          <w:rFonts w:ascii="Times New Roman" w:eastAsia="SimSun" w:hAnsi="Times New Roman" w:cs="Times New Roman"/>
          <w:sz w:val="24"/>
          <w:szCs w:val="24"/>
          <w:lang w:eastAsia="zh-CN" w:bidi="hi-IN"/>
        </w:rPr>
        <w:t xml:space="preserve">pie tā piederošām kopīpašuma </w:t>
      </w:r>
      <w:r w:rsidRPr="00B97B67">
        <w:rPr>
          <w:rFonts w:ascii="Times New Roman" w:hAnsi="Times New Roman" w:cs="Times New Roman"/>
          <w:sz w:val="24"/>
          <w:szCs w:val="24"/>
        </w:rPr>
        <w:t xml:space="preserve">4613/255260 </w:t>
      </w:r>
      <w:r w:rsidRPr="00B97B67">
        <w:rPr>
          <w:rFonts w:ascii="Times New Roman" w:eastAsia="SimSun" w:hAnsi="Times New Roman" w:cs="Times New Roman"/>
          <w:sz w:val="24"/>
          <w:szCs w:val="24"/>
          <w:lang w:eastAsia="zh-CN" w:bidi="hi-IN"/>
        </w:rPr>
        <w:t>domājamām daļām no būves</w:t>
      </w:r>
      <w:r w:rsidRPr="00B97B67">
        <w:rPr>
          <w:rFonts w:ascii="Times New Roman" w:hAnsi="Times New Roman" w:cs="Times New Roman"/>
          <w:sz w:val="24"/>
          <w:szCs w:val="24"/>
        </w:rPr>
        <w:t xml:space="preserve"> (daudzdzīvokļu ēka) ar kadastra apzīmējumu 5001 002 0038 001.</w:t>
      </w:r>
    </w:p>
    <w:p w14:paraId="4E2510AB" w14:textId="77777777" w:rsidR="00B97B67" w:rsidRPr="00B97B67" w:rsidRDefault="00B97B67" w:rsidP="00B97B67">
      <w:pPr>
        <w:tabs>
          <w:tab w:val="left" w:pos="1276"/>
        </w:tabs>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Pamatojoties uz 1997. gada 22. septembra Gulbenes pilsētas dzīvojamo māju privatizācijas komisijas sēdes protokola izrakstu Nr.17, dzīvoklis Nr. 10 un </w:t>
      </w:r>
      <w:r w:rsidRPr="00B97B67">
        <w:rPr>
          <w:rFonts w:ascii="Times New Roman" w:eastAsia="SimSun" w:hAnsi="Times New Roman" w:cs="Times New Roman"/>
          <w:sz w:val="24"/>
          <w:szCs w:val="24"/>
          <w:lang w:eastAsia="zh-CN" w:bidi="hi-IN"/>
        </w:rPr>
        <w:t xml:space="preserve">pie tā piederošās kopīpašuma </w:t>
      </w:r>
      <w:r w:rsidRPr="00B97B67">
        <w:rPr>
          <w:rFonts w:ascii="Times New Roman" w:hAnsi="Times New Roman" w:cs="Times New Roman"/>
          <w:sz w:val="24"/>
          <w:szCs w:val="24"/>
        </w:rPr>
        <w:t xml:space="preserve">4613/255260 </w:t>
      </w:r>
      <w:r w:rsidRPr="00B97B67">
        <w:rPr>
          <w:rFonts w:ascii="Times New Roman" w:eastAsia="SimSun" w:hAnsi="Times New Roman" w:cs="Times New Roman"/>
          <w:sz w:val="24"/>
          <w:szCs w:val="24"/>
          <w:lang w:eastAsia="zh-CN" w:bidi="hi-IN"/>
        </w:rPr>
        <w:t>domājamās daļas no būves</w:t>
      </w:r>
      <w:r w:rsidRPr="00B97B67">
        <w:rPr>
          <w:rFonts w:ascii="Times New Roman" w:hAnsi="Times New Roman" w:cs="Times New Roman"/>
          <w:sz w:val="24"/>
          <w:szCs w:val="24"/>
        </w:rPr>
        <w:t xml:space="preserve"> (daudzdzīvokļu ēkas) tika nodots privatizācijai fiziskai personai, piešķirot mājai piesaistītā zemes gabala nomas tiesības uz 99 gadiem. Īpašumtiesības uz dzīvokli un </w:t>
      </w:r>
      <w:r w:rsidRPr="00B97B67">
        <w:rPr>
          <w:rFonts w:ascii="Times New Roman" w:eastAsia="SimSun" w:hAnsi="Times New Roman" w:cs="Times New Roman"/>
          <w:sz w:val="24"/>
          <w:szCs w:val="24"/>
          <w:lang w:eastAsia="zh-CN" w:bidi="hi-IN"/>
        </w:rPr>
        <w:t xml:space="preserve">pie tā piederošām kopīpašuma domājamām daļām no būves 1997. gada 23. decembrī ar Vidzemes rajona tiesas Zemesgrāmatas nodaļas lēmumu </w:t>
      </w:r>
      <w:r w:rsidRPr="00B97B67">
        <w:rPr>
          <w:rFonts w:ascii="Times New Roman" w:hAnsi="Times New Roman" w:cs="Times New Roman"/>
          <w:sz w:val="24"/>
          <w:szCs w:val="24"/>
        </w:rPr>
        <w:t>tika nostiprinātas zemesgrāmatā, un Gulbenes pilsētas zemesgrāmatā atvērts jauns nodalījums Nr.236 10 (žurnāls Nr.10266).</w:t>
      </w:r>
    </w:p>
    <w:p w14:paraId="7EFD5A11" w14:textId="4C706AF2" w:rsidR="00B97B67" w:rsidRPr="00B97B67" w:rsidRDefault="00B97B67" w:rsidP="00B97B67">
      <w:pPr>
        <w:tabs>
          <w:tab w:val="left" w:pos="1276"/>
        </w:tabs>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Pamatojoties uz 2021. gada 22. jūlija pirkuma līgumu, dzīvokļa īpašuma Nr. 10 ar kadastra numuru 5001 900 1062 un adresi: Skolas iela 1, Gulbene, Gulbenes novads, jaunā īpašniece ir </w:t>
      </w:r>
      <w:r w:rsidR="004F1BFF">
        <w:rPr>
          <w:rFonts w:ascii="Times New Roman" w:hAnsi="Times New Roman" w:cs="Times New Roman"/>
          <w:sz w:val="24"/>
          <w:szCs w:val="24"/>
        </w:rPr>
        <w:t>….</w:t>
      </w:r>
      <w:r w:rsidRPr="00B97B67">
        <w:rPr>
          <w:rFonts w:ascii="Times New Roman" w:hAnsi="Times New Roman" w:cs="Times New Roman"/>
          <w:sz w:val="24"/>
          <w:szCs w:val="24"/>
        </w:rPr>
        <w:t>, kuras īpašumtiesības 2021. gada 5. oktobrī reģistrētas zemesgrāmatā ar Vidzemes rajona tiesas Zemesgrāmatas nodaļas lēmumu (žurnāls Nr.300005452770).</w:t>
      </w:r>
    </w:p>
    <w:p w14:paraId="5875383C" w14:textId="77777777"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Daudzdzīvokļu ēka un tai piesaistītais zemes gabals ar adresi: Skolas iela 1, Gulbene, Gulbenes novads, 1997. gada 18. jūlijā ar Vidzemes rajona tiesas Zemesgrāmatas tiesneša lēmumu reģistrēts uz Gulbenes pilsētas pašvaldības vārda Gulbenes pilsētas zemesgrāmatas nodalījumā Nr.210 (žurnāls Nr.10142). Zemes gabala kopējā platība ir 3766 kv.m. Dzīvoklim Nr.10, Skolas ielā 1, Gulbenē, Gulbenes novadā piekrīt 4613/255260 domājamās daļas no zemes vienības ar kadastra apzīmējumu 5001 002 0038.</w:t>
      </w:r>
    </w:p>
    <w:p w14:paraId="23FB2B98" w14:textId="77777777" w:rsidR="00B97B67" w:rsidRPr="00B97B67" w:rsidRDefault="00B97B67" w:rsidP="00B97B67">
      <w:pPr>
        <w:widowControl w:val="0"/>
        <w:spacing w:line="360" w:lineRule="auto"/>
        <w:ind w:firstLine="720"/>
        <w:jc w:val="both"/>
        <w:rPr>
          <w:rFonts w:ascii="Times New Roman" w:hAnsi="Times New Roman" w:cs="Times New Roman"/>
          <w:sz w:val="24"/>
          <w:szCs w:val="24"/>
        </w:rPr>
      </w:pPr>
      <w:r w:rsidRPr="00B97B67">
        <w:rPr>
          <w:rFonts w:ascii="Times New Roman" w:eastAsiaTheme="minorHAnsi" w:hAnsi="Times New Roman" w:cs="Times New Roman"/>
          <w:sz w:val="24"/>
          <w:szCs w:val="24"/>
          <w:lang w:eastAsia="en-US"/>
        </w:rPr>
        <w:lastRenderedPageBreak/>
        <w:t>Pamatojoties uz likuma “Par valsts un pašvaldību dzīvojamo māju privatizāciju” 4. panta pirmo daļu, kas nosaka, ka privatizācija notiek izpērkot šā likuma 7. un 8.pantā minēto privatizācijas objektu un noslēdzot pirkuma līgumu vai saņemot privatizācijas objektu īpašumā bez atlīdzības un noslēdzot vienošanos, 53. panta otro daļu, kas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 šā panta ceturto daļu, kas nosaka, ka persona,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 84.panta pirmās daļas 1.punktu, kas nosaka, ka, ja viendzīvokļa vai daudzdzīvokļu mājas privatizācija šā likuma 8.</w:t>
      </w:r>
      <w:r w:rsidRPr="00B97B67">
        <w:rPr>
          <w:rFonts w:ascii="Times New Roman" w:eastAsiaTheme="minorHAnsi" w:hAnsi="Times New Roman" w:cs="Times New Roman"/>
          <w:sz w:val="24"/>
          <w:szCs w:val="24"/>
          <w:vertAlign w:val="superscript"/>
          <w:lang w:eastAsia="en-US"/>
        </w:rPr>
        <w:t>1</w:t>
      </w:r>
      <w:r w:rsidRPr="00B97B67">
        <w:rPr>
          <w:rFonts w:ascii="Times New Roman" w:eastAsiaTheme="minorHAnsi" w:hAnsi="Times New Roman" w:cs="Times New Roman"/>
          <w:sz w:val="24"/>
          <w:szCs w:val="24"/>
          <w:lang w:eastAsia="en-US"/>
        </w:rPr>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māja, nodod īpašumā bez atlīdzības, likuma “Par pašvaldībām” 21.panta pirmās daļas 17.punktu, kas nosaka, ka dome var lemt par pašvaldības nekustamā īpašuma atsavināšanu, ieķīlāšanu vai privatizēšanu, kā arī par nekustamās mantas iegūšanu pašvaldības īpašumā, </w:t>
      </w:r>
      <w:r w:rsidRPr="00B97B67">
        <w:rPr>
          <w:rFonts w:ascii="Times New Roman" w:hAnsi="Times New Roman" w:cs="Times New Roman"/>
          <w:bCs/>
          <w:sz w:val="24"/>
          <w:szCs w:val="24"/>
        </w:rPr>
        <w:t>un Tautsaimniecības komitejas ieteikumu</w:t>
      </w:r>
      <w:r w:rsidRPr="00B97B67">
        <w:rPr>
          <w:rFonts w:ascii="Times New Roman" w:hAnsi="Times New Roman" w:cs="Times New Roman"/>
          <w:sz w:val="24"/>
          <w:szCs w:val="24"/>
        </w:rPr>
        <w:t xml:space="preserve">, atklāti balsojot: </w:t>
      </w:r>
      <w:r w:rsidRPr="00B97B67">
        <w:rPr>
          <w:rFonts w:ascii="Times New Roman" w:eastAsiaTheme="minorHAnsi" w:hAnsi="Times New Roman" w:cs="Times New Roman"/>
          <w:noProof/>
          <w:sz w:val="24"/>
          <w:szCs w:val="24"/>
          <w:lang w:eastAsia="en-US"/>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97B67">
        <w:rPr>
          <w:rFonts w:ascii="Times New Roman" w:eastAsiaTheme="minorHAnsi" w:hAnsi="Times New Roman" w:cs="Times New Roman"/>
          <w:sz w:val="24"/>
          <w:szCs w:val="24"/>
          <w:lang w:eastAsia="en-US"/>
        </w:rPr>
        <w:t>, Gulbenes novada dome NOLEMJ:</w:t>
      </w:r>
    </w:p>
    <w:p w14:paraId="75C418DE" w14:textId="67465D85"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1. NODOT </w:t>
      </w:r>
      <w:r w:rsidR="004F1BFF">
        <w:rPr>
          <w:rFonts w:ascii="Times New Roman" w:hAnsi="Times New Roman" w:cs="Times New Roman"/>
          <w:sz w:val="24"/>
          <w:szCs w:val="24"/>
        </w:rPr>
        <w:t>…</w:t>
      </w:r>
      <w:r w:rsidRPr="00B97B67">
        <w:rPr>
          <w:rFonts w:ascii="Times New Roman" w:hAnsi="Times New Roman" w:cs="Times New Roman"/>
          <w:sz w:val="24"/>
          <w:szCs w:val="24"/>
        </w:rPr>
        <w:t>, bez atlīdzības dzīvoklim Nr.10 (telpu grupas kadastra apzīmējums 5001 002 0038 001 010) piekrītošās 4613/255260 domājamās daļas no daudzdzīvokļu ēkai Skolas ielā 1, Gulbene, Gulbenes novads, ar kadastra apzīmējumu 5001 002 0038 001, piesaistītā zemes gabala ar kadastra apzīmējumu 5001 002 0038.</w:t>
      </w:r>
    </w:p>
    <w:p w14:paraId="7EFAF4C1" w14:textId="77777777"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2. UZDOT Gulbenes novada pašvaldības Īpašumu pārraudzības nodaļai sagatavot vienošanos par zemes domājamās daļas nodošanu īpašumā bez atlīdzības divu nedēļu laikā no lēmuma spēkā stāšanās dienas.</w:t>
      </w:r>
    </w:p>
    <w:p w14:paraId="7C8C96E8" w14:textId="6D26FE02"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3. PILNVAROT domes priekšsēdētāju noslēgt vienošanos ar </w:t>
      </w:r>
      <w:r w:rsidR="004F1BFF">
        <w:rPr>
          <w:rFonts w:ascii="Times New Roman" w:hAnsi="Times New Roman" w:cs="Times New Roman"/>
          <w:sz w:val="24"/>
          <w:szCs w:val="24"/>
        </w:rPr>
        <w:t>…</w:t>
      </w:r>
      <w:r w:rsidRPr="00B97B67">
        <w:rPr>
          <w:rFonts w:ascii="Times New Roman" w:hAnsi="Times New Roman" w:cs="Times New Roman"/>
          <w:sz w:val="24"/>
          <w:szCs w:val="24"/>
        </w:rPr>
        <w:t xml:space="preserve">, par zemes domājamās daļas nodošanu īpašumā bez atlīdzības. </w:t>
      </w:r>
    </w:p>
    <w:p w14:paraId="388639CB" w14:textId="77777777" w:rsidR="00B97B67" w:rsidRPr="00B97B67" w:rsidRDefault="00B97B67" w:rsidP="00B97B67">
      <w:pPr>
        <w:spacing w:after="160" w:line="360" w:lineRule="auto"/>
        <w:rPr>
          <w:rFonts w:ascii="Times New Roman" w:eastAsiaTheme="minorHAnsi" w:hAnsi="Times New Roman" w:cs="Times New Roman"/>
          <w:sz w:val="24"/>
          <w:szCs w:val="24"/>
          <w:lang w:eastAsia="en-US"/>
        </w:rPr>
      </w:pPr>
    </w:p>
    <w:p w14:paraId="1063EFCC" w14:textId="77777777" w:rsidR="00B97B67" w:rsidRPr="00B97B67" w:rsidRDefault="00B97B67" w:rsidP="00B97B67">
      <w:pPr>
        <w:spacing w:after="160" w:line="360" w:lineRule="auto"/>
        <w:rPr>
          <w:rFonts w:ascii="Times New Roman" w:eastAsiaTheme="minorHAnsi" w:hAnsi="Times New Roman" w:cs="Times New Roman"/>
          <w:sz w:val="24"/>
          <w:szCs w:val="24"/>
          <w:lang w:eastAsia="en-US"/>
        </w:rPr>
      </w:pPr>
      <w:r w:rsidRPr="00B97B67">
        <w:rPr>
          <w:rFonts w:ascii="Times New Roman" w:eastAsiaTheme="minorHAnsi" w:hAnsi="Times New Roman" w:cs="Times New Roman"/>
          <w:sz w:val="24"/>
          <w:szCs w:val="24"/>
          <w:lang w:eastAsia="en-US"/>
        </w:rPr>
        <w:t>Gulbenes novada domes priekšsēdētājs</w:t>
      </w:r>
      <w:r w:rsidRPr="00B97B67">
        <w:rPr>
          <w:rFonts w:ascii="Times New Roman" w:eastAsiaTheme="minorHAnsi" w:hAnsi="Times New Roman" w:cs="Times New Roman"/>
          <w:sz w:val="24"/>
          <w:szCs w:val="24"/>
          <w:lang w:eastAsia="en-US"/>
        </w:rPr>
        <w:tab/>
      </w:r>
      <w:r w:rsidRPr="00B97B67">
        <w:rPr>
          <w:rFonts w:ascii="Times New Roman" w:eastAsiaTheme="minorHAnsi" w:hAnsi="Times New Roman" w:cs="Times New Roman"/>
          <w:sz w:val="24"/>
          <w:szCs w:val="24"/>
          <w:lang w:eastAsia="en-US"/>
        </w:rPr>
        <w:tab/>
      </w:r>
      <w:r w:rsidRPr="00B97B67">
        <w:rPr>
          <w:rFonts w:ascii="Times New Roman" w:eastAsiaTheme="minorHAnsi" w:hAnsi="Times New Roman" w:cs="Times New Roman"/>
          <w:sz w:val="24"/>
          <w:szCs w:val="24"/>
          <w:lang w:eastAsia="en-US"/>
        </w:rPr>
        <w:tab/>
      </w:r>
      <w:r w:rsidRPr="00B97B67">
        <w:rPr>
          <w:rFonts w:ascii="Times New Roman" w:eastAsiaTheme="minorHAnsi" w:hAnsi="Times New Roman" w:cs="Times New Roman"/>
          <w:sz w:val="24"/>
          <w:szCs w:val="24"/>
          <w:lang w:eastAsia="en-US"/>
        </w:rPr>
        <w:tab/>
      </w:r>
      <w:r w:rsidRPr="00B97B67">
        <w:rPr>
          <w:rFonts w:ascii="Times New Roman" w:eastAsiaTheme="minorHAnsi" w:hAnsi="Times New Roman" w:cs="Times New Roman"/>
          <w:sz w:val="24"/>
          <w:szCs w:val="24"/>
          <w:lang w:eastAsia="en-US"/>
        </w:rPr>
        <w:tab/>
      </w:r>
      <w:r w:rsidRPr="00B97B67">
        <w:rPr>
          <w:rFonts w:ascii="Times New Roman" w:eastAsiaTheme="minorHAnsi" w:hAnsi="Times New Roman" w:cs="Times New Roman"/>
          <w:sz w:val="24"/>
          <w:szCs w:val="24"/>
          <w:lang w:eastAsia="en-US"/>
        </w:rPr>
        <w:tab/>
        <w:t>A.Caunītis</w:t>
      </w:r>
    </w:p>
    <w:p w14:paraId="64F330C9" w14:textId="77777777" w:rsidR="00B97B67" w:rsidRPr="00B97B67" w:rsidRDefault="00B97B67" w:rsidP="00B97B67">
      <w:pPr>
        <w:spacing w:after="160" w:line="360" w:lineRule="auto"/>
        <w:rPr>
          <w:rFonts w:ascii="Times New Roman" w:eastAsiaTheme="minorHAnsi" w:hAnsi="Times New Roman" w:cs="Times New Roman"/>
          <w:sz w:val="24"/>
          <w:szCs w:val="24"/>
          <w:lang w:eastAsia="en-US"/>
        </w:rPr>
      </w:pPr>
      <w:r w:rsidRPr="00B97B67">
        <w:rPr>
          <w:rFonts w:ascii="Times New Roman" w:eastAsiaTheme="minorHAnsi" w:hAnsi="Times New Roman" w:cs="Times New Roman"/>
          <w:sz w:val="24"/>
          <w:szCs w:val="24"/>
          <w:lang w:eastAsia="en-US"/>
        </w:rPr>
        <w:t>Sagatavoja: Monta Ķelle</w:t>
      </w:r>
    </w:p>
    <w:tbl>
      <w:tblPr>
        <w:tblW w:w="0" w:type="auto"/>
        <w:tblLook w:val="01E0" w:firstRow="1" w:lastRow="1" w:firstColumn="1" w:lastColumn="1" w:noHBand="0" w:noVBand="0"/>
      </w:tblPr>
      <w:tblGrid>
        <w:gridCol w:w="3073"/>
        <w:gridCol w:w="3115"/>
        <w:gridCol w:w="2743"/>
      </w:tblGrid>
      <w:tr w:rsidR="00B97B67" w:rsidRPr="00B97B67" w14:paraId="2F330CE3" w14:textId="77777777" w:rsidTr="009F1033">
        <w:tc>
          <w:tcPr>
            <w:tcW w:w="3073" w:type="dxa"/>
          </w:tcPr>
          <w:p w14:paraId="788B949B" w14:textId="77777777" w:rsidR="00B97B67" w:rsidRPr="00B97B67" w:rsidRDefault="00B97B67" w:rsidP="00B97B67">
            <w:pPr>
              <w:spacing w:line="252" w:lineRule="auto"/>
              <w:rPr>
                <w:rFonts w:ascii="Times New Roman" w:hAnsi="Times New Roman" w:cs="Times New Roman"/>
                <w:sz w:val="24"/>
                <w:szCs w:val="24"/>
                <w:lang w:eastAsia="en-US"/>
              </w:rPr>
            </w:pPr>
          </w:p>
        </w:tc>
        <w:tc>
          <w:tcPr>
            <w:tcW w:w="3115" w:type="dxa"/>
            <w:hideMark/>
          </w:tcPr>
          <w:p w14:paraId="1DD0EF27" w14:textId="77777777" w:rsidR="00B97B67" w:rsidRPr="00B97B67" w:rsidRDefault="00B97B67" w:rsidP="00B97B67">
            <w:pPr>
              <w:spacing w:line="252" w:lineRule="auto"/>
              <w:jc w:val="center"/>
              <w:rPr>
                <w:rFonts w:ascii="Times New Roman" w:hAnsi="Times New Roman" w:cs="Times New Roman"/>
                <w:sz w:val="24"/>
                <w:szCs w:val="24"/>
                <w:lang w:eastAsia="en-US"/>
              </w:rPr>
            </w:pPr>
            <w:r w:rsidRPr="00B97B67">
              <w:rPr>
                <w:rFonts w:ascii="Times New Roman" w:hAnsi="Times New Roman" w:cs="Times New Roman"/>
                <w:noProof/>
                <w:sz w:val="24"/>
                <w:szCs w:val="24"/>
              </w:rPr>
              <w:drawing>
                <wp:inline distT="0" distB="0" distL="0" distR="0" wp14:anchorId="11D67CEE" wp14:editId="6C836E6E">
                  <wp:extent cx="619125" cy="6858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37373EC" w14:textId="77777777" w:rsidR="00B97B67" w:rsidRPr="00B97B67" w:rsidRDefault="00B97B67" w:rsidP="00B97B67">
            <w:pPr>
              <w:spacing w:line="252" w:lineRule="auto"/>
              <w:rPr>
                <w:rFonts w:ascii="Times New Roman" w:hAnsi="Times New Roman" w:cs="Times New Roman"/>
                <w:sz w:val="32"/>
                <w:szCs w:val="32"/>
                <w:lang w:eastAsia="en-US"/>
              </w:rPr>
            </w:pPr>
          </w:p>
        </w:tc>
      </w:tr>
      <w:tr w:rsidR="00B97B67" w:rsidRPr="00B97B67" w14:paraId="200CB627" w14:textId="77777777" w:rsidTr="009F1033">
        <w:tc>
          <w:tcPr>
            <w:tcW w:w="8931" w:type="dxa"/>
            <w:gridSpan w:val="3"/>
            <w:hideMark/>
          </w:tcPr>
          <w:p w14:paraId="54822686" w14:textId="77777777" w:rsidR="00B97B67" w:rsidRPr="00B97B67" w:rsidRDefault="00B97B67" w:rsidP="00B97B67">
            <w:pPr>
              <w:spacing w:line="252" w:lineRule="auto"/>
              <w:jc w:val="center"/>
              <w:rPr>
                <w:rFonts w:ascii="Times New Roman" w:hAnsi="Times New Roman" w:cs="Times New Roman"/>
                <w:b/>
                <w:sz w:val="28"/>
                <w:szCs w:val="28"/>
                <w:lang w:eastAsia="en-US"/>
              </w:rPr>
            </w:pPr>
            <w:r w:rsidRPr="00B97B67">
              <w:rPr>
                <w:rFonts w:ascii="Times New Roman" w:hAnsi="Times New Roman" w:cs="Times New Roman"/>
                <w:b/>
                <w:sz w:val="28"/>
                <w:szCs w:val="28"/>
                <w:lang w:eastAsia="en-US"/>
              </w:rPr>
              <w:t>GULBENES NOVADA PAŠVALDĪBA</w:t>
            </w:r>
          </w:p>
        </w:tc>
      </w:tr>
      <w:tr w:rsidR="00B97B67" w:rsidRPr="00B97B67" w14:paraId="09DC9999" w14:textId="77777777" w:rsidTr="009F1033">
        <w:tc>
          <w:tcPr>
            <w:tcW w:w="8931" w:type="dxa"/>
            <w:gridSpan w:val="3"/>
            <w:hideMark/>
          </w:tcPr>
          <w:p w14:paraId="22B4B6FC" w14:textId="77777777" w:rsidR="00B97B67" w:rsidRPr="00B97B67" w:rsidRDefault="00B97B67" w:rsidP="00B97B67">
            <w:pPr>
              <w:spacing w:line="252" w:lineRule="auto"/>
              <w:jc w:val="center"/>
              <w:rPr>
                <w:rFonts w:ascii="Times New Roman" w:hAnsi="Times New Roman" w:cs="Times New Roman"/>
                <w:sz w:val="24"/>
                <w:szCs w:val="24"/>
                <w:lang w:eastAsia="en-US"/>
              </w:rPr>
            </w:pPr>
            <w:r w:rsidRPr="00B97B67">
              <w:rPr>
                <w:rFonts w:ascii="Times New Roman" w:hAnsi="Times New Roman" w:cs="Times New Roman"/>
                <w:sz w:val="24"/>
                <w:szCs w:val="24"/>
                <w:lang w:eastAsia="en-US"/>
              </w:rPr>
              <w:t>Reģ. Nr. 90009116327</w:t>
            </w:r>
          </w:p>
        </w:tc>
      </w:tr>
      <w:tr w:rsidR="00B97B67" w:rsidRPr="00B97B67" w14:paraId="024C37EB" w14:textId="77777777" w:rsidTr="009F1033">
        <w:tc>
          <w:tcPr>
            <w:tcW w:w="8931" w:type="dxa"/>
            <w:gridSpan w:val="3"/>
            <w:hideMark/>
          </w:tcPr>
          <w:p w14:paraId="6EFD30F6" w14:textId="77777777" w:rsidR="00B97B67" w:rsidRPr="00B97B67" w:rsidRDefault="00B97B67" w:rsidP="00B97B67">
            <w:pPr>
              <w:spacing w:line="252" w:lineRule="auto"/>
              <w:jc w:val="center"/>
              <w:rPr>
                <w:rFonts w:ascii="Times New Roman" w:hAnsi="Times New Roman" w:cs="Times New Roman"/>
                <w:sz w:val="24"/>
                <w:szCs w:val="24"/>
                <w:lang w:eastAsia="en-US"/>
              </w:rPr>
            </w:pPr>
            <w:r w:rsidRPr="00B97B67">
              <w:rPr>
                <w:rFonts w:ascii="Times New Roman" w:hAnsi="Times New Roman" w:cs="Times New Roman"/>
                <w:sz w:val="24"/>
                <w:szCs w:val="24"/>
                <w:lang w:eastAsia="en-US"/>
              </w:rPr>
              <w:t>Ābeļu iela 2, Gulbene, Gulbenes nov., LV-4401</w:t>
            </w:r>
          </w:p>
        </w:tc>
      </w:tr>
      <w:tr w:rsidR="00B97B67" w:rsidRPr="00B97B67" w14:paraId="69012FA2" w14:textId="77777777" w:rsidTr="009F1033">
        <w:tc>
          <w:tcPr>
            <w:tcW w:w="8931" w:type="dxa"/>
            <w:gridSpan w:val="3"/>
            <w:hideMark/>
          </w:tcPr>
          <w:p w14:paraId="4109F13C" w14:textId="77777777" w:rsidR="00B97B67" w:rsidRPr="00B97B67" w:rsidRDefault="00B97B67" w:rsidP="00B97B67">
            <w:pPr>
              <w:pBdr>
                <w:bottom w:val="single" w:sz="12" w:space="1" w:color="auto"/>
              </w:pBdr>
              <w:spacing w:line="252" w:lineRule="auto"/>
              <w:jc w:val="center"/>
              <w:rPr>
                <w:rFonts w:ascii="Times New Roman" w:hAnsi="Times New Roman" w:cs="Times New Roman"/>
                <w:sz w:val="24"/>
                <w:szCs w:val="24"/>
                <w:lang w:eastAsia="en-US"/>
              </w:rPr>
            </w:pPr>
            <w:r w:rsidRPr="00B97B67">
              <w:rPr>
                <w:rFonts w:ascii="Times New Roman" w:hAnsi="Times New Roman" w:cs="Times New Roman"/>
                <w:sz w:val="24"/>
                <w:szCs w:val="24"/>
                <w:lang w:eastAsia="en-US"/>
              </w:rPr>
              <w:t>Tālrunis 64497710, mob. 26595362, e-pasts: dome@gulbene.lv, www.gulbene.lv</w:t>
            </w:r>
          </w:p>
          <w:p w14:paraId="357873DA" w14:textId="77777777" w:rsidR="00B97B67" w:rsidRPr="00B97B67" w:rsidRDefault="00B97B67" w:rsidP="00B97B67">
            <w:pPr>
              <w:spacing w:line="252" w:lineRule="auto"/>
              <w:jc w:val="center"/>
              <w:rPr>
                <w:rFonts w:ascii="Times New Roman" w:hAnsi="Times New Roman" w:cs="Times New Roman"/>
                <w:sz w:val="4"/>
                <w:szCs w:val="4"/>
                <w:lang w:eastAsia="en-US"/>
              </w:rPr>
            </w:pP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p>
        </w:tc>
      </w:tr>
    </w:tbl>
    <w:p w14:paraId="6D8D57F4"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b/>
          <w:bCs/>
          <w:sz w:val="24"/>
          <w:szCs w:val="24"/>
        </w:rPr>
        <w:t>GULBENES NOVADA DOMES LĒMUMS</w:t>
      </w:r>
    </w:p>
    <w:p w14:paraId="62742061"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Gulbenē</w:t>
      </w:r>
    </w:p>
    <w:p w14:paraId="1C0B0314"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2021.gada 28.oktobrī</w:t>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t xml:space="preserve">  Nr. GND/2021/1186</w:t>
      </w:r>
    </w:p>
    <w:tbl>
      <w:tblPr>
        <w:tblStyle w:val="Reatabula3"/>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tblGrid>
      <w:tr w:rsidR="00B97B67" w:rsidRPr="00B97B67" w14:paraId="2BABBB94" w14:textId="77777777" w:rsidTr="009F1033">
        <w:trPr>
          <w:trHeight w:val="253"/>
        </w:trPr>
        <w:tc>
          <w:tcPr>
            <w:tcW w:w="2854" w:type="dxa"/>
          </w:tcPr>
          <w:p w14:paraId="6D81E7EF" w14:textId="77777777" w:rsidR="00B97B67" w:rsidRPr="00B97B67" w:rsidRDefault="00B97B67" w:rsidP="00B97B67">
            <w:pPr>
              <w:rPr>
                <w:rFonts w:ascii="Times New Roman" w:eastAsiaTheme="minorHAnsi" w:hAnsi="Times New Roman" w:cs="Times New Roman"/>
                <w:b/>
                <w:bCs/>
                <w:szCs w:val="24"/>
                <w:lang w:eastAsia="en-US"/>
              </w:rPr>
            </w:pPr>
          </w:p>
        </w:tc>
      </w:tr>
      <w:tr w:rsidR="00B97B67" w:rsidRPr="00B97B67" w14:paraId="4011BDE6" w14:textId="77777777" w:rsidTr="009F1033">
        <w:trPr>
          <w:trHeight w:val="71"/>
        </w:trPr>
        <w:tc>
          <w:tcPr>
            <w:tcW w:w="2854" w:type="dxa"/>
          </w:tcPr>
          <w:p w14:paraId="7647EB10" w14:textId="77777777" w:rsidR="00B97B67" w:rsidRPr="00B97B67" w:rsidRDefault="00B97B67" w:rsidP="00B97B67">
            <w:pPr>
              <w:rPr>
                <w:rFonts w:ascii="Times New Roman" w:eastAsiaTheme="minorHAnsi" w:hAnsi="Times New Roman" w:cs="Times New Roman"/>
                <w:b/>
                <w:bCs/>
                <w:szCs w:val="24"/>
                <w:lang w:eastAsia="en-US"/>
              </w:rPr>
            </w:pPr>
          </w:p>
        </w:tc>
      </w:tr>
    </w:tbl>
    <w:p w14:paraId="03AEE86A"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 xml:space="preserve">                                                          (protokols Nr.17; 29.p.) </w:t>
      </w:r>
    </w:p>
    <w:p w14:paraId="6816E566" w14:textId="77777777" w:rsidR="00B97B67" w:rsidRPr="00B97B67" w:rsidRDefault="00B97B67" w:rsidP="00B97B67">
      <w:pPr>
        <w:rPr>
          <w:rFonts w:ascii="Times New Roman" w:hAnsi="Times New Roman" w:cs="Times New Roman"/>
          <w:b/>
          <w:sz w:val="24"/>
          <w:szCs w:val="24"/>
        </w:rPr>
      </w:pPr>
    </w:p>
    <w:p w14:paraId="516B716A" w14:textId="77777777" w:rsidR="00B97B67" w:rsidRPr="00B97B67" w:rsidRDefault="00B97B67" w:rsidP="00B97B67">
      <w:pPr>
        <w:jc w:val="center"/>
        <w:rPr>
          <w:rFonts w:ascii="Times New Roman" w:hAnsi="Times New Roman" w:cs="Times New Roman"/>
          <w:b/>
          <w:sz w:val="4"/>
          <w:szCs w:val="4"/>
        </w:rPr>
      </w:pPr>
    </w:p>
    <w:p w14:paraId="21EAD6E9" w14:textId="77777777" w:rsidR="00B97B67" w:rsidRPr="00B97B67" w:rsidRDefault="00B97B67" w:rsidP="00B97B67">
      <w:pPr>
        <w:jc w:val="center"/>
        <w:rPr>
          <w:rFonts w:ascii="Times New Roman" w:hAnsi="Times New Roman" w:cs="Times New Roman"/>
          <w:b/>
          <w:bCs/>
          <w:sz w:val="24"/>
          <w:szCs w:val="24"/>
        </w:rPr>
      </w:pPr>
      <w:r w:rsidRPr="00B97B67">
        <w:rPr>
          <w:rFonts w:ascii="Times New Roman" w:hAnsi="Times New Roman" w:cs="Times New Roman"/>
          <w:b/>
          <w:sz w:val="24"/>
          <w:szCs w:val="24"/>
        </w:rPr>
        <w:t>Par zemes ierīcības projekta apstiprināšanu Stāmerienas pagasta</w:t>
      </w:r>
      <w:r w:rsidRPr="00B97B67">
        <w:rPr>
          <w:rFonts w:ascii="Times New Roman" w:hAnsi="Times New Roman" w:cs="Times New Roman"/>
          <w:b/>
          <w:bCs/>
          <w:sz w:val="24"/>
          <w:szCs w:val="24"/>
        </w:rPr>
        <w:t xml:space="preserve"> </w:t>
      </w:r>
      <w:r w:rsidRPr="00B97B67">
        <w:rPr>
          <w:rFonts w:ascii="Times New Roman" w:hAnsi="Times New Roman" w:cs="Times New Roman"/>
          <w:b/>
          <w:sz w:val="24"/>
          <w:szCs w:val="24"/>
        </w:rPr>
        <w:t>nekustamajam īpašumam “Smiltāji - 1”</w:t>
      </w:r>
    </w:p>
    <w:p w14:paraId="49437598" w14:textId="77777777" w:rsidR="00B97B67" w:rsidRPr="00B97B67" w:rsidRDefault="00B97B67" w:rsidP="00B97B67">
      <w:pPr>
        <w:tabs>
          <w:tab w:val="left" w:pos="4111"/>
        </w:tabs>
        <w:spacing w:line="276" w:lineRule="auto"/>
        <w:rPr>
          <w:rFonts w:ascii="Times New Roman" w:hAnsi="Times New Roman" w:cs="Times New Roman"/>
          <w:sz w:val="24"/>
          <w:szCs w:val="24"/>
        </w:rPr>
      </w:pPr>
    </w:p>
    <w:p w14:paraId="3C0336F7" w14:textId="77777777" w:rsidR="00B97B67" w:rsidRPr="00B97B67" w:rsidRDefault="00B97B67" w:rsidP="00B97B67">
      <w:pPr>
        <w:spacing w:line="360" w:lineRule="auto"/>
        <w:ind w:firstLine="567"/>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rPr>
        <w:t>Izskatot</w:t>
      </w:r>
      <w:r w:rsidRPr="00B97B67">
        <w:rPr>
          <w:rFonts w:ascii="Times New Roman" w:eastAsia="Calibri" w:hAnsi="Times New Roman" w:cs="Times New Roman"/>
          <w:b/>
          <w:bCs/>
          <w:sz w:val="24"/>
          <w:szCs w:val="24"/>
        </w:rPr>
        <w:t xml:space="preserve"> sabiedrības ar ierobežotu atbildību “METRUM AV”</w:t>
      </w:r>
      <w:r w:rsidRPr="00B97B67">
        <w:rPr>
          <w:rFonts w:ascii="Times New Roman" w:eastAsia="Calibri" w:hAnsi="Times New Roman" w:cs="Times New Roman"/>
          <w:sz w:val="24"/>
          <w:szCs w:val="24"/>
        </w:rPr>
        <w:t>,</w:t>
      </w:r>
      <w:r w:rsidRPr="00B97B67">
        <w:rPr>
          <w:rFonts w:ascii="Times New Roman" w:eastAsia="Calibri" w:hAnsi="Times New Roman" w:cs="Times New Roman"/>
          <w:b/>
          <w:bCs/>
          <w:sz w:val="24"/>
          <w:szCs w:val="24"/>
        </w:rPr>
        <w:t xml:space="preserve"> </w:t>
      </w:r>
      <w:r w:rsidRPr="00B97B67">
        <w:rPr>
          <w:rFonts w:ascii="Times New Roman" w:eastAsia="Calibri" w:hAnsi="Times New Roman" w:cs="Times New Roman"/>
          <w:sz w:val="24"/>
          <w:szCs w:val="24"/>
        </w:rPr>
        <w:t>reģistrācijas numurs 40103947722, juridiskā adrese: Ģertrūdes iela 47 - 3, Rīga, LV-1011, 2021.gada 13.oktobra iesniegumu (Gulbenes novada pašvaldībā saņemts 2021.gada 14.oktobrī un reģistrēts ar Nr.</w:t>
      </w:r>
      <w:r w:rsidRPr="00B97B67">
        <w:rPr>
          <w:rFonts w:ascii="Times New Roman" w:hAnsi="Times New Roman" w:cs="Times New Roman"/>
          <w:sz w:val="24"/>
          <w:szCs w:val="24"/>
        </w:rPr>
        <w:t xml:space="preserve"> </w:t>
      </w:r>
      <w:r w:rsidRPr="00B97B67">
        <w:rPr>
          <w:rFonts w:ascii="Times New Roman" w:eastAsia="Calibri" w:hAnsi="Times New Roman" w:cs="Times New Roman"/>
          <w:sz w:val="24"/>
          <w:szCs w:val="24"/>
        </w:rPr>
        <w:t xml:space="preserve">GND/5.7/21/2554-M), ar lūgumu apstiprināt </w:t>
      </w:r>
      <w:bookmarkStart w:id="10" w:name="_Hlk55913372"/>
      <w:r w:rsidRPr="00B97B67">
        <w:rPr>
          <w:rFonts w:ascii="Times New Roman" w:eastAsia="Calibri" w:hAnsi="Times New Roman" w:cs="Times New Roman"/>
          <w:sz w:val="24"/>
          <w:szCs w:val="24"/>
        </w:rPr>
        <w:t xml:space="preserve">zemes ierīkotājas Daigas Eglītes (zemes ierīkotāja sertifikāts Nr. AA0081, derīgs līdz 2026.gada 26.janvārim) izstrādāto zemes ierīcības projektu </w:t>
      </w:r>
      <w:bookmarkStart w:id="11" w:name="_Hlk79673265"/>
      <w:r w:rsidRPr="00B97B67">
        <w:rPr>
          <w:rFonts w:ascii="Times New Roman" w:eastAsia="Calibri" w:hAnsi="Times New Roman" w:cs="Times New Roman"/>
          <w:sz w:val="24"/>
          <w:szCs w:val="24"/>
        </w:rPr>
        <w:t>nekustamā īpašuma “Smiltāji - 1”, Stāmerienas pagasts, Gulbenes novads</w:t>
      </w:r>
      <w:bookmarkEnd w:id="10"/>
      <w:r w:rsidRPr="00B97B67">
        <w:rPr>
          <w:rFonts w:ascii="Times New Roman" w:eastAsia="Calibri" w:hAnsi="Times New Roman" w:cs="Times New Roman"/>
          <w:sz w:val="24"/>
          <w:szCs w:val="24"/>
        </w:rPr>
        <w:t xml:space="preserve">, </w:t>
      </w:r>
      <w:bookmarkStart w:id="12" w:name="_Hlk72336788"/>
      <w:r w:rsidRPr="00B97B67">
        <w:rPr>
          <w:rFonts w:ascii="Times New Roman" w:eastAsia="Calibri" w:hAnsi="Times New Roman" w:cs="Times New Roman"/>
          <w:sz w:val="24"/>
          <w:szCs w:val="24"/>
        </w:rPr>
        <w:t>kadastra numurs 5088 004 0028, sastāvā esošai zemes vienībai ar kadastra apzīmējumu 5088 009 0060, 17,5 ha platībā</w:t>
      </w:r>
      <w:bookmarkEnd w:id="11"/>
      <w:bookmarkEnd w:id="12"/>
      <w:r w:rsidRPr="00B97B67">
        <w:rPr>
          <w:rFonts w:ascii="Times New Roman" w:eastAsia="Calibri" w:hAnsi="Times New Roman" w:cs="Times New Roman"/>
          <w:sz w:val="24"/>
          <w:szCs w:val="24"/>
        </w:rPr>
        <w:t xml:space="preserve">,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97B67">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B97B67">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w:t>
      </w:r>
      <w:r w:rsidRPr="00B97B67">
        <w:rPr>
          <w:rFonts w:ascii="Times New Roman" w:eastAsia="Calibri" w:hAnsi="Times New Roman" w:cs="Times New Roman"/>
          <w:sz w:val="24"/>
          <w:szCs w:val="24"/>
        </w:rPr>
        <w:lastRenderedPageBreak/>
        <w:t>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97B67">
        <w:rPr>
          <w:rFonts w:ascii="Times New Roman" w:eastAsia="Calibri" w:hAnsi="Times New Roman" w:cs="Times New Roman"/>
          <w:sz w:val="24"/>
          <w:szCs w:val="24"/>
          <w:lang w:eastAsia="en-US"/>
        </w:rPr>
        <w:t xml:space="preserve">, un Tautsaimniecības komitejas ieteikumu, atklāti balsojot: </w:t>
      </w:r>
      <w:r w:rsidRPr="00B97B67">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97B67">
        <w:rPr>
          <w:rFonts w:ascii="Times New Roman" w:eastAsia="Calibri" w:hAnsi="Times New Roman" w:cs="Times New Roman"/>
          <w:sz w:val="24"/>
          <w:szCs w:val="24"/>
          <w:lang w:eastAsia="en-US"/>
        </w:rPr>
        <w:t>, Gulbenes novada dome NOLEMJ:</w:t>
      </w:r>
    </w:p>
    <w:p w14:paraId="6260670A"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1. APSTIPRINĀT zemes ierīkotājas Daigas Eglītes (zemes ierīkotāja sertifikāts Nr. AA0081, derīgs līdz 2026.gada 26.janvārim) izstrādāto zemes ierīcības projektu nekustamā īpašuma “Smiltāji - 1”, Stāmerienas pagasts, Gulbenes novads, kadastra numurs 5088 004 0028, sastāvā esošai zemes vienībai ar kadastra apzīmējumu 5088 009 0060, 17,5 ha platībā. Zemes vienības sadalījuma robežas noteikt saskaņā ar zemes ierīcības projekta grafisko daļu (pielikums), kas ir šī lēmuma neatņemama sastāvdaļa.</w:t>
      </w:r>
    </w:p>
    <w:p w14:paraId="275DC526"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 xml:space="preserve">2. SAGLABĀT nekustamajam īpašumam, kas sastāv no zemes vienības ar kadastra apzīmējumu 5088 004 0028, 1,69 ha platībā, jaunizveidotās zemes vienības ar projektēto kadastra apzīmējumu </w:t>
      </w:r>
      <w:bookmarkStart w:id="13" w:name="_Hlk79681447"/>
      <w:r w:rsidRPr="00B97B67">
        <w:rPr>
          <w:rFonts w:ascii="Times New Roman" w:eastAsia="Calibri" w:hAnsi="Times New Roman" w:cs="Times New Roman"/>
          <w:sz w:val="24"/>
          <w:szCs w:val="24"/>
        </w:rPr>
        <w:t xml:space="preserve">5088 009 0063, 8,0 ha platībā, un ēkas (būves) ar kadastra apzīmējumu 5088 004 0028 001, </w:t>
      </w:r>
      <w:bookmarkEnd w:id="13"/>
      <w:r w:rsidRPr="00B97B67">
        <w:rPr>
          <w:rFonts w:ascii="Times New Roman" w:eastAsia="Calibri" w:hAnsi="Times New Roman" w:cs="Times New Roman"/>
          <w:sz w:val="24"/>
          <w:szCs w:val="24"/>
        </w:rPr>
        <w:t xml:space="preserve">esošo nosaukumu “Smiltāji - 1”. Jaunizveidotajai zemes vienībai ar projektēto kadastra apzīmējumu 5088 009 0063, 8,0 ha platībā, noteikt zemes lietošanas mērķi – zeme, uz kuras galvenā saimnieciskā darbība ir lauksaimniecība (NĪLM kods 0101). </w:t>
      </w:r>
    </w:p>
    <w:p w14:paraId="53610677"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 xml:space="preserve">3. </w:t>
      </w:r>
      <w:bookmarkStart w:id="14" w:name="_Hlk79682826"/>
      <w:r w:rsidRPr="00B97B67">
        <w:rPr>
          <w:rFonts w:ascii="Times New Roman" w:eastAsia="Calibri" w:hAnsi="Times New Roman" w:cs="Times New Roman"/>
          <w:sz w:val="24"/>
          <w:szCs w:val="24"/>
        </w:rPr>
        <w:t xml:space="preserve">PIEŠĶIRT nekustamajam īpašumam, kas sastāv no jaunizveidotās zemes vienības ar projektēto kadastra apzīmējumu </w:t>
      </w:r>
      <w:bookmarkStart w:id="15" w:name="_Hlk79681544"/>
      <w:r w:rsidRPr="00B97B67">
        <w:rPr>
          <w:rFonts w:ascii="Times New Roman" w:eastAsia="Calibri" w:hAnsi="Times New Roman" w:cs="Times New Roman"/>
          <w:sz w:val="24"/>
          <w:szCs w:val="24"/>
        </w:rPr>
        <w:t>5088 009 0071, 9,5 ha platībā</w:t>
      </w:r>
      <w:bookmarkEnd w:id="15"/>
      <w:r w:rsidRPr="00B97B67">
        <w:rPr>
          <w:rFonts w:ascii="Times New Roman" w:eastAsia="Calibri" w:hAnsi="Times New Roman" w:cs="Times New Roman"/>
          <w:sz w:val="24"/>
          <w:szCs w:val="24"/>
        </w:rPr>
        <w:t xml:space="preserve">, nosaukumu “Smiltāju mežs”. Zemes vienībai ar projektēto kadastra apzīmējumu 5088 009 0071, 9,5 ha platībā, noteikt lietošanas mērķi – </w:t>
      </w:r>
      <w:bookmarkEnd w:id="14"/>
      <w:r w:rsidRPr="00B97B67">
        <w:rPr>
          <w:rFonts w:ascii="Times New Roman" w:eastAsia="Calibri" w:hAnsi="Times New Roman" w:cs="Times New Roman"/>
          <w:sz w:val="24"/>
          <w:szCs w:val="24"/>
        </w:rPr>
        <w:t>zeme, uz kuras galvenā saimnieciskā darbība ir mežsaimniecība (NĪLM kods 0201).</w:t>
      </w:r>
    </w:p>
    <w:p w14:paraId="4C41DDE5"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4. Lēmumu nosūtīt</w:t>
      </w:r>
      <w:r w:rsidRPr="00B97B67">
        <w:rPr>
          <w:rFonts w:ascii="Times New Roman" w:hAnsi="Times New Roman" w:cs="Times New Roman"/>
          <w:sz w:val="24"/>
          <w:szCs w:val="24"/>
        </w:rPr>
        <w:t xml:space="preserve"> </w:t>
      </w:r>
      <w:bookmarkStart w:id="16" w:name="_Hlk74321114"/>
      <w:r w:rsidRPr="00B97B67">
        <w:rPr>
          <w:rFonts w:ascii="Times New Roman" w:eastAsia="Calibri" w:hAnsi="Times New Roman" w:cs="Times New Roman"/>
          <w:sz w:val="24"/>
          <w:szCs w:val="24"/>
        </w:rPr>
        <w:t>sabiedrībai ar ierobežotu atbildību “METRUM AV” uz elektroniskā pasta adresi: gulbene@metrum.lv</w:t>
      </w:r>
      <w:bookmarkEnd w:id="16"/>
      <w:r w:rsidRPr="00B97B67">
        <w:rPr>
          <w:rFonts w:ascii="Times New Roman" w:eastAsia="Calibri" w:hAnsi="Times New Roman" w:cs="Times New Roman"/>
          <w:sz w:val="24"/>
          <w:szCs w:val="24"/>
        </w:rPr>
        <w:t>.</w:t>
      </w:r>
    </w:p>
    <w:p w14:paraId="15EA6BCB"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B97B67">
        <w:rPr>
          <w:rFonts w:ascii="Times New Roman" w:hAnsi="Times New Roman" w:cs="Times New Roman"/>
          <w:sz w:val="24"/>
          <w:szCs w:val="24"/>
        </w:rPr>
        <w:lastRenderedPageBreak/>
        <w:t>Administratīvās rajona tiesas attiecīgajā tiesu namā pēc pieteicēja adreses vai nekustamā īpašuma atrašanās vietas.</w:t>
      </w:r>
    </w:p>
    <w:p w14:paraId="5D35F6CD" w14:textId="77777777" w:rsidR="00B97B67" w:rsidRPr="00B97B67" w:rsidRDefault="00B97B67" w:rsidP="00B97B67">
      <w:pPr>
        <w:spacing w:line="360" w:lineRule="auto"/>
        <w:jc w:val="both"/>
        <w:rPr>
          <w:rFonts w:ascii="Times New Roman" w:hAnsi="Times New Roman" w:cs="Times New Roman"/>
          <w:sz w:val="24"/>
          <w:szCs w:val="24"/>
        </w:rPr>
      </w:pPr>
      <w:r w:rsidRPr="00B97B67">
        <w:rPr>
          <w:rFonts w:ascii="Times New Roman" w:hAnsi="Times New Roman" w:cs="Times New Roman"/>
          <w:sz w:val="24"/>
          <w:szCs w:val="24"/>
        </w:rPr>
        <w:t>Gulbenes novada domes priekšsēdētājs</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7A4A0F2E" w14:textId="77777777" w:rsidR="00B97B67" w:rsidRPr="00B97B67" w:rsidRDefault="00B97B67" w:rsidP="00B97B67">
      <w:pPr>
        <w:spacing w:line="360" w:lineRule="auto"/>
        <w:jc w:val="both"/>
        <w:rPr>
          <w:rFonts w:ascii="Times New Roman" w:hAnsi="Times New Roman" w:cs="Times New Roman"/>
          <w:sz w:val="24"/>
          <w:szCs w:val="24"/>
        </w:rPr>
      </w:pPr>
      <w:r w:rsidRPr="00B97B67">
        <w:rPr>
          <w:rFonts w:ascii="Times New Roman" w:hAnsi="Times New Roman" w:cs="Times New Roman"/>
          <w:sz w:val="24"/>
          <w:szCs w:val="24"/>
        </w:rPr>
        <w:t>Sagatavoja: Lolita Vīksniņa</w:t>
      </w:r>
    </w:p>
    <w:p w14:paraId="4229E313" w14:textId="77777777" w:rsidR="004F1BFF" w:rsidRDefault="004F1BF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6354975" w14:textId="62C1DC36" w:rsidR="00B97B67" w:rsidRPr="00B97B67" w:rsidRDefault="00B97B67" w:rsidP="00B97B67">
      <w:pPr>
        <w:tabs>
          <w:tab w:val="left" w:pos="7176"/>
        </w:tabs>
        <w:jc w:val="right"/>
        <w:rPr>
          <w:rFonts w:ascii="Times New Roman" w:hAnsi="Times New Roman" w:cs="Times New Roman"/>
          <w:sz w:val="24"/>
          <w:szCs w:val="24"/>
        </w:rPr>
      </w:pPr>
      <w:r w:rsidRPr="00B97B67">
        <w:rPr>
          <w:rFonts w:ascii="Times New Roman" w:hAnsi="Times New Roman" w:cs="Times New Roman"/>
          <w:sz w:val="24"/>
          <w:szCs w:val="24"/>
        </w:rPr>
        <w:lastRenderedPageBreak/>
        <w:t>Pielikums 28.10.2021. Gulbenes novada domes lēmumam GND/2021/1186</w:t>
      </w:r>
    </w:p>
    <w:p w14:paraId="454FB6CA" w14:textId="77777777" w:rsidR="00B97B67" w:rsidRPr="00B97B67" w:rsidRDefault="00B97B67" w:rsidP="00B97B67">
      <w:pPr>
        <w:rPr>
          <w:rFonts w:ascii="Times New Roman" w:hAnsi="Times New Roman" w:cs="Times New Roman"/>
          <w:noProof/>
          <w:sz w:val="24"/>
          <w:szCs w:val="24"/>
        </w:rPr>
      </w:pPr>
      <w:r w:rsidRPr="00B97B67">
        <w:rPr>
          <w:rFonts w:ascii="Times New Roman" w:hAnsi="Times New Roman" w:cs="Times New Roman"/>
          <w:noProof/>
          <w:sz w:val="24"/>
          <w:szCs w:val="24"/>
        </w:rPr>
        <w:drawing>
          <wp:inline distT="0" distB="0" distL="0" distR="0" wp14:anchorId="0930661A" wp14:editId="20C9BBE7">
            <wp:extent cx="5939790" cy="8392160"/>
            <wp:effectExtent l="0" t="0" r="3810" b="889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9790" cy="8392160"/>
                    </a:xfrm>
                    <a:prstGeom prst="rect">
                      <a:avLst/>
                    </a:prstGeom>
                    <a:noFill/>
                    <a:ln>
                      <a:noFill/>
                    </a:ln>
                  </pic:spPr>
                </pic:pic>
              </a:graphicData>
            </a:graphic>
          </wp:inline>
        </w:drawing>
      </w:r>
      <w:r w:rsidRPr="00B97B67">
        <w:rPr>
          <w:rFonts w:ascii="Times New Roman" w:hAnsi="Times New Roman" w:cs="Times New Roman"/>
          <w:noProof/>
          <w:sz w:val="24"/>
          <w:szCs w:val="24"/>
        </w:rPr>
        <w:t xml:space="preserve"> </w:t>
      </w:r>
    </w:p>
    <w:p w14:paraId="1E244072" w14:textId="77777777" w:rsidR="00B97B67" w:rsidRPr="00B97B67" w:rsidRDefault="00B97B67" w:rsidP="00B97B67">
      <w:pPr>
        <w:spacing w:line="360" w:lineRule="auto"/>
        <w:jc w:val="both"/>
        <w:rPr>
          <w:rFonts w:ascii="Times New Roman" w:hAnsi="Times New Roman" w:cs="Times New Roman"/>
          <w:sz w:val="24"/>
          <w:szCs w:val="24"/>
        </w:rPr>
      </w:pPr>
      <w:r w:rsidRPr="00B97B67">
        <w:rPr>
          <w:rFonts w:ascii="Times New Roman" w:hAnsi="Times New Roman" w:cs="Times New Roman"/>
          <w:sz w:val="24"/>
          <w:szCs w:val="24"/>
        </w:rPr>
        <w:t>Gulbenes novada domes priekšsēdētājs</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6FC91FD1" w14:textId="77777777" w:rsidR="00B97B67" w:rsidRPr="00B97B67" w:rsidRDefault="00B97B67" w:rsidP="00B97B67">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B97B67" w:rsidRPr="00B97B67" w14:paraId="292AB80E" w14:textId="77777777" w:rsidTr="009F1033">
        <w:tc>
          <w:tcPr>
            <w:tcW w:w="3073" w:type="dxa"/>
          </w:tcPr>
          <w:p w14:paraId="1C3CD90E" w14:textId="77777777" w:rsidR="00B97B67" w:rsidRPr="00B97B67" w:rsidRDefault="00B97B67" w:rsidP="00B97B67">
            <w:pPr>
              <w:rPr>
                <w:rFonts w:ascii="Times New Roman" w:hAnsi="Times New Roman" w:cs="Times New Roman"/>
                <w:sz w:val="24"/>
                <w:szCs w:val="24"/>
                <w:lang w:eastAsia="en-US"/>
              </w:rPr>
            </w:pPr>
          </w:p>
        </w:tc>
        <w:tc>
          <w:tcPr>
            <w:tcW w:w="3115" w:type="dxa"/>
            <w:hideMark/>
          </w:tcPr>
          <w:p w14:paraId="655FAFDF" w14:textId="77777777" w:rsidR="00B97B67" w:rsidRPr="00B97B67" w:rsidRDefault="00B97B67" w:rsidP="00B97B67">
            <w:pPr>
              <w:jc w:val="center"/>
              <w:rPr>
                <w:rFonts w:ascii="Times New Roman" w:hAnsi="Times New Roman" w:cs="Times New Roman"/>
                <w:sz w:val="24"/>
                <w:szCs w:val="24"/>
                <w:lang w:eastAsia="en-US"/>
              </w:rPr>
            </w:pPr>
            <w:r w:rsidRPr="00B97B67">
              <w:rPr>
                <w:rFonts w:ascii="Times New Roman" w:hAnsi="Times New Roman" w:cs="Times New Roman"/>
                <w:noProof/>
                <w:sz w:val="24"/>
                <w:szCs w:val="24"/>
              </w:rPr>
              <w:drawing>
                <wp:inline distT="0" distB="0" distL="0" distR="0" wp14:anchorId="6361626A" wp14:editId="2A096BB4">
                  <wp:extent cx="619125" cy="685800"/>
                  <wp:effectExtent l="0" t="0" r="952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2EAEA49" w14:textId="77777777" w:rsidR="00B97B67" w:rsidRPr="00B97B67" w:rsidRDefault="00B97B67" w:rsidP="00B97B67">
            <w:pPr>
              <w:rPr>
                <w:rFonts w:ascii="Times New Roman" w:hAnsi="Times New Roman" w:cs="Times New Roman"/>
                <w:sz w:val="32"/>
                <w:szCs w:val="32"/>
                <w:lang w:eastAsia="en-US"/>
              </w:rPr>
            </w:pPr>
          </w:p>
        </w:tc>
      </w:tr>
      <w:tr w:rsidR="00B97B67" w:rsidRPr="00B97B67" w14:paraId="4968D4BD" w14:textId="77777777" w:rsidTr="009F1033">
        <w:tc>
          <w:tcPr>
            <w:tcW w:w="8931" w:type="dxa"/>
            <w:gridSpan w:val="3"/>
            <w:hideMark/>
          </w:tcPr>
          <w:p w14:paraId="66E3BA24" w14:textId="77777777" w:rsidR="00B97B67" w:rsidRPr="00B97B67" w:rsidRDefault="00B97B67" w:rsidP="00B97B67">
            <w:pPr>
              <w:jc w:val="center"/>
              <w:rPr>
                <w:rFonts w:ascii="Times New Roman" w:hAnsi="Times New Roman" w:cs="Times New Roman"/>
                <w:b/>
                <w:sz w:val="28"/>
                <w:szCs w:val="28"/>
                <w:lang w:eastAsia="en-US"/>
              </w:rPr>
            </w:pPr>
            <w:r w:rsidRPr="00B97B67">
              <w:rPr>
                <w:rFonts w:ascii="Times New Roman" w:hAnsi="Times New Roman" w:cs="Times New Roman"/>
                <w:b/>
                <w:sz w:val="28"/>
                <w:szCs w:val="28"/>
                <w:lang w:eastAsia="en-US"/>
              </w:rPr>
              <w:lastRenderedPageBreak/>
              <w:t>GULBENES NOVADA PAŠVALDĪBA</w:t>
            </w:r>
          </w:p>
        </w:tc>
      </w:tr>
      <w:tr w:rsidR="00B97B67" w:rsidRPr="00B97B67" w14:paraId="49BA2CCF" w14:textId="77777777" w:rsidTr="009F1033">
        <w:tc>
          <w:tcPr>
            <w:tcW w:w="8931" w:type="dxa"/>
            <w:gridSpan w:val="3"/>
            <w:hideMark/>
          </w:tcPr>
          <w:p w14:paraId="55B63272" w14:textId="77777777" w:rsidR="00B97B67" w:rsidRPr="00B97B67" w:rsidRDefault="00B97B67" w:rsidP="00B97B67">
            <w:pPr>
              <w:jc w:val="center"/>
              <w:rPr>
                <w:rFonts w:ascii="Times New Roman" w:hAnsi="Times New Roman" w:cs="Times New Roman"/>
                <w:sz w:val="24"/>
                <w:szCs w:val="24"/>
                <w:lang w:eastAsia="en-US"/>
              </w:rPr>
            </w:pPr>
            <w:r w:rsidRPr="00B97B67">
              <w:rPr>
                <w:rFonts w:ascii="Times New Roman" w:hAnsi="Times New Roman" w:cs="Times New Roman"/>
                <w:sz w:val="24"/>
                <w:szCs w:val="24"/>
                <w:lang w:eastAsia="en-US"/>
              </w:rPr>
              <w:t>Reģ. Nr. 90009116327</w:t>
            </w:r>
          </w:p>
        </w:tc>
      </w:tr>
      <w:tr w:rsidR="00B97B67" w:rsidRPr="00B97B67" w14:paraId="27E05360" w14:textId="77777777" w:rsidTr="009F1033">
        <w:tc>
          <w:tcPr>
            <w:tcW w:w="8931" w:type="dxa"/>
            <w:gridSpan w:val="3"/>
            <w:hideMark/>
          </w:tcPr>
          <w:p w14:paraId="0655E289" w14:textId="77777777" w:rsidR="00B97B67" w:rsidRPr="00B97B67" w:rsidRDefault="00B97B67" w:rsidP="00B97B67">
            <w:pPr>
              <w:jc w:val="center"/>
              <w:rPr>
                <w:rFonts w:ascii="Times New Roman" w:hAnsi="Times New Roman" w:cs="Times New Roman"/>
                <w:sz w:val="24"/>
                <w:szCs w:val="24"/>
                <w:lang w:eastAsia="en-US"/>
              </w:rPr>
            </w:pPr>
            <w:r w:rsidRPr="00B97B67">
              <w:rPr>
                <w:rFonts w:ascii="Times New Roman" w:hAnsi="Times New Roman" w:cs="Times New Roman"/>
                <w:sz w:val="24"/>
                <w:szCs w:val="24"/>
                <w:lang w:eastAsia="en-US"/>
              </w:rPr>
              <w:t>Ābeļu iela 2, Gulbene, Gulbenes nov., LV-4401</w:t>
            </w:r>
          </w:p>
        </w:tc>
      </w:tr>
      <w:tr w:rsidR="00B97B67" w:rsidRPr="00B97B67" w14:paraId="44A148C3" w14:textId="77777777" w:rsidTr="009F1033">
        <w:tc>
          <w:tcPr>
            <w:tcW w:w="8931" w:type="dxa"/>
            <w:gridSpan w:val="3"/>
            <w:hideMark/>
          </w:tcPr>
          <w:p w14:paraId="63EB46CA" w14:textId="77777777" w:rsidR="00B97B67" w:rsidRPr="00B97B67" w:rsidRDefault="00B97B67" w:rsidP="00B97B67">
            <w:pPr>
              <w:pBdr>
                <w:bottom w:val="single" w:sz="12" w:space="1" w:color="auto"/>
              </w:pBdr>
              <w:jc w:val="center"/>
              <w:rPr>
                <w:rFonts w:ascii="Times New Roman" w:hAnsi="Times New Roman" w:cs="Times New Roman"/>
                <w:sz w:val="24"/>
                <w:szCs w:val="24"/>
                <w:lang w:eastAsia="en-US"/>
              </w:rPr>
            </w:pPr>
            <w:r w:rsidRPr="00B97B67">
              <w:rPr>
                <w:rFonts w:ascii="Times New Roman" w:hAnsi="Times New Roman" w:cs="Times New Roman"/>
                <w:sz w:val="24"/>
                <w:szCs w:val="24"/>
                <w:lang w:eastAsia="en-US"/>
              </w:rPr>
              <w:t>Tālrunis 64497710, mob. 26595362, e-pasts: dome@gulbene.lv, www.gulbene.lv</w:t>
            </w:r>
          </w:p>
          <w:p w14:paraId="5407A712" w14:textId="77777777" w:rsidR="00B97B67" w:rsidRPr="00B97B67" w:rsidRDefault="00B97B67" w:rsidP="00B97B67">
            <w:pPr>
              <w:jc w:val="center"/>
              <w:rPr>
                <w:rFonts w:ascii="Times New Roman" w:hAnsi="Times New Roman" w:cs="Times New Roman"/>
                <w:sz w:val="4"/>
                <w:szCs w:val="4"/>
                <w:lang w:eastAsia="en-US"/>
              </w:rPr>
            </w:pP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r w:rsidRPr="00B97B67">
              <w:rPr>
                <w:rFonts w:ascii="Times New Roman" w:hAnsi="Times New Roman" w:cs="Times New Roman"/>
                <w:sz w:val="24"/>
                <w:szCs w:val="24"/>
                <w:lang w:eastAsia="en-US"/>
              </w:rPr>
              <w:softHyphen/>
            </w:r>
          </w:p>
        </w:tc>
      </w:tr>
    </w:tbl>
    <w:p w14:paraId="7A7137E7"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b/>
          <w:bCs/>
          <w:sz w:val="24"/>
          <w:szCs w:val="24"/>
        </w:rPr>
        <w:t>GULBENES NOVADA DOMES LĒMUMS</w:t>
      </w:r>
    </w:p>
    <w:p w14:paraId="647A9BAA"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Gulbenē</w:t>
      </w:r>
    </w:p>
    <w:p w14:paraId="4EB2C79C"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2021.gada 28.oktobrī</w:t>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t>Nr. GND/2021/1187</w:t>
      </w:r>
    </w:p>
    <w:tbl>
      <w:tblPr>
        <w:tblStyle w:val="Reatabula4"/>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97B67" w:rsidRPr="00B97B67" w14:paraId="1B2881FE" w14:textId="77777777" w:rsidTr="009F1033">
        <w:tc>
          <w:tcPr>
            <w:tcW w:w="4729" w:type="dxa"/>
          </w:tcPr>
          <w:p w14:paraId="3BA0995E" w14:textId="77777777" w:rsidR="00B97B67" w:rsidRPr="00B97B67" w:rsidRDefault="00B97B67" w:rsidP="00B97B67">
            <w:pPr>
              <w:rPr>
                <w:rFonts w:ascii="Times New Roman" w:eastAsiaTheme="minorHAnsi" w:hAnsi="Times New Roman" w:cs="Times New Roman"/>
                <w:b/>
                <w:bCs/>
                <w:szCs w:val="24"/>
                <w:lang w:eastAsia="en-US"/>
              </w:rPr>
            </w:pPr>
          </w:p>
        </w:tc>
      </w:tr>
      <w:tr w:rsidR="00B97B67" w:rsidRPr="00B97B67" w14:paraId="019634E5" w14:textId="77777777" w:rsidTr="009F1033">
        <w:trPr>
          <w:trHeight w:val="80"/>
        </w:trPr>
        <w:tc>
          <w:tcPr>
            <w:tcW w:w="4729" w:type="dxa"/>
          </w:tcPr>
          <w:p w14:paraId="7C0FB4C0" w14:textId="77777777" w:rsidR="00B97B67" w:rsidRPr="00B97B67" w:rsidRDefault="00B97B67" w:rsidP="00B97B67">
            <w:pPr>
              <w:rPr>
                <w:rFonts w:ascii="Times New Roman" w:eastAsiaTheme="minorHAnsi" w:hAnsi="Times New Roman" w:cs="Times New Roman"/>
                <w:b/>
                <w:bCs/>
                <w:szCs w:val="24"/>
                <w:lang w:eastAsia="en-US"/>
              </w:rPr>
            </w:pPr>
          </w:p>
        </w:tc>
      </w:tr>
    </w:tbl>
    <w:p w14:paraId="7A77F481"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 xml:space="preserve">                         (protokols Nr.17; 30.p.) </w:t>
      </w:r>
    </w:p>
    <w:p w14:paraId="66EBE55C" w14:textId="77777777" w:rsidR="00B97B67" w:rsidRPr="00B97B67" w:rsidRDefault="00B97B67" w:rsidP="00B97B67">
      <w:pPr>
        <w:rPr>
          <w:rFonts w:ascii="Times New Roman" w:hAnsi="Times New Roman" w:cs="Times New Roman"/>
          <w:b/>
          <w:bCs/>
          <w:sz w:val="4"/>
          <w:szCs w:val="4"/>
        </w:rPr>
      </w:pPr>
      <w:r w:rsidRPr="00B97B67">
        <w:rPr>
          <w:rFonts w:ascii="Times New Roman" w:hAnsi="Times New Roman" w:cs="Times New Roman"/>
          <w:b/>
          <w:bCs/>
          <w:sz w:val="4"/>
          <w:szCs w:val="4"/>
        </w:rPr>
        <w:tab/>
      </w:r>
      <w:r w:rsidRPr="00B97B67">
        <w:rPr>
          <w:rFonts w:ascii="Times New Roman" w:hAnsi="Times New Roman" w:cs="Times New Roman"/>
          <w:b/>
          <w:bCs/>
          <w:sz w:val="4"/>
          <w:szCs w:val="4"/>
        </w:rPr>
        <w:tab/>
      </w:r>
      <w:r w:rsidRPr="00B97B67">
        <w:rPr>
          <w:rFonts w:ascii="Times New Roman" w:hAnsi="Times New Roman" w:cs="Times New Roman"/>
          <w:b/>
          <w:bCs/>
          <w:sz w:val="4"/>
          <w:szCs w:val="4"/>
        </w:rPr>
        <w:tab/>
      </w:r>
      <w:r w:rsidRPr="00B97B67">
        <w:rPr>
          <w:rFonts w:ascii="Times New Roman" w:hAnsi="Times New Roman" w:cs="Times New Roman"/>
          <w:b/>
          <w:bCs/>
          <w:sz w:val="4"/>
          <w:szCs w:val="4"/>
        </w:rPr>
        <w:tab/>
      </w:r>
      <w:r w:rsidRPr="00B97B67">
        <w:rPr>
          <w:rFonts w:ascii="Times New Roman" w:hAnsi="Times New Roman" w:cs="Times New Roman"/>
          <w:b/>
          <w:bCs/>
          <w:sz w:val="4"/>
          <w:szCs w:val="4"/>
        </w:rPr>
        <w:tab/>
      </w:r>
      <w:r w:rsidRPr="00B97B67">
        <w:rPr>
          <w:rFonts w:ascii="Times New Roman" w:hAnsi="Times New Roman" w:cs="Times New Roman"/>
          <w:b/>
          <w:bCs/>
          <w:sz w:val="4"/>
          <w:szCs w:val="4"/>
        </w:rPr>
        <w:tab/>
      </w:r>
      <w:r w:rsidRPr="00B97B67">
        <w:rPr>
          <w:rFonts w:ascii="Times New Roman" w:hAnsi="Times New Roman" w:cs="Times New Roman"/>
          <w:b/>
          <w:bCs/>
          <w:sz w:val="4"/>
          <w:szCs w:val="4"/>
        </w:rPr>
        <w:tab/>
      </w:r>
    </w:p>
    <w:p w14:paraId="02CAE067" w14:textId="77777777" w:rsidR="00B97B67" w:rsidRPr="00B97B67" w:rsidRDefault="00B97B67" w:rsidP="00B97B67">
      <w:pPr>
        <w:rPr>
          <w:rFonts w:ascii="Times New Roman" w:hAnsi="Times New Roman" w:cs="Times New Roman"/>
          <w:b/>
          <w:bCs/>
          <w:sz w:val="4"/>
          <w:szCs w:val="4"/>
        </w:rPr>
      </w:pPr>
    </w:p>
    <w:p w14:paraId="3C0F8B10" w14:textId="77777777" w:rsidR="00B97B67" w:rsidRPr="00B97B67" w:rsidRDefault="00B97B67" w:rsidP="00B97B67">
      <w:pPr>
        <w:jc w:val="center"/>
        <w:rPr>
          <w:rFonts w:ascii="Times New Roman" w:hAnsi="Times New Roman" w:cs="Times New Roman"/>
          <w:b/>
          <w:sz w:val="24"/>
          <w:szCs w:val="24"/>
        </w:rPr>
      </w:pPr>
    </w:p>
    <w:p w14:paraId="3B56AEC5" w14:textId="77777777" w:rsidR="00B97B67" w:rsidRPr="00B97B67" w:rsidRDefault="00B97B67" w:rsidP="00B97B67">
      <w:pPr>
        <w:jc w:val="center"/>
        <w:rPr>
          <w:rFonts w:ascii="Times New Roman" w:hAnsi="Times New Roman" w:cs="Times New Roman"/>
          <w:b/>
          <w:sz w:val="24"/>
          <w:szCs w:val="24"/>
        </w:rPr>
      </w:pPr>
      <w:r w:rsidRPr="00B97B67">
        <w:rPr>
          <w:rFonts w:ascii="Times New Roman" w:hAnsi="Times New Roman" w:cs="Times New Roman"/>
          <w:b/>
          <w:sz w:val="24"/>
          <w:szCs w:val="24"/>
        </w:rPr>
        <w:t>Par zemes ierīcības projekta apstiprināšanu Lejasciema pagasta</w:t>
      </w:r>
    </w:p>
    <w:p w14:paraId="077B90C3" w14:textId="77777777" w:rsidR="00B97B67" w:rsidRPr="00B97B67" w:rsidRDefault="00B97B67" w:rsidP="00B97B67">
      <w:pPr>
        <w:jc w:val="center"/>
        <w:rPr>
          <w:rFonts w:ascii="Times New Roman" w:hAnsi="Times New Roman" w:cs="Times New Roman"/>
          <w:b/>
          <w:sz w:val="24"/>
          <w:szCs w:val="24"/>
        </w:rPr>
      </w:pPr>
      <w:r w:rsidRPr="00B97B67">
        <w:rPr>
          <w:rFonts w:ascii="Times New Roman" w:hAnsi="Times New Roman" w:cs="Times New Roman"/>
          <w:b/>
          <w:sz w:val="24"/>
          <w:szCs w:val="24"/>
        </w:rPr>
        <w:t>nekustamajam īpašumam “Lapati – Tinguri”</w:t>
      </w:r>
    </w:p>
    <w:p w14:paraId="2A6D5079" w14:textId="77777777" w:rsidR="00B97B67" w:rsidRPr="00B97B67" w:rsidRDefault="00B97B67" w:rsidP="00B97B67">
      <w:pPr>
        <w:tabs>
          <w:tab w:val="left" w:pos="4111"/>
        </w:tabs>
        <w:spacing w:line="276" w:lineRule="auto"/>
        <w:rPr>
          <w:rFonts w:ascii="Times New Roman" w:hAnsi="Times New Roman" w:cs="Times New Roman"/>
          <w:sz w:val="24"/>
          <w:szCs w:val="24"/>
        </w:rPr>
      </w:pPr>
    </w:p>
    <w:p w14:paraId="3EB4FE4F" w14:textId="77777777" w:rsidR="00B97B67" w:rsidRPr="00B97B67" w:rsidRDefault="00B97B67" w:rsidP="00B97B67">
      <w:pPr>
        <w:spacing w:line="360" w:lineRule="auto"/>
        <w:ind w:firstLine="567"/>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rPr>
        <w:t>Izskatot</w:t>
      </w:r>
      <w:r w:rsidRPr="00B97B67">
        <w:rPr>
          <w:rFonts w:ascii="Times New Roman" w:eastAsia="Calibri" w:hAnsi="Times New Roman" w:cs="Times New Roman"/>
          <w:b/>
          <w:bCs/>
          <w:sz w:val="24"/>
          <w:szCs w:val="24"/>
        </w:rPr>
        <w:t xml:space="preserve"> sabiedrības ar ierobežotu atbildību “METRUM AV”</w:t>
      </w:r>
      <w:r w:rsidRPr="00B97B67">
        <w:rPr>
          <w:rFonts w:ascii="Times New Roman" w:eastAsia="Calibri" w:hAnsi="Times New Roman" w:cs="Times New Roman"/>
          <w:sz w:val="24"/>
          <w:szCs w:val="24"/>
        </w:rPr>
        <w:t>,</w:t>
      </w:r>
      <w:r w:rsidRPr="00B97B67">
        <w:rPr>
          <w:rFonts w:ascii="Times New Roman" w:eastAsia="Calibri" w:hAnsi="Times New Roman" w:cs="Times New Roman"/>
          <w:b/>
          <w:bCs/>
          <w:sz w:val="24"/>
          <w:szCs w:val="24"/>
        </w:rPr>
        <w:t xml:space="preserve"> </w:t>
      </w:r>
      <w:r w:rsidRPr="00B97B67">
        <w:rPr>
          <w:rFonts w:ascii="Times New Roman" w:eastAsia="Calibri" w:hAnsi="Times New Roman" w:cs="Times New Roman"/>
          <w:sz w:val="24"/>
          <w:szCs w:val="24"/>
        </w:rPr>
        <w:t>reģistrācijas numurs 40103947722, juridiskā adrese: Ģertrūdes iela 47 - 3, Rīga, LV-1011, 2021.gada 13.oktobra iesniegumu (Gulbenes novada pašvaldībā saņemts 2021.gada 14.oktobrī un reģistrēts ar Nr.</w:t>
      </w:r>
      <w:r w:rsidRPr="00B97B67">
        <w:rPr>
          <w:rFonts w:ascii="Times New Roman" w:hAnsi="Times New Roman" w:cs="Times New Roman"/>
          <w:sz w:val="24"/>
          <w:szCs w:val="24"/>
        </w:rPr>
        <w:t xml:space="preserve"> </w:t>
      </w:r>
      <w:r w:rsidRPr="00B97B67">
        <w:rPr>
          <w:rFonts w:ascii="Times New Roman" w:eastAsia="Calibri" w:hAnsi="Times New Roman" w:cs="Times New Roman"/>
          <w:sz w:val="24"/>
          <w:szCs w:val="24"/>
        </w:rPr>
        <w:t xml:space="preserve">GND/5.7/21/2555-M), ar lūgumu apstiprināt zemes ierīkotājas Daigas Eglītes (zemes ierīkotāja sertifikāts Nr. AA0081, derīgs līdz 2026.gada 26.janvārim) izstrādāto zemes ierīcības projektu nekustamā īpašuma “Lapati – Tinguri”, Lejasciema pagasts, Gulbenes novads, kadastra numurs 5064 005 0235, sastāvā esošai zemes vienībai ar kadastra apzīmējumu 5064 005 0235, 3,8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B97B67">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B97B67">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w:t>
      </w:r>
      <w:r w:rsidRPr="00B97B67">
        <w:rPr>
          <w:rFonts w:ascii="Times New Roman" w:eastAsia="Calibri" w:hAnsi="Times New Roman" w:cs="Times New Roman"/>
          <w:sz w:val="24"/>
          <w:szCs w:val="24"/>
        </w:rPr>
        <w:lastRenderedPageBreak/>
        <w:t>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B97B67">
        <w:rPr>
          <w:rFonts w:ascii="Times New Roman" w:eastAsia="Calibri" w:hAnsi="Times New Roman" w:cs="Times New Roman"/>
          <w:sz w:val="24"/>
          <w:szCs w:val="24"/>
          <w:lang w:eastAsia="en-US"/>
        </w:rPr>
        <w:t xml:space="preserve">, un Tautsaimniecības komitejas ieteikumu, atklāti balsojot: </w:t>
      </w:r>
      <w:r w:rsidRPr="00B97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97B67">
        <w:rPr>
          <w:rFonts w:ascii="Times New Roman" w:eastAsia="Calibri" w:hAnsi="Times New Roman" w:cs="Times New Roman"/>
          <w:sz w:val="24"/>
          <w:szCs w:val="24"/>
          <w:lang w:eastAsia="en-US"/>
        </w:rPr>
        <w:t>, Gulbenes novada dome NOLEMJ:</w:t>
      </w:r>
    </w:p>
    <w:p w14:paraId="408CFA0F"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1. APSTIPRINĀT zemes ierīkotājas Daigas Eglītes (zemes ierīkotāja sertifikāts Nr. AA0081, derīgs līdz 2026.gada 26.janvārim) izstrādāto zemes ierīcības projektu nekustamā īpašuma “Lapati – Tinguri”, Lejasciema pagasts, Gulbenes novads, kadastra numurs 5064 005 0235, sastāvā esošai zemes vienībai ar kadastra apzīmējumu 5064 005 0235, 3,8 ha platībā. Zemes vienības sadalījuma robežas noteikt saskaņā ar zemes ierīcības projekta grafisko daļu (pielikums), kas ir šī lēmuma neatņemama sastāvdaļa.</w:t>
      </w:r>
    </w:p>
    <w:p w14:paraId="7B61F7B9"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 xml:space="preserve">2. PIEŠĶIRT nekustamajam īpašumam, kas sastāv no jaunizveidotās zemes vienības ar projektēto kadastra apzīmējumu 5064 005 0372, 2,3 ha platībā, un ēkām (būvēm) ar kadastra apzīmējumiem 5064 005 0235 006 un 5064 005 0235 008, nosaukumu “Lapati Tinguri”. Jaunizveidotajai zemes vienībai ar projektēto kadastra apzīmējumu 5064 005 0372 piešķirt un ēkām (būvēm) ar kadastra apzīmējumiem 5064 005 0235 006 un 5064 005 0235 008 saglabāt adresi: “Lapati Tinguri”, Lejasciema pag., Gulbenes nov., LV-4412. Jaunizveidotajai zemes vienībai ar projektēto kadastra apzīmējumu 5064 005 0372, 2,3 ha platībā, noteikt zemes lietošanas mērķi – zeme, uz kuras galvenā saimnieciskā darbība ir lauksaimniecība (NĪLM kods 0101). </w:t>
      </w:r>
    </w:p>
    <w:p w14:paraId="78697215"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 xml:space="preserve">3. PIEŠĶIRT nekustamajam īpašumam, kas sastāv no jaunizveidotās zemes vienības ar projektēto kadastra apzīmējumu 5064 005 0373, 1,5 ha platībā, nosaukumu “Kalnalapati”. Jaunizveidotajai zemes vienībai ar projektēto kadastra apzīmējumu 5064 005 0373 piešķirt adresi: “Kalnalapati”, Lejasciema pag., Gulbenes nov., LV-4412. Zemes vienībai ar projektēto kadastra apzīmējumu 5064 005 0373, 1,5 ha platībā, noteikt lietošanas mērķi – zeme, uz kuras galvenā saimnieciskā darbība ir lauksaimniecība (NĪLM kods 0101). </w:t>
      </w:r>
    </w:p>
    <w:p w14:paraId="004A95D4"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4. Lēmumu nosūtīt:</w:t>
      </w:r>
    </w:p>
    <w:p w14:paraId="4862A5C8"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4.1.</w:t>
      </w:r>
      <w:r w:rsidRPr="00B97B67">
        <w:rPr>
          <w:rFonts w:ascii="Times New Roman" w:hAnsi="Times New Roman" w:cs="Times New Roman"/>
          <w:sz w:val="24"/>
          <w:szCs w:val="24"/>
        </w:rPr>
        <w:t xml:space="preserve"> </w:t>
      </w:r>
      <w:r w:rsidRPr="00B97B67">
        <w:rPr>
          <w:rFonts w:ascii="Times New Roman" w:eastAsia="Calibri" w:hAnsi="Times New Roman" w:cs="Times New Roman"/>
          <w:sz w:val="24"/>
          <w:szCs w:val="24"/>
        </w:rPr>
        <w:t>sabiedrībai ar ierobežotu atbildību “METRUM AV” uz elektroniskā pasta adresi: gulbene@metrum.lv;</w:t>
      </w:r>
    </w:p>
    <w:p w14:paraId="0B7EB33E"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4.2. Valsts zemes dienesta Vidzemes reģionālajai nodaļai uz elektroniskā pasta adresi adreses reģistrēšanai.</w:t>
      </w:r>
    </w:p>
    <w:p w14:paraId="16AEFB43"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B97B67">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1E9F37C" w14:textId="77777777" w:rsidR="00B97B67" w:rsidRPr="00B97B67" w:rsidRDefault="00B97B67" w:rsidP="00B97B67">
      <w:pPr>
        <w:spacing w:line="360" w:lineRule="auto"/>
        <w:ind w:firstLine="567"/>
        <w:jc w:val="both"/>
        <w:rPr>
          <w:rFonts w:ascii="Times New Roman" w:hAnsi="Times New Roman" w:cs="Times New Roman"/>
          <w:sz w:val="24"/>
          <w:szCs w:val="24"/>
        </w:rPr>
      </w:pPr>
    </w:p>
    <w:p w14:paraId="172EB417" w14:textId="77777777" w:rsidR="00B97B67" w:rsidRPr="00B97B67" w:rsidRDefault="00B97B67" w:rsidP="00B97B67">
      <w:pPr>
        <w:spacing w:line="360" w:lineRule="auto"/>
        <w:jc w:val="both"/>
        <w:rPr>
          <w:rFonts w:ascii="Times New Roman" w:hAnsi="Times New Roman" w:cs="Times New Roman"/>
          <w:sz w:val="24"/>
          <w:szCs w:val="24"/>
        </w:rPr>
      </w:pPr>
      <w:r w:rsidRPr="00B97B67">
        <w:rPr>
          <w:rFonts w:ascii="Times New Roman" w:hAnsi="Times New Roman" w:cs="Times New Roman"/>
          <w:sz w:val="24"/>
          <w:szCs w:val="24"/>
        </w:rPr>
        <w:t>Gulbenes novada domes priekšsēdētājs</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75BF9A3D" w14:textId="77777777" w:rsidR="00B97B67" w:rsidRPr="00B97B67" w:rsidRDefault="00B97B67" w:rsidP="00B97B67">
      <w:pPr>
        <w:spacing w:line="360" w:lineRule="auto"/>
        <w:jc w:val="both"/>
        <w:rPr>
          <w:rFonts w:ascii="Times New Roman" w:hAnsi="Times New Roman" w:cs="Times New Roman"/>
          <w:sz w:val="24"/>
          <w:szCs w:val="24"/>
        </w:rPr>
      </w:pPr>
    </w:p>
    <w:p w14:paraId="528D05BA" w14:textId="77777777" w:rsidR="00B97B67" w:rsidRPr="00B97B67" w:rsidRDefault="00B97B67" w:rsidP="00B97B67">
      <w:pPr>
        <w:spacing w:line="360" w:lineRule="auto"/>
        <w:jc w:val="both"/>
        <w:rPr>
          <w:rFonts w:ascii="Times New Roman" w:hAnsi="Times New Roman" w:cs="Times New Roman"/>
          <w:sz w:val="24"/>
          <w:szCs w:val="24"/>
        </w:rPr>
      </w:pPr>
      <w:r w:rsidRPr="00B97B67">
        <w:rPr>
          <w:rFonts w:ascii="Times New Roman" w:hAnsi="Times New Roman" w:cs="Times New Roman"/>
          <w:sz w:val="24"/>
          <w:szCs w:val="24"/>
        </w:rPr>
        <w:t>Sagatavoja: Lolita Vīksniņa</w:t>
      </w:r>
    </w:p>
    <w:p w14:paraId="07219C3F" w14:textId="77777777" w:rsidR="00B97B67" w:rsidRPr="00B97B67" w:rsidRDefault="00B97B67" w:rsidP="00B97B67">
      <w:pPr>
        <w:rPr>
          <w:rFonts w:ascii="Times New Roman" w:hAnsi="Times New Roman" w:cs="Times New Roman"/>
          <w:sz w:val="24"/>
          <w:szCs w:val="24"/>
        </w:rPr>
      </w:pPr>
    </w:p>
    <w:p w14:paraId="2F73D10A" w14:textId="77777777" w:rsidR="00B97B67" w:rsidRPr="00B97B67" w:rsidRDefault="00B97B67" w:rsidP="00B97B67">
      <w:pPr>
        <w:rPr>
          <w:rFonts w:ascii="Times New Roman" w:hAnsi="Times New Roman" w:cs="Times New Roman"/>
          <w:sz w:val="24"/>
          <w:szCs w:val="24"/>
        </w:rPr>
      </w:pPr>
    </w:p>
    <w:p w14:paraId="0927304C" w14:textId="77777777" w:rsidR="00B97B67" w:rsidRPr="00B97B67" w:rsidRDefault="00B97B67" w:rsidP="00B97B67">
      <w:pPr>
        <w:rPr>
          <w:rFonts w:ascii="Times New Roman" w:hAnsi="Times New Roman" w:cs="Times New Roman"/>
          <w:sz w:val="24"/>
          <w:szCs w:val="24"/>
        </w:rPr>
      </w:pPr>
    </w:p>
    <w:p w14:paraId="3F7487E9" w14:textId="77777777" w:rsidR="00B97B67" w:rsidRPr="00B97B67" w:rsidRDefault="00B97B67" w:rsidP="00B97B67">
      <w:pPr>
        <w:rPr>
          <w:rFonts w:ascii="Times New Roman" w:hAnsi="Times New Roman" w:cs="Times New Roman"/>
          <w:sz w:val="24"/>
          <w:szCs w:val="24"/>
        </w:rPr>
      </w:pPr>
    </w:p>
    <w:p w14:paraId="748EC73D" w14:textId="77777777" w:rsidR="00B97B67" w:rsidRPr="00B97B67" w:rsidRDefault="00B97B67" w:rsidP="00B97B67">
      <w:pPr>
        <w:rPr>
          <w:rFonts w:ascii="Times New Roman" w:hAnsi="Times New Roman" w:cs="Times New Roman"/>
          <w:sz w:val="24"/>
          <w:szCs w:val="24"/>
        </w:rPr>
      </w:pPr>
    </w:p>
    <w:p w14:paraId="247E67F2" w14:textId="77777777" w:rsidR="00B97B67" w:rsidRPr="00B97B67" w:rsidRDefault="00B97B67" w:rsidP="00B97B67">
      <w:pPr>
        <w:rPr>
          <w:rFonts w:ascii="Times New Roman" w:hAnsi="Times New Roman" w:cs="Times New Roman"/>
          <w:sz w:val="24"/>
          <w:szCs w:val="24"/>
        </w:rPr>
      </w:pPr>
    </w:p>
    <w:p w14:paraId="20668143" w14:textId="77777777" w:rsidR="00B97B67" w:rsidRPr="00B97B67" w:rsidRDefault="00B97B67" w:rsidP="00B97B67">
      <w:pPr>
        <w:rPr>
          <w:rFonts w:ascii="Times New Roman" w:hAnsi="Times New Roman" w:cs="Times New Roman"/>
          <w:sz w:val="24"/>
          <w:szCs w:val="24"/>
        </w:rPr>
      </w:pPr>
    </w:p>
    <w:p w14:paraId="1779B2B8" w14:textId="77777777" w:rsidR="00B97B67" w:rsidRPr="00B97B67" w:rsidRDefault="00B97B67" w:rsidP="00B97B67">
      <w:pPr>
        <w:rPr>
          <w:rFonts w:ascii="Times New Roman" w:hAnsi="Times New Roman" w:cs="Times New Roman"/>
          <w:sz w:val="24"/>
          <w:szCs w:val="24"/>
        </w:rPr>
      </w:pPr>
    </w:p>
    <w:p w14:paraId="32CA0C58" w14:textId="77777777" w:rsidR="00B97B67" w:rsidRPr="00B97B67" w:rsidRDefault="00B97B67" w:rsidP="00B97B67">
      <w:pPr>
        <w:rPr>
          <w:rFonts w:ascii="Times New Roman" w:hAnsi="Times New Roman" w:cs="Times New Roman"/>
          <w:sz w:val="24"/>
          <w:szCs w:val="24"/>
        </w:rPr>
      </w:pPr>
    </w:p>
    <w:p w14:paraId="0C485B19" w14:textId="77777777" w:rsidR="00B97B67" w:rsidRPr="00B97B67" w:rsidRDefault="00B97B67" w:rsidP="00B97B67">
      <w:pPr>
        <w:rPr>
          <w:rFonts w:ascii="Times New Roman" w:hAnsi="Times New Roman" w:cs="Times New Roman"/>
          <w:sz w:val="24"/>
          <w:szCs w:val="24"/>
        </w:rPr>
      </w:pPr>
    </w:p>
    <w:p w14:paraId="4EDB7A5D" w14:textId="77777777" w:rsidR="00B97B67" w:rsidRPr="00B97B67" w:rsidRDefault="00B97B67" w:rsidP="00B97B67">
      <w:pPr>
        <w:rPr>
          <w:rFonts w:ascii="Times New Roman" w:hAnsi="Times New Roman" w:cs="Times New Roman"/>
          <w:sz w:val="24"/>
          <w:szCs w:val="24"/>
        </w:rPr>
      </w:pPr>
    </w:p>
    <w:p w14:paraId="54F22909" w14:textId="77777777" w:rsidR="00B97B67" w:rsidRPr="00B97B67" w:rsidRDefault="00B97B67" w:rsidP="00B97B67">
      <w:pPr>
        <w:rPr>
          <w:rFonts w:ascii="Times New Roman" w:hAnsi="Times New Roman" w:cs="Times New Roman"/>
          <w:sz w:val="24"/>
          <w:szCs w:val="24"/>
        </w:rPr>
      </w:pPr>
    </w:p>
    <w:p w14:paraId="691D23A5" w14:textId="77777777" w:rsidR="00B97B67" w:rsidRPr="00B97B67" w:rsidRDefault="00B97B67" w:rsidP="00B97B67">
      <w:pPr>
        <w:rPr>
          <w:rFonts w:ascii="Times New Roman" w:hAnsi="Times New Roman" w:cs="Times New Roman"/>
          <w:sz w:val="24"/>
          <w:szCs w:val="24"/>
        </w:rPr>
      </w:pPr>
    </w:p>
    <w:p w14:paraId="1DED67EE" w14:textId="77777777" w:rsidR="00B97B67" w:rsidRPr="00B97B67" w:rsidRDefault="00B97B67" w:rsidP="00B97B67">
      <w:pPr>
        <w:rPr>
          <w:rFonts w:ascii="Times New Roman" w:hAnsi="Times New Roman" w:cs="Times New Roman"/>
          <w:sz w:val="24"/>
          <w:szCs w:val="24"/>
        </w:rPr>
      </w:pPr>
    </w:p>
    <w:p w14:paraId="37B8DA05" w14:textId="77777777" w:rsidR="00B97B67" w:rsidRPr="00B97B67" w:rsidRDefault="00B97B67" w:rsidP="00B97B67">
      <w:pPr>
        <w:rPr>
          <w:rFonts w:ascii="Times New Roman" w:hAnsi="Times New Roman" w:cs="Times New Roman"/>
          <w:sz w:val="24"/>
          <w:szCs w:val="24"/>
        </w:rPr>
      </w:pPr>
    </w:p>
    <w:p w14:paraId="4990D35F" w14:textId="77777777" w:rsidR="00B97B67" w:rsidRPr="00B97B67" w:rsidRDefault="00B97B67" w:rsidP="00B97B67">
      <w:pPr>
        <w:rPr>
          <w:rFonts w:ascii="Times New Roman" w:hAnsi="Times New Roman" w:cs="Times New Roman"/>
          <w:sz w:val="24"/>
          <w:szCs w:val="24"/>
        </w:rPr>
      </w:pPr>
    </w:p>
    <w:p w14:paraId="5409D062" w14:textId="77777777" w:rsidR="00B97B67" w:rsidRPr="00B97B67" w:rsidRDefault="00B97B67" w:rsidP="00B97B67">
      <w:pPr>
        <w:tabs>
          <w:tab w:val="left" w:pos="7176"/>
        </w:tabs>
        <w:jc w:val="right"/>
        <w:rPr>
          <w:rFonts w:ascii="Times New Roman" w:hAnsi="Times New Roman" w:cs="Times New Roman"/>
          <w:sz w:val="24"/>
          <w:szCs w:val="24"/>
        </w:rPr>
      </w:pPr>
    </w:p>
    <w:p w14:paraId="178C1685" w14:textId="77777777" w:rsidR="00B97B67" w:rsidRPr="00B97B67" w:rsidRDefault="00B97B67" w:rsidP="00B97B67">
      <w:pPr>
        <w:tabs>
          <w:tab w:val="left" w:pos="7176"/>
        </w:tabs>
        <w:jc w:val="right"/>
        <w:rPr>
          <w:rFonts w:ascii="Times New Roman" w:hAnsi="Times New Roman" w:cs="Times New Roman"/>
          <w:sz w:val="24"/>
          <w:szCs w:val="24"/>
        </w:rPr>
      </w:pPr>
    </w:p>
    <w:p w14:paraId="7448BAC3" w14:textId="77777777" w:rsidR="00B97B67" w:rsidRPr="00B97B67" w:rsidRDefault="00B97B67" w:rsidP="00B97B67">
      <w:pPr>
        <w:tabs>
          <w:tab w:val="left" w:pos="7176"/>
        </w:tabs>
        <w:jc w:val="right"/>
        <w:rPr>
          <w:rFonts w:ascii="Times New Roman" w:hAnsi="Times New Roman" w:cs="Times New Roman"/>
          <w:sz w:val="24"/>
          <w:szCs w:val="24"/>
        </w:rPr>
      </w:pPr>
    </w:p>
    <w:p w14:paraId="2531D1DD" w14:textId="77777777" w:rsidR="00B97B67" w:rsidRPr="00B97B67" w:rsidRDefault="00B97B67" w:rsidP="00B97B67">
      <w:pPr>
        <w:tabs>
          <w:tab w:val="left" w:pos="7176"/>
        </w:tabs>
        <w:jc w:val="right"/>
        <w:rPr>
          <w:rFonts w:ascii="Times New Roman" w:hAnsi="Times New Roman" w:cs="Times New Roman"/>
          <w:sz w:val="24"/>
          <w:szCs w:val="24"/>
        </w:rPr>
      </w:pPr>
    </w:p>
    <w:p w14:paraId="034CCB0E" w14:textId="77777777" w:rsidR="00B97B67" w:rsidRPr="00B97B67" w:rsidRDefault="00B97B67" w:rsidP="00B97B67">
      <w:pPr>
        <w:tabs>
          <w:tab w:val="left" w:pos="7176"/>
        </w:tabs>
        <w:jc w:val="right"/>
        <w:rPr>
          <w:rFonts w:ascii="Times New Roman" w:hAnsi="Times New Roman" w:cs="Times New Roman"/>
          <w:sz w:val="24"/>
          <w:szCs w:val="24"/>
        </w:rPr>
      </w:pPr>
    </w:p>
    <w:p w14:paraId="34167B4E" w14:textId="77777777" w:rsidR="00B97B67" w:rsidRPr="00B97B67" w:rsidRDefault="00B97B67" w:rsidP="00B97B67">
      <w:pPr>
        <w:tabs>
          <w:tab w:val="left" w:pos="7176"/>
        </w:tabs>
        <w:jc w:val="right"/>
        <w:rPr>
          <w:rFonts w:ascii="Times New Roman" w:hAnsi="Times New Roman" w:cs="Times New Roman"/>
          <w:sz w:val="24"/>
          <w:szCs w:val="24"/>
        </w:rPr>
      </w:pPr>
    </w:p>
    <w:p w14:paraId="5D85210D" w14:textId="77777777" w:rsidR="00B97B67" w:rsidRPr="00B97B67" w:rsidRDefault="00B97B67" w:rsidP="00B97B67">
      <w:pPr>
        <w:tabs>
          <w:tab w:val="left" w:pos="7176"/>
        </w:tabs>
        <w:jc w:val="right"/>
        <w:rPr>
          <w:rFonts w:ascii="Times New Roman" w:hAnsi="Times New Roman" w:cs="Times New Roman"/>
          <w:sz w:val="24"/>
          <w:szCs w:val="24"/>
        </w:rPr>
      </w:pPr>
    </w:p>
    <w:p w14:paraId="5751C5AA" w14:textId="77777777" w:rsidR="00B97B67" w:rsidRPr="00B97B67" w:rsidRDefault="00B97B67" w:rsidP="00B97B67">
      <w:pPr>
        <w:tabs>
          <w:tab w:val="left" w:pos="7176"/>
        </w:tabs>
        <w:jc w:val="right"/>
        <w:rPr>
          <w:rFonts w:ascii="Times New Roman" w:hAnsi="Times New Roman" w:cs="Times New Roman"/>
          <w:sz w:val="24"/>
          <w:szCs w:val="24"/>
        </w:rPr>
      </w:pPr>
    </w:p>
    <w:p w14:paraId="7718F1B5" w14:textId="77777777" w:rsidR="00B97B67" w:rsidRPr="00B97B67" w:rsidRDefault="00B97B67" w:rsidP="00B97B67">
      <w:pPr>
        <w:tabs>
          <w:tab w:val="left" w:pos="7176"/>
        </w:tabs>
        <w:jc w:val="right"/>
        <w:rPr>
          <w:rFonts w:ascii="Times New Roman" w:hAnsi="Times New Roman" w:cs="Times New Roman"/>
          <w:sz w:val="24"/>
          <w:szCs w:val="24"/>
        </w:rPr>
      </w:pPr>
    </w:p>
    <w:p w14:paraId="12FD9CA0" w14:textId="77777777" w:rsidR="00B97B67" w:rsidRPr="00B97B67" w:rsidRDefault="00B97B67" w:rsidP="00B97B67">
      <w:pPr>
        <w:tabs>
          <w:tab w:val="left" w:pos="7176"/>
        </w:tabs>
        <w:jc w:val="right"/>
        <w:rPr>
          <w:rFonts w:ascii="Times New Roman" w:hAnsi="Times New Roman" w:cs="Times New Roman"/>
          <w:sz w:val="24"/>
          <w:szCs w:val="24"/>
        </w:rPr>
      </w:pPr>
    </w:p>
    <w:p w14:paraId="266E60F2" w14:textId="77777777" w:rsidR="00B97B67" w:rsidRPr="00B97B67" w:rsidRDefault="00B97B67" w:rsidP="00B97B67">
      <w:pPr>
        <w:tabs>
          <w:tab w:val="left" w:pos="7176"/>
        </w:tabs>
        <w:jc w:val="right"/>
        <w:rPr>
          <w:rFonts w:ascii="Times New Roman" w:hAnsi="Times New Roman" w:cs="Times New Roman"/>
          <w:sz w:val="24"/>
          <w:szCs w:val="24"/>
        </w:rPr>
      </w:pPr>
    </w:p>
    <w:p w14:paraId="7389EDF1" w14:textId="77777777" w:rsidR="00B97B67" w:rsidRPr="00B97B67" w:rsidRDefault="00B97B67" w:rsidP="00B97B67">
      <w:pPr>
        <w:tabs>
          <w:tab w:val="left" w:pos="7176"/>
        </w:tabs>
        <w:jc w:val="right"/>
        <w:rPr>
          <w:rFonts w:ascii="Times New Roman" w:hAnsi="Times New Roman" w:cs="Times New Roman"/>
          <w:sz w:val="24"/>
          <w:szCs w:val="24"/>
        </w:rPr>
      </w:pPr>
    </w:p>
    <w:p w14:paraId="0D7A2214" w14:textId="77777777" w:rsidR="00B97B67" w:rsidRPr="00B97B67" w:rsidRDefault="00B97B67" w:rsidP="00B97B67">
      <w:pPr>
        <w:tabs>
          <w:tab w:val="left" w:pos="7176"/>
        </w:tabs>
        <w:jc w:val="right"/>
        <w:rPr>
          <w:rFonts w:ascii="Times New Roman" w:hAnsi="Times New Roman" w:cs="Times New Roman"/>
          <w:sz w:val="24"/>
          <w:szCs w:val="24"/>
        </w:rPr>
      </w:pPr>
    </w:p>
    <w:p w14:paraId="2179FF8E" w14:textId="77777777" w:rsidR="00B97B67" w:rsidRPr="00B97B67" w:rsidRDefault="00B97B67" w:rsidP="00B97B67">
      <w:pPr>
        <w:tabs>
          <w:tab w:val="left" w:pos="7176"/>
        </w:tabs>
        <w:jc w:val="right"/>
        <w:rPr>
          <w:rFonts w:ascii="Times New Roman" w:hAnsi="Times New Roman" w:cs="Times New Roman"/>
          <w:sz w:val="24"/>
          <w:szCs w:val="24"/>
        </w:rPr>
      </w:pPr>
    </w:p>
    <w:p w14:paraId="604DBD74" w14:textId="77777777" w:rsidR="00B97B67" w:rsidRPr="00B97B67" w:rsidRDefault="00B97B67" w:rsidP="00B97B67">
      <w:pPr>
        <w:tabs>
          <w:tab w:val="left" w:pos="7176"/>
        </w:tabs>
        <w:jc w:val="right"/>
        <w:rPr>
          <w:rFonts w:ascii="Times New Roman" w:hAnsi="Times New Roman" w:cs="Times New Roman"/>
          <w:sz w:val="24"/>
          <w:szCs w:val="24"/>
        </w:rPr>
      </w:pPr>
    </w:p>
    <w:p w14:paraId="031ED48A" w14:textId="77777777" w:rsidR="004F1BFF" w:rsidRDefault="004F1BF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6A074D" w14:textId="5BF9397A" w:rsidR="00B97B67" w:rsidRPr="00B97B67" w:rsidRDefault="00B97B67" w:rsidP="00B97B67">
      <w:pPr>
        <w:tabs>
          <w:tab w:val="left" w:pos="7176"/>
        </w:tabs>
        <w:jc w:val="right"/>
        <w:rPr>
          <w:rFonts w:ascii="Times New Roman" w:hAnsi="Times New Roman" w:cs="Times New Roman"/>
          <w:sz w:val="24"/>
          <w:szCs w:val="24"/>
        </w:rPr>
      </w:pPr>
      <w:r w:rsidRPr="00B97B67">
        <w:rPr>
          <w:rFonts w:ascii="Times New Roman" w:hAnsi="Times New Roman" w:cs="Times New Roman"/>
          <w:sz w:val="24"/>
          <w:szCs w:val="24"/>
        </w:rPr>
        <w:lastRenderedPageBreak/>
        <w:t>Pielikums 28.10.2021. Gulbenes novada domes lēmumam GND/2021/1187</w:t>
      </w:r>
    </w:p>
    <w:p w14:paraId="7BA6C79F" w14:textId="77777777" w:rsidR="00B97B67" w:rsidRPr="00B97B67" w:rsidRDefault="00B97B67" w:rsidP="00B97B67">
      <w:pPr>
        <w:rPr>
          <w:rFonts w:ascii="Times New Roman" w:hAnsi="Times New Roman" w:cs="Times New Roman"/>
          <w:noProof/>
          <w:sz w:val="24"/>
          <w:szCs w:val="24"/>
        </w:rPr>
      </w:pPr>
      <w:r w:rsidRPr="00B97B67">
        <w:rPr>
          <w:rFonts w:ascii="Times New Roman" w:hAnsi="Times New Roman" w:cs="Times New Roman"/>
          <w:noProof/>
          <w:sz w:val="24"/>
          <w:szCs w:val="24"/>
        </w:rPr>
        <w:drawing>
          <wp:inline distT="0" distB="0" distL="0" distR="0" wp14:anchorId="4675A125" wp14:editId="29B3F098">
            <wp:extent cx="5939790" cy="4192905"/>
            <wp:effectExtent l="0" t="0" r="381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4192905"/>
                    </a:xfrm>
                    <a:prstGeom prst="rect">
                      <a:avLst/>
                    </a:prstGeom>
                    <a:noFill/>
                    <a:ln>
                      <a:noFill/>
                    </a:ln>
                  </pic:spPr>
                </pic:pic>
              </a:graphicData>
            </a:graphic>
          </wp:inline>
        </w:drawing>
      </w:r>
      <w:r w:rsidRPr="00B97B67">
        <w:rPr>
          <w:rFonts w:ascii="Times New Roman" w:hAnsi="Times New Roman" w:cs="Times New Roman"/>
          <w:noProof/>
          <w:sz w:val="24"/>
          <w:szCs w:val="24"/>
        </w:rPr>
        <w:t xml:space="preserve"> </w:t>
      </w:r>
    </w:p>
    <w:p w14:paraId="484516DF" w14:textId="77777777" w:rsidR="00B97B67" w:rsidRPr="00B97B67" w:rsidRDefault="00B97B67" w:rsidP="00B97B67">
      <w:pPr>
        <w:rPr>
          <w:rFonts w:ascii="Times New Roman" w:hAnsi="Times New Roman" w:cs="Times New Roman"/>
          <w:sz w:val="24"/>
          <w:szCs w:val="24"/>
        </w:rPr>
      </w:pPr>
    </w:p>
    <w:p w14:paraId="1D8B4972" w14:textId="4D3B974E" w:rsidR="004F1BFF" w:rsidRDefault="00B97B67" w:rsidP="00B97B67">
      <w:pPr>
        <w:spacing w:line="360" w:lineRule="auto"/>
        <w:jc w:val="both"/>
        <w:rPr>
          <w:rFonts w:ascii="Times New Roman" w:hAnsi="Times New Roman" w:cs="Times New Roman"/>
          <w:sz w:val="24"/>
          <w:szCs w:val="24"/>
        </w:rPr>
      </w:pPr>
      <w:r w:rsidRPr="00B97B67">
        <w:rPr>
          <w:rFonts w:ascii="Times New Roman" w:hAnsi="Times New Roman" w:cs="Times New Roman"/>
          <w:sz w:val="24"/>
          <w:szCs w:val="24"/>
        </w:rPr>
        <w:t>Gulbenes novada domes priekšsēdētājs</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02287C8F" w14:textId="77777777" w:rsidR="004F1BFF" w:rsidRDefault="004F1BF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rsidRPr="00B97B67" w14:paraId="7F070B21" w14:textId="77777777" w:rsidTr="009F1033">
        <w:tc>
          <w:tcPr>
            <w:tcW w:w="9354" w:type="dxa"/>
          </w:tcPr>
          <w:p w14:paraId="5723447B" w14:textId="77777777" w:rsidR="00B97B67" w:rsidRPr="00B97B67" w:rsidRDefault="00B97B67" w:rsidP="00B97B67">
            <w:pPr>
              <w:jc w:val="center"/>
              <w:rPr>
                <w:rFonts w:ascii="Times New Roman" w:hAnsi="Times New Roman" w:cs="Times New Roman"/>
                <w:sz w:val="20"/>
              </w:rPr>
            </w:pPr>
            <w:r w:rsidRPr="00B97B67">
              <w:rPr>
                <w:rFonts w:ascii="Times New Roman" w:hAnsi="Times New Roman" w:cs="Times New Roman"/>
                <w:noProof/>
                <w:sz w:val="20"/>
              </w:rPr>
              <w:lastRenderedPageBreak/>
              <w:drawing>
                <wp:inline distT="0" distB="0" distL="0" distR="0" wp14:anchorId="54450627" wp14:editId="7709E387">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rsidRPr="00B97B67" w14:paraId="405C68D7" w14:textId="77777777" w:rsidTr="009F1033">
        <w:tc>
          <w:tcPr>
            <w:tcW w:w="9354" w:type="dxa"/>
          </w:tcPr>
          <w:p w14:paraId="4C42F922" w14:textId="77777777" w:rsidR="00B97B67" w:rsidRPr="00B97B67" w:rsidRDefault="00B97B67" w:rsidP="00B97B67">
            <w:pPr>
              <w:jc w:val="center"/>
              <w:rPr>
                <w:rFonts w:ascii="Times New Roman" w:hAnsi="Times New Roman" w:cs="Times New Roman"/>
                <w:sz w:val="20"/>
              </w:rPr>
            </w:pPr>
            <w:r w:rsidRPr="00B97B67">
              <w:rPr>
                <w:rFonts w:ascii="Times New Roman" w:hAnsi="Times New Roman" w:cs="Times New Roman"/>
                <w:b/>
                <w:bCs/>
                <w:sz w:val="28"/>
                <w:szCs w:val="28"/>
              </w:rPr>
              <w:t>GULBENES NOVADA PAŠVALDĪBA</w:t>
            </w:r>
          </w:p>
        </w:tc>
      </w:tr>
      <w:tr w:rsidR="00B97B67" w:rsidRPr="00B97B67" w14:paraId="032CD8F2" w14:textId="77777777" w:rsidTr="009F1033">
        <w:tc>
          <w:tcPr>
            <w:tcW w:w="9354" w:type="dxa"/>
          </w:tcPr>
          <w:p w14:paraId="342ED1A1" w14:textId="77777777" w:rsidR="00B97B67" w:rsidRPr="00B97B67" w:rsidRDefault="00B97B67" w:rsidP="00B97B67">
            <w:pPr>
              <w:jc w:val="center"/>
              <w:rPr>
                <w:rFonts w:ascii="Times New Roman" w:hAnsi="Times New Roman" w:cs="Times New Roman"/>
                <w:sz w:val="20"/>
              </w:rPr>
            </w:pPr>
            <w:r w:rsidRPr="00B97B67">
              <w:rPr>
                <w:rFonts w:ascii="Times New Roman" w:hAnsi="Times New Roman" w:cs="Times New Roman"/>
                <w:szCs w:val="24"/>
              </w:rPr>
              <w:t>Reģ. Nr. 90009116327</w:t>
            </w:r>
          </w:p>
        </w:tc>
      </w:tr>
      <w:tr w:rsidR="00B97B67" w:rsidRPr="00B97B67" w14:paraId="01BBC6D3" w14:textId="77777777" w:rsidTr="009F1033">
        <w:tc>
          <w:tcPr>
            <w:tcW w:w="9354" w:type="dxa"/>
          </w:tcPr>
          <w:p w14:paraId="6A8B6C04" w14:textId="77777777" w:rsidR="00B97B67" w:rsidRPr="00B97B67" w:rsidRDefault="00B97B67" w:rsidP="00B97B67">
            <w:pPr>
              <w:jc w:val="center"/>
              <w:rPr>
                <w:rFonts w:ascii="Times New Roman" w:hAnsi="Times New Roman" w:cs="Times New Roman"/>
                <w:sz w:val="20"/>
              </w:rPr>
            </w:pPr>
            <w:r w:rsidRPr="00B97B67">
              <w:rPr>
                <w:rFonts w:ascii="Times New Roman" w:hAnsi="Times New Roman" w:cs="Times New Roman"/>
                <w:szCs w:val="24"/>
              </w:rPr>
              <w:t>Ābeļu iela 2, Gulbene, Gulbenes novads, LV-4401</w:t>
            </w:r>
          </w:p>
        </w:tc>
      </w:tr>
      <w:tr w:rsidR="00B97B67" w:rsidRPr="00B97B67" w14:paraId="4860E7BA" w14:textId="77777777" w:rsidTr="009F1033">
        <w:tc>
          <w:tcPr>
            <w:tcW w:w="9354" w:type="dxa"/>
          </w:tcPr>
          <w:p w14:paraId="1BC75051" w14:textId="77777777" w:rsidR="00B97B67" w:rsidRPr="00B97B67" w:rsidRDefault="00B97B67" w:rsidP="00B97B67">
            <w:pPr>
              <w:jc w:val="center"/>
              <w:rPr>
                <w:rFonts w:ascii="Times New Roman" w:hAnsi="Times New Roman" w:cs="Times New Roman"/>
                <w:sz w:val="20"/>
              </w:rPr>
            </w:pPr>
            <w:r w:rsidRPr="00B97B67">
              <w:rPr>
                <w:rFonts w:ascii="Times New Roman" w:hAnsi="Times New Roman" w:cs="Times New Roman"/>
                <w:szCs w:val="24"/>
              </w:rPr>
              <w:t>Tālrunis 64497710, mob. 26595362, e-pasts: dome@gulbene.lv, www.gulbene.lv</w:t>
            </w:r>
          </w:p>
        </w:tc>
      </w:tr>
    </w:tbl>
    <w:p w14:paraId="48A6B32C" w14:textId="77777777" w:rsidR="00B97B67" w:rsidRPr="00B97B67" w:rsidRDefault="00B97B67" w:rsidP="00B97B67">
      <w:pPr>
        <w:rPr>
          <w:rFonts w:ascii="Times New Roman" w:hAnsi="Times New Roman" w:cs="Times New Roman"/>
          <w:sz w:val="4"/>
          <w:szCs w:val="4"/>
        </w:rPr>
      </w:pPr>
    </w:p>
    <w:p w14:paraId="3E346857" w14:textId="77777777" w:rsidR="00B97B67" w:rsidRPr="00B97B67" w:rsidRDefault="00B97B67" w:rsidP="00B97B67">
      <w:pPr>
        <w:jc w:val="center"/>
        <w:rPr>
          <w:rFonts w:ascii="Times New Roman" w:eastAsiaTheme="minorHAnsi" w:hAnsi="Times New Roman" w:cs="Times New Roman"/>
          <w:b/>
          <w:bCs/>
          <w:sz w:val="24"/>
          <w:szCs w:val="24"/>
          <w:lang w:eastAsia="en-US"/>
        </w:rPr>
      </w:pPr>
      <w:r w:rsidRPr="00B97B67">
        <w:rPr>
          <w:rFonts w:ascii="Times New Roman" w:eastAsiaTheme="minorHAnsi" w:hAnsi="Times New Roman" w:cs="Times New Roman"/>
          <w:b/>
          <w:bCs/>
          <w:sz w:val="24"/>
          <w:szCs w:val="24"/>
          <w:lang w:eastAsia="en-US"/>
        </w:rPr>
        <w:t>GULBENES NOVADA DOMES LĒMUMS</w:t>
      </w:r>
    </w:p>
    <w:p w14:paraId="7B93A4C6" w14:textId="77777777" w:rsidR="00B97B67" w:rsidRPr="00B97B67" w:rsidRDefault="00B97B67" w:rsidP="00B97B67">
      <w:pPr>
        <w:jc w:val="center"/>
        <w:rPr>
          <w:rFonts w:ascii="Times New Roman" w:eastAsiaTheme="minorHAnsi" w:hAnsi="Times New Roman" w:cs="Times New Roman"/>
          <w:sz w:val="24"/>
          <w:szCs w:val="24"/>
          <w:lang w:eastAsia="en-US"/>
        </w:rPr>
      </w:pPr>
      <w:r w:rsidRPr="00B97B67">
        <w:rPr>
          <w:rFonts w:ascii="Times New Roman" w:eastAsiaTheme="minorHAnsi" w:hAnsi="Times New Roman" w:cs="Times New Roman"/>
          <w:sz w:val="24"/>
          <w:szCs w:val="24"/>
          <w:lang w:eastAsia="en-US"/>
        </w:rPr>
        <w:t>Gulbenē</w:t>
      </w:r>
    </w:p>
    <w:p w14:paraId="6A253198" w14:textId="77777777" w:rsidR="00B97B67" w:rsidRPr="00B97B67" w:rsidRDefault="00B97B67" w:rsidP="00B97B67">
      <w:pPr>
        <w:jc w:val="center"/>
        <w:rPr>
          <w:rFonts w:ascii="Times New Roman" w:eastAsiaTheme="minorHAnsi" w:hAnsi="Times New Roman" w:cs="Times New Roman"/>
          <w:sz w:val="24"/>
          <w:szCs w:val="24"/>
          <w:lang w:eastAsia="en-US"/>
        </w:rPr>
      </w:pPr>
    </w:p>
    <w:tbl>
      <w:tblPr>
        <w:tblStyle w:val="Reatab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97B67" w:rsidRPr="00B97B67" w14:paraId="6579AED1" w14:textId="77777777" w:rsidTr="009F1033">
        <w:tc>
          <w:tcPr>
            <w:tcW w:w="4729" w:type="dxa"/>
          </w:tcPr>
          <w:p w14:paraId="2FEC8330" w14:textId="77777777" w:rsidR="00B97B67" w:rsidRPr="00B97B67" w:rsidRDefault="00B97B67" w:rsidP="00B97B67">
            <w:pPr>
              <w:rPr>
                <w:rFonts w:ascii="Times New Roman" w:hAnsi="Times New Roman" w:cs="Times New Roman"/>
                <w:b/>
                <w:bCs/>
                <w:szCs w:val="24"/>
              </w:rPr>
            </w:pPr>
            <w:r w:rsidRPr="00B97B67">
              <w:rPr>
                <w:rFonts w:ascii="Times New Roman" w:hAnsi="Times New Roman" w:cs="Times New Roman"/>
                <w:b/>
                <w:bCs/>
                <w:szCs w:val="24"/>
              </w:rPr>
              <w:t>2021.gada 28.oktobrī</w:t>
            </w:r>
          </w:p>
        </w:tc>
        <w:tc>
          <w:tcPr>
            <w:tcW w:w="4729" w:type="dxa"/>
          </w:tcPr>
          <w:p w14:paraId="1F71A2A7" w14:textId="77777777" w:rsidR="00B97B67" w:rsidRPr="00B97B67" w:rsidRDefault="00B97B67" w:rsidP="00B97B67">
            <w:pPr>
              <w:rPr>
                <w:rFonts w:ascii="Times New Roman" w:hAnsi="Times New Roman" w:cs="Times New Roman"/>
                <w:b/>
                <w:bCs/>
                <w:szCs w:val="24"/>
              </w:rPr>
            </w:pPr>
            <w:r w:rsidRPr="00B97B67">
              <w:rPr>
                <w:rFonts w:ascii="Times New Roman" w:hAnsi="Times New Roman" w:cs="Times New Roman"/>
                <w:b/>
                <w:bCs/>
                <w:szCs w:val="24"/>
              </w:rPr>
              <w:t xml:space="preserve">                              Nr. GND/2021/1188</w:t>
            </w:r>
          </w:p>
        </w:tc>
      </w:tr>
      <w:tr w:rsidR="00B97B67" w:rsidRPr="00B97B67" w14:paraId="39E89082" w14:textId="77777777" w:rsidTr="009F1033">
        <w:tc>
          <w:tcPr>
            <w:tcW w:w="4729" w:type="dxa"/>
          </w:tcPr>
          <w:p w14:paraId="08347314" w14:textId="77777777" w:rsidR="00B97B67" w:rsidRPr="00B97B67" w:rsidRDefault="00B97B67" w:rsidP="00B97B67">
            <w:pPr>
              <w:rPr>
                <w:rFonts w:ascii="Times New Roman" w:hAnsi="Times New Roman" w:cs="Times New Roman"/>
                <w:szCs w:val="24"/>
              </w:rPr>
            </w:pPr>
          </w:p>
        </w:tc>
        <w:tc>
          <w:tcPr>
            <w:tcW w:w="4729" w:type="dxa"/>
          </w:tcPr>
          <w:p w14:paraId="5F2F7000" w14:textId="77777777" w:rsidR="00B97B67" w:rsidRPr="00B97B67" w:rsidRDefault="00B97B67" w:rsidP="00B97B67">
            <w:pPr>
              <w:rPr>
                <w:rFonts w:ascii="Times New Roman" w:hAnsi="Times New Roman" w:cs="Times New Roman"/>
                <w:b/>
                <w:bCs/>
                <w:szCs w:val="24"/>
              </w:rPr>
            </w:pPr>
            <w:r w:rsidRPr="00B97B67">
              <w:rPr>
                <w:rFonts w:ascii="Times New Roman" w:hAnsi="Times New Roman" w:cs="Times New Roman"/>
                <w:b/>
                <w:bCs/>
                <w:szCs w:val="24"/>
              </w:rPr>
              <w:t xml:space="preserve">                              (protokols Nr.17; 31.p.)</w:t>
            </w:r>
          </w:p>
        </w:tc>
      </w:tr>
    </w:tbl>
    <w:p w14:paraId="29FCA345" w14:textId="77777777" w:rsidR="00B97B67" w:rsidRPr="00B97B67" w:rsidRDefault="00B97B67" w:rsidP="00B97B67">
      <w:pPr>
        <w:rPr>
          <w:rFonts w:ascii="Times New Roman" w:hAnsi="Times New Roman" w:cs="Times New Roman"/>
          <w:sz w:val="24"/>
          <w:szCs w:val="24"/>
        </w:rPr>
      </w:pPr>
    </w:p>
    <w:p w14:paraId="5C1051F3" w14:textId="77777777" w:rsidR="00B97B67" w:rsidRPr="00B97B67" w:rsidRDefault="00B97B67" w:rsidP="00B97B67">
      <w:pPr>
        <w:jc w:val="center"/>
        <w:rPr>
          <w:rFonts w:ascii="Times New Roman" w:eastAsia="Calibri" w:hAnsi="Times New Roman" w:cs="Times New Roman"/>
          <w:b/>
          <w:sz w:val="24"/>
          <w:szCs w:val="24"/>
        </w:rPr>
      </w:pPr>
      <w:r w:rsidRPr="00B97B67">
        <w:rPr>
          <w:rFonts w:ascii="Times New Roman" w:eastAsia="Calibri" w:hAnsi="Times New Roman" w:cs="Times New Roman"/>
          <w:b/>
          <w:sz w:val="24"/>
          <w:szCs w:val="24"/>
        </w:rPr>
        <w:t>Par lauksaimniecībā izmantojamās zemes ierīkošanu meža kvartālā Daukstu pagasta nekustamajā īpašumā “Straumēni”</w:t>
      </w:r>
    </w:p>
    <w:p w14:paraId="7924C6D8" w14:textId="77777777" w:rsidR="00B97B67" w:rsidRPr="00B97B67" w:rsidRDefault="00B97B67" w:rsidP="00B97B67">
      <w:pPr>
        <w:rPr>
          <w:rFonts w:ascii="Times New Roman" w:eastAsia="Calibri" w:hAnsi="Times New Roman" w:cs="Times New Roman"/>
          <w:sz w:val="24"/>
          <w:szCs w:val="24"/>
        </w:rPr>
      </w:pPr>
    </w:p>
    <w:p w14:paraId="12ED3812" w14:textId="2F9CF6DC"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 xml:space="preserve">Gulbenes novada pašvaldība, pamatojoties uz Ministru kabineta 2013. gada 5. marta noteikumiem Nr.118 “Kārtība, kādā lauksaimniecībā izmantojamo zemi ierīko mežā, kā arī izsniedz atļauju tās ierīkošanai”, izskatīja </w:t>
      </w:r>
      <w:r w:rsidR="004F1BFF">
        <w:rPr>
          <w:rFonts w:ascii="Times New Roman" w:eastAsia="Calibri" w:hAnsi="Times New Roman" w:cs="Times New Roman"/>
          <w:sz w:val="24"/>
          <w:szCs w:val="24"/>
        </w:rPr>
        <w:t>..</w:t>
      </w:r>
      <w:r w:rsidRPr="00B97B67">
        <w:rPr>
          <w:rFonts w:ascii="Times New Roman" w:eastAsia="Calibri" w:hAnsi="Times New Roman" w:cs="Times New Roman"/>
          <w:sz w:val="24"/>
          <w:szCs w:val="24"/>
        </w:rPr>
        <w:t>, 2021. gada 26. jūlija iesniegumu (Gulbenes novada pašvaldībā reģistrēts ar Nr. GND/5.14/21/1894-B) ar lūgumu izsniegt atļauju meža atmežošanai un lauksaimniecības zemes ierīkošanai Gulbenes novada Daukstu pagasta īpašumā “Straumēni”, kadastra Nr. 5048 008 0020.</w:t>
      </w:r>
    </w:p>
    <w:p w14:paraId="318CB7B9"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Atbilstoši Ministru kabineta 2013. gada 5. marta noteikumiem Nr. 118 “Kārtība, kādā lauksaimniecībā izmantojamo zemi ierīko mežā, kā arī izsniedz atļauju tās ierīkošanai” 10.1. apakšpunktam iesniegums un tam pievienotie dokumenti nosūtīti Dabas aizsardzības pārvaldei, Valsts vides dienesta reģionālajai vides pārvaldei un Valsts meža dienestam atzinuma sniegšanai. No visām minētajām institūcijām saņemti pozitīvi atzinumi.</w:t>
      </w:r>
    </w:p>
    <w:p w14:paraId="7E70FBFC"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 xml:space="preserve">Pēc pozitīvu atzinumu saņemšanas Valsts meža dienestam tika iesniegts pieprasījums kompensācijas apmēra aprēķināšanai. 2021. gada 9. septembrī saņemta Valsts meža dienesta Ziemeļaustrumu virsmežniecības 2021. gada 8. septembra vēstule Nr. VM8.5-3/415, kurā minēts, ka kompensācijas apmērs ir 61,18 EUR (sešdesmit viens </w:t>
      </w:r>
      <w:r w:rsidRPr="00B97B67">
        <w:rPr>
          <w:rFonts w:ascii="Times New Roman" w:eastAsia="Calibri" w:hAnsi="Times New Roman" w:cs="Times New Roman"/>
          <w:i/>
          <w:iCs/>
          <w:sz w:val="24"/>
          <w:szCs w:val="24"/>
        </w:rPr>
        <w:t xml:space="preserve">euro </w:t>
      </w:r>
      <w:r w:rsidRPr="00B97B67">
        <w:rPr>
          <w:rFonts w:ascii="Times New Roman" w:eastAsia="Calibri" w:hAnsi="Times New Roman" w:cs="Times New Roman"/>
          <w:iCs/>
          <w:sz w:val="24"/>
          <w:szCs w:val="24"/>
        </w:rPr>
        <w:t xml:space="preserve">astoņpadsmit </w:t>
      </w:r>
      <w:r w:rsidRPr="00B97B67">
        <w:rPr>
          <w:rFonts w:ascii="Times New Roman" w:eastAsia="Calibri" w:hAnsi="Times New Roman" w:cs="Times New Roman"/>
          <w:sz w:val="24"/>
          <w:szCs w:val="24"/>
        </w:rPr>
        <w:t xml:space="preserve">centi). </w:t>
      </w:r>
    </w:p>
    <w:p w14:paraId="4F7FF333"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Kompensācija 2021. gada 27. septembrī ir samaksāta pilnā apmērā, ko apliecina 2021. gada 27. septembra maksājuma uzdevums Nr.95.</w:t>
      </w:r>
    </w:p>
    <w:p w14:paraId="7AA1C0B8" w14:textId="77777777" w:rsidR="00B97B67" w:rsidRPr="00B97B67" w:rsidRDefault="00B97B67" w:rsidP="00B97B67">
      <w:pPr>
        <w:spacing w:line="360" w:lineRule="auto"/>
        <w:ind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 xml:space="preserve">Pamatojoties uz likuma „Par pašvaldībām” 15. panta pirmās daļas 13. punktu, kas nosaka, ka, pašvaldību autonomā funkcija ir saskaņā ar attiecīgās pašvaldības teritorijas plānojumu noteikt zemes izmantošanas un apbūves kārtību, 21. panta pirmās daļas 27. punktu, kas nosaka, ka dome var izskatīt jebkuru jautājumu, kas ir attiecīgās pašvaldības pārziņā, turklāt tikai dome var pieņemt lēmumus citos likumā paredzētajos gadījumos, Ministru kabineta </w:t>
      </w:r>
      <w:r w:rsidRPr="00B97B67">
        <w:rPr>
          <w:rFonts w:ascii="Times New Roman" w:hAnsi="Times New Roman" w:cs="Times New Roman"/>
          <w:sz w:val="24"/>
          <w:szCs w:val="24"/>
        </w:rPr>
        <w:t>2013. gada 5. marta</w:t>
      </w:r>
      <w:r w:rsidRPr="00B97B67">
        <w:rPr>
          <w:rFonts w:ascii="Times New Roman" w:eastAsia="Calibri" w:hAnsi="Times New Roman" w:cs="Times New Roman"/>
          <w:sz w:val="24"/>
          <w:szCs w:val="24"/>
        </w:rPr>
        <w:t xml:space="preserve"> noteikumu Nr.118 “Kārtība, kādā lauksaimniecībā izmantojamo zemi ierīko mežā, kā arī izsniedz atļauju tās ierīkošanai” 7. punktu, kas nosaka, ka a</w:t>
      </w:r>
      <w:r w:rsidRPr="00B97B67">
        <w:rPr>
          <w:rFonts w:ascii="Times New Roman" w:hAnsi="Times New Roman" w:cs="Times New Roman"/>
          <w:sz w:val="24"/>
          <w:szCs w:val="24"/>
        </w:rPr>
        <w:t xml:space="preserve">tļauju lauksaimniecības zemes ierīkošanai izsniedz (izņemot šo noteikumu 17.punktā minēto gadījumu) vietējā pašvaldība, kuras administratīvajā </w:t>
      </w:r>
      <w:r w:rsidRPr="00B97B67">
        <w:rPr>
          <w:rFonts w:ascii="Times New Roman" w:hAnsi="Times New Roman" w:cs="Times New Roman"/>
          <w:sz w:val="24"/>
          <w:szCs w:val="24"/>
        </w:rPr>
        <w:lastRenderedPageBreak/>
        <w:t xml:space="preserve">teritorijā atrodas meža īpašums vai tiesiskais valdījums, kurā paredzēta lauksaimniecības zemes ierīkošana, </w:t>
      </w:r>
      <w:r w:rsidRPr="00B97B67">
        <w:rPr>
          <w:rFonts w:ascii="Times New Roman" w:eastAsia="Calibri" w:hAnsi="Times New Roman" w:cs="Times New Roman"/>
          <w:sz w:val="24"/>
          <w:szCs w:val="24"/>
        </w:rPr>
        <w:t>14.punktu, kas nosaka, ka d</w:t>
      </w:r>
      <w:r w:rsidRPr="00B97B67">
        <w:rPr>
          <w:rFonts w:ascii="Times New Roman" w:hAnsi="Times New Roman" w:cs="Times New Roman"/>
          <w:sz w:val="24"/>
          <w:szCs w:val="24"/>
        </w:rPr>
        <w:t>arbības ierosinātājs triju darbdienu laikā pēc valstij atlīdzināmās kompensācijas samaksas iesniedz vietējā pašvaldībā informāciju par veikto maksājumu; vietējā pašvaldība saskaņā ar šo noteikumu 7.punktu nekavējoties pieņem lēmumu par atļaujas (administratīvā akta) izdošanu, 15.punktu, kas nosaka, ka atļaujas derīguma termiņš ir trīs gadi; atļaujas derīguma termiņa laikā darbības ierosinātājs veic atmežošanu, M</w:t>
      </w:r>
      <w:r w:rsidRPr="00B97B67">
        <w:rPr>
          <w:rFonts w:ascii="Times New Roman" w:eastAsia="Calibri" w:hAnsi="Times New Roman" w:cs="Times New Roman"/>
          <w:bCs/>
          <w:sz w:val="24"/>
          <w:szCs w:val="24"/>
        </w:rPr>
        <w:t xml:space="preserve">inistru kabineta </w:t>
      </w:r>
      <w:r w:rsidRPr="00B97B67">
        <w:rPr>
          <w:rFonts w:ascii="Times New Roman" w:hAnsi="Times New Roman" w:cs="Times New Roman"/>
          <w:sz w:val="24"/>
          <w:szCs w:val="24"/>
        </w:rPr>
        <w:t>2012.gada 18.decembra</w:t>
      </w:r>
      <w:r w:rsidRPr="00B97B67">
        <w:rPr>
          <w:rFonts w:ascii="Times New Roman" w:eastAsia="Calibri" w:hAnsi="Times New Roman" w:cs="Times New Roman"/>
          <w:bCs/>
          <w:sz w:val="24"/>
          <w:szCs w:val="24"/>
        </w:rPr>
        <w:t xml:space="preserve"> noteikumu Nr.889 “</w:t>
      </w:r>
      <w:r w:rsidRPr="00B97B67">
        <w:rPr>
          <w:rFonts w:ascii="Times New Roman" w:hAnsi="Times New Roman" w:cs="Times New Roman"/>
          <w:sz w:val="24"/>
          <w:szCs w:val="24"/>
        </w:rPr>
        <w:t>Noteikumi par atmežošanas kompensācijas noteikšanas kritērijiem, aprēķināšanas un atlīdzināšanas kārtību”</w:t>
      </w:r>
      <w:r w:rsidRPr="00B97B67">
        <w:rPr>
          <w:rFonts w:ascii="Times New Roman" w:eastAsia="Calibri" w:hAnsi="Times New Roman" w:cs="Times New Roman"/>
          <w:sz w:val="24"/>
          <w:szCs w:val="24"/>
        </w:rPr>
        <w:t xml:space="preserve"> 17.1.apakšpunktu, kas nosaka, ka kompensāciju persona samaksā pirms kompetentā institūcija izdevusi administratīvo aktu, kas personai piešķir tiesības mežā ierīkot lauksaimniecībā izmantojamu zemi, 18.punktu, kas nosaka, ka </w:t>
      </w:r>
      <w:r w:rsidRPr="00B97B67">
        <w:rPr>
          <w:rFonts w:ascii="Times New Roman" w:hAnsi="Times New Roman" w:cs="Times New Roman"/>
          <w:sz w:val="24"/>
          <w:szCs w:val="24"/>
        </w:rPr>
        <w:t xml:space="preserve">kompetentā institūcija (vietējā pašvaldība) informē Valsts meža dienestu par izdoto administratīvo aktu, kas personai piešķir tiesības veikt būvniecību vai tiesības mežā ierīkot lauksaimniecībā izmantojamu zemi, </w:t>
      </w:r>
      <w:r w:rsidRPr="00B97B67">
        <w:rPr>
          <w:rFonts w:ascii="Times New Roman" w:eastAsia="Calibri" w:hAnsi="Times New Roman" w:cs="Times New Roman"/>
          <w:sz w:val="24"/>
          <w:szCs w:val="24"/>
        </w:rPr>
        <w:t xml:space="preserve">atklāti balsojot: </w:t>
      </w:r>
      <w:r w:rsidRPr="00B97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97B67">
        <w:rPr>
          <w:rFonts w:ascii="Times New Roman" w:eastAsia="Calibri" w:hAnsi="Times New Roman" w:cs="Times New Roman"/>
          <w:sz w:val="24"/>
          <w:szCs w:val="24"/>
        </w:rPr>
        <w:t xml:space="preserve">Gulbenes novada domes Tautsaimniecības komiteja NOLEMJ: </w:t>
      </w:r>
    </w:p>
    <w:p w14:paraId="2A6B40D7" w14:textId="77777777" w:rsidR="00B97B67" w:rsidRPr="00B97B67" w:rsidRDefault="00B97B67" w:rsidP="004F1BFF">
      <w:pPr>
        <w:numPr>
          <w:ilvl w:val="0"/>
          <w:numId w:val="1"/>
        </w:numPr>
        <w:tabs>
          <w:tab w:val="left" w:pos="1134"/>
        </w:tabs>
        <w:spacing w:line="360" w:lineRule="auto"/>
        <w:ind w:left="0"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ATĻAUT lauksaimniecībā izmantojamās zemes ierīkošanu Gulbenes novada Daukstu pagasta nekustamā īpašuma “Straumēni”, kadastra numurs 5048 008 0020, sastāvā esošajā zemes vienībā ar kadastra apzīmējumu 5048 008 0020, 1.kvartāla 9.nogabalā ar kopējo platību 0,43 ha.</w:t>
      </w:r>
    </w:p>
    <w:p w14:paraId="6FA34474" w14:textId="77777777" w:rsidR="00B97B67" w:rsidRPr="00B97B67" w:rsidRDefault="00B97B67" w:rsidP="004F1BFF">
      <w:pPr>
        <w:numPr>
          <w:ilvl w:val="0"/>
          <w:numId w:val="1"/>
        </w:numPr>
        <w:tabs>
          <w:tab w:val="left" w:pos="1134"/>
        </w:tabs>
        <w:spacing w:line="360" w:lineRule="auto"/>
        <w:ind w:left="0" w:firstLine="567"/>
        <w:jc w:val="both"/>
        <w:rPr>
          <w:rFonts w:ascii="Times New Roman" w:eastAsia="Calibri" w:hAnsi="Times New Roman" w:cs="Times New Roman"/>
          <w:sz w:val="24"/>
          <w:szCs w:val="24"/>
        </w:rPr>
      </w:pPr>
      <w:r w:rsidRPr="00B97B67">
        <w:rPr>
          <w:rFonts w:ascii="Times New Roman" w:eastAsia="Calibri" w:hAnsi="Times New Roman" w:cs="Times New Roman"/>
          <w:sz w:val="24"/>
          <w:szCs w:val="24"/>
        </w:rPr>
        <w:t>INFORMĒT Valsts meža dienestu par pieņemto lēmumu.</w:t>
      </w:r>
    </w:p>
    <w:p w14:paraId="658619DD" w14:textId="77777777" w:rsidR="00B97B67" w:rsidRPr="00B97B67" w:rsidRDefault="00B97B67" w:rsidP="00B97B67">
      <w:pPr>
        <w:tabs>
          <w:tab w:val="left" w:pos="993"/>
        </w:tabs>
        <w:spacing w:line="360" w:lineRule="auto"/>
        <w:jc w:val="both"/>
        <w:rPr>
          <w:rFonts w:ascii="Times New Roman" w:eastAsia="Calibri" w:hAnsi="Times New Roman" w:cs="Times New Roman"/>
          <w:sz w:val="24"/>
          <w:szCs w:val="24"/>
        </w:rPr>
      </w:pPr>
    </w:p>
    <w:p w14:paraId="649B19B6" w14:textId="77777777" w:rsidR="00B97B67" w:rsidRPr="00B97B67" w:rsidRDefault="00B97B67" w:rsidP="00B97B67">
      <w:pPr>
        <w:ind w:left="360"/>
        <w:rPr>
          <w:rFonts w:ascii="Times New Roman" w:hAnsi="Times New Roman" w:cs="Times New Roman"/>
          <w:sz w:val="24"/>
          <w:szCs w:val="24"/>
        </w:rPr>
      </w:pPr>
      <w:r w:rsidRPr="00B97B67">
        <w:rPr>
          <w:rFonts w:ascii="Times New Roman" w:hAnsi="Times New Roman" w:cs="Times New Roman"/>
          <w:sz w:val="24"/>
          <w:szCs w:val="24"/>
        </w:rPr>
        <w:t>Gulbenes novada domes priekšsēdētājs</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2D364092" w14:textId="77777777" w:rsidR="00B97B67" w:rsidRPr="00B97B67" w:rsidRDefault="00B97B67" w:rsidP="00B97B67">
      <w:pPr>
        <w:ind w:left="360"/>
        <w:rPr>
          <w:rFonts w:ascii="Times New Roman" w:hAnsi="Times New Roman" w:cs="Times New Roman"/>
          <w:sz w:val="24"/>
          <w:szCs w:val="24"/>
        </w:rPr>
      </w:pPr>
    </w:p>
    <w:p w14:paraId="1557F8A2" w14:textId="77777777" w:rsidR="00B97B67" w:rsidRPr="00B97B67" w:rsidRDefault="00B97B67" w:rsidP="00B97B67">
      <w:pPr>
        <w:ind w:left="360"/>
        <w:rPr>
          <w:rFonts w:ascii="Times New Roman" w:hAnsi="Times New Roman" w:cs="Times New Roman"/>
          <w:sz w:val="24"/>
          <w:szCs w:val="24"/>
        </w:rPr>
      </w:pPr>
      <w:r w:rsidRPr="00B97B67">
        <w:rPr>
          <w:rFonts w:ascii="Times New Roman" w:hAnsi="Times New Roman" w:cs="Times New Roman"/>
          <w:sz w:val="24"/>
          <w:szCs w:val="24"/>
        </w:rPr>
        <w:t>Sagatavoja: Anita Vaska, Inta Bindre</w:t>
      </w:r>
    </w:p>
    <w:p w14:paraId="6AEA1F4A" w14:textId="0BC5A0AC" w:rsidR="004F1BFF" w:rsidRDefault="004F1BFF">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Style w:val="Reatabu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rsidRPr="00B97B67" w14:paraId="75F28A29" w14:textId="77777777" w:rsidTr="004F1BFF">
        <w:tc>
          <w:tcPr>
            <w:tcW w:w="9354" w:type="dxa"/>
          </w:tcPr>
          <w:p w14:paraId="69B593C3" w14:textId="77777777" w:rsidR="00B97B67" w:rsidRPr="00B97B67" w:rsidRDefault="00B97B67" w:rsidP="00B97B67">
            <w:pPr>
              <w:jc w:val="center"/>
            </w:pPr>
            <w:r w:rsidRPr="00B97B67">
              <w:rPr>
                <w:rFonts w:ascii="Times New Roman" w:hAnsi="Times New Roman" w:cs="Times New Roman"/>
                <w:noProof/>
              </w:rPr>
              <w:lastRenderedPageBreak/>
              <w:drawing>
                <wp:inline distT="0" distB="0" distL="0" distR="0" wp14:anchorId="6FA4FE7F" wp14:editId="27C446A0">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rsidRPr="00B97B67" w14:paraId="68608C96" w14:textId="77777777" w:rsidTr="004F1BFF">
        <w:tc>
          <w:tcPr>
            <w:tcW w:w="9354" w:type="dxa"/>
          </w:tcPr>
          <w:p w14:paraId="74AB3D6E" w14:textId="77777777" w:rsidR="00B97B67" w:rsidRPr="00B97B67" w:rsidRDefault="00B97B67" w:rsidP="00B97B67">
            <w:pPr>
              <w:jc w:val="center"/>
            </w:pPr>
            <w:r w:rsidRPr="00B97B67">
              <w:rPr>
                <w:rFonts w:ascii="Times New Roman" w:hAnsi="Times New Roman" w:cs="Times New Roman"/>
                <w:b/>
                <w:bCs/>
                <w:sz w:val="28"/>
                <w:szCs w:val="28"/>
              </w:rPr>
              <w:t>GULBENES NOVADA PAŠVALDĪBA</w:t>
            </w:r>
          </w:p>
        </w:tc>
      </w:tr>
      <w:tr w:rsidR="00B97B67" w:rsidRPr="00B97B67" w14:paraId="65C77095" w14:textId="77777777" w:rsidTr="004F1BFF">
        <w:tc>
          <w:tcPr>
            <w:tcW w:w="9354" w:type="dxa"/>
          </w:tcPr>
          <w:p w14:paraId="5AFE386C" w14:textId="77777777" w:rsidR="00B97B67" w:rsidRPr="00B97B67" w:rsidRDefault="00B97B67" w:rsidP="00B97B67">
            <w:pPr>
              <w:jc w:val="center"/>
            </w:pPr>
            <w:r w:rsidRPr="00B97B67">
              <w:rPr>
                <w:rFonts w:ascii="Times New Roman" w:hAnsi="Times New Roman" w:cs="Times New Roman"/>
                <w:sz w:val="24"/>
                <w:szCs w:val="24"/>
              </w:rPr>
              <w:t>Reģ.Nr.90009116327</w:t>
            </w:r>
          </w:p>
        </w:tc>
      </w:tr>
      <w:tr w:rsidR="00B97B67" w:rsidRPr="00B97B67" w14:paraId="69276B28" w14:textId="77777777" w:rsidTr="004F1BFF">
        <w:tc>
          <w:tcPr>
            <w:tcW w:w="9354" w:type="dxa"/>
          </w:tcPr>
          <w:p w14:paraId="2F36ECCE" w14:textId="77777777" w:rsidR="00B97B67" w:rsidRPr="00B97B67" w:rsidRDefault="00B97B67" w:rsidP="00B97B67">
            <w:pPr>
              <w:jc w:val="center"/>
            </w:pPr>
            <w:r w:rsidRPr="00B97B67">
              <w:rPr>
                <w:rFonts w:ascii="Times New Roman" w:hAnsi="Times New Roman" w:cs="Times New Roman"/>
                <w:sz w:val="24"/>
                <w:szCs w:val="24"/>
              </w:rPr>
              <w:t>Ābeļu iela 2, Gulbene, Gulbenes nov., LV-4401</w:t>
            </w:r>
          </w:p>
        </w:tc>
      </w:tr>
      <w:tr w:rsidR="00B97B67" w:rsidRPr="00B97B67" w14:paraId="40175998" w14:textId="77777777" w:rsidTr="004F1BFF">
        <w:tc>
          <w:tcPr>
            <w:tcW w:w="9354" w:type="dxa"/>
          </w:tcPr>
          <w:p w14:paraId="2846D2F2" w14:textId="77777777" w:rsidR="00B97B67" w:rsidRPr="00B97B67" w:rsidRDefault="00B97B67" w:rsidP="00B97B67">
            <w:pPr>
              <w:jc w:val="center"/>
            </w:pPr>
            <w:r w:rsidRPr="00B97B67">
              <w:rPr>
                <w:rFonts w:ascii="Times New Roman" w:hAnsi="Times New Roman" w:cs="Times New Roman"/>
                <w:sz w:val="24"/>
                <w:szCs w:val="24"/>
              </w:rPr>
              <w:t>Tālrunis 64497710, mob.26595362, e-pasts: dome@gulbene.lv, www.gulbene.lv</w:t>
            </w:r>
          </w:p>
        </w:tc>
      </w:tr>
    </w:tbl>
    <w:p w14:paraId="5AD4E13A" w14:textId="77777777" w:rsidR="00B97B67" w:rsidRPr="00B97B67" w:rsidRDefault="00B97B67" w:rsidP="00B97B67">
      <w:pPr>
        <w:jc w:val="center"/>
        <w:rPr>
          <w:rFonts w:ascii="Times New Roman" w:eastAsia="Calibri" w:hAnsi="Times New Roman" w:cs="Times New Roman"/>
          <w:b/>
          <w:bCs/>
          <w:sz w:val="24"/>
          <w:szCs w:val="24"/>
          <w:lang w:eastAsia="en-US"/>
        </w:rPr>
      </w:pPr>
      <w:r w:rsidRPr="00B97B67">
        <w:rPr>
          <w:rFonts w:ascii="Times New Roman" w:eastAsia="Calibri" w:hAnsi="Times New Roman" w:cs="Times New Roman"/>
          <w:b/>
          <w:bCs/>
          <w:sz w:val="24"/>
          <w:szCs w:val="24"/>
          <w:lang w:eastAsia="en-US"/>
        </w:rPr>
        <w:t>GULBENES NOVADA DOMES LĒMUMS</w:t>
      </w:r>
    </w:p>
    <w:p w14:paraId="33D15313"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Gulbenē</w:t>
      </w:r>
    </w:p>
    <w:tbl>
      <w:tblPr>
        <w:tblStyle w:val="Reatab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B67" w:rsidRPr="00B97B67" w14:paraId="75E7595C" w14:textId="77777777" w:rsidTr="009F1033">
        <w:tc>
          <w:tcPr>
            <w:tcW w:w="4676" w:type="dxa"/>
          </w:tcPr>
          <w:p w14:paraId="006CD40D"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2021.gada 28.oktobrī</w:t>
            </w:r>
          </w:p>
        </w:tc>
        <w:tc>
          <w:tcPr>
            <w:tcW w:w="4678" w:type="dxa"/>
          </w:tcPr>
          <w:p w14:paraId="6A0FA986"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 xml:space="preserve">                                  Nr. GND/2021/1189</w:t>
            </w:r>
          </w:p>
        </w:tc>
      </w:tr>
      <w:tr w:rsidR="00B97B67" w:rsidRPr="00B97B67" w14:paraId="58E95E28" w14:textId="77777777" w:rsidTr="009F1033">
        <w:tc>
          <w:tcPr>
            <w:tcW w:w="4676" w:type="dxa"/>
          </w:tcPr>
          <w:p w14:paraId="475C285D" w14:textId="77777777" w:rsidR="00B97B67" w:rsidRPr="00B97B67" w:rsidRDefault="00B97B67" w:rsidP="00B97B67">
            <w:pPr>
              <w:rPr>
                <w:rFonts w:ascii="Times New Roman" w:hAnsi="Times New Roman" w:cs="Times New Roman"/>
                <w:sz w:val="24"/>
                <w:szCs w:val="24"/>
              </w:rPr>
            </w:pPr>
          </w:p>
        </w:tc>
        <w:tc>
          <w:tcPr>
            <w:tcW w:w="4678" w:type="dxa"/>
          </w:tcPr>
          <w:p w14:paraId="3585610F"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 xml:space="preserve">                                  (protokols Nr.17; 32.p.)</w:t>
            </w:r>
          </w:p>
        </w:tc>
      </w:tr>
    </w:tbl>
    <w:p w14:paraId="0BCDF8FB" w14:textId="77777777" w:rsidR="00B97B67" w:rsidRPr="00B97B67" w:rsidRDefault="00B97B67" w:rsidP="00B97B67">
      <w:pPr>
        <w:rPr>
          <w:rFonts w:ascii="Times New Roman" w:hAnsi="Times New Roman" w:cs="Times New Roman"/>
          <w:sz w:val="24"/>
          <w:szCs w:val="24"/>
        </w:rPr>
      </w:pPr>
    </w:p>
    <w:p w14:paraId="77D55D7E" w14:textId="77777777" w:rsidR="00B97B67" w:rsidRPr="00B97B67" w:rsidRDefault="00B97B67" w:rsidP="00B97B67">
      <w:pPr>
        <w:jc w:val="center"/>
        <w:rPr>
          <w:rFonts w:ascii="Times New Roman" w:hAnsi="Times New Roman" w:cs="Times New Roman"/>
          <w:snapToGrid w:val="0"/>
          <w:sz w:val="24"/>
          <w:szCs w:val="24"/>
          <w:lang w:eastAsia="en-US"/>
        </w:rPr>
      </w:pPr>
      <w:r w:rsidRPr="00B97B67">
        <w:rPr>
          <w:rFonts w:ascii="Times New Roman" w:hAnsi="Times New Roman" w:cs="Times New Roman"/>
          <w:b/>
          <w:snapToGrid w:val="0"/>
          <w:sz w:val="24"/>
          <w:szCs w:val="24"/>
          <w:lang w:eastAsia="en-US"/>
        </w:rPr>
        <w:t xml:space="preserve">Par </w:t>
      </w:r>
      <w:r w:rsidRPr="00B97B67">
        <w:rPr>
          <w:rFonts w:ascii="Times New Roman" w:hAnsi="Times New Roman" w:cs="Times New Roman"/>
          <w:b/>
          <w:snapToGrid w:val="0"/>
          <w:sz w:val="24"/>
          <w:szCs w:val="20"/>
          <w:lang w:eastAsia="en-US"/>
        </w:rPr>
        <w:t>nekustamā īpašuma “Gaujmalas” – 20, Sinole, Lejasciema pagasts, Gulbenes novads,</w:t>
      </w:r>
      <w:r w:rsidRPr="00B97B67">
        <w:rPr>
          <w:rFonts w:ascii="Times New Roman" w:hAnsi="Times New Roman" w:cs="Times New Roman"/>
          <w:snapToGrid w:val="0"/>
          <w:sz w:val="24"/>
          <w:szCs w:val="24"/>
          <w:lang w:eastAsia="en-US"/>
        </w:rPr>
        <w:t xml:space="preserve"> </w:t>
      </w:r>
      <w:r w:rsidRPr="00B97B67">
        <w:rPr>
          <w:rFonts w:ascii="Times New Roman" w:hAnsi="Times New Roman" w:cs="Times New Roman"/>
          <w:b/>
          <w:snapToGrid w:val="0"/>
          <w:sz w:val="24"/>
          <w:szCs w:val="20"/>
          <w:lang w:eastAsia="en-US"/>
        </w:rPr>
        <w:t>izsoles rezultātu apstiprināšanu</w:t>
      </w:r>
    </w:p>
    <w:p w14:paraId="4F70A056" w14:textId="77777777" w:rsidR="00B97B67" w:rsidRPr="00B97B67" w:rsidRDefault="00B97B67" w:rsidP="00B97B67">
      <w:pPr>
        <w:rPr>
          <w:rFonts w:ascii="Times New Roman" w:hAnsi="Times New Roman" w:cs="Times New Roman"/>
          <w:sz w:val="24"/>
          <w:szCs w:val="24"/>
        </w:rPr>
      </w:pPr>
    </w:p>
    <w:p w14:paraId="2EC3DCEF"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Gulbenes novada dome 2021.gada 29.aprīlī pieņēma lēmumu Nr.GND/2021/431 “Par nekustamā īpašuma “Gaujmalas” – 20, Sinole, Lejasciema pagasts, Gulbenes novads, pirmās izsoles rīkošanu, noteikumu un sākumcenas apstiprināšanu” (protokols Nr.4, 24.p.), ar kuru nolēma rīkot nekustamā īpašuma “Gaujmalas” – 20, Sinole, Lejasciema pagasts, Gulbenes novads, kadastra numurs 5064 900 0100</w:t>
      </w:r>
      <w:r w:rsidRPr="00B97B67">
        <w:rPr>
          <w:rFonts w:ascii="Times New Roman" w:eastAsia="SimSun" w:hAnsi="Times New Roman" w:cs="Times New Roman"/>
          <w:color w:val="00000A"/>
          <w:sz w:val="24"/>
          <w:szCs w:val="24"/>
          <w:lang w:eastAsia="zh-CN" w:bidi="hi-IN"/>
        </w:rPr>
        <w:t>, pirmo</w:t>
      </w:r>
      <w:r w:rsidRPr="00B97B67">
        <w:rPr>
          <w:rFonts w:ascii="Times New Roman" w:hAnsi="Times New Roman" w:cs="Times New Roman"/>
          <w:sz w:val="24"/>
          <w:szCs w:val="24"/>
        </w:rPr>
        <w:t xml:space="preserve"> izsoli, apstiprināt izsoles noteikumus un nosacīto cenu. Pirmās izsoles apstiprinātā nosacītā cena (izsoles sākumcena) </w:t>
      </w:r>
      <w:r w:rsidRPr="00B97B67">
        <w:rPr>
          <w:rFonts w:ascii="Times New Roman" w:hAnsi="Times New Roman" w:cs="Times New Roman"/>
          <w:color w:val="000000"/>
          <w:sz w:val="24"/>
          <w:szCs w:val="24"/>
        </w:rPr>
        <w:t xml:space="preserve">2980 EUR (divi tūkstoši deviņi simti astoņdesmit </w:t>
      </w:r>
      <w:r w:rsidRPr="00B97B67">
        <w:rPr>
          <w:rFonts w:ascii="Times New Roman" w:hAnsi="Times New Roman" w:cs="Times New Roman"/>
          <w:i/>
          <w:color w:val="000000"/>
          <w:sz w:val="24"/>
          <w:szCs w:val="24"/>
        </w:rPr>
        <w:t>euro</w:t>
      </w:r>
      <w:r w:rsidRPr="00B97B67">
        <w:rPr>
          <w:rFonts w:ascii="Times New Roman" w:hAnsi="Times New Roman" w:cs="Times New Roman"/>
          <w:color w:val="000000"/>
          <w:sz w:val="24"/>
          <w:szCs w:val="24"/>
        </w:rPr>
        <w:t>)</w:t>
      </w:r>
      <w:r w:rsidRPr="00B97B67">
        <w:rPr>
          <w:rFonts w:ascii="Times New Roman" w:hAnsi="Times New Roman" w:cs="Times New Roman"/>
          <w:sz w:val="24"/>
          <w:szCs w:val="24"/>
        </w:rPr>
        <w:t>.</w:t>
      </w:r>
      <w:r w:rsidRPr="00B97B67">
        <w:rPr>
          <w:rFonts w:ascii="Times New Roman" w:hAnsi="Times New Roman" w:cs="Times New Roman"/>
          <w:color w:val="000000"/>
          <w:sz w:val="24"/>
          <w:szCs w:val="24"/>
        </w:rPr>
        <w:t xml:space="preserve"> </w:t>
      </w:r>
      <w:r w:rsidRPr="00B97B67">
        <w:rPr>
          <w:rFonts w:ascii="Times New Roman" w:hAnsi="Times New Roman" w:cs="Times New Roman"/>
          <w:sz w:val="24"/>
          <w:szCs w:val="24"/>
        </w:rPr>
        <w:t xml:space="preserve">Uz 2021.gada 10.jūnijā rīkoto izsoli (pirmā izsole) nepieteicās neviens pretendents, līdz ar to izsole ir bijusi nesekmīga.  </w:t>
      </w:r>
    </w:p>
    <w:p w14:paraId="2AFF8090"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Gulbenes novada dome 2021.gada 30.jūnijā pieņēma lēmumu Nr.GND/2021/722 “Par nekustamā īpašuma “Gaujmalas” – 20, Sinole, Lejasciema pagasts, Gulbenes novads, otrās izsoles rīkošanu, noteikumu un sākumcenas apstiprināšanu” (protokols Nr.7, 40.p.), ar kuru nolēma rīkot nekustamā īpašuma “Gaujmalas” – 20, Sinole, Lejasciema pagasts, Gulbenes novads, kadastra numurs 5064 900 0100</w:t>
      </w:r>
      <w:r w:rsidRPr="00B97B67">
        <w:rPr>
          <w:rFonts w:ascii="Times New Roman" w:eastAsia="SimSun" w:hAnsi="Times New Roman" w:cs="Times New Roman"/>
          <w:color w:val="00000A"/>
          <w:sz w:val="24"/>
          <w:szCs w:val="24"/>
          <w:lang w:eastAsia="zh-CN" w:bidi="hi-IN"/>
        </w:rPr>
        <w:t>, otro</w:t>
      </w:r>
      <w:r w:rsidRPr="00B97B67">
        <w:rPr>
          <w:rFonts w:ascii="Times New Roman" w:hAnsi="Times New Roman" w:cs="Times New Roman"/>
          <w:sz w:val="24"/>
          <w:szCs w:val="24"/>
        </w:rPr>
        <w:t xml:space="preserve"> izsoli, apstiprināt izsoles noteikumus un nosacīto cenu. Otrās izsoles apstiprinātā nosacītā cena (izsoles sākumcena) </w:t>
      </w:r>
      <w:r w:rsidRPr="00B97B67">
        <w:rPr>
          <w:rFonts w:ascii="Times New Roman" w:hAnsi="Times New Roman" w:cs="Times New Roman"/>
          <w:color w:val="000000"/>
          <w:sz w:val="24"/>
          <w:szCs w:val="24"/>
        </w:rPr>
        <w:t xml:space="preserve">2400 EUR (divi tūkstoši četri simti </w:t>
      </w:r>
      <w:r w:rsidRPr="00B97B67">
        <w:rPr>
          <w:rFonts w:ascii="Times New Roman" w:hAnsi="Times New Roman" w:cs="Times New Roman"/>
          <w:i/>
          <w:color w:val="000000"/>
          <w:sz w:val="24"/>
          <w:szCs w:val="24"/>
        </w:rPr>
        <w:t>euro</w:t>
      </w:r>
      <w:r w:rsidRPr="00B97B67">
        <w:rPr>
          <w:rFonts w:ascii="Times New Roman" w:hAnsi="Times New Roman" w:cs="Times New Roman"/>
          <w:color w:val="000000"/>
          <w:sz w:val="24"/>
          <w:szCs w:val="24"/>
        </w:rPr>
        <w:t>)</w:t>
      </w:r>
      <w:r w:rsidRPr="00B97B67">
        <w:rPr>
          <w:rFonts w:ascii="Times New Roman" w:hAnsi="Times New Roman" w:cs="Times New Roman"/>
          <w:sz w:val="24"/>
          <w:szCs w:val="24"/>
        </w:rPr>
        <w:t>.</w:t>
      </w:r>
      <w:r w:rsidRPr="00B97B67">
        <w:rPr>
          <w:rFonts w:ascii="Times New Roman" w:hAnsi="Times New Roman" w:cs="Times New Roman"/>
          <w:color w:val="000000"/>
          <w:sz w:val="24"/>
          <w:szCs w:val="24"/>
        </w:rPr>
        <w:t xml:space="preserve"> </w:t>
      </w:r>
      <w:r w:rsidRPr="00B97B67">
        <w:rPr>
          <w:rFonts w:ascii="Times New Roman" w:hAnsi="Times New Roman" w:cs="Times New Roman"/>
          <w:sz w:val="24"/>
          <w:szCs w:val="24"/>
        </w:rPr>
        <w:t xml:space="preserve">Uz 2021.gada 11.augustā rīkoto izsoli (otrā izsole) nepieteicās neviens pretendents, līdz ar to izsole ir bijusi nesekmīga.  </w:t>
      </w:r>
    </w:p>
    <w:p w14:paraId="26F3CF95"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Gulbenes novada dome 2021.gada 26.augustā pieņēma lēmumu Nr.GND/2021/963 “Par nekustamā īpašuma “Gaujmalas” – 20, Sinole, Lejasciema pagasts, Gulbenes novads s, trešās izsoles rīkošanu, noteikumu un sākumcenas apstiprināšanu” (protokols Nr.14, 38.p.), ar kuru nolēma rīkot </w:t>
      </w:r>
      <w:r w:rsidRPr="00B97B67">
        <w:rPr>
          <w:rFonts w:ascii="Times New Roman" w:eastAsia="SimSun" w:hAnsi="Times New Roman" w:cs="Times New Roman"/>
          <w:color w:val="00000A"/>
          <w:sz w:val="24"/>
          <w:szCs w:val="24"/>
          <w:lang w:eastAsia="zh-CN" w:bidi="hi-IN"/>
        </w:rPr>
        <w:t xml:space="preserve">nekustamā īpašuma </w:t>
      </w:r>
      <w:r w:rsidRPr="00B97B67">
        <w:rPr>
          <w:rFonts w:ascii="Times New Roman" w:hAnsi="Times New Roman" w:cs="Times New Roman"/>
          <w:sz w:val="24"/>
          <w:szCs w:val="24"/>
        </w:rPr>
        <w:t xml:space="preserve">“Gaujmalas” – 20, Sinole, Lejasciema pagasts, Gulbenes novads, kadastra numurs 5064 900 0100, trešo izsoli, apstiprināt izsoles noteikumus un nosacīto cenu. Trešās izsoles apstiprinātā nosacītā cena (izsoles sākumcena) 1900 EUR (viens tūkstotis deviņi simti </w:t>
      </w:r>
      <w:r w:rsidRPr="00B97B67">
        <w:rPr>
          <w:rFonts w:ascii="Times New Roman" w:hAnsi="Times New Roman" w:cs="Times New Roman"/>
          <w:i/>
          <w:sz w:val="24"/>
          <w:szCs w:val="24"/>
        </w:rPr>
        <w:t>euro</w:t>
      </w:r>
      <w:r w:rsidRPr="00B97B67">
        <w:rPr>
          <w:rFonts w:ascii="Times New Roman" w:hAnsi="Times New Roman" w:cs="Times New Roman"/>
          <w:sz w:val="24"/>
          <w:szCs w:val="24"/>
        </w:rPr>
        <w:t>).</w:t>
      </w:r>
      <w:r w:rsidRPr="00B97B67">
        <w:rPr>
          <w:rFonts w:ascii="Times New Roman" w:hAnsi="Times New Roman" w:cs="Times New Roman"/>
          <w:color w:val="000000"/>
          <w:sz w:val="24"/>
          <w:szCs w:val="24"/>
        </w:rPr>
        <w:t xml:space="preserve"> </w:t>
      </w:r>
      <w:r w:rsidRPr="00B97B67">
        <w:rPr>
          <w:rFonts w:ascii="Times New Roman" w:hAnsi="Times New Roman" w:cs="Times New Roman"/>
          <w:sz w:val="24"/>
          <w:szCs w:val="24"/>
        </w:rPr>
        <w:t xml:space="preserve">Uz 2021.gada 14.oktobrī rīkoto izsoli (trešā izsole) nepieteicās neviens pretendents, līdz ar to izsole ir bijusi nesekmīga.  </w:t>
      </w:r>
    </w:p>
    <w:p w14:paraId="726F549A"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Saskaņā ar Publiskas personas mantas atsavināšanas likuma 32.panta trešo daļu pēc trešās nesekmīgās izsoles institūcija, kas organizē nekustamā īpašuma atsavināšanu (9.pants), var </w:t>
      </w:r>
      <w:r w:rsidRPr="00B97B67">
        <w:rPr>
          <w:rFonts w:ascii="Times New Roman" w:hAnsi="Times New Roman" w:cs="Times New Roman"/>
          <w:sz w:val="24"/>
          <w:szCs w:val="24"/>
        </w:rPr>
        <w:lastRenderedPageBreak/>
        <w:t>ierosināt veikt atkārtotu novērtēšanu vai citu šajā likumā paredzēto atsavināšanas veidu, vai arī atcelt lēmumu par nodošanu atsavināšanai.</w:t>
      </w:r>
    </w:p>
    <w:p w14:paraId="340D911B" w14:textId="77777777" w:rsidR="00B97B67" w:rsidRPr="00B97B67" w:rsidRDefault="00B97B67" w:rsidP="00B97B67">
      <w:pPr>
        <w:spacing w:line="360" w:lineRule="auto"/>
        <w:ind w:firstLine="567"/>
        <w:jc w:val="both"/>
        <w:rPr>
          <w:rFonts w:ascii="Times New Roman" w:hAnsi="Times New Roman" w:cs="Times New Roman"/>
          <w:noProof/>
          <w:color w:val="000000"/>
          <w:sz w:val="24"/>
          <w:szCs w:val="24"/>
        </w:rPr>
      </w:pPr>
      <w:r w:rsidRPr="00B97B67">
        <w:rPr>
          <w:rFonts w:ascii="Times New Roman" w:hAnsi="Times New Roman" w:cs="Times New Roman"/>
          <w:sz w:val="24"/>
          <w:szCs w:val="24"/>
        </w:rPr>
        <w:t xml:space="preserve">Ņemot vērā Īpašuma novērtēšanas un izsoļu komisijas 2021.gada 14.oktobra sēdes protokolu Nr.2.7.2/21/207,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w:t>
      </w:r>
      <w:r w:rsidRPr="00B97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97B67">
        <w:rPr>
          <w:rFonts w:ascii="Times New Roman" w:hAnsi="Times New Roman" w:cs="Times New Roman"/>
          <w:color w:val="000000"/>
          <w:sz w:val="24"/>
          <w:szCs w:val="24"/>
        </w:rPr>
        <w:t>, Gulbenes novada dome NOLEMJ</w:t>
      </w:r>
      <w:r w:rsidRPr="00B97B67">
        <w:rPr>
          <w:rFonts w:ascii="Times New Roman" w:hAnsi="Times New Roman" w:cs="Times New Roman"/>
          <w:sz w:val="24"/>
          <w:szCs w:val="24"/>
        </w:rPr>
        <w:t>:</w:t>
      </w:r>
    </w:p>
    <w:p w14:paraId="078487B6"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1. ATZĪT 2021.gada 14.oktobrī rīkoto Gulbenes novada pašvaldības nekustamā īpašuma “Gaujmalas” – 20, Sinole, Lejasciema pagasts, Gulbenes novads, kadastra numurs 5064 900 0100</w:t>
      </w:r>
      <w:r w:rsidRPr="00B97B67">
        <w:rPr>
          <w:rFonts w:ascii="Times New Roman" w:eastAsia="Calibri" w:hAnsi="Times New Roman" w:cs="Times New Roman"/>
          <w:sz w:val="24"/>
          <w:szCs w:val="24"/>
          <w:lang w:eastAsia="en-US"/>
        </w:rPr>
        <w:t xml:space="preserve">, </w:t>
      </w:r>
      <w:r w:rsidRPr="00B97B67">
        <w:rPr>
          <w:rFonts w:ascii="Times New Roman" w:hAnsi="Times New Roman" w:cs="Times New Roman"/>
          <w:sz w:val="24"/>
          <w:szCs w:val="24"/>
        </w:rPr>
        <w:t>kas sastāv no trīsistabu dzīvokļa, 74,8 kv.m. platībā (telpu grupas kadastra apzīmējums 5064 016 0011 005 020), un pie tā piederošām kopīpašuma 759/20100 domājamām daļām no dzīvojamās mājas (būves kadastra apzīmējums 5064 016 0011 005), trešo izsoli par nesekmīgu.</w:t>
      </w:r>
    </w:p>
    <w:p w14:paraId="02570EDD"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2. UZDOT Gulbenes novada domes Īpašuma novērtēšanas un izsoļu komisijai organizēt lēmuma 1.punktā minētā nekustamā īpašuma atkārtotu novērtēšanu, izsoles sākumcenas noteikšanu un iesniegt to apstiprināšanai Gulbenes novada domes sēdē. </w:t>
      </w:r>
    </w:p>
    <w:p w14:paraId="60E1DB2C" w14:textId="77777777" w:rsidR="00B97B67" w:rsidRPr="00B97B67" w:rsidRDefault="00B97B67" w:rsidP="00B97B67">
      <w:pPr>
        <w:spacing w:line="360" w:lineRule="auto"/>
        <w:rPr>
          <w:rFonts w:ascii="Times New Roman" w:hAnsi="Times New Roman" w:cs="Times New Roman"/>
          <w:sz w:val="24"/>
          <w:szCs w:val="24"/>
        </w:rPr>
      </w:pPr>
    </w:p>
    <w:p w14:paraId="53A20B3D" w14:textId="77777777" w:rsidR="00B97B67" w:rsidRPr="00B97B67" w:rsidRDefault="00B97B67" w:rsidP="00B97B67">
      <w:pPr>
        <w:spacing w:line="360" w:lineRule="auto"/>
        <w:rPr>
          <w:rFonts w:ascii="Times New Roman" w:hAnsi="Times New Roman" w:cs="Times New Roman"/>
          <w:sz w:val="24"/>
          <w:szCs w:val="24"/>
        </w:rPr>
      </w:pPr>
      <w:r w:rsidRPr="00B97B67">
        <w:rPr>
          <w:rFonts w:ascii="Times New Roman" w:hAnsi="Times New Roman" w:cs="Times New Roman"/>
          <w:sz w:val="24"/>
          <w:szCs w:val="24"/>
        </w:rPr>
        <w:t xml:space="preserve">Gulbenes novada domes priekšsēdētājs </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0A96155B" w14:textId="77777777" w:rsidR="00B97B67" w:rsidRPr="00B97B67" w:rsidRDefault="00B97B67" w:rsidP="00B97B67">
      <w:pPr>
        <w:spacing w:line="360" w:lineRule="auto"/>
        <w:rPr>
          <w:rFonts w:ascii="Times New Roman" w:hAnsi="Times New Roman" w:cs="Times New Roman"/>
          <w:sz w:val="24"/>
          <w:szCs w:val="24"/>
        </w:rPr>
      </w:pPr>
    </w:p>
    <w:p w14:paraId="3ABDF0A4" w14:textId="7DC3CCC3" w:rsidR="004F1BFF" w:rsidRDefault="00B97B67" w:rsidP="00B97B67">
      <w:pPr>
        <w:spacing w:line="360" w:lineRule="auto"/>
        <w:rPr>
          <w:rFonts w:ascii="Times New Roman" w:hAnsi="Times New Roman" w:cs="Times New Roman"/>
          <w:sz w:val="24"/>
          <w:szCs w:val="24"/>
        </w:rPr>
      </w:pPr>
      <w:r w:rsidRPr="00B97B67">
        <w:rPr>
          <w:rFonts w:ascii="Times New Roman" w:hAnsi="Times New Roman" w:cs="Times New Roman"/>
          <w:sz w:val="24"/>
          <w:szCs w:val="24"/>
        </w:rPr>
        <w:t>Sagatavoja: A.Deksne</w:t>
      </w:r>
    </w:p>
    <w:p w14:paraId="5B9353B1" w14:textId="77777777" w:rsidR="004F1BFF" w:rsidRDefault="004F1BF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rsidRPr="00B97B67" w14:paraId="159DD7B8" w14:textId="77777777" w:rsidTr="004F1BFF">
        <w:tc>
          <w:tcPr>
            <w:tcW w:w="9354" w:type="dxa"/>
          </w:tcPr>
          <w:p w14:paraId="4187E660" w14:textId="77777777" w:rsidR="00B97B67" w:rsidRPr="00B97B67" w:rsidRDefault="00B97B67" w:rsidP="00B97B67">
            <w:pPr>
              <w:jc w:val="center"/>
            </w:pPr>
            <w:r w:rsidRPr="00B97B67">
              <w:rPr>
                <w:rFonts w:ascii="Times New Roman" w:hAnsi="Times New Roman" w:cs="Times New Roman"/>
                <w:noProof/>
              </w:rPr>
              <w:lastRenderedPageBreak/>
              <w:drawing>
                <wp:inline distT="0" distB="0" distL="0" distR="0" wp14:anchorId="5AE73792" wp14:editId="734BCA08">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rsidRPr="00B97B67" w14:paraId="5BA50585" w14:textId="77777777" w:rsidTr="004F1BFF">
        <w:tc>
          <w:tcPr>
            <w:tcW w:w="9354" w:type="dxa"/>
          </w:tcPr>
          <w:p w14:paraId="636959C0" w14:textId="77777777" w:rsidR="00B97B67" w:rsidRPr="00B97B67" w:rsidRDefault="00B97B67" w:rsidP="00B97B67">
            <w:pPr>
              <w:jc w:val="center"/>
            </w:pPr>
            <w:r w:rsidRPr="00B97B67">
              <w:rPr>
                <w:rFonts w:ascii="Times New Roman" w:hAnsi="Times New Roman" w:cs="Times New Roman"/>
                <w:b/>
                <w:bCs/>
                <w:sz w:val="28"/>
                <w:szCs w:val="28"/>
              </w:rPr>
              <w:t>GULBENES NOVADA PAŠVALDĪBA</w:t>
            </w:r>
          </w:p>
        </w:tc>
      </w:tr>
      <w:tr w:rsidR="00B97B67" w:rsidRPr="00B97B67" w14:paraId="5CBE8DB9" w14:textId="77777777" w:rsidTr="004F1BFF">
        <w:tc>
          <w:tcPr>
            <w:tcW w:w="9354" w:type="dxa"/>
          </w:tcPr>
          <w:p w14:paraId="64D1B94C" w14:textId="77777777" w:rsidR="00B97B67" w:rsidRPr="00B97B67" w:rsidRDefault="00B97B67" w:rsidP="00B97B67">
            <w:pPr>
              <w:jc w:val="center"/>
            </w:pPr>
            <w:r w:rsidRPr="00B97B67">
              <w:rPr>
                <w:rFonts w:ascii="Times New Roman" w:hAnsi="Times New Roman" w:cs="Times New Roman"/>
                <w:sz w:val="24"/>
                <w:szCs w:val="24"/>
              </w:rPr>
              <w:t>Reģ.Nr.90009116327</w:t>
            </w:r>
          </w:p>
        </w:tc>
      </w:tr>
      <w:tr w:rsidR="00B97B67" w:rsidRPr="00B97B67" w14:paraId="30C6E05F" w14:textId="77777777" w:rsidTr="004F1BFF">
        <w:tc>
          <w:tcPr>
            <w:tcW w:w="9354" w:type="dxa"/>
          </w:tcPr>
          <w:p w14:paraId="154FC861" w14:textId="77777777" w:rsidR="00B97B67" w:rsidRPr="00B97B67" w:rsidRDefault="00B97B67" w:rsidP="00B97B67">
            <w:pPr>
              <w:jc w:val="center"/>
            </w:pPr>
            <w:r w:rsidRPr="00B97B67">
              <w:rPr>
                <w:rFonts w:ascii="Times New Roman" w:hAnsi="Times New Roman" w:cs="Times New Roman"/>
                <w:sz w:val="24"/>
                <w:szCs w:val="24"/>
              </w:rPr>
              <w:t>Ābeļu iela 2, Gulbene, Gulbenes nov., LV-4401</w:t>
            </w:r>
          </w:p>
        </w:tc>
      </w:tr>
      <w:tr w:rsidR="00B97B67" w:rsidRPr="00B97B67" w14:paraId="346E3DE6" w14:textId="77777777" w:rsidTr="004F1BFF">
        <w:tc>
          <w:tcPr>
            <w:tcW w:w="9354" w:type="dxa"/>
          </w:tcPr>
          <w:p w14:paraId="589A59A7" w14:textId="77777777" w:rsidR="00B97B67" w:rsidRPr="00B97B67" w:rsidRDefault="00B97B67" w:rsidP="00B97B67">
            <w:pPr>
              <w:jc w:val="center"/>
            </w:pPr>
            <w:r w:rsidRPr="00B97B67">
              <w:rPr>
                <w:rFonts w:ascii="Times New Roman" w:hAnsi="Times New Roman" w:cs="Times New Roman"/>
                <w:sz w:val="24"/>
                <w:szCs w:val="24"/>
              </w:rPr>
              <w:t>Tālrunis 64497710, mob.26595362, e-pasts: dome@gulbene.lv, www.gulbene.lv</w:t>
            </w:r>
          </w:p>
        </w:tc>
      </w:tr>
    </w:tbl>
    <w:p w14:paraId="04497F6B" w14:textId="77777777" w:rsidR="00B97B67" w:rsidRPr="00B97B67" w:rsidRDefault="00B97B67" w:rsidP="00B97B67">
      <w:pPr>
        <w:jc w:val="center"/>
        <w:rPr>
          <w:rFonts w:ascii="Times New Roman" w:eastAsia="Calibri" w:hAnsi="Times New Roman" w:cs="Times New Roman"/>
          <w:b/>
          <w:bCs/>
          <w:sz w:val="4"/>
          <w:szCs w:val="4"/>
          <w:lang w:eastAsia="en-US"/>
        </w:rPr>
      </w:pPr>
    </w:p>
    <w:p w14:paraId="12A9DDB4" w14:textId="77777777" w:rsidR="00B97B67" w:rsidRPr="00B97B67" w:rsidRDefault="00B97B67" w:rsidP="00B97B67">
      <w:pPr>
        <w:jc w:val="center"/>
        <w:rPr>
          <w:rFonts w:ascii="Times New Roman" w:eastAsia="Calibri" w:hAnsi="Times New Roman" w:cs="Times New Roman"/>
          <w:b/>
          <w:bCs/>
          <w:sz w:val="24"/>
          <w:szCs w:val="24"/>
          <w:lang w:eastAsia="en-US"/>
        </w:rPr>
      </w:pPr>
      <w:r w:rsidRPr="00B97B67">
        <w:rPr>
          <w:rFonts w:ascii="Times New Roman" w:eastAsia="Calibri" w:hAnsi="Times New Roman" w:cs="Times New Roman"/>
          <w:b/>
          <w:bCs/>
          <w:sz w:val="24"/>
          <w:szCs w:val="24"/>
          <w:lang w:eastAsia="en-US"/>
        </w:rPr>
        <w:t>GULBENES NOVADA DOMES LĒMUMS</w:t>
      </w:r>
    </w:p>
    <w:p w14:paraId="19AAEDDA" w14:textId="77777777" w:rsidR="00B97B67" w:rsidRPr="00B97B67" w:rsidRDefault="00B97B67" w:rsidP="00B97B67">
      <w:pPr>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Gulbenē</w:t>
      </w:r>
    </w:p>
    <w:tbl>
      <w:tblPr>
        <w:tblStyle w:val="Reatab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B67" w:rsidRPr="00B97B67" w14:paraId="13ADF33E" w14:textId="77777777" w:rsidTr="009F1033">
        <w:tc>
          <w:tcPr>
            <w:tcW w:w="4676" w:type="dxa"/>
          </w:tcPr>
          <w:p w14:paraId="4D738528"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2021.gada 28.oktobrī</w:t>
            </w:r>
          </w:p>
        </w:tc>
        <w:tc>
          <w:tcPr>
            <w:tcW w:w="4678" w:type="dxa"/>
          </w:tcPr>
          <w:p w14:paraId="63C83BE0"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 xml:space="preserve">                                  Nr. GND/2021/1190</w:t>
            </w:r>
          </w:p>
        </w:tc>
      </w:tr>
      <w:tr w:rsidR="00B97B67" w:rsidRPr="00B97B67" w14:paraId="47F31A66" w14:textId="77777777" w:rsidTr="009F1033">
        <w:tc>
          <w:tcPr>
            <w:tcW w:w="4676" w:type="dxa"/>
          </w:tcPr>
          <w:p w14:paraId="13595676" w14:textId="77777777" w:rsidR="00B97B67" w:rsidRPr="00B97B67" w:rsidRDefault="00B97B67" w:rsidP="00B97B67">
            <w:pPr>
              <w:rPr>
                <w:rFonts w:ascii="Times New Roman" w:hAnsi="Times New Roman" w:cs="Times New Roman"/>
                <w:sz w:val="24"/>
                <w:szCs w:val="24"/>
              </w:rPr>
            </w:pPr>
          </w:p>
        </w:tc>
        <w:tc>
          <w:tcPr>
            <w:tcW w:w="4678" w:type="dxa"/>
          </w:tcPr>
          <w:p w14:paraId="6556A489"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 xml:space="preserve">                                  (protokols Nr.17; 33.p.)</w:t>
            </w:r>
          </w:p>
        </w:tc>
      </w:tr>
    </w:tbl>
    <w:p w14:paraId="544893D8" w14:textId="77777777" w:rsidR="00B97B67" w:rsidRPr="00B97B67" w:rsidRDefault="00B97B67" w:rsidP="00B97B67">
      <w:pPr>
        <w:rPr>
          <w:rFonts w:ascii="Times New Roman" w:hAnsi="Times New Roman" w:cs="Times New Roman"/>
          <w:sz w:val="24"/>
          <w:szCs w:val="24"/>
        </w:rPr>
      </w:pPr>
    </w:p>
    <w:p w14:paraId="7F5CA8AC" w14:textId="77777777" w:rsidR="00B97B67" w:rsidRPr="00B97B67" w:rsidRDefault="00B97B67" w:rsidP="00B97B67">
      <w:pPr>
        <w:jc w:val="center"/>
        <w:rPr>
          <w:rFonts w:ascii="Times New Roman" w:hAnsi="Times New Roman" w:cs="Times New Roman"/>
          <w:snapToGrid w:val="0"/>
          <w:sz w:val="24"/>
          <w:szCs w:val="24"/>
          <w:lang w:eastAsia="en-US"/>
        </w:rPr>
      </w:pPr>
      <w:r w:rsidRPr="00B97B67">
        <w:rPr>
          <w:rFonts w:ascii="Times New Roman" w:hAnsi="Times New Roman" w:cs="Times New Roman"/>
          <w:b/>
          <w:snapToGrid w:val="0"/>
          <w:sz w:val="24"/>
          <w:szCs w:val="24"/>
          <w:lang w:eastAsia="en-US"/>
        </w:rPr>
        <w:t xml:space="preserve">Par </w:t>
      </w:r>
      <w:r w:rsidRPr="00B97B67">
        <w:rPr>
          <w:rFonts w:ascii="Times New Roman" w:hAnsi="Times New Roman" w:cs="Times New Roman"/>
          <w:b/>
          <w:snapToGrid w:val="0"/>
          <w:sz w:val="24"/>
          <w:szCs w:val="20"/>
          <w:lang w:eastAsia="en-US"/>
        </w:rPr>
        <w:t xml:space="preserve">nekustamā īpašuma </w:t>
      </w:r>
      <w:r w:rsidRPr="00B97B67">
        <w:rPr>
          <w:rFonts w:ascii="Times New Roman" w:hAnsi="Times New Roman" w:cs="Times New Roman"/>
          <w:b/>
          <w:snapToGrid w:val="0"/>
          <w:sz w:val="24"/>
          <w:szCs w:val="24"/>
          <w:lang w:eastAsia="en-US"/>
        </w:rPr>
        <w:t>Beļavas pagastā ar nosaukumu “Svelberģis 12”</w:t>
      </w:r>
      <w:r w:rsidRPr="00B97B67">
        <w:rPr>
          <w:rFonts w:ascii="Times New Roman" w:hAnsi="Times New Roman" w:cs="Times New Roman"/>
          <w:b/>
          <w:snapToGrid w:val="0"/>
          <w:sz w:val="24"/>
          <w:szCs w:val="20"/>
          <w:lang w:eastAsia="en-US"/>
        </w:rPr>
        <w:t>, pirmās izsoles rīkošanu, noteikumu un sākumcenas apstiprināšanu</w:t>
      </w:r>
    </w:p>
    <w:p w14:paraId="20BFBB35" w14:textId="77777777" w:rsidR="00B97B67" w:rsidRPr="00B97B67" w:rsidRDefault="00B97B67" w:rsidP="00B97B67">
      <w:pPr>
        <w:rPr>
          <w:rFonts w:ascii="Times New Roman" w:hAnsi="Times New Roman" w:cs="Times New Roman"/>
          <w:sz w:val="24"/>
          <w:szCs w:val="24"/>
        </w:rPr>
      </w:pPr>
    </w:p>
    <w:p w14:paraId="767DA94E" w14:textId="77777777"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Gulbenes novada dome 2021.gada 30.septembrī pieņēma lēmumu “Par nekustamā īpašuma</w:t>
      </w:r>
      <w:r w:rsidRPr="00B97B67">
        <w:rPr>
          <w:rFonts w:ascii="Times New Roman" w:eastAsia="Calibri" w:hAnsi="Times New Roman" w:cs="Times New Roman"/>
          <w:sz w:val="24"/>
          <w:szCs w:val="24"/>
          <w:lang w:eastAsia="en-US"/>
        </w:rPr>
        <w:t xml:space="preserve"> Beļavas pagastā ar nosaukumu “Svelberģis 12”</w:t>
      </w:r>
      <w:r w:rsidRPr="00B97B67">
        <w:rPr>
          <w:rFonts w:ascii="Times New Roman" w:hAnsi="Times New Roman" w:cs="Times New Roman"/>
          <w:sz w:val="24"/>
          <w:szCs w:val="24"/>
        </w:rPr>
        <w:t xml:space="preserve"> atsavināšanu” (protokols Nr.16, 2.p.), ar kuru nolēma nodot atsavināšanai atklātā mutiskā izsolē ar augšupejošu soli nekustamo īpašumu </w:t>
      </w:r>
      <w:r w:rsidRPr="00B97B67">
        <w:rPr>
          <w:rFonts w:ascii="Times New Roman" w:eastAsia="Calibri" w:hAnsi="Times New Roman" w:cs="Times New Roman"/>
          <w:sz w:val="24"/>
          <w:szCs w:val="24"/>
          <w:lang w:eastAsia="en-US"/>
        </w:rPr>
        <w:t xml:space="preserve">Beļavas pagastā ar nosaukumu “Svelberģis 12”, kadastra numurs 5044 012 0357, </w:t>
      </w:r>
      <w:r w:rsidRPr="00B97B67">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4DD5195C"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2021.gada 13.oktobrī un reģistrēta ar Nr.GND/4.18/21/2817-I) par nekustamā īpašuma </w:t>
      </w:r>
      <w:r w:rsidRPr="00B97B67">
        <w:rPr>
          <w:rFonts w:ascii="Times New Roman" w:eastAsia="Calibri" w:hAnsi="Times New Roman" w:cs="Times New Roman"/>
          <w:sz w:val="24"/>
          <w:szCs w:val="24"/>
          <w:lang w:eastAsia="en-US"/>
        </w:rPr>
        <w:t>Beļavas pagastā ar nosaukumu “Svelberģis 12”, kadastra numurs 5044 012 0357</w:t>
      </w:r>
      <w:r w:rsidRPr="00B97B67">
        <w:rPr>
          <w:rFonts w:ascii="Times New Roman" w:hAnsi="Times New Roman" w:cs="Times New Roman"/>
          <w:sz w:val="24"/>
          <w:szCs w:val="24"/>
        </w:rPr>
        <w:t>, tirgus vērtību.</w:t>
      </w:r>
    </w:p>
    <w:p w14:paraId="033ABA5D" w14:textId="77777777"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Ņemot vērā Gulbenes novada domes Īpašuma novērtēšanas un izsoļu komisijas 2021.gada 14.oktobra sēdes lēmumu, protokols Nr.2.7.2/21/212,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B97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97B67">
        <w:rPr>
          <w:rFonts w:ascii="Times New Roman" w:hAnsi="Times New Roman" w:cs="Times New Roman"/>
          <w:sz w:val="24"/>
          <w:szCs w:val="24"/>
        </w:rPr>
        <w:t>, Gulbenes novada dome NOLEMJ:</w:t>
      </w:r>
    </w:p>
    <w:p w14:paraId="7F0C3063"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lastRenderedPageBreak/>
        <w:t xml:space="preserve">1. RĪKOT Gulbenes novada pašvaldībai piederošā nekustamā īpašuma </w:t>
      </w:r>
      <w:r w:rsidRPr="00B97B67">
        <w:rPr>
          <w:rFonts w:ascii="Times New Roman" w:eastAsia="Calibri" w:hAnsi="Times New Roman" w:cs="Times New Roman"/>
          <w:sz w:val="24"/>
          <w:szCs w:val="24"/>
          <w:lang w:eastAsia="en-US"/>
        </w:rPr>
        <w:t>Beļavas pagastā ar nosaukumu “Svelberģis 12”, kadastra numurs 5044 012 0357, kas sastāv no zemes vienības ar kadastra apzīmējumu 5044 012 0357, 0,069 ha platībā</w:t>
      </w:r>
      <w:r w:rsidRPr="00B97B67">
        <w:rPr>
          <w:rFonts w:ascii="Times New Roman" w:hAnsi="Times New Roman" w:cs="Times New Roman"/>
          <w:sz w:val="24"/>
          <w:szCs w:val="24"/>
        </w:rPr>
        <w:t>, pirmo izsoli.</w:t>
      </w:r>
    </w:p>
    <w:p w14:paraId="11A9456C"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2. APSTIPRINĀT Gulbenes novada pašvaldībai piederošā nekustamā īpašuma </w:t>
      </w:r>
      <w:r w:rsidRPr="00B97B67">
        <w:rPr>
          <w:rFonts w:ascii="Times New Roman" w:eastAsia="Calibri" w:hAnsi="Times New Roman" w:cs="Times New Roman"/>
          <w:sz w:val="24"/>
          <w:szCs w:val="24"/>
          <w:lang w:eastAsia="en-US"/>
        </w:rPr>
        <w:t>Beļavas pagastā ar nosaukumu “Svelberģis 12”, kadastra numurs 5044 012 0357</w:t>
      </w:r>
      <w:r w:rsidRPr="00B97B67">
        <w:rPr>
          <w:rFonts w:ascii="Times New Roman" w:hAnsi="Times New Roman" w:cs="Times New Roman"/>
          <w:sz w:val="24"/>
          <w:szCs w:val="24"/>
        </w:rPr>
        <w:t xml:space="preserve">, pirmās izsoles sākumcenu </w:t>
      </w:r>
      <w:r w:rsidRPr="00B97B67">
        <w:rPr>
          <w:rFonts w:ascii="Times New Roman" w:hAnsi="Times New Roman" w:cs="Times New Roman"/>
          <w:color w:val="000000"/>
          <w:sz w:val="24"/>
          <w:szCs w:val="24"/>
        </w:rPr>
        <w:t xml:space="preserve">1620 EUR (viens tūkstoši seši simti divdesmit </w:t>
      </w:r>
      <w:r w:rsidRPr="00B97B67">
        <w:rPr>
          <w:rFonts w:ascii="Times New Roman" w:hAnsi="Times New Roman" w:cs="Times New Roman"/>
          <w:i/>
          <w:color w:val="000000"/>
          <w:sz w:val="24"/>
          <w:szCs w:val="24"/>
        </w:rPr>
        <w:t>euro</w:t>
      </w:r>
      <w:r w:rsidRPr="00B97B67">
        <w:rPr>
          <w:rFonts w:ascii="Times New Roman" w:hAnsi="Times New Roman" w:cs="Times New Roman"/>
          <w:color w:val="000000"/>
          <w:sz w:val="24"/>
          <w:szCs w:val="24"/>
        </w:rPr>
        <w:t>)</w:t>
      </w:r>
      <w:r w:rsidRPr="00B97B67">
        <w:rPr>
          <w:rFonts w:ascii="Times New Roman" w:hAnsi="Times New Roman" w:cs="Times New Roman"/>
          <w:sz w:val="24"/>
          <w:szCs w:val="24"/>
        </w:rPr>
        <w:t>.</w:t>
      </w:r>
    </w:p>
    <w:p w14:paraId="25D90997"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3. APSTIPRINĀT Gulbenes novada pašvaldībai piederošā nekustamā īpašuma </w:t>
      </w:r>
      <w:r w:rsidRPr="00B97B67">
        <w:rPr>
          <w:rFonts w:ascii="Times New Roman" w:eastAsia="Calibri" w:hAnsi="Times New Roman" w:cs="Times New Roman"/>
          <w:sz w:val="24"/>
          <w:szCs w:val="24"/>
          <w:lang w:eastAsia="en-US"/>
        </w:rPr>
        <w:t>Beļavas pagastā ar nosaukumu “Svelberģis 12”, kadastra numurs 5044 012 0357</w:t>
      </w:r>
      <w:r w:rsidRPr="00B97B67">
        <w:rPr>
          <w:rFonts w:ascii="Times New Roman" w:hAnsi="Times New Roman" w:cs="Times New Roman"/>
          <w:sz w:val="24"/>
          <w:szCs w:val="24"/>
        </w:rPr>
        <w:t>, pirmās izsoles noteikumus (1.pielikums), kas ir šī lēmuma neatņemama sastāvdaļa.</w:t>
      </w:r>
    </w:p>
    <w:p w14:paraId="1251B907"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B97B67">
        <w:rPr>
          <w:rFonts w:ascii="Times New Roman" w:eastAsia="Calibri" w:hAnsi="Times New Roman" w:cs="Times New Roman"/>
          <w:sz w:val="24"/>
          <w:szCs w:val="24"/>
          <w:lang w:eastAsia="en-US"/>
        </w:rPr>
        <w:t>Beļavas pagastā ar nosaukumu “Svelberģis 12”, kadastra numurs 5044 012 0357</w:t>
      </w:r>
      <w:r w:rsidRPr="00B97B67">
        <w:rPr>
          <w:rFonts w:ascii="Times New Roman" w:hAnsi="Times New Roman" w:cs="Times New Roman"/>
          <w:sz w:val="24"/>
          <w:szCs w:val="24"/>
        </w:rPr>
        <w:t>, pirmo izsoli.</w:t>
      </w:r>
    </w:p>
    <w:p w14:paraId="64340CD8" w14:textId="77777777" w:rsidR="00B97B67" w:rsidRPr="00B97B67" w:rsidRDefault="00B97B67" w:rsidP="00B97B67">
      <w:pPr>
        <w:spacing w:after="160" w:line="259" w:lineRule="auto"/>
        <w:rPr>
          <w:rFonts w:ascii="Times New Roman" w:hAnsi="Times New Roman" w:cs="Times New Roman"/>
          <w:sz w:val="24"/>
          <w:szCs w:val="24"/>
        </w:rPr>
      </w:pPr>
    </w:p>
    <w:p w14:paraId="3BDDA95D" w14:textId="77777777" w:rsidR="00B97B67" w:rsidRPr="00B97B67" w:rsidRDefault="00B97B67" w:rsidP="00B97B67">
      <w:pPr>
        <w:spacing w:line="360" w:lineRule="auto"/>
        <w:rPr>
          <w:rFonts w:ascii="Times New Roman" w:hAnsi="Times New Roman" w:cs="Times New Roman"/>
          <w:sz w:val="24"/>
          <w:szCs w:val="24"/>
        </w:rPr>
      </w:pPr>
      <w:r w:rsidRPr="00B97B67">
        <w:rPr>
          <w:rFonts w:ascii="Times New Roman" w:hAnsi="Times New Roman" w:cs="Times New Roman"/>
          <w:sz w:val="24"/>
          <w:szCs w:val="24"/>
        </w:rPr>
        <w:t xml:space="preserve">Gulbenes novada domes priekšsēdētājs </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41B72808" w14:textId="77777777" w:rsidR="00B97B67" w:rsidRPr="00B97B67" w:rsidRDefault="00B97B67" w:rsidP="00B97B67">
      <w:pPr>
        <w:spacing w:line="360" w:lineRule="auto"/>
        <w:rPr>
          <w:rFonts w:ascii="Times New Roman" w:hAnsi="Times New Roman" w:cs="Times New Roman"/>
          <w:sz w:val="24"/>
          <w:szCs w:val="24"/>
        </w:rPr>
      </w:pPr>
    </w:p>
    <w:p w14:paraId="2A878D2E" w14:textId="77777777" w:rsidR="00B97B67" w:rsidRPr="00B97B67" w:rsidRDefault="00B97B67" w:rsidP="00B97B67">
      <w:pPr>
        <w:spacing w:line="360" w:lineRule="auto"/>
        <w:rPr>
          <w:rFonts w:ascii="Times New Roman" w:hAnsi="Times New Roman" w:cs="Times New Roman"/>
          <w:sz w:val="24"/>
          <w:szCs w:val="24"/>
        </w:rPr>
      </w:pPr>
      <w:r w:rsidRPr="00B97B67">
        <w:rPr>
          <w:rFonts w:ascii="Times New Roman" w:hAnsi="Times New Roman" w:cs="Times New Roman"/>
          <w:sz w:val="24"/>
          <w:szCs w:val="24"/>
        </w:rPr>
        <w:t>Sagatavoja: A.Deksne</w:t>
      </w:r>
    </w:p>
    <w:p w14:paraId="2D3FE21F" w14:textId="77777777" w:rsidR="00B97B67" w:rsidRPr="00B97B67" w:rsidRDefault="00B97B67" w:rsidP="00B97B67">
      <w:pPr>
        <w:spacing w:after="160" w:line="259" w:lineRule="auto"/>
        <w:rPr>
          <w:rFonts w:ascii="Times New Roman" w:hAnsi="Times New Roman" w:cs="Times New Roman"/>
          <w:sz w:val="24"/>
          <w:szCs w:val="24"/>
        </w:rPr>
      </w:pPr>
      <w:r w:rsidRPr="00B97B67">
        <w:rPr>
          <w:rFonts w:ascii="Times New Roman" w:hAnsi="Times New Roman" w:cs="Times New Roman"/>
          <w:sz w:val="24"/>
          <w:szCs w:val="24"/>
        </w:rPr>
        <w:br w:type="page"/>
      </w:r>
    </w:p>
    <w:p w14:paraId="06D292E3" w14:textId="77777777" w:rsidR="00B97B67" w:rsidRPr="00B97B67" w:rsidRDefault="00B97B67" w:rsidP="00B97B67">
      <w:pPr>
        <w:jc w:val="right"/>
        <w:rPr>
          <w:rFonts w:ascii="Times New Roman" w:hAnsi="Times New Roman" w:cs="Times New Roman"/>
          <w:sz w:val="24"/>
          <w:szCs w:val="24"/>
        </w:rPr>
      </w:pPr>
      <w:r w:rsidRPr="00B97B67">
        <w:rPr>
          <w:rFonts w:ascii="Times New Roman" w:hAnsi="Times New Roman" w:cs="Times New Roman"/>
          <w:sz w:val="24"/>
          <w:szCs w:val="24"/>
        </w:rPr>
        <w:lastRenderedPageBreak/>
        <w:t>Pielikums 28.10.2021. Gulbenes novada domes lēmumam Nr.GND/2021/1190</w:t>
      </w:r>
    </w:p>
    <w:p w14:paraId="5759B6DA" w14:textId="77777777" w:rsidR="00B97B67" w:rsidRPr="00B97B67" w:rsidRDefault="00B97B67" w:rsidP="00B97B67">
      <w:pPr>
        <w:jc w:val="center"/>
        <w:rPr>
          <w:rFonts w:ascii="Times New Roman" w:hAnsi="Times New Roman" w:cs="Times New Roman"/>
          <w:sz w:val="24"/>
          <w:szCs w:val="24"/>
        </w:rPr>
      </w:pPr>
    </w:p>
    <w:p w14:paraId="27C89F5D" w14:textId="77777777" w:rsidR="00B97B67" w:rsidRPr="00B97B67" w:rsidRDefault="00B97B67" w:rsidP="00B97B67">
      <w:pPr>
        <w:jc w:val="center"/>
        <w:rPr>
          <w:rFonts w:ascii="Times New Roman" w:hAnsi="Times New Roman" w:cs="Times New Roman"/>
          <w:b/>
          <w:sz w:val="24"/>
          <w:szCs w:val="24"/>
        </w:rPr>
      </w:pPr>
      <w:r w:rsidRPr="00B97B67">
        <w:rPr>
          <w:rFonts w:ascii="Times New Roman" w:hAnsi="Times New Roman" w:cs="Times New Roman"/>
          <w:b/>
          <w:sz w:val="24"/>
          <w:szCs w:val="24"/>
        </w:rPr>
        <w:t xml:space="preserve">Gulbenes novada pašvaldības nekustamā īpašuma – </w:t>
      </w:r>
    </w:p>
    <w:p w14:paraId="56968847" w14:textId="77777777" w:rsidR="00B97B67" w:rsidRPr="00B97B67" w:rsidRDefault="00B97B67" w:rsidP="00B97B67">
      <w:pPr>
        <w:jc w:val="center"/>
        <w:rPr>
          <w:rFonts w:ascii="Times New Roman" w:hAnsi="Times New Roman" w:cs="Times New Roman"/>
          <w:b/>
          <w:sz w:val="24"/>
          <w:szCs w:val="24"/>
        </w:rPr>
      </w:pPr>
      <w:r w:rsidRPr="00B97B67">
        <w:rPr>
          <w:rFonts w:ascii="Times New Roman" w:hAnsi="Times New Roman" w:cs="Times New Roman"/>
          <w:b/>
          <w:sz w:val="24"/>
          <w:szCs w:val="24"/>
        </w:rPr>
        <w:t xml:space="preserve">Beļavas pagastā ar nosaukumu “Svelberģis 12, </w:t>
      </w:r>
    </w:p>
    <w:p w14:paraId="67F6EF4C" w14:textId="77777777" w:rsidR="00B97B67" w:rsidRPr="00B97B67" w:rsidRDefault="00B97B67" w:rsidP="00B97B67">
      <w:pPr>
        <w:jc w:val="center"/>
        <w:rPr>
          <w:rFonts w:ascii="Times New Roman" w:hAnsi="Times New Roman" w:cs="Times New Roman"/>
          <w:b/>
          <w:sz w:val="24"/>
          <w:szCs w:val="24"/>
        </w:rPr>
      </w:pPr>
      <w:r w:rsidRPr="00B97B67">
        <w:rPr>
          <w:rFonts w:ascii="Times New Roman" w:hAnsi="Times New Roman" w:cs="Times New Roman"/>
          <w:b/>
          <w:sz w:val="24"/>
          <w:szCs w:val="24"/>
        </w:rPr>
        <w:t>PIRMĀS IZSOLES NOTEIKUMI</w:t>
      </w:r>
    </w:p>
    <w:p w14:paraId="074718D8" w14:textId="77777777" w:rsidR="00B97B67" w:rsidRPr="00B97B67" w:rsidRDefault="00B97B67" w:rsidP="00B97B67">
      <w:pPr>
        <w:spacing w:after="120"/>
        <w:rPr>
          <w:rFonts w:ascii="Times New Roman" w:hAnsi="Times New Roman" w:cs="Times New Roman"/>
          <w:sz w:val="24"/>
          <w:szCs w:val="24"/>
        </w:rPr>
      </w:pPr>
    </w:p>
    <w:p w14:paraId="4D90CEF7"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Šie noteikumi nosaka kārtību, kādā tiks rīkota pirmā mutiskā atklātā izsole Gulbenes novada pašvaldības </w:t>
      </w:r>
      <w:r w:rsidRPr="00B97B67">
        <w:rPr>
          <w:rFonts w:ascii="Times New Roman" w:eastAsia="SimSun" w:hAnsi="Times New Roman" w:cs="Times New Roman"/>
          <w:color w:val="00000A"/>
          <w:sz w:val="24"/>
          <w:szCs w:val="24"/>
          <w:lang w:eastAsia="zh-CN" w:bidi="hi-IN"/>
        </w:rPr>
        <w:t xml:space="preserve">nekustamā īpašuma </w:t>
      </w:r>
      <w:r w:rsidRPr="00B97B67">
        <w:rPr>
          <w:rFonts w:ascii="Times New Roman" w:eastAsia="Calibri" w:hAnsi="Times New Roman" w:cs="Times New Roman"/>
          <w:sz w:val="24"/>
          <w:szCs w:val="24"/>
          <w:lang w:eastAsia="en-US"/>
        </w:rPr>
        <w:t>Beļavas pagastā ar nosaukumu “Svelberģis 12”, kadastra numurs 5044 012 0357</w:t>
      </w:r>
      <w:r w:rsidRPr="00B97B67">
        <w:rPr>
          <w:rFonts w:ascii="Times New Roman" w:hAnsi="Times New Roman" w:cs="Times New Roman"/>
          <w:sz w:val="24"/>
          <w:szCs w:val="24"/>
        </w:rPr>
        <w:t xml:space="preserve">, </w:t>
      </w:r>
      <w:r w:rsidRPr="00B97B67">
        <w:rPr>
          <w:rFonts w:ascii="Times New Roman" w:hAnsi="Times New Roman" w:cs="Times New Roman"/>
          <w:color w:val="000000"/>
          <w:sz w:val="24"/>
          <w:szCs w:val="24"/>
        </w:rPr>
        <w:t>(turpmāk – OBJEKTS) pircēja noteikšanai saskaņā ar likumu “Par pašvaldībām” un Publiskas personas mantas atsavināšanas likumu.</w:t>
      </w:r>
    </w:p>
    <w:p w14:paraId="4760B1EC"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OBJEKTA izsoli veic Gulbenes novada domes izveidotā Īpašuma novērtēšanas un izsoļu komisija.</w:t>
      </w:r>
    </w:p>
    <w:p w14:paraId="63967C8E"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Izsoles komisijas locekļi nevar būt OBJEKTA pircēji, kā arī nevar pirkt OBJEKTU citu personu uzdevumā.</w:t>
      </w:r>
    </w:p>
    <w:p w14:paraId="1F353AEA"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Ziņas par izsolē pārdodamo OBJEKTU:</w:t>
      </w:r>
    </w:p>
    <w:p w14:paraId="5821E8FD" w14:textId="77777777" w:rsidR="00B97B67" w:rsidRPr="00B97B67" w:rsidRDefault="00B97B67" w:rsidP="00B97B67">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OBJEKTS – Gulbenes novada pašvaldības nekustamais īpašums </w:t>
      </w:r>
      <w:r w:rsidRPr="00B97B67">
        <w:rPr>
          <w:rFonts w:ascii="Times New Roman" w:eastAsia="Calibri" w:hAnsi="Times New Roman" w:cs="Times New Roman"/>
          <w:sz w:val="24"/>
          <w:szCs w:val="24"/>
          <w:lang w:eastAsia="en-US"/>
        </w:rPr>
        <w:t>Beļavas pagastā ar nosaukumu “Svelberģis 12”, kadastra numurs 5044 012 0357, kas sastāv no zemes vienības ar kadastra apzīmējumu 5044 012 0357, 0,069 ha platībā</w:t>
      </w:r>
      <w:r w:rsidRPr="00B97B67">
        <w:rPr>
          <w:rFonts w:ascii="Times New Roman" w:hAnsi="Times New Roman" w:cs="Times New Roman"/>
          <w:sz w:val="24"/>
          <w:szCs w:val="24"/>
        </w:rPr>
        <w:t xml:space="preserve">. </w:t>
      </w:r>
      <w:r w:rsidRPr="00B97B67">
        <w:rPr>
          <w:rFonts w:ascii="Times New Roman" w:hAnsi="Times New Roman" w:cs="Times New Roman"/>
          <w:color w:val="000000"/>
          <w:sz w:val="24"/>
          <w:szCs w:val="24"/>
        </w:rPr>
        <w:t>Objekta atrašanās vieta un izvietojums atspoguļoti izsoles noteikumiem pievienotajā zemes robežu plānā.</w:t>
      </w:r>
      <w:r w:rsidRPr="00B97B67">
        <w:rPr>
          <w:rFonts w:ascii="Times New Roman" w:hAnsi="Times New Roman" w:cs="Times New Roman"/>
          <w:sz w:val="24"/>
          <w:szCs w:val="24"/>
        </w:rPr>
        <w:t xml:space="preserve"> </w:t>
      </w:r>
    </w:p>
    <w:p w14:paraId="27F424C7" w14:textId="77777777" w:rsidR="00B97B67" w:rsidRPr="00B97B67" w:rsidRDefault="00B97B67" w:rsidP="00B97B67">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OBJEKTA sākumcena ir 1620 EUR (viens tūkstoši seši simti divdesmit </w:t>
      </w:r>
      <w:r w:rsidRPr="00B97B67">
        <w:rPr>
          <w:rFonts w:ascii="Times New Roman" w:hAnsi="Times New Roman" w:cs="Times New Roman"/>
          <w:i/>
          <w:color w:val="000000"/>
          <w:sz w:val="24"/>
          <w:szCs w:val="24"/>
        </w:rPr>
        <w:t>euro</w:t>
      </w:r>
      <w:r w:rsidRPr="00B97B67">
        <w:rPr>
          <w:rFonts w:ascii="Times New Roman" w:hAnsi="Times New Roman" w:cs="Times New Roman"/>
          <w:color w:val="000000"/>
          <w:sz w:val="24"/>
          <w:szCs w:val="24"/>
        </w:rPr>
        <w:t>)</w:t>
      </w:r>
      <w:r w:rsidRPr="00B97B67">
        <w:rPr>
          <w:rFonts w:ascii="Times New Roman" w:hAnsi="Times New Roman" w:cs="Times New Roman"/>
          <w:sz w:val="24"/>
          <w:szCs w:val="24"/>
        </w:rPr>
        <w:t>.</w:t>
      </w:r>
    </w:p>
    <w:p w14:paraId="5C33AB3A" w14:textId="77777777" w:rsidR="00B97B67" w:rsidRPr="00B97B67" w:rsidRDefault="00B97B67" w:rsidP="00B97B67">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OBJEKTS ir Gulbenes novada pašvaldības īpašums. Tas reģistrēts Vidzemes rajona tiesas Zemesgrāmatu nodaļas Beļavas pagasta zemesgrāmatas nodalījumā Nr.100000608012</w:t>
      </w:r>
      <w:r w:rsidRPr="00B97B67">
        <w:rPr>
          <w:rFonts w:ascii="Times New Roman" w:hAnsi="Times New Roman" w:cs="Times New Roman"/>
          <w:sz w:val="24"/>
          <w:szCs w:val="24"/>
        </w:rPr>
        <w:t>.</w:t>
      </w:r>
    </w:p>
    <w:p w14:paraId="453CAE1B" w14:textId="77777777" w:rsidR="00B97B67" w:rsidRPr="00B97B67" w:rsidRDefault="00B97B67" w:rsidP="00B97B67">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sz w:val="24"/>
          <w:szCs w:val="24"/>
        </w:rPr>
        <w:t>Pirmpirkuma tiesību uz OBJEKTA iegādi nav.</w:t>
      </w:r>
      <w:r w:rsidRPr="00B97B67">
        <w:rPr>
          <w:rFonts w:ascii="Times New Roman" w:hAnsi="Times New Roman" w:cs="Times New Roman"/>
          <w:color w:val="000000"/>
          <w:sz w:val="24"/>
          <w:szCs w:val="24"/>
        </w:rPr>
        <w:t xml:space="preserve"> </w:t>
      </w:r>
    </w:p>
    <w:p w14:paraId="43F01A13"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Izsoles veids – atklāta mutiska izsole ar augšupejošu soli. Maksāšanas līdzeklis 100% </w:t>
      </w:r>
      <w:r w:rsidRPr="00B97B67">
        <w:rPr>
          <w:rFonts w:ascii="Times New Roman" w:hAnsi="Times New Roman" w:cs="Times New Roman"/>
          <w:i/>
          <w:color w:val="000000"/>
          <w:sz w:val="24"/>
          <w:szCs w:val="24"/>
        </w:rPr>
        <w:t>euro</w:t>
      </w:r>
      <w:r w:rsidRPr="00B97B67">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B97B67">
          <w:rPr>
            <w:rFonts w:ascii="Times New Roman" w:hAnsi="Times New Roman" w:cs="Times New Roman"/>
            <w:color w:val="000000"/>
            <w:sz w:val="24"/>
            <w:szCs w:val="24"/>
          </w:rPr>
          <w:t>EUR</w:t>
        </w:r>
      </w:smartTag>
      <w:r w:rsidRPr="00B97B67">
        <w:rPr>
          <w:rFonts w:ascii="Times New Roman" w:hAnsi="Times New Roman" w:cs="Times New Roman"/>
          <w:color w:val="000000"/>
          <w:sz w:val="24"/>
          <w:szCs w:val="24"/>
        </w:rPr>
        <w:t>).</w:t>
      </w:r>
    </w:p>
    <w:p w14:paraId="6D2523B1"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laikrakstā “Dzirkstele”, un Gulbenes novada pašvaldības tīmekļa vietnē www.gulbene.lv. </w:t>
      </w:r>
    </w:p>
    <w:p w14:paraId="44D72082"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sz w:val="24"/>
          <w:szCs w:val="24"/>
        </w:rPr>
        <w:t xml:space="preserve">Izsole notiks </w:t>
      </w:r>
      <w:r w:rsidRPr="00B97B67">
        <w:rPr>
          <w:rFonts w:ascii="Times New Roman" w:hAnsi="Times New Roman" w:cs="Times New Roman"/>
          <w:b/>
          <w:sz w:val="24"/>
          <w:szCs w:val="24"/>
        </w:rPr>
        <w:t>2022.gada 13.janvārī plkst.10.30</w:t>
      </w:r>
      <w:r w:rsidRPr="00B97B67">
        <w:rPr>
          <w:rFonts w:ascii="Times New Roman" w:hAnsi="Times New Roman" w:cs="Times New Roman"/>
          <w:sz w:val="24"/>
          <w:szCs w:val="24"/>
        </w:rPr>
        <w:t xml:space="preserve"> </w:t>
      </w:r>
      <w:r w:rsidRPr="00B97B67">
        <w:rPr>
          <w:rFonts w:ascii="Times New Roman" w:hAnsi="Times New Roman" w:cs="Times New Roman"/>
          <w:color w:val="000000"/>
          <w:sz w:val="24"/>
          <w:szCs w:val="24"/>
        </w:rPr>
        <w:t>Gulbenes novada pašvaldībā, Ābeļu ielā 2, Gulbenē, 2.stāva zālē.</w:t>
      </w:r>
    </w:p>
    <w:p w14:paraId="0C06E196"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Drošības nauda tiek noteikta 10% apmērā no izsoles nosacītās cenas, t.i. 162 EUR (viens simts sešdesmit divi </w:t>
      </w:r>
      <w:r w:rsidRPr="00B97B67">
        <w:rPr>
          <w:rFonts w:ascii="Times New Roman" w:hAnsi="Times New Roman" w:cs="Times New Roman"/>
          <w:i/>
          <w:color w:val="000000"/>
          <w:sz w:val="24"/>
          <w:szCs w:val="24"/>
        </w:rPr>
        <w:t>euro</w:t>
      </w:r>
      <w:r w:rsidRPr="00B97B67">
        <w:rPr>
          <w:rFonts w:ascii="Times New Roman" w:hAnsi="Times New Roman" w:cs="Times New Roman"/>
          <w:color w:val="000000"/>
          <w:sz w:val="24"/>
          <w:szCs w:val="24"/>
        </w:rPr>
        <w:t>), kas iemaksājama bezskaidras naudas norēķinu veidā Gulbenes novada pašvaldības, reģistrācijas Nr.90009116327, kontā Nr.LV81UNLA0050019845884, AS „SEB banka”.</w:t>
      </w:r>
    </w:p>
    <w:p w14:paraId="7F090078"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Par izsoles dalībnieku var kļūt maksātspējīgas juridiskas personas, kā arī fiziskas personas, kuras atbilst likuma “Par zemes privatizāciju lauku apvidos” 28.pantā izvirzītajām </w:t>
      </w:r>
      <w:r w:rsidRPr="00B97B67">
        <w:rPr>
          <w:rFonts w:ascii="Times New Roman" w:hAnsi="Times New Roman" w:cs="Times New Roman"/>
          <w:color w:val="000000"/>
          <w:sz w:val="24"/>
          <w:szCs w:val="24"/>
        </w:rPr>
        <w:lastRenderedPageBreak/>
        <w:t>prasībām darījuma subjektam, iemaksājušas izsoles nodrošinājuma maksu, noteiktajā termiņā iesniegušas pieteikumu uz šo izsoli un izpildījušas visus izsoles priekšnoteikumus.</w:t>
      </w:r>
    </w:p>
    <w:p w14:paraId="1763F8A7"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Lai reģistrētos par izsoles dalībnieku:</w:t>
      </w:r>
    </w:p>
    <w:p w14:paraId="7146D849" w14:textId="77777777" w:rsidR="00B97B67" w:rsidRPr="00B97B67" w:rsidRDefault="00B97B67" w:rsidP="00B97B67">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fiziskai personai jāuzrāda personu apliecinošs dokuments (pase vai personas apliecība) un jāiesniedz šādi dokumenti:</w:t>
      </w:r>
    </w:p>
    <w:p w14:paraId="45E45C82" w14:textId="77777777" w:rsidR="00B97B67" w:rsidRPr="00B97B67" w:rsidRDefault="00B97B67" w:rsidP="00B97B67">
      <w:pPr>
        <w:numPr>
          <w:ilvl w:val="2"/>
          <w:numId w:val="2"/>
        </w:numPr>
        <w:tabs>
          <w:tab w:val="left" w:pos="1701"/>
        </w:tabs>
        <w:spacing w:line="360" w:lineRule="auto"/>
        <w:ind w:leftChars="415" w:left="913"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izziņa no pašvaldības, kurā persona deklarējusi savu dzīvesvietu, par parādsaistību neesamību;</w:t>
      </w:r>
    </w:p>
    <w:p w14:paraId="64BDC7F5" w14:textId="77777777" w:rsidR="00B97B67" w:rsidRPr="00B97B67" w:rsidRDefault="00B97B67" w:rsidP="00B97B67">
      <w:pPr>
        <w:numPr>
          <w:ilvl w:val="2"/>
          <w:numId w:val="2"/>
        </w:numPr>
        <w:tabs>
          <w:tab w:val="left" w:pos="1701"/>
        </w:tabs>
        <w:spacing w:line="360" w:lineRule="auto"/>
        <w:ind w:leftChars="415" w:left="913"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kvīts par drošības naudas samaksu.</w:t>
      </w:r>
    </w:p>
    <w:p w14:paraId="5FACEEF3"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857BE2B" w14:textId="77777777" w:rsidR="00B97B67" w:rsidRPr="00B97B67" w:rsidRDefault="00B97B67" w:rsidP="00B97B67">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juridiskai personai, kā arī personālsabiedrībai jāiesniedz šādi dokumenti:</w:t>
      </w:r>
    </w:p>
    <w:p w14:paraId="29271B97" w14:textId="77777777" w:rsidR="00B97B67" w:rsidRPr="00B97B67" w:rsidRDefault="00B97B67" w:rsidP="00B97B67">
      <w:pPr>
        <w:numPr>
          <w:ilvl w:val="2"/>
          <w:numId w:val="2"/>
        </w:numPr>
        <w:tabs>
          <w:tab w:val="left" w:pos="1701"/>
        </w:tabs>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5C5A2A86" w14:textId="77777777" w:rsidR="00B97B67" w:rsidRPr="00B97B67" w:rsidRDefault="00B97B67" w:rsidP="00B97B67">
      <w:pPr>
        <w:numPr>
          <w:ilvl w:val="2"/>
          <w:numId w:val="2"/>
        </w:numPr>
        <w:tabs>
          <w:tab w:val="left" w:pos="1701"/>
        </w:tabs>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kvīts par drošības naudas samaksu.</w:t>
      </w:r>
    </w:p>
    <w:p w14:paraId="0A1E3924"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4482C11E"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 par </w:t>
      </w:r>
      <w:r w:rsidRPr="00B97B67">
        <w:rPr>
          <w:rFonts w:ascii="Times New Roman" w:hAnsi="Times New Roman" w:cs="Times New Roman"/>
          <w:color w:val="000000"/>
          <w:sz w:val="24"/>
          <w:szCs w:val="24"/>
        </w:rPr>
        <w:t>attiecīgo juridisko personu, pārvaldes institūciju (amatpersonu) kompetences apjomu</w:t>
      </w:r>
      <w:r w:rsidRPr="00B97B67">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73767B9"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3931D84"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B97B67">
          <w:rPr>
            <w:rFonts w:ascii="Times New Roman" w:hAnsi="Times New Roman" w:cs="Times New Roman"/>
            <w:color w:val="000000"/>
            <w:sz w:val="24"/>
            <w:szCs w:val="24"/>
          </w:rPr>
          <w:t>Pieteikums</w:t>
        </w:r>
      </w:smartTag>
      <w:r w:rsidRPr="00B97B67">
        <w:rPr>
          <w:rFonts w:ascii="Times New Roman" w:hAnsi="Times New Roman" w:cs="Times New Roman"/>
          <w:color w:val="000000"/>
          <w:sz w:val="24"/>
          <w:szCs w:val="24"/>
        </w:rPr>
        <w:t xml:space="preserve"> par piedalīšanos izsolē kopā ar </w:t>
      </w:r>
      <w:r w:rsidRPr="00B97B67">
        <w:rPr>
          <w:rFonts w:ascii="Times New Roman" w:hAnsi="Times New Roman" w:cs="Times New Roman"/>
          <w:sz w:val="24"/>
          <w:szCs w:val="24"/>
        </w:rPr>
        <w:t>šo noteikumu 10.punktā minēt</w:t>
      </w:r>
      <w:r w:rsidRPr="00B97B67">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B97B67">
        <w:rPr>
          <w:rFonts w:ascii="Times New Roman" w:hAnsi="Times New Roman" w:cs="Times New Roman"/>
          <w:b/>
          <w:color w:val="000000"/>
          <w:sz w:val="24"/>
          <w:szCs w:val="24"/>
        </w:rPr>
        <w:t xml:space="preserve">līdz </w:t>
      </w:r>
      <w:r w:rsidRPr="00B97B67">
        <w:rPr>
          <w:rFonts w:ascii="Times New Roman" w:hAnsi="Times New Roman" w:cs="Times New Roman"/>
          <w:b/>
          <w:sz w:val="24"/>
          <w:szCs w:val="24"/>
        </w:rPr>
        <w:t>2022.gada 11.janvārim plkst.15.00</w:t>
      </w:r>
      <w:r w:rsidRPr="00B97B67">
        <w:rPr>
          <w:rFonts w:ascii="Times New Roman" w:hAnsi="Times New Roman" w:cs="Times New Roman"/>
          <w:sz w:val="24"/>
          <w:szCs w:val="24"/>
        </w:rPr>
        <w:t>.</w:t>
      </w:r>
    </w:p>
    <w:p w14:paraId="4DE02DB7"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C469A60"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B97B67">
          <w:rPr>
            <w:rFonts w:ascii="Times New Roman" w:hAnsi="Times New Roman" w:cs="Times New Roman"/>
            <w:color w:val="000000"/>
            <w:sz w:val="24"/>
            <w:szCs w:val="24"/>
          </w:rPr>
          <w:t>pieteikums</w:t>
        </w:r>
      </w:smartTag>
      <w:r w:rsidRPr="00B97B67">
        <w:rPr>
          <w:rFonts w:ascii="Times New Roman" w:hAnsi="Times New Roman" w:cs="Times New Roman"/>
          <w:color w:val="000000"/>
          <w:sz w:val="24"/>
          <w:szCs w:val="24"/>
        </w:rPr>
        <w:t xml:space="preserve"> iesniegts sludinājumā noteiktajā termiņā un izpildīti visi izsoles priekšnoteikumi.</w:t>
      </w:r>
    </w:p>
    <w:p w14:paraId="2B9D26FF"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sz w:val="24"/>
          <w:szCs w:val="24"/>
        </w:rPr>
        <w:t>Izsoles dalībnieks netiek reģistrēts, ja:</w:t>
      </w:r>
    </w:p>
    <w:p w14:paraId="46EDE179" w14:textId="77777777" w:rsidR="00B97B67" w:rsidRPr="00B97B67" w:rsidRDefault="00B97B67" w:rsidP="00B97B67">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lastRenderedPageBreak/>
        <w:t>nav iesniegti visi šo noteikumu 10.punktā norādītie dokumenti;</w:t>
      </w:r>
    </w:p>
    <w:p w14:paraId="2EEFBAD2" w14:textId="77777777" w:rsidR="00B97B67" w:rsidRPr="00B97B67" w:rsidRDefault="00B97B67" w:rsidP="00B97B67">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iesniegtajos dokumentos norādītas nepatiesas ziņas;</w:t>
      </w:r>
    </w:p>
    <w:p w14:paraId="3DDED84A" w14:textId="77777777" w:rsidR="00B97B67" w:rsidRPr="00B97B67" w:rsidRDefault="00B97B67" w:rsidP="00B97B67">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sz w:val="24"/>
          <w:szCs w:val="24"/>
        </w:rPr>
        <w:t>pārbaudot Valsts ieņēmumu dienesta administrēto nodokļu (nodevu) parādnieku datubāzē, konstatēta parādu esamība;</w:t>
      </w:r>
    </w:p>
    <w:p w14:paraId="291C6C18" w14:textId="77777777" w:rsidR="00B97B67" w:rsidRPr="00B97B67" w:rsidRDefault="00B97B67" w:rsidP="00B97B67">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nav iestājies vai ir jau beidzies dalībnieku reģistrācijas termiņš.</w:t>
      </w:r>
    </w:p>
    <w:p w14:paraId="426BAD0F"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sz w:val="24"/>
          <w:szCs w:val="24"/>
        </w:rPr>
        <w:t>Starp izsoles dalībniekiem aizliegta vienošanās, kas varētu ietekmēt izsoles rezultātu un gaitu.</w:t>
      </w:r>
    </w:p>
    <w:p w14:paraId="37DAF835"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sz w:val="24"/>
          <w:szCs w:val="24"/>
        </w:rPr>
        <w:t>Izsoles dalībniekiem ir tiesības apskatīt izsoles OBJEKTU, sākot no pirmā sludinājuma publicēšanas dienas, saskaņojot to pa tālruni 64497603 (Gulbenes novada Beļavas pagasta pārvalde) vai 26176494 (Beļavas pagasta pārvaldes vadītājs A.Rakstiņš).</w:t>
      </w:r>
    </w:p>
    <w:p w14:paraId="6670E856"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148E1857"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Pirms izsoles uzsākšanas, komisija pārliecinās par solītāju ierašanos pēc iepriekš sastādītā saraksta.</w:t>
      </w:r>
    </w:p>
    <w:p w14:paraId="2A488711"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B725943"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Izsole tiek uzsākta izsoles noteikumos norādītajā laikā un vietā.</w:t>
      </w:r>
    </w:p>
    <w:p w14:paraId="2CD7411F"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58EA1DAC"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28814067"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1907EFF" w14:textId="77777777" w:rsidR="00B97B67" w:rsidRPr="00B97B67" w:rsidRDefault="00B97B67" w:rsidP="00B97B67">
      <w:pPr>
        <w:widowControl w:val="0"/>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81 EUR (astoņdesmit viens </w:t>
      </w:r>
      <w:r w:rsidRPr="00B97B67">
        <w:rPr>
          <w:rFonts w:ascii="Times New Roman" w:hAnsi="Times New Roman" w:cs="Times New Roman"/>
          <w:i/>
          <w:sz w:val="24"/>
          <w:szCs w:val="24"/>
        </w:rPr>
        <w:t>euro</w:t>
      </w:r>
      <w:r w:rsidRPr="00B97B67">
        <w:rPr>
          <w:rFonts w:ascii="Times New Roman" w:hAnsi="Times New Roman" w:cs="Times New Roman"/>
          <w:sz w:val="24"/>
          <w:szCs w:val="24"/>
        </w:rPr>
        <w:t>).</w:t>
      </w:r>
    </w:p>
    <w:p w14:paraId="1F64AC5E" w14:textId="77777777" w:rsidR="00B97B67" w:rsidRPr="00B97B67" w:rsidRDefault="00B97B67" w:rsidP="00B97B67">
      <w:pPr>
        <w:widowControl w:val="0"/>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43560AC" w14:textId="77777777" w:rsidR="00B97B67" w:rsidRPr="00B97B67" w:rsidRDefault="00B97B67" w:rsidP="00B97B67">
      <w:pPr>
        <w:widowControl w:val="0"/>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 xml:space="preserve">Izsole ar augšupejošu soli turpinās līdz kāds no tās dalībniekiem nosola visaugstāko </w:t>
      </w:r>
      <w:r w:rsidRPr="00B97B67">
        <w:rPr>
          <w:rFonts w:ascii="Times New Roman" w:hAnsi="Times New Roman" w:cs="Times New Roman"/>
          <w:color w:val="000000"/>
          <w:sz w:val="24"/>
          <w:szCs w:val="24"/>
        </w:rPr>
        <w:lastRenderedPageBreak/>
        <w:t>cenu, tad izsole tiek izsludināta par pabeigtu.</w:t>
      </w:r>
    </w:p>
    <w:p w14:paraId="3ECA999D"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B97B67">
        <w:rPr>
          <w:rFonts w:ascii="Times New Roman" w:hAnsi="Times New Roman" w:cs="Times New Roman"/>
          <w:sz w:val="24"/>
          <w:szCs w:val="24"/>
        </w:rPr>
        <w:t>netiek atmaksāta</w:t>
      </w:r>
      <w:r w:rsidRPr="00B97B67">
        <w:rPr>
          <w:rFonts w:ascii="Times New Roman" w:hAnsi="Times New Roman" w:cs="Times New Roman"/>
          <w:color w:val="000000"/>
          <w:sz w:val="24"/>
          <w:szCs w:val="24"/>
        </w:rPr>
        <w:t xml:space="preserve"> izsoles dalībniekiem. Šādā gadījumā rīkojama atkārtota izsole.</w:t>
      </w:r>
    </w:p>
    <w:p w14:paraId="7D73E649"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Atkārtotas izsoles gadījumā Gulbenes novada pašvaldība ar atsevišķu lēmumu nosaka atkārtotās izsoles priekšmeta sākumcenu, to samazinot ne vairāk kā par 20% no nosacītās cenas vai atstājot negrozītu.</w:t>
      </w:r>
    </w:p>
    <w:p w14:paraId="62567EF2"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 xml:space="preserve">Nosolītā augstākā </w:t>
      </w:r>
      <w:r w:rsidRPr="00B97B67">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B97B67">
        <w:rPr>
          <w:rFonts w:ascii="Times New Roman" w:hAnsi="Times New Roman" w:cs="Times New Roman"/>
          <w:color w:val="000000"/>
          <w:sz w:val="24"/>
          <w:szCs w:val="24"/>
        </w:rPr>
        <w:t xml:space="preserve">ar atzīmi “Nekustamā īpašuma </w:t>
      </w:r>
      <w:r w:rsidRPr="00B97B67">
        <w:rPr>
          <w:rFonts w:ascii="Times New Roman" w:eastAsia="Calibri" w:hAnsi="Times New Roman" w:cs="Times New Roman"/>
          <w:sz w:val="24"/>
          <w:szCs w:val="24"/>
          <w:lang w:eastAsia="en-US"/>
        </w:rPr>
        <w:t>Beļavas pagastā ar nosaukumu “Svelberģis 12”, kadastra numurs 5044 012 0357</w:t>
      </w:r>
      <w:r w:rsidRPr="00B97B67">
        <w:rPr>
          <w:rFonts w:ascii="Times New Roman" w:hAnsi="Times New Roman" w:cs="Times New Roman"/>
          <w:sz w:val="24"/>
          <w:szCs w:val="24"/>
        </w:rPr>
        <w:t xml:space="preserve">, </w:t>
      </w:r>
      <w:r w:rsidRPr="00B97B67">
        <w:rPr>
          <w:rFonts w:ascii="Times New Roman" w:hAnsi="Times New Roman" w:cs="Times New Roman"/>
          <w:color w:val="000000"/>
          <w:sz w:val="24"/>
          <w:szCs w:val="24"/>
        </w:rPr>
        <w:t>pirkuma maksa”.</w:t>
      </w:r>
    </w:p>
    <w:p w14:paraId="2B50F0A4"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 xml:space="preserve">Nokavējot noteikto samaksas termiņu, nosolītājs zaudē iesniegto nodrošinājumu. </w:t>
      </w:r>
    </w:p>
    <w:p w14:paraId="5B2C9E8A"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 xml:space="preserve">Ja nosolītājs šo </w:t>
      </w:r>
      <w:r w:rsidRPr="00B97B67">
        <w:rPr>
          <w:rFonts w:ascii="Times New Roman" w:hAnsi="Times New Roman" w:cs="Times New Roman"/>
          <w:sz w:val="24"/>
          <w:szCs w:val="24"/>
        </w:rPr>
        <w:t>noteikumu 29.punktā</w:t>
      </w:r>
      <w:r w:rsidRPr="00B97B67">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9CB019A"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C09593E"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Izsoles rīkotājs apstiprina izsoles protokolu septiņu dienu laikā pēc izsoles.</w:t>
      </w:r>
    </w:p>
    <w:p w14:paraId="6DB199BB"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51637E96"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70FC30CF"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B97B67">
          <w:rPr>
            <w:rFonts w:ascii="Times New Roman" w:hAnsi="Times New Roman" w:cs="Times New Roman"/>
            <w:color w:val="000000"/>
            <w:sz w:val="24"/>
            <w:szCs w:val="24"/>
          </w:rPr>
          <w:t>līguma</w:t>
        </w:r>
      </w:smartTag>
      <w:r w:rsidRPr="00B97B67">
        <w:rPr>
          <w:rFonts w:ascii="Times New Roman" w:hAnsi="Times New Roman" w:cs="Times New Roman"/>
          <w:color w:val="000000"/>
          <w:sz w:val="24"/>
          <w:szCs w:val="24"/>
        </w:rPr>
        <w:t xml:space="preserve"> parakstīšanas visa dokumentācija, kas saistīta ar Gulbenes novada pašvaldības </w:t>
      </w:r>
      <w:r w:rsidRPr="00B97B67">
        <w:rPr>
          <w:rFonts w:ascii="Times New Roman" w:hAnsi="Times New Roman" w:cs="Times New Roman"/>
          <w:sz w:val="24"/>
          <w:szCs w:val="24"/>
        </w:rPr>
        <w:t xml:space="preserve">nekustamo īpašumu </w:t>
      </w:r>
      <w:r w:rsidRPr="00B97B67">
        <w:rPr>
          <w:rFonts w:ascii="Times New Roman" w:eastAsia="Calibri" w:hAnsi="Times New Roman" w:cs="Times New Roman"/>
          <w:sz w:val="24"/>
          <w:szCs w:val="24"/>
          <w:lang w:eastAsia="en-US"/>
        </w:rPr>
        <w:t>Beļavas pagastā ar nosaukumu “Svelberģis 12”, kadastra numurs 5044 012 0357</w:t>
      </w:r>
      <w:r w:rsidRPr="00B97B67">
        <w:rPr>
          <w:rFonts w:ascii="Times New Roman" w:hAnsi="Times New Roman" w:cs="Times New Roman"/>
          <w:sz w:val="24"/>
          <w:szCs w:val="24"/>
        </w:rPr>
        <w:t xml:space="preserve">, </w:t>
      </w:r>
      <w:r w:rsidRPr="00B97B67">
        <w:rPr>
          <w:rFonts w:ascii="Times New Roman" w:hAnsi="Times New Roman" w:cs="Times New Roman"/>
          <w:color w:val="000000"/>
          <w:sz w:val="24"/>
          <w:szCs w:val="24"/>
        </w:rPr>
        <w:t>tiek nodota ieguvējam, sastādot par to nodošanas – pieņemšanas aktu.</w:t>
      </w:r>
    </w:p>
    <w:p w14:paraId="15E959C2" w14:textId="77777777" w:rsidR="00B97B67" w:rsidRPr="00B97B67" w:rsidRDefault="00B97B67" w:rsidP="00B97B67">
      <w:pPr>
        <w:numPr>
          <w:ilvl w:val="0"/>
          <w:numId w:val="2"/>
        </w:numPr>
        <w:spacing w:line="360" w:lineRule="auto"/>
        <w:ind w:left="0" w:firstLine="567"/>
        <w:jc w:val="both"/>
        <w:rPr>
          <w:rFonts w:ascii="Times New Roman" w:hAnsi="Times New Roman" w:cs="Times New Roman"/>
          <w:sz w:val="24"/>
          <w:szCs w:val="24"/>
        </w:rPr>
      </w:pPr>
      <w:r w:rsidRPr="00B97B67">
        <w:rPr>
          <w:rFonts w:ascii="Times New Roman" w:hAnsi="Times New Roman" w:cs="Times New Roman"/>
          <w:color w:val="000000"/>
          <w:sz w:val="24"/>
          <w:szCs w:val="24"/>
        </w:rPr>
        <w:t>Nekustamā īpašuma pārreģistrāciju Zemesgrāmatā izdara Pircējs par saviem līdzekļiem.</w:t>
      </w:r>
    </w:p>
    <w:p w14:paraId="342511F6" w14:textId="77777777" w:rsidR="00B97B67" w:rsidRPr="00B97B67" w:rsidRDefault="00B97B67" w:rsidP="00B97B67">
      <w:pPr>
        <w:spacing w:line="360" w:lineRule="auto"/>
        <w:jc w:val="both"/>
        <w:rPr>
          <w:rFonts w:ascii="Times New Roman" w:eastAsia="Calibri" w:hAnsi="Times New Roman" w:cs="Times New Roman"/>
          <w:sz w:val="24"/>
          <w:szCs w:val="24"/>
          <w:lang w:eastAsia="en-US"/>
        </w:rPr>
      </w:pPr>
    </w:p>
    <w:p w14:paraId="0D2EE3D6" w14:textId="5F22C71C" w:rsidR="004F1BFF" w:rsidRDefault="00B97B67" w:rsidP="00B97B67">
      <w:pPr>
        <w:spacing w:line="360" w:lineRule="auto"/>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Gulbenes novada domes priekšsēdētājs</w:t>
      </w:r>
      <w:r w:rsidRPr="00B97B67">
        <w:rPr>
          <w:rFonts w:ascii="Times New Roman" w:eastAsia="Calibri" w:hAnsi="Times New Roman" w:cs="Times New Roman"/>
          <w:sz w:val="24"/>
          <w:szCs w:val="24"/>
          <w:lang w:eastAsia="en-US"/>
        </w:rPr>
        <w:tab/>
      </w:r>
      <w:r w:rsidRPr="00B97B67">
        <w:rPr>
          <w:rFonts w:ascii="Times New Roman" w:eastAsia="Calibri" w:hAnsi="Times New Roman" w:cs="Times New Roman"/>
          <w:sz w:val="24"/>
          <w:szCs w:val="24"/>
          <w:lang w:eastAsia="en-US"/>
        </w:rPr>
        <w:tab/>
      </w:r>
      <w:r w:rsidRPr="00B97B67">
        <w:rPr>
          <w:rFonts w:ascii="Times New Roman" w:eastAsia="Calibri" w:hAnsi="Times New Roman" w:cs="Times New Roman"/>
          <w:sz w:val="24"/>
          <w:szCs w:val="24"/>
          <w:lang w:eastAsia="en-US"/>
        </w:rPr>
        <w:tab/>
      </w:r>
      <w:r w:rsidRPr="00B97B67">
        <w:rPr>
          <w:rFonts w:ascii="Times New Roman" w:eastAsia="Calibri" w:hAnsi="Times New Roman" w:cs="Times New Roman"/>
          <w:sz w:val="24"/>
          <w:szCs w:val="24"/>
          <w:lang w:eastAsia="en-US"/>
        </w:rPr>
        <w:tab/>
      </w:r>
      <w:r w:rsidRPr="00B97B67">
        <w:rPr>
          <w:rFonts w:ascii="Times New Roman" w:eastAsia="Calibri" w:hAnsi="Times New Roman" w:cs="Times New Roman"/>
          <w:sz w:val="24"/>
          <w:szCs w:val="24"/>
          <w:lang w:eastAsia="en-US"/>
        </w:rPr>
        <w:tab/>
      </w:r>
      <w:r w:rsidRPr="00B97B67">
        <w:rPr>
          <w:rFonts w:ascii="Times New Roman" w:eastAsia="Calibri" w:hAnsi="Times New Roman" w:cs="Times New Roman"/>
          <w:sz w:val="24"/>
          <w:szCs w:val="24"/>
          <w:lang w:eastAsia="en-US"/>
        </w:rPr>
        <w:tab/>
        <w:t>A.Caunītis</w:t>
      </w:r>
    </w:p>
    <w:p w14:paraId="543D7056" w14:textId="77777777" w:rsidR="004F1BFF" w:rsidRDefault="004F1BFF">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65B15550" w14:textId="77777777" w:rsidR="00B97B67" w:rsidRPr="00B97B67" w:rsidRDefault="00B97B67" w:rsidP="00B97B67">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14:paraId="719A0FE8" w14:textId="77777777" w:rsidTr="009F1033">
        <w:tc>
          <w:tcPr>
            <w:tcW w:w="9458" w:type="dxa"/>
          </w:tcPr>
          <w:p w14:paraId="50F567C0" w14:textId="77777777" w:rsidR="00B97B67" w:rsidRDefault="00B97B67" w:rsidP="009F1033">
            <w:pPr>
              <w:jc w:val="center"/>
            </w:pPr>
            <w:r w:rsidRPr="000B1C5E">
              <w:rPr>
                <w:rFonts w:ascii="Times New Roman" w:hAnsi="Times New Roman" w:cs="Times New Roman"/>
                <w:noProof/>
              </w:rPr>
              <w:drawing>
                <wp:inline distT="0" distB="0" distL="0" distR="0" wp14:anchorId="4DB52CE0" wp14:editId="3A87620B">
                  <wp:extent cx="619125" cy="68580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14:paraId="30C8B6BF" w14:textId="77777777" w:rsidTr="009F1033">
        <w:tc>
          <w:tcPr>
            <w:tcW w:w="9458" w:type="dxa"/>
          </w:tcPr>
          <w:p w14:paraId="3E612B58" w14:textId="77777777" w:rsidR="00B97B67" w:rsidRDefault="00B97B67" w:rsidP="009F1033">
            <w:pPr>
              <w:jc w:val="center"/>
            </w:pPr>
            <w:r w:rsidRPr="000B1C5E">
              <w:rPr>
                <w:rFonts w:ascii="Times New Roman" w:hAnsi="Times New Roman" w:cs="Times New Roman"/>
                <w:b/>
                <w:bCs/>
                <w:sz w:val="28"/>
                <w:szCs w:val="28"/>
              </w:rPr>
              <w:t>GULBENES NOVADA PAŠVALDĪBA</w:t>
            </w:r>
          </w:p>
        </w:tc>
      </w:tr>
      <w:tr w:rsidR="00B97B67" w14:paraId="649BDA10" w14:textId="77777777" w:rsidTr="009F1033">
        <w:tc>
          <w:tcPr>
            <w:tcW w:w="9458" w:type="dxa"/>
          </w:tcPr>
          <w:p w14:paraId="1F1786D2" w14:textId="77777777" w:rsidR="00B97B67" w:rsidRDefault="00B97B67" w:rsidP="009F1033">
            <w:pPr>
              <w:jc w:val="center"/>
            </w:pPr>
            <w:r w:rsidRPr="000B1C5E">
              <w:rPr>
                <w:rFonts w:ascii="Times New Roman" w:hAnsi="Times New Roman" w:cs="Times New Roman"/>
                <w:sz w:val="24"/>
                <w:szCs w:val="24"/>
              </w:rPr>
              <w:t>Reģ.Nr.90009116327</w:t>
            </w:r>
          </w:p>
        </w:tc>
      </w:tr>
      <w:tr w:rsidR="00B97B67" w14:paraId="6A4DE353" w14:textId="77777777" w:rsidTr="009F1033">
        <w:tc>
          <w:tcPr>
            <w:tcW w:w="9458" w:type="dxa"/>
          </w:tcPr>
          <w:p w14:paraId="4A09855B" w14:textId="77777777" w:rsidR="00B97B67" w:rsidRDefault="00B97B67" w:rsidP="009F1033">
            <w:pPr>
              <w:jc w:val="center"/>
            </w:pPr>
            <w:r w:rsidRPr="000B1C5E">
              <w:rPr>
                <w:rFonts w:ascii="Times New Roman" w:hAnsi="Times New Roman" w:cs="Times New Roman"/>
                <w:sz w:val="24"/>
                <w:szCs w:val="24"/>
              </w:rPr>
              <w:t>Ābeļu iela 2, Gulbene, Gulbenes nov., LV-4401</w:t>
            </w:r>
          </w:p>
        </w:tc>
      </w:tr>
      <w:tr w:rsidR="00B97B67" w14:paraId="0D325131" w14:textId="77777777" w:rsidTr="009F1033">
        <w:tc>
          <w:tcPr>
            <w:tcW w:w="9458" w:type="dxa"/>
          </w:tcPr>
          <w:p w14:paraId="4916DD3D" w14:textId="77777777" w:rsidR="00B97B67" w:rsidRDefault="00B97B67" w:rsidP="009F1033">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5E618B15" w14:textId="77777777" w:rsidR="00B97B67" w:rsidRPr="00053FD2" w:rsidRDefault="00B97B67" w:rsidP="00B97B67">
      <w:pPr>
        <w:pStyle w:val="Bezatstarpm"/>
        <w:jc w:val="center"/>
        <w:rPr>
          <w:rFonts w:ascii="Times New Roman" w:hAnsi="Times New Roman" w:cs="Times New Roman"/>
          <w:b/>
          <w:bCs/>
          <w:sz w:val="4"/>
          <w:szCs w:val="4"/>
        </w:rPr>
      </w:pPr>
    </w:p>
    <w:p w14:paraId="5F218D01" w14:textId="77777777" w:rsidR="00B97B67" w:rsidRPr="00B97398" w:rsidRDefault="00B97B67" w:rsidP="00B97B6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52B3A2E" w14:textId="77777777" w:rsidR="00B97B67" w:rsidRDefault="00B97B67" w:rsidP="00B97B6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B67" w14:paraId="15720C41" w14:textId="77777777" w:rsidTr="009F1033">
        <w:tc>
          <w:tcPr>
            <w:tcW w:w="4676" w:type="dxa"/>
          </w:tcPr>
          <w:p w14:paraId="0663AFE3" w14:textId="77777777" w:rsidR="00B97B67" w:rsidRPr="00EA6BEB" w:rsidRDefault="00B97B67" w:rsidP="009F103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395F3B48" w14:textId="77777777" w:rsidR="00B97B67" w:rsidRPr="00EA6BEB" w:rsidRDefault="00B97B67"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1191</w:t>
            </w:r>
          </w:p>
        </w:tc>
      </w:tr>
      <w:tr w:rsidR="00B97B67" w14:paraId="5397A055" w14:textId="77777777" w:rsidTr="009F1033">
        <w:tc>
          <w:tcPr>
            <w:tcW w:w="4676" w:type="dxa"/>
          </w:tcPr>
          <w:p w14:paraId="534CDDF2" w14:textId="77777777" w:rsidR="00B97B67" w:rsidRDefault="00B97B67" w:rsidP="009F1033">
            <w:pPr>
              <w:rPr>
                <w:rFonts w:ascii="Times New Roman" w:hAnsi="Times New Roman" w:cs="Times New Roman"/>
                <w:sz w:val="24"/>
                <w:szCs w:val="24"/>
              </w:rPr>
            </w:pPr>
          </w:p>
        </w:tc>
        <w:tc>
          <w:tcPr>
            <w:tcW w:w="4678" w:type="dxa"/>
          </w:tcPr>
          <w:p w14:paraId="46EB7FEE" w14:textId="77777777" w:rsidR="00B97B67" w:rsidRPr="00EA6BEB" w:rsidRDefault="00B97B67"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AEEB2AB" w14:textId="77777777" w:rsidR="00B97B67" w:rsidRDefault="00B97B67" w:rsidP="00B97B67">
      <w:pPr>
        <w:rPr>
          <w:rFonts w:ascii="Times New Roman" w:hAnsi="Times New Roman" w:cs="Times New Roman"/>
          <w:sz w:val="24"/>
          <w:szCs w:val="24"/>
        </w:rPr>
      </w:pPr>
    </w:p>
    <w:p w14:paraId="32494980" w14:textId="77777777" w:rsidR="00B97B67" w:rsidRPr="00704E82" w:rsidRDefault="00B97B67" w:rsidP="00B97B67">
      <w:pPr>
        <w:pStyle w:val="Default"/>
        <w:jc w:val="center"/>
        <w:rPr>
          <w:szCs w:val="24"/>
        </w:rPr>
      </w:pPr>
      <w:r w:rsidRPr="00134705">
        <w:rPr>
          <w:b/>
          <w:szCs w:val="24"/>
        </w:rPr>
        <w:t xml:space="preserve">Par </w:t>
      </w:r>
      <w:r w:rsidRPr="00255026">
        <w:rPr>
          <w:b/>
        </w:rPr>
        <w:t xml:space="preserve">nekustamā īpašuma </w:t>
      </w:r>
      <w:r>
        <w:rPr>
          <w:b/>
          <w:szCs w:val="24"/>
        </w:rPr>
        <w:t>Daukstu pagastā ar nosaukumu “Lapiņi”</w:t>
      </w:r>
      <w:r w:rsidRPr="00255026">
        <w:rPr>
          <w:b/>
        </w:rPr>
        <w:t>,</w:t>
      </w:r>
      <w:r>
        <w:rPr>
          <w:b/>
        </w:rPr>
        <w:t xml:space="preserve"> pirmās</w:t>
      </w:r>
      <w:r w:rsidRPr="00255026">
        <w:rPr>
          <w:b/>
        </w:rPr>
        <w:t xml:space="preserve"> izsoles rīkošanu, noteikumu un sākumcenas apstiprināšanu</w:t>
      </w:r>
    </w:p>
    <w:p w14:paraId="4095853F" w14:textId="77777777" w:rsidR="00B97B67" w:rsidRPr="00F0532A" w:rsidRDefault="00B97B67" w:rsidP="00B97B67">
      <w:pPr>
        <w:rPr>
          <w:rFonts w:ascii="Times New Roman" w:hAnsi="Times New Roman" w:cs="Times New Roman"/>
          <w:sz w:val="24"/>
          <w:szCs w:val="24"/>
        </w:rPr>
      </w:pPr>
    </w:p>
    <w:p w14:paraId="4325A23F" w14:textId="77777777" w:rsidR="00B97B67" w:rsidRPr="00FC7F25" w:rsidRDefault="00B97B67" w:rsidP="00B97B67">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21</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30.septembrī </w:t>
      </w:r>
      <w:r w:rsidRPr="00FC7F25">
        <w:rPr>
          <w:rFonts w:ascii="Times New Roman" w:hAnsi="Times New Roman" w:cs="Times New Roman"/>
          <w:sz w:val="24"/>
          <w:szCs w:val="24"/>
        </w:rPr>
        <w:t>pieņēma lēmumu</w:t>
      </w:r>
      <w:r>
        <w:rPr>
          <w:rFonts w:ascii="Times New Roman" w:hAnsi="Times New Roman" w:cs="Times New Roman"/>
          <w:sz w:val="24"/>
          <w:szCs w:val="24"/>
        </w:rPr>
        <w:t xml:space="preserve"> </w:t>
      </w:r>
      <w:r w:rsidRPr="00FC7F25">
        <w:rPr>
          <w:rFonts w:ascii="Times New Roman" w:hAnsi="Times New Roman" w:cs="Times New Roman"/>
          <w:sz w:val="24"/>
          <w:szCs w:val="24"/>
        </w:rPr>
        <w:t xml:space="preserve">“Par </w:t>
      </w:r>
      <w:r>
        <w:rPr>
          <w:rFonts w:ascii="Times New Roman" w:hAnsi="Times New Roman" w:cs="Times New Roman"/>
          <w:sz w:val="24"/>
          <w:szCs w:val="24"/>
        </w:rPr>
        <w:t>nekustamā īpašuma</w:t>
      </w:r>
      <w:r w:rsidRPr="003C40C9">
        <w:rPr>
          <w:rFonts w:ascii="Times New Roman" w:eastAsia="Calibri" w:hAnsi="Times New Roman" w:cs="Times New Roman"/>
          <w:sz w:val="24"/>
          <w:szCs w:val="24"/>
          <w:lang w:eastAsia="en-US"/>
        </w:rPr>
        <w:t xml:space="preserve"> </w:t>
      </w:r>
      <w:r w:rsidRPr="006E05D8">
        <w:rPr>
          <w:rFonts w:ascii="Times New Roman" w:hAnsi="Times New Roman" w:cs="Times New Roman"/>
          <w:sz w:val="24"/>
          <w:szCs w:val="24"/>
        </w:rPr>
        <w:t>Daukstu pagastā ar nosaukumu “Lapiņi”</w:t>
      </w:r>
      <w:r w:rsidRPr="00F703F4">
        <w:rPr>
          <w:rFonts w:ascii="Times New Roman" w:hAnsi="Times New Roman" w:cs="Times New Roman"/>
          <w:sz w:val="24"/>
          <w:szCs w:val="24"/>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16, 3.p.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sidRPr="006E05D8">
        <w:rPr>
          <w:rFonts w:ascii="Times New Roman" w:hAnsi="Times New Roman" w:cs="Times New Roman"/>
          <w:sz w:val="24"/>
          <w:szCs w:val="24"/>
        </w:rPr>
        <w:t xml:space="preserve">Daukstu pagastā ar nosaukumu “Lapiņi”, kadastra numurs 5048 004 0218, </w:t>
      </w:r>
      <w:r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15CE14FE" w14:textId="77777777" w:rsidR="00B97B67" w:rsidRPr="00DF5D0E" w:rsidRDefault="00B97B67" w:rsidP="00B97B67">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13.oktobrī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un reģistrēta ar Nr.GND/4.18/2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2819-I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sidRPr="006E05D8">
        <w:rPr>
          <w:rFonts w:ascii="Times New Roman" w:hAnsi="Times New Roman" w:cs="Times New Roman"/>
          <w:sz w:val="24"/>
          <w:szCs w:val="24"/>
        </w:rPr>
        <w:t>Daukstu pagastā ar nosaukumu “Lapiņi”, kadastra numurs 5048 004 0218</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1E082067" w14:textId="77777777" w:rsidR="00B97B67" w:rsidRPr="00FC7F25" w:rsidRDefault="00B97B67" w:rsidP="00B97B67">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14.oktobra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210</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A91145">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38CFD7E0" w14:textId="77777777" w:rsidR="00B97B67" w:rsidRPr="00FC7F25" w:rsidRDefault="00B97B67" w:rsidP="00B97B67">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nekustamā </w:t>
      </w:r>
      <w:r w:rsidRPr="0005760E">
        <w:rPr>
          <w:rFonts w:ascii="Times New Roman" w:hAnsi="Times New Roman" w:cs="Times New Roman"/>
          <w:sz w:val="24"/>
          <w:szCs w:val="24"/>
        </w:rPr>
        <w:t xml:space="preserve">īpašuma </w:t>
      </w:r>
      <w:r w:rsidRPr="006E05D8">
        <w:rPr>
          <w:rFonts w:ascii="Times New Roman" w:hAnsi="Times New Roman" w:cs="Times New Roman"/>
          <w:sz w:val="24"/>
          <w:szCs w:val="24"/>
        </w:rPr>
        <w:t>Daukstu pagastā ar nosaukumu “Lapiņi”, kadastra numurs 5048 004 0218, kas sastāv no vienas zemes vienības ar kadastra apzīmējumu 5048 004 0408, 3,07 ha platībā</w:t>
      </w:r>
      <w:r w:rsidRPr="0005760E">
        <w:rPr>
          <w:rFonts w:ascii="Times New Roman" w:hAnsi="Times New Roman" w:cs="Times New Roman"/>
          <w:sz w:val="24"/>
          <w:szCs w:val="24"/>
        </w:rPr>
        <w:t>, pirmo</w:t>
      </w:r>
      <w:r w:rsidRPr="00FC7F25">
        <w:rPr>
          <w:rFonts w:ascii="Times New Roman" w:hAnsi="Times New Roman" w:cs="Times New Roman"/>
          <w:sz w:val="24"/>
          <w:szCs w:val="24"/>
        </w:rPr>
        <w:t xml:space="preserve"> izsoli.</w:t>
      </w:r>
    </w:p>
    <w:p w14:paraId="189978A8" w14:textId="77777777" w:rsidR="00B97B67" w:rsidRPr="00FC7F25" w:rsidRDefault="00B97B67" w:rsidP="00B97B6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APSTIPRINĀT Gulbenes novada pašvaldībai piederošā nekustamā īpašuma </w:t>
      </w:r>
      <w:r w:rsidRPr="006E05D8">
        <w:rPr>
          <w:rFonts w:ascii="Times New Roman" w:hAnsi="Times New Roman" w:cs="Times New Roman"/>
          <w:sz w:val="24"/>
          <w:szCs w:val="24"/>
        </w:rPr>
        <w:t>Daukstu pagastā ar nosaukumu “Lapiņi”, kadastra numurs 5048 004 0218</w:t>
      </w:r>
      <w:r w:rsidRPr="00FC7F25">
        <w:rPr>
          <w:rFonts w:ascii="Times New Roman" w:hAnsi="Times New Roman" w:cs="Times New Roman"/>
          <w:sz w:val="24"/>
          <w:szCs w:val="24"/>
        </w:rPr>
        <w:t xml:space="preserve">, pirmās izsoles </w:t>
      </w:r>
      <w:r w:rsidRPr="00F4775C">
        <w:rPr>
          <w:rFonts w:ascii="Times New Roman" w:hAnsi="Times New Roman" w:cs="Times New Roman"/>
          <w:sz w:val="24"/>
          <w:szCs w:val="24"/>
        </w:rPr>
        <w:t xml:space="preserve">sākumcenu </w:t>
      </w:r>
      <w:r>
        <w:rPr>
          <w:rFonts w:ascii="Times New Roman" w:hAnsi="Times New Roman" w:cs="Times New Roman"/>
          <w:color w:val="000000"/>
          <w:sz w:val="24"/>
          <w:szCs w:val="24"/>
        </w:rPr>
        <w:t>8360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astoņi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trīs simti sešdesmit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w:t>
      </w:r>
      <w:r w:rsidRPr="00DE2164">
        <w:rPr>
          <w:rFonts w:ascii="Times New Roman" w:hAnsi="Times New Roman" w:cs="Times New Roman"/>
          <w:sz w:val="24"/>
          <w:szCs w:val="24"/>
        </w:rPr>
        <w:t>.</w:t>
      </w:r>
    </w:p>
    <w:p w14:paraId="52B6750F" w14:textId="77777777" w:rsidR="00B97B67" w:rsidRPr="00FC7F25" w:rsidRDefault="00B97B67" w:rsidP="00B97B6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6E05D8">
        <w:rPr>
          <w:rFonts w:ascii="Times New Roman" w:hAnsi="Times New Roman" w:cs="Times New Roman"/>
          <w:sz w:val="24"/>
          <w:szCs w:val="24"/>
        </w:rPr>
        <w:t>Daukstu pagastā ar nosaukumu “Lapiņi”, kadastra numurs 5048 004 0218</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3CB5AAD9" w14:textId="77777777" w:rsidR="00B97B67" w:rsidRDefault="00B97B67" w:rsidP="00B97B6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6E05D8">
        <w:rPr>
          <w:rFonts w:ascii="Times New Roman" w:hAnsi="Times New Roman" w:cs="Times New Roman"/>
          <w:sz w:val="24"/>
          <w:szCs w:val="24"/>
        </w:rPr>
        <w:t>Daukstu pagastā ar nosaukumu “Lapiņi”, kadastra numurs 5048 004 0218</w:t>
      </w:r>
      <w:r w:rsidRPr="00FC7F25">
        <w:rPr>
          <w:rFonts w:ascii="Times New Roman" w:hAnsi="Times New Roman" w:cs="Times New Roman"/>
          <w:sz w:val="24"/>
          <w:szCs w:val="24"/>
        </w:rPr>
        <w:t>, pirmo izsoli.</w:t>
      </w:r>
    </w:p>
    <w:p w14:paraId="20681DFA" w14:textId="77777777" w:rsidR="00B97B67" w:rsidRDefault="00B97B67" w:rsidP="00B97B67">
      <w:pPr>
        <w:spacing w:after="160" w:line="259" w:lineRule="auto"/>
        <w:rPr>
          <w:rFonts w:ascii="Times New Roman" w:hAnsi="Times New Roman" w:cs="Times New Roman"/>
          <w:sz w:val="24"/>
          <w:szCs w:val="24"/>
        </w:rPr>
      </w:pPr>
    </w:p>
    <w:p w14:paraId="5552BCD0" w14:textId="77777777" w:rsidR="00B97B67" w:rsidRDefault="00B97B67" w:rsidP="00B97B6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62224BDB" w14:textId="77777777" w:rsidR="00B97B67" w:rsidRDefault="00B97B67" w:rsidP="00B97B67">
      <w:pPr>
        <w:spacing w:line="360" w:lineRule="auto"/>
        <w:rPr>
          <w:rFonts w:ascii="Times New Roman" w:hAnsi="Times New Roman" w:cs="Times New Roman"/>
          <w:sz w:val="24"/>
          <w:szCs w:val="24"/>
        </w:rPr>
      </w:pPr>
    </w:p>
    <w:p w14:paraId="58C4F7A9" w14:textId="77777777" w:rsidR="00B97B67" w:rsidRDefault="00B97B67" w:rsidP="00B97B67">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175DE5D7" w14:textId="77777777" w:rsidR="00B97B67" w:rsidRDefault="00B97B67" w:rsidP="00B97B6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8471B9C" w14:textId="77777777" w:rsidR="00B97B67" w:rsidRPr="00DF5D0E" w:rsidRDefault="00B97B67" w:rsidP="00B97B67">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28.10.2021.</w:t>
      </w:r>
      <w:r w:rsidRPr="00DF5D0E">
        <w:rPr>
          <w:rFonts w:ascii="Times New Roman" w:hAnsi="Times New Roman" w:cs="Times New Roman"/>
          <w:sz w:val="24"/>
          <w:szCs w:val="24"/>
        </w:rPr>
        <w:t xml:space="preserve"> Gulbenes novada domes lēmumam Nr.GND/202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1191</w:t>
      </w:r>
    </w:p>
    <w:p w14:paraId="2AFAF37C" w14:textId="77777777" w:rsidR="00B97B67" w:rsidRPr="00DF5D0E" w:rsidRDefault="00B97B67" w:rsidP="00B97B67">
      <w:pPr>
        <w:pStyle w:val="Pamatteksts"/>
        <w:spacing w:after="0"/>
        <w:jc w:val="center"/>
        <w:rPr>
          <w:rFonts w:ascii="Times New Roman" w:hAnsi="Times New Roman" w:cs="Times New Roman"/>
          <w:sz w:val="24"/>
          <w:szCs w:val="24"/>
        </w:rPr>
      </w:pPr>
    </w:p>
    <w:p w14:paraId="785B9E48" w14:textId="77777777" w:rsidR="00B97B67" w:rsidRDefault="00B97B67" w:rsidP="00B97B6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6DD41FDF" w14:textId="77777777" w:rsidR="00B97B67" w:rsidRPr="00FB544E" w:rsidRDefault="00B97B67" w:rsidP="00B97B67">
      <w:pPr>
        <w:pStyle w:val="Pamatteksts"/>
        <w:spacing w:after="0"/>
        <w:jc w:val="center"/>
        <w:rPr>
          <w:rFonts w:ascii="Times New Roman" w:hAnsi="Times New Roman" w:cs="Times New Roman"/>
          <w:b/>
          <w:sz w:val="24"/>
          <w:szCs w:val="24"/>
        </w:rPr>
      </w:pPr>
      <w:r w:rsidRPr="006E05D8">
        <w:rPr>
          <w:rFonts w:ascii="Times New Roman" w:hAnsi="Times New Roman" w:cs="Times New Roman"/>
          <w:b/>
          <w:sz w:val="24"/>
          <w:szCs w:val="24"/>
        </w:rPr>
        <w:t>Daukstu pagastā ar nosaukumu “Lapiņi”</w:t>
      </w:r>
      <w:r w:rsidRPr="003C40C9">
        <w:rPr>
          <w:rFonts w:ascii="Times New Roman" w:hAnsi="Times New Roman" w:cs="Times New Roman"/>
          <w:b/>
          <w:sz w:val="24"/>
          <w:szCs w:val="24"/>
        </w:rPr>
        <w:t xml:space="preserve">, </w:t>
      </w:r>
    </w:p>
    <w:p w14:paraId="7DD7A79E" w14:textId="77777777" w:rsidR="00B97B67" w:rsidRDefault="00B97B67" w:rsidP="00B97B6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5546511B" w14:textId="77777777" w:rsidR="00B97B67" w:rsidRPr="0059641E" w:rsidRDefault="00B97B67" w:rsidP="00B97B67">
      <w:pPr>
        <w:pStyle w:val="Pamatteksts"/>
        <w:rPr>
          <w:rFonts w:ascii="Times New Roman" w:hAnsi="Times New Roman" w:cs="Times New Roman"/>
          <w:sz w:val="24"/>
          <w:szCs w:val="24"/>
        </w:rPr>
      </w:pPr>
    </w:p>
    <w:p w14:paraId="05A26AA1" w14:textId="77777777" w:rsidR="00B97B67" w:rsidRPr="00E408E5" w:rsidRDefault="00B97B67" w:rsidP="00B97B67">
      <w:pPr>
        <w:widowControl w:val="0"/>
        <w:numPr>
          <w:ilvl w:val="0"/>
          <w:numId w:val="3"/>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6E05D8">
        <w:rPr>
          <w:rFonts w:ascii="Times New Roman" w:hAnsi="Times New Roman" w:cs="Times New Roman"/>
          <w:sz w:val="24"/>
          <w:szCs w:val="24"/>
        </w:rPr>
        <w:t>Daukstu pagastā ar nosaukumu “Lapiņi”, kadastra numurs 5048 004 0218</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42E15298"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592A5C39"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4920C9BA"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09E7C84E" w14:textId="77777777" w:rsidR="00B97B67" w:rsidRPr="00E408E5" w:rsidRDefault="00B97B67" w:rsidP="00B97B67">
      <w:pPr>
        <w:widowControl w:val="0"/>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6E05D8">
        <w:rPr>
          <w:rFonts w:ascii="Times New Roman" w:hAnsi="Times New Roman" w:cs="Times New Roman"/>
          <w:sz w:val="24"/>
          <w:szCs w:val="24"/>
        </w:rPr>
        <w:t>Daukstu pagastā ar nosaukumu “Lapiņi”, kadastra numurs 5048 004 0218, kas sastāv no vienas zemes vienības ar kadastra apzīmējumu 5048 004 0408, 3,07 ha platībā</w:t>
      </w:r>
      <w:r>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r>
        <w:rPr>
          <w:rFonts w:ascii="Times New Roman" w:hAnsi="Times New Roman" w:cs="Times New Roman"/>
          <w:sz w:val="24"/>
          <w:szCs w:val="24"/>
        </w:rPr>
        <w:t>Piekļūšana pie zemes vienības no grants seguma pašvaldības ceļa caur zemes vienībām ar kadastra apzīmējumiem 5048 004 0102, 5048 004 0166, 5048 004 0167. Juridiski servitūta ceļš nav nostiprināts.</w:t>
      </w:r>
    </w:p>
    <w:p w14:paraId="1BFC02BF" w14:textId="77777777" w:rsidR="00B97B67" w:rsidRPr="00E408E5" w:rsidRDefault="00B97B67" w:rsidP="00B97B67">
      <w:pPr>
        <w:widowControl w:val="0"/>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8360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astoņi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trīs simti sešdesmit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2E022BE2" w14:textId="77777777" w:rsidR="00B97B67" w:rsidRPr="00E408E5" w:rsidRDefault="00B97B67" w:rsidP="00B97B67">
      <w:pPr>
        <w:widowControl w:val="0"/>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Daukstu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100000616387</w:t>
      </w:r>
      <w:r w:rsidRPr="00E408E5">
        <w:rPr>
          <w:rFonts w:ascii="Times New Roman" w:hAnsi="Times New Roman" w:cs="Times New Roman"/>
          <w:sz w:val="24"/>
          <w:szCs w:val="24"/>
        </w:rPr>
        <w:t>.</w:t>
      </w:r>
    </w:p>
    <w:p w14:paraId="245A566B" w14:textId="77777777" w:rsidR="00B97B67" w:rsidRPr="002C512D" w:rsidRDefault="00B97B67" w:rsidP="00B97B67">
      <w:pPr>
        <w:widowControl w:val="0"/>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r w:rsidRPr="002C512D">
        <w:rPr>
          <w:rFonts w:ascii="Times New Roman" w:hAnsi="Times New Roman" w:cs="Times New Roman"/>
          <w:color w:val="000000"/>
          <w:sz w:val="24"/>
          <w:szCs w:val="24"/>
        </w:rPr>
        <w:t xml:space="preserve"> </w:t>
      </w:r>
    </w:p>
    <w:p w14:paraId="38B20E21"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r w:rsidRPr="00E408E5">
        <w:rPr>
          <w:rFonts w:ascii="Times New Roman" w:hAnsi="Times New Roman" w:cs="Times New Roman"/>
          <w:i/>
          <w:color w:val="000000"/>
          <w:sz w:val="24"/>
          <w:szCs w:val="24"/>
        </w:rPr>
        <w:t>euro</w:t>
      </w:r>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21D4D7DD"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7D6A04E2" w14:textId="77777777" w:rsidR="00B97B67" w:rsidRPr="00DE2164" w:rsidRDefault="00B97B67" w:rsidP="00B97B67">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w:t>
      </w:r>
      <w:r w:rsidRPr="00DE2164">
        <w:rPr>
          <w:rFonts w:ascii="Times New Roman" w:hAnsi="Times New Roman" w:cs="Times New Roman"/>
          <w:sz w:val="24"/>
          <w:szCs w:val="24"/>
        </w:rPr>
        <w:t xml:space="preserve">notiks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13.janvārī</w:t>
      </w:r>
      <w:r w:rsidRPr="00DE2164">
        <w:rPr>
          <w:rFonts w:ascii="Times New Roman" w:hAnsi="Times New Roman" w:cs="Times New Roman"/>
          <w:b/>
          <w:sz w:val="24"/>
          <w:szCs w:val="24"/>
        </w:rPr>
        <w:t xml:space="preserve"> plkst.</w:t>
      </w:r>
      <w:r>
        <w:rPr>
          <w:rFonts w:ascii="Times New Roman" w:hAnsi="Times New Roman" w:cs="Times New Roman"/>
          <w:b/>
          <w:sz w:val="24"/>
          <w:szCs w:val="24"/>
        </w:rPr>
        <w:t>10.45</w:t>
      </w:r>
      <w:r w:rsidRPr="00DE2164">
        <w:rPr>
          <w:rFonts w:ascii="Times New Roman" w:hAnsi="Times New Roman" w:cs="Times New Roman"/>
          <w:sz w:val="24"/>
          <w:szCs w:val="24"/>
        </w:rPr>
        <w:t xml:space="preserve"> </w:t>
      </w:r>
      <w:r w:rsidRPr="00DE2164">
        <w:rPr>
          <w:rFonts w:ascii="Times New Roman" w:hAnsi="Times New Roman" w:cs="Times New Roman"/>
          <w:color w:val="000000"/>
          <w:sz w:val="24"/>
          <w:szCs w:val="24"/>
        </w:rPr>
        <w:t>Gulbenes novada pašvaldībā, Ābeļu ielā 2, Gulbenē, 2.stāva zālē.</w:t>
      </w:r>
    </w:p>
    <w:p w14:paraId="674A5CDE" w14:textId="77777777" w:rsidR="00B97B67" w:rsidRPr="003A67CD" w:rsidRDefault="00B97B67" w:rsidP="00B97B67">
      <w:pPr>
        <w:widowControl w:val="0"/>
        <w:numPr>
          <w:ilvl w:val="0"/>
          <w:numId w:val="3"/>
        </w:numPr>
        <w:spacing w:line="360" w:lineRule="auto"/>
        <w:ind w:left="0" w:firstLine="567"/>
        <w:jc w:val="both"/>
        <w:rPr>
          <w:rFonts w:ascii="Times New Roman" w:hAnsi="Times New Roman" w:cs="Times New Roman"/>
          <w:color w:val="000000"/>
          <w:sz w:val="24"/>
          <w:szCs w:val="24"/>
        </w:rPr>
      </w:pPr>
      <w:r w:rsidRPr="00DE2164">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836</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astoņi simti trīsdesmit seši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 kas iemaksājama bezskaidras naudas norēķinu veidā Gulbenes novada pašvaldības, reģistrācijas Nr.90009116327,</w:t>
      </w:r>
      <w:r w:rsidRPr="003A67CD">
        <w:rPr>
          <w:rFonts w:ascii="Times New Roman" w:hAnsi="Times New Roman" w:cs="Times New Roman"/>
          <w:color w:val="000000"/>
          <w:sz w:val="24"/>
          <w:szCs w:val="24"/>
        </w:rPr>
        <w:t xml:space="preserve"> kontā Nr.LV81UNLA0050019845884, AS „SEB banka”.</w:t>
      </w:r>
    </w:p>
    <w:p w14:paraId="2AD999C6" w14:textId="77777777" w:rsidR="00B97B67" w:rsidRPr="003A67CD" w:rsidRDefault="00B97B67" w:rsidP="00B97B67">
      <w:pPr>
        <w:widowControl w:val="0"/>
        <w:numPr>
          <w:ilvl w:val="0"/>
          <w:numId w:val="3"/>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 xml:space="preserve">izsoles dalībnieku var kļūt maksātspējīgas juridiskas personas, kā arī fiziskas </w:t>
      </w:r>
      <w:r w:rsidRPr="00543C72">
        <w:rPr>
          <w:rFonts w:ascii="Times New Roman" w:hAnsi="Times New Roman" w:cs="Times New Roman"/>
          <w:color w:val="000000"/>
          <w:sz w:val="24"/>
          <w:szCs w:val="24"/>
        </w:rPr>
        <w:lastRenderedPageBreak/>
        <w:t>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.panta pirmajā daļā izvirzītajām prasībām darījuma subjektam, iemaksājušas izsoles nodrošinājuma maksu, noteiktajā termiņā iesniegušas pieteikumu uz šo izsoli un izpildījušas visus izsoles priekšnoteikumus.</w:t>
      </w:r>
    </w:p>
    <w:p w14:paraId="78ED14B2" w14:textId="77777777" w:rsidR="00B97B67" w:rsidRPr="003A67CD" w:rsidRDefault="00B97B67" w:rsidP="00B97B67">
      <w:pPr>
        <w:widowControl w:val="0"/>
        <w:numPr>
          <w:ilvl w:val="0"/>
          <w:numId w:val="3"/>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3A3FF3B7" w14:textId="77777777" w:rsidR="00B97B67" w:rsidRPr="00E408E5" w:rsidRDefault="00B97B67" w:rsidP="00B97B67">
      <w:pPr>
        <w:widowControl w:val="0"/>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4275817B" w14:textId="77777777" w:rsidR="00B97B67" w:rsidRPr="00E408E5" w:rsidRDefault="00B97B67" w:rsidP="00B97B67">
      <w:pPr>
        <w:widowControl w:val="0"/>
        <w:numPr>
          <w:ilvl w:val="2"/>
          <w:numId w:val="3"/>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30F528E5" w14:textId="77777777" w:rsidR="00B97B67" w:rsidRPr="00E408E5" w:rsidRDefault="00B97B67" w:rsidP="00B97B67">
      <w:pPr>
        <w:widowControl w:val="0"/>
        <w:numPr>
          <w:ilvl w:val="2"/>
          <w:numId w:val="3"/>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82EB188" w14:textId="77777777" w:rsidR="00B97B67" w:rsidRPr="00E408E5" w:rsidRDefault="00B97B67" w:rsidP="00B97B67">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25D8E2A" w14:textId="77777777" w:rsidR="00B97B67" w:rsidRPr="00E408E5" w:rsidRDefault="00B97B67" w:rsidP="00B97B67">
      <w:pPr>
        <w:widowControl w:val="0"/>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1A23C058" w14:textId="77777777" w:rsidR="00B97B67" w:rsidRPr="00E408E5" w:rsidRDefault="00B97B67" w:rsidP="00B97B67">
      <w:pPr>
        <w:widowControl w:val="0"/>
        <w:numPr>
          <w:ilvl w:val="2"/>
          <w:numId w:val="3"/>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6896B6B3" w14:textId="77777777" w:rsidR="00B97B67" w:rsidRPr="00E408E5" w:rsidRDefault="00B97B67" w:rsidP="00B97B67">
      <w:pPr>
        <w:widowControl w:val="0"/>
        <w:numPr>
          <w:ilvl w:val="2"/>
          <w:numId w:val="3"/>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8EBDCD9" w14:textId="77777777" w:rsidR="00B97B67" w:rsidRPr="00E408E5" w:rsidRDefault="00B97B67" w:rsidP="00B97B67">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0B845949" w14:textId="77777777" w:rsidR="00B97B67" w:rsidRPr="00E408E5" w:rsidRDefault="00B97B67" w:rsidP="00B97B67">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F620116" w14:textId="77777777" w:rsidR="00B97B67" w:rsidRPr="00E408E5" w:rsidRDefault="00B97B67" w:rsidP="00B97B67">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DD09258"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11.janvārim</w:t>
      </w:r>
      <w:r w:rsidRPr="00DE2164">
        <w:rPr>
          <w:rFonts w:ascii="Times New Roman" w:hAnsi="Times New Roman" w:cs="Times New Roman"/>
          <w:b/>
          <w:sz w:val="24"/>
          <w:szCs w:val="24"/>
        </w:rPr>
        <w:t xml:space="preserve"> plkst.15.00</w:t>
      </w:r>
      <w:r w:rsidRPr="00DE2164">
        <w:rPr>
          <w:rFonts w:ascii="Times New Roman" w:hAnsi="Times New Roman" w:cs="Times New Roman"/>
          <w:sz w:val="24"/>
          <w:szCs w:val="24"/>
        </w:rPr>
        <w:t>.</w:t>
      </w:r>
    </w:p>
    <w:p w14:paraId="658AFC6E"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002E639"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w:t>
      </w:r>
      <w:r w:rsidRPr="00E408E5">
        <w:rPr>
          <w:rFonts w:ascii="Times New Roman" w:hAnsi="Times New Roman" w:cs="Times New Roman"/>
          <w:color w:val="000000"/>
          <w:sz w:val="24"/>
          <w:szCs w:val="24"/>
        </w:rPr>
        <w:lastRenderedPageBreak/>
        <w:t>izpildīti visi izsoles priekšnoteikumi.</w:t>
      </w:r>
    </w:p>
    <w:p w14:paraId="2A46DF84"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7BF99760" w14:textId="77777777" w:rsidR="00B97B67" w:rsidRPr="00E408E5" w:rsidRDefault="00B97B67" w:rsidP="00B97B67">
      <w:pPr>
        <w:widowControl w:val="0"/>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31314892" w14:textId="77777777" w:rsidR="00B97B67" w:rsidRPr="00E408E5" w:rsidRDefault="00B97B67" w:rsidP="00B97B67">
      <w:pPr>
        <w:widowControl w:val="0"/>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4AB9C4E8" w14:textId="77777777" w:rsidR="00B97B67" w:rsidRPr="00E408E5" w:rsidRDefault="00B97B67" w:rsidP="00B97B67">
      <w:pPr>
        <w:widowControl w:val="0"/>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53C3D724" w14:textId="77777777" w:rsidR="00B97B67" w:rsidRPr="00E408E5" w:rsidRDefault="00B97B67" w:rsidP="00B97B67">
      <w:pPr>
        <w:widowControl w:val="0"/>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1B215845"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694420E3"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w:t>
      </w:r>
      <w:r>
        <w:rPr>
          <w:rFonts w:ascii="Times New Roman" w:hAnsi="Times New Roman" w:cs="Times New Roman"/>
          <w:sz w:val="24"/>
          <w:szCs w:val="24"/>
        </w:rPr>
        <w:t>71515</w:t>
      </w:r>
      <w:r w:rsidRPr="00543C72">
        <w:rPr>
          <w:rFonts w:ascii="Times New Roman" w:hAnsi="Times New Roman" w:cs="Times New Roman"/>
          <w:sz w:val="24"/>
          <w:szCs w:val="24"/>
        </w:rPr>
        <w:t xml:space="preserve"> (Gulbenes novada </w:t>
      </w:r>
      <w:r>
        <w:rPr>
          <w:rFonts w:ascii="Times New Roman" w:hAnsi="Times New Roman" w:cs="Times New Roman"/>
          <w:sz w:val="24"/>
          <w:szCs w:val="24"/>
        </w:rPr>
        <w:t>Daukstu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 xml:space="preserve">26387967 </w:t>
      </w:r>
      <w:r w:rsidRPr="00543C72">
        <w:rPr>
          <w:rFonts w:ascii="Times New Roman" w:hAnsi="Times New Roman" w:cs="Times New Roman"/>
          <w:sz w:val="24"/>
          <w:szCs w:val="24"/>
        </w:rPr>
        <w:t>(</w:t>
      </w:r>
      <w:r>
        <w:rPr>
          <w:rFonts w:ascii="Times New Roman" w:hAnsi="Times New Roman" w:cs="Times New Roman"/>
          <w:sz w:val="24"/>
          <w:szCs w:val="24"/>
        </w:rPr>
        <w:t>Daukstu pagasta</w:t>
      </w:r>
      <w:r w:rsidRPr="00543C72">
        <w:rPr>
          <w:rFonts w:ascii="Times New Roman" w:hAnsi="Times New Roman" w:cs="Times New Roman"/>
          <w:sz w:val="24"/>
          <w:szCs w:val="24"/>
        </w:rPr>
        <w:t xml:space="preserve"> pārvaldes </w:t>
      </w:r>
      <w:r>
        <w:rPr>
          <w:rFonts w:ascii="Times New Roman" w:hAnsi="Times New Roman" w:cs="Times New Roman"/>
          <w:sz w:val="24"/>
          <w:szCs w:val="24"/>
        </w:rPr>
        <w:t>vadītājs Uldis Doņuks</w:t>
      </w:r>
      <w:r w:rsidRPr="00543C72">
        <w:rPr>
          <w:rFonts w:ascii="Times New Roman" w:hAnsi="Times New Roman" w:cs="Times New Roman"/>
          <w:sz w:val="24"/>
          <w:szCs w:val="24"/>
        </w:rPr>
        <w:t>)</w:t>
      </w:r>
    </w:p>
    <w:p w14:paraId="75AE8BCA"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4435B0BB"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5AC9C295"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93AC75E"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2EFF1094"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A2BD6C9"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4EDB8867"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70CB7C6"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CB398E">
        <w:rPr>
          <w:rFonts w:ascii="Times New Roman" w:hAnsi="Times New Roman" w:cs="Times New Roman"/>
          <w:sz w:val="24"/>
          <w:szCs w:val="24"/>
        </w:rPr>
        <w:t>.,</w:t>
      </w:r>
      <w:r>
        <w:rPr>
          <w:rFonts w:ascii="Times New Roman" w:hAnsi="Times New Roman" w:cs="Times New Roman"/>
          <w:sz w:val="24"/>
          <w:szCs w:val="24"/>
        </w:rPr>
        <w:t xml:space="preserve"> 418</w:t>
      </w:r>
      <w:r w:rsidRPr="00DE2164">
        <w:rPr>
          <w:rFonts w:ascii="Times New Roman" w:hAnsi="Times New Roman" w:cs="Times New Roman"/>
          <w:sz w:val="24"/>
          <w:szCs w:val="24"/>
        </w:rPr>
        <w:t xml:space="preserve"> EUR (</w:t>
      </w:r>
      <w:r>
        <w:rPr>
          <w:rFonts w:ascii="Times New Roman" w:hAnsi="Times New Roman" w:cs="Times New Roman"/>
          <w:sz w:val="24"/>
          <w:szCs w:val="24"/>
        </w:rPr>
        <w:t xml:space="preserve">četri simti astoņpadsmit </w:t>
      </w:r>
      <w:r w:rsidRPr="00DE2164">
        <w:rPr>
          <w:rFonts w:ascii="Times New Roman" w:hAnsi="Times New Roman" w:cs="Times New Roman"/>
          <w:i/>
          <w:sz w:val="24"/>
          <w:szCs w:val="24"/>
        </w:rPr>
        <w:t>euro</w:t>
      </w:r>
      <w:r w:rsidRPr="00DE2164">
        <w:rPr>
          <w:rFonts w:ascii="Times New Roman" w:hAnsi="Times New Roman" w:cs="Times New Roman"/>
          <w:sz w:val="24"/>
          <w:szCs w:val="24"/>
        </w:rPr>
        <w:t>).</w:t>
      </w:r>
    </w:p>
    <w:p w14:paraId="1DF31766"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E408E5">
        <w:rPr>
          <w:rFonts w:ascii="Times New Roman" w:hAnsi="Times New Roman" w:cs="Times New Roman"/>
          <w:color w:val="000000"/>
          <w:sz w:val="24"/>
          <w:szCs w:val="24"/>
        </w:rPr>
        <w:lastRenderedPageBreak/>
        <w:t>dalībniekam tiek atmaksāta iemaksātā drošības nauda.</w:t>
      </w:r>
    </w:p>
    <w:p w14:paraId="11D5702F"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443D8388"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06EBC4B0" w14:textId="77777777" w:rsidR="00B97B67" w:rsidRPr="00E408E5"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1DE543F8" w14:textId="77777777" w:rsidR="00B97B67" w:rsidRPr="00DF5D0E"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6E05D8">
        <w:rPr>
          <w:rFonts w:ascii="Times New Roman" w:hAnsi="Times New Roman" w:cs="Times New Roman"/>
          <w:sz w:val="24"/>
          <w:szCs w:val="24"/>
        </w:rPr>
        <w:t>Daukstu pagastā ar nosaukumu “Lapiņi”, kadastra numurs 5048 004 0218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7F6D4520" w14:textId="77777777" w:rsidR="00B97B67" w:rsidRPr="00DF5D0E"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1E01DA22" w14:textId="77777777" w:rsidR="00B97B67" w:rsidRPr="00DF5D0E"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81A076B" w14:textId="77777777" w:rsidR="00B97B67" w:rsidRPr="00DF5D0E"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99B6F23" w14:textId="77777777" w:rsidR="00B97B67" w:rsidRPr="00DF5D0E"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4B034E55" w14:textId="77777777" w:rsidR="00B97B67" w:rsidRPr="00DF5D0E"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58E0EAB2" w14:textId="77777777" w:rsidR="00B97B67" w:rsidRPr="00DF5D0E"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47988402" w14:textId="77777777" w:rsidR="00B97B67" w:rsidRPr="00DF5D0E"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6E05D8">
        <w:rPr>
          <w:rFonts w:ascii="Times New Roman" w:hAnsi="Times New Roman" w:cs="Times New Roman"/>
          <w:sz w:val="24"/>
          <w:szCs w:val="24"/>
        </w:rPr>
        <w:t>Daukstu pagastā ar nosaukumu “Lapiņi”, kadastra numurs 5048 004 0218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410D164C" w14:textId="77777777" w:rsidR="00B97B67" w:rsidRPr="00DF5D0E" w:rsidRDefault="00B97B67" w:rsidP="00B97B67">
      <w:pPr>
        <w:widowControl w:val="0"/>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Nekustamā īpašuma pārreģistrāciju Zemesgrāmatā izdara Pircējs par saviem līdzekļiem.</w:t>
      </w:r>
    </w:p>
    <w:p w14:paraId="2E1D25B8" w14:textId="77777777" w:rsidR="00B97B67" w:rsidRDefault="00B97B67" w:rsidP="00B97B67">
      <w:pPr>
        <w:widowControl w:val="0"/>
        <w:spacing w:line="360" w:lineRule="auto"/>
        <w:ind w:firstLine="567"/>
        <w:jc w:val="both"/>
        <w:rPr>
          <w:rFonts w:ascii="Times New Roman" w:eastAsia="Calibri" w:hAnsi="Times New Roman" w:cs="Times New Roman"/>
          <w:sz w:val="24"/>
          <w:szCs w:val="24"/>
          <w:lang w:eastAsia="en-US"/>
        </w:rPr>
      </w:pPr>
    </w:p>
    <w:p w14:paraId="2F3CE1F4" w14:textId="1D952B32" w:rsidR="004F1BFF" w:rsidRDefault="00B97B67" w:rsidP="00B97B67">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A.Caunītis</w:t>
      </w:r>
    </w:p>
    <w:p w14:paraId="7EA6E7DD" w14:textId="77777777" w:rsidR="004F1BFF" w:rsidRDefault="004F1BFF">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566FE446" w14:textId="77777777" w:rsidR="00B97B67" w:rsidRPr="00AC5749" w:rsidRDefault="00B97B67" w:rsidP="00B97B67">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14:paraId="0FBC1ECD" w14:textId="77777777" w:rsidTr="009F1033">
        <w:tc>
          <w:tcPr>
            <w:tcW w:w="9458" w:type="dxa"/>
          </w:tcPr>
          <w:p w14:paraId="38AAE912" w14:textId="77777777" w:rsidR="00B97B67" w:rsidRDefault="00B97B67" w:rsidP="009F1033">
            <w:pPr>
              <w:jc w:val="center"/>
            </w:pPr>
            <w:r w:rsidRPr="000B1C5E">
              <w:rPr>
                <w:rFonts w:ascii="Times New Roman" w:hAnsi="Times New Roman" w:cs="Times New Roman"/>
                <w:noProof/>
              </w:rPr>
              <w:drawing>
                <wp:inline distT="0" distB="0" distL="0" distR="0" wp14:anchorId="48270A2A" wp14:editId="1CBDD569">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14:paraId="09345A27" w14:textId="77777777" w:rsidTr="009F1033">
        <w:tc>
          <w:tcPr>
            <w:tcW w:w="9458" w:type="dxa"/>
          </w:tcPr>
          <w:p w14:paraId="3EF647FC" w14:textId="77777777" w:rsidR="00B97B67" w:rsidRDefault="00B97B67" w:rsidP="009F1033">
            <w:pPr>
              <w:jc w:val="center"/>
            </w:pPr>
            <w:r w:rsidRPr="000B1C5E">
              <w:rPr>
                <w:rFonts w:ascii="Times New Roman" w:hAnsi="Times New Roman" w:cs="Times New Roman"/>
                <w:b/>
                <w:bCs/>
                <w:sz w:val="28"/>
                <w:szCs w:val="28"/>
              </w:rPr>
              <w:t>GULBENES NOVADA PAŠVALDĪBA</w:t>
            </w:r>
          </w:p>
        </w:tc>
      </w:tr>
      <w:tr w:rsidR="00B97B67" w14:paraId="39A60261" w14:textId="77777777" w:rsidTr="009F1033">
        <w:tc>
          <w:tcPr>
            <w:tcW w:w="9458" w:type="dxa"/>
          </w:tcPr>
          <w:p w14:paraId="38734836" w14:textId="77777777" w:rsidR="00B97B67" w:rsidRDefault="00B97B67" w:rsidP="009F1033">
            <w:pPr>
              <w:jc w:val="center"/>
            </w:pPr>
            <w:r w:rsidRPr="000B1C5E">
              <w:rPr>
                <w:rFonts w:ascii="Times New Roman" w:hAnsi="Times New Roman" w:cs="Times New Roman"/>
                <w:sz w:val="24"/>
                <w:szCs w:val="24"/>
              </w:rPr>
              <w:t>Reģ.Nr.90009116327</w:t>
            </w:r>
          </w:p>
        </w:tc>
      </w:tr>
      <w:tr w:rsidR="00B97B67" w14:paraId="549D8469" w14:textId="77777777" w:rsidTr="009F1033">
        <w:tc>
          <w:tcPr>
            <w:tcW w:w="9458" w:type="dxa"/>
          </w:tcPr>
          <w:p w14:paraId="30B61702" w14:textId="77777777" w:rsidR="00B97B67" w:rsidRDefault="00B97B67" w:rsidP="009F1033">
            <w:pPr>
              <w:jc w:val="center"/>
            </w:pPr>
            <w:r w:rsidRPr="000B1C5E">
              <w:rPr>
                <w:rFonts w:ascii="Times New Roman" w:hAnsi="Times New Roman" w:cs="Times New Roman"/>
                <w:sz w:val="24"/>
                <w:szCs w:val="24"/>
              </w:rPr>
              <w:t>Ābeļu iela 2, Gulbene, Gulbenes nov., LV-4401</w:t>
            </w:r>
          </w:p>
        </w:tc>
      </w:tr>
      <w:tr w:rsidR="00B97B67" w14:paraId="6CCA0C90" w14:textId="77777777" w:rsidTr="009F1033">
        <w:tc>
          <w:tcPr>
            <w:tcW w:w="9458" w:type="dxa"/>
          </w:tcPr>
          <w:p w14:paraId="39EDA46F" w14:textId="77777777" w:rsidR="00B97B67" w:rsidRDefault="00B97B67" w:rsidP="009F1033">
            <w:pPr>
              <w:jc w:val="center"/>
            </w:pPr>
            <w:r w:rsidRPr="000B1C5E">
              <w:rPr>
                <w:rFonts w:ascii="Times New Roman" w:hAnsi="Times New Roman" w:cs="Times New Roman"/>
                <w:sz w:val="24"/>
                <w:szCs w:val="24"/>
              </w:rPr>
              <w:t>Tālrunis 64497710, mob.26595362, e-pasts; dome@gulbene.lv, www.gulbene.lv</w:t>
            </w:r>
          </w:p>
        </w:tc>
      </w:tr>
    </w:tbl>
    <w:p w14:paraId="1E50F324" w14:textId="77777777" w:rsidR="00B97B67" w:rsidRPr="00F52F0B" w:rsidRDefault="00B97B67" w:rsidP="00B97B67">
      <w:pPr>
        <w:pStyle w:val="Bezatstarpm"/>
        <w:jc w:val="center"/>
        <w:rPr>
          <w:rFonts w:ascii="Times New Roman" w:hAnsi="Times New Roman" w:cs="Times New Roman"/>
          <w:b/>
          <w:bCs/>
          <w:sz w:val="4"/>
          <w:szCs w:val="4"/>
        </w:rPr>
      </w:pPr>
    </w:p>
    <w:p w14:paraId="228C6540" w14:textId="77777777" w:rsidR="00B97B67" w:rsidRPr="00B97398" w:rsidRDefault="00B97B67" w:rsidP="00B97B6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F15126D" w14:textId="77777777" w:rsidR="00B97B67" w:rsidRDefault="00B97B67" w:rsidP="00B97B6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B67" w14:paraId="4FE3438B" w14:textId="77777777" w:rsidTr="009F1033">
        <w:tc>
          <w:tcPr>
            <w:tcW w:w="4676" w:type="dxa"/>
          </w:tcPr>
          <w:p w14:paraId="6670D90E" w14:textId="77777777" w:rsidR="00B97B67" w:rsidRPr="00EA6BEB" w:rsidRDefault="00B97B67" w:rsidP="009F103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1243D8DD" w14:textId="77777777" w:rsidR="00B97B67" w:rsidRPr="00EA6BEB" w:rsidRDefault="00B97B67"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1192</w:t>
            </w:r>
          </w:p>
        </w:tc>
      </w:tr>
      <w:tr w:rsidR="00B97B67" w14:paraId="55390394" w14:textId="77777777" w:rsidTr="009F1033">
        <w:tc>
          <w:tcPr>
            <w:tcW w:w="4676" w:type="dxa"/>
          </w:tcPr>
          <w:p w14:paraId="5CA2FA3F" w14:textId="77777777" w:rsidR="00B97B67" w:rsidRDefault="00B97B67" w:rsidP="009F1033">
            <w:pPr>
              <w:rPr>
                <w:rFonts w:ascii="Times New Roman" w:hAnsi="Times New Roman" w:cs="Times New Roman"/>
                <w:sz w:val="24"/>
                <w:szCs w:val="24"/>
              </w:rPr>
            </w:pPr>
          </w:p>
        </w:tc>
        <w:tc>
          <w:tcPr>
            <w:tcW w:w="4678" w:type="dxa"/>
          </w:tcPr>
          <w:p w14:paraId="7367190D" w14:textId="77777777" w:rsidR="00B97B67" w:rsidRPr="00EA6BEB" w:rsidRDefault="00B97B67"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74B2859" w14:textId="77777777" w:rsidR="00B97B67" w:rsidRDefault="00B97B67" w:rsidP="00B97B67">
      <w:pPr>
        <w:rPr>
          <w:rFonts w:ascii="Times New Roman" w:hAnsi="Times New Roman" w:cs="Times New Roman"/>
          <w:sz w:val="24"/>
          <w:szCs w:val="24"/>
        </w:rPr>
      </w:pPr>
    </w:p>
    <w:p w14:paraId="6957A12A" w14:textId="77777777" w:rsidR="00B97B67" w:rsidRPr="00704E82" w:rsidRDefault="00B97B67" w:rsidP="00B97B67">
      <w:pPr>
        <w:pStyle w:val="Default"/>
        <w:jc w:val="center"/>
        <w:rPr>
          <w:szCs w:val="24"/>
        </w:rPr>
      </w:pPr>
      <w:r w:rsidRPr="00134705">
        <w:rPr>
          <w:b/>
          <w:szCs w:val="24"/>
        </w:rPr>
        <w:t xml:space="preserve">Par </w:t>
      </w:r>
      <w:r w:rsidRPr="00255026">
        <w:rPr>
          <w:b/>
        </w:rPr>
        <w:t xml:space="preserve">nekustamā īpašuma </w:t>
      </w:r>
      <w:r>
        <w:rPr>
          <w:b/>
          <w:szCs w:val="24"/>
        </w:rPr>
        <w:t>Stradu pagastā ar nosaukumu “Jaunmezīši”</w:t>
      </w:r>
      <w:r w:rsidRPr="00255026">
        <w:rPr>
          <w:b/>
        </w:rPr>
        <w:t>,</w:t>
      </w:r>
      <w:r>
        <w:rPr>
          <w:b/>
        </w:rPr>
        <w:t xml:space="preserve"> pirmās</w:t>
      </w:r>
      <w:r w:rsidRPr="00255026">
        <w:rPr>
          <w:b/>
        </w:rPr>
        <w:t xml:space="preserve"> izsoles rīkošanu, noteikumu un sākumcenas apstiprināšanu</w:t>
      </w:r>
    </w:p>
    <w:p w14:paraId="61CEC95C" w14:textId="77777777" w:rsidR="00B97B67" w:rsidRPr="00F0532A" w:rsidRDefault="00B97B67" w:rsidP="00B97B67">
      <w:pPr>
        <w:rPr>
          <w:rFonts w:ascii="Times New Roman" w:hAnsi="Times New Roman" w:cs="Times New Roman"/>
          <w:sz w:val="24"/>
          <w:szCs w:val="24"/>
        </w:rPr>
      </w:pPr>
    </w:p>
    <w:p w14:paraId="550FA6FC" w14:textId="77777777" w:rsidR="00B97B67" w:rsidRPr="00FC7F25" w:rsidRDefault="00B97B67" w:rsidP="00B97B67">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21</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30.septembrī </w:t>
      </w:r>
      <w:r w:rsidRPr="00FC7F25">
        <w:rPr>
          <w:rFonts w:ascii="Times New Roman" w:hAnsi="Times New Roman" w:cs="Times New Roman"/>
          <w:sz w:val="24"/>
          <w:szCs w:val="24"/>
        </w:rPr>
        <w:t>pieņēma lēmumu</w:t>
      </w:r>
      <w:r>
        <w:rPr>
          <w:rFonts w:ascii="Times New Roman" w:hAnsi="Times New Roman" w:cs="Times New Roman"/>
          <w:sz w:val="24"/>
          <w:szCs w:val="24"/>
        </w:rPr>
        <w:t xml:space="preserve"> </w:t>
      </w:r>
      <w:r w:rsidRPr="00FC7F25">
        <w:rPr>
          <w:rFonts w:ascii="Times New Roman" w:hAnsi="Times New Roman" w:cs="Times New Roman"/>
          <w:sz w:val="24"/>
          <w:szCs w:val="24"/>
        </w:rPr>
        <w:t xml:space="preserve">“Par </w:t>
      </w:r>
      <w:r>
        <w:rPr>
          <w:rFonts w:ascii="Times New Roman" w:hAnsi="Times New Roman" w:cs="Times New Roman"/>
          <w:sz w:val="24"/>
          <w:szCs w:val="24"/>
        </w:rPr>
        <w:t>nekustamā īpašuma</w:t>
      </w:r>
      <w:r w:rsidRPr="003C40C9">
        <w:rPr>
          <w:rFonts w:ascii="Times New Roman" w:eastAsia="Calibri" w:hAnsi="Times New Roman" w:cs="Times New Roman"/>
          <w:sz w:val="24"/>
          <w:szCs w:val="24"/>
          <w:lang w:eastAsia="en-US"/>
        </w:rPr>
        <w:t xml:space="preserve"> </w:t>
      </w:r>
      <w:r w:rsidRPr="00F703F4">
        <w:rPr>
          <w:rFonts w:ascii="Times New Roman" w:hAnsi="Times New Roman" w:cs="Times New Roman"/>
          <w:sz w:val="24"/>
          <w:szCs w:val="24"/>
        </w:rPr>
        <w:t xml:space="preserve">Stradu pagastā ar nosaukumu “Jaunmezīši” </w:t>
      </w:r>
      <w:r w:rsidRPr="00FC7F25">
        <w:rPr>
          <w:rFonts w:ascii="Times New Roman" w:hAnsi="Times New Roman" w:cs="Times New Roman"/>
          <w:sz w:val="24"/>
          <w:szCs w:val="24"/>
        </w:rPr>
        <w:t>atsavināšanu” (protokols Nr.</w:t>
      </w:r>
      <w:r>
        <w:rPr>
          <w:rFonts w:ascii="Times New Roman" w:hAnsi="Times New Roman" w:cs="Times New Roman"/>
          <w:sz w:val="24"/>
          <w:szCs w:val="24"/>
        </w:rPr>
        <w:t>16, 5.p.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Jaunmezīši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5090 009 0053</w:t>
      </w:r>
      <w:r w:rsidRPr="00325B46">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54860636" w14:textId="77777777" w:rsidR="00B97B67" w:rsidRPr="00DF5D0E" w:rsidRDefault="00B97B67" w:rsidP="00B97B67">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13.oktobrī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un reģistrēta ar Nr.GND/4.18/2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2816-I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Jaunmezīši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5090 009 0053</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34A91857" w14:textId="77777777" w:rsidR="00B97B67" w:rsidRPr="00FC7F25" w:rsidRDefault="00B97B67" w:rsidP="00B97B67">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14.oktobra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213</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A91145">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6178976" w14:textId="77777777" w:rsidR="00B97B67" w:rsidRPr="00FC7F25" w:rsidRDefault="00B97B67" w:rsidP="00B97B67">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Jaunmezīši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5090 009 0053</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5090 009 0053</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1,66</w:t>
      </w:r>
      <w:r w:rsidRPr="00325B46">
        <w:rPr>
          <w:rFonts w:ascii="Times New Roman" w:eastAsia="Calibri" w:hAnsi="Times New Roman" w:cs="Times New Roman"/>
          <w:sz w:val="24"/>
          <w:szCs w:val="24"/>
          <w:lang w:eastAsia="en-US"/>
        </w:rPr>
        <w:t xml:space="preserve"> ha platībā</w:t>
      </w:r>
      <w:r w:rsidRPr="0005760E">
        <w:rPr>
          <w:rFonts w:ascii="Times New Roman" w:hAnsi="Times New Roman" w:cs="Times New Roman"/>
          <w:sz w:val="24"/>
          <w:szCs w:val="24"/>
        </w:rPr>
        <w:t>, pirmo</w:t>
      </w:r>
      <w:r w:rsidRPr="00FC7F25">
        <w:rPr>
          <w:rFonts w:ascii="Times New Roman" w:hAnsi="Times New Roman" w:cs="Times New Roman"/>
          <w:sz w:val="24"/>
          <w:szCs w:val="24"/>
        </w:rPr>
        <w:t xml:space="preserve"> izsoli.</w:t>
      </w:r>
    </w:p>
    <w:p w14:paraId="6001551F" w14:textId="77777777" w:rsidR="00B97B67" w:rsidRPr="00FC7F25" w:rsidRDefault="00B97B67" w:rsidP="00B97B6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Jaunmezīši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5090 009 0053</w:t>
      </w:r>
      <w:r w:rsidRPr="00FC7F25">
        <w:rPr>
          <w:rFonts w:ascii="Times New Roman" w:hAnsi="Times New Roman" w:cs="Times New Roman"/>
          <w:sz w:val="24"/>
          <w:szCs w:val="24"/>
        </w:rPr>
        <w:t xml:space="preserve">, pirmās izsoles </w:t>
      </w:r>
      <w:r w:rsidRPr="00F4775C">
        <w:rPr>
          <w:rFonts w:ascii="Times New Roman" w:hAnsi="Times New Roman" w:cs="Times New Roman"/>
          <w:sz w:val="24"/>
          <w:szCs w:val="24"/>
        </w:rPr>
        <w:t xml:space="preserve">sākumcenu </w:t>
      </w:r>
      <w:r>
        <w:rPr>
          <w:rFonts w:ascii="Times New Roman" w:hAnsi="Times New Roman" w:cs="Times New Roman"/>
          <w:color w:val="000000"/>
          <w:sz w:val="24"/>
          <w:szCs w:val="24"/>
        </w:rPr>
        <w:t>2900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deviņi simti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w:t>
      </w:r>
      <w:r w:rsidRPr="00DE2164">
        <w:rPr>
          <w:rFonts w:ascii="Times New Roman" w:hAnsi="Times New Roman" w:cs="Times New Roman"/>
          <w:sz w:val="24"/>
          <w:szCs w:val="24"/>
        </w:rPr>
        <w:t>.</w:t>
      </w:r>
    </w:p>
    <w:p w14:paraId="2E2B7DA0" w14:textId="77777777" w:rsidR="00B97B67" w:rsidRPr="00FC7F25" w:rsidRDefault="00B97B67" w:rsidP="00B97B6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Jaunmezīši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5090 009 0053</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557F2429" w14:textId="77777777" w:rsidR="00B97B67" w:rsidRDefault="00B97B67" w:rsidP="00B97B6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Jaunmezīši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5090 009 0053</w:t>
      </w:r>
      <w:r w:rsidRPr="00FC7F25">
        <w:rPr>
          <w:rFonts w:ascii="Times New Roman" w:hAnsi="Times New Roman" w:cs="Times New Roman"/>
          <w:sz w:val="24"/>
          <w:szCs w:val="24"/>
        </w:rPr>
        <w:t>, pirmo izsoli.</w:t>
      </w:r>
    </w:p>
    <w:p w14:paraId="099B2C36" w14:textId="77777777" w:rsidR="00B97B67" w:rsidRDefault="00B97B67" w:rsidP="00B97B67">
      <w:pPr>
        <w:spacing w:after="160" w:line="259" w:lineRule="auto"/>
        <w:rPr>
          <w:rFonts w:ascii="Times New Roman" w:hAnsi="Times New Roman" w:cs="Times New Roman"/>
          <w:sz w:val="24"/>
          <w:szCs w:val="24"/>
        </w:rPr>
      </w:pPr>
    </w:p>
    <w:p w14:paraId="20FBDC00" w14:textId="77777777" w:rsidR="00B97B67" w:rsidRDefault="00B97B67" w:rsidP="00B97B6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7933B14E" w14:textId="77777777" w:rsidR="00B97B67" w:rsidRDefault="00B97B67" w:rsidP="00B97B67">
      <w:pPr>
        <w:spacing w:line="360" w:lineRule="auto"/>
        <w:rPr>
          <w:rFonts w:ascii="Times New Roman" w:hAnsi="Times New Roman" w:cs="Times New Roman"/>
          <w:sz w:val="24"/>
          <w:szCs w:val="24"/>
        </w:rPr>
      </w:pPr>
    </w:p>
    <w:p w14:paraId="4F25FE36" w14:textId="77777777" w:rsidR="00B97B67" w:rsidRDefault="00B97B67" w:rsidP="00B97B67">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7F9647A3" w14:textId="77777777" w:rsidR="00B97B67" w:rsidRDefault="00B97B67" w:rsidP="00B97B6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347393E" w14:textId="77777777" w:rsidR="00B97B67" w:rsidRPr="00DF5D0E" w:rsidRDefault="00B97B67" w:rsidP="00B97B67">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28.10.2021.</w:t>
      </w:r>
      <w:r w:rsidRPr="00DF5D0E">
        <w:rPr>
          <w:rFonts w:ascii="Times New Roman" w:hAnsi="Times New Roman" w:cs="Times New Roman"/>
          <w:sz w:val="24"/>
          <w:szCs w:val="24"/>
        </w:rPr>
        <w:t xml:space="preserve"> Gulbenes novada domes lēmumam Nr.GND/202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1192</w:t>
      </w:r>
    </w:p>
    <w:p w14:paraId="1E6BD146" w14:textId="77777777" w:rsidR="00B97B67" w:rsidRPr="00DF5D0E" w:rsidRDefault="00B97B67" w:rsidP="00B97B67">
      <w:pPr>
        <w:pStyle w:val="Pamatteksts"/>
        <w:spacing w:after="0"/>
        <w:jc w:val="center"/>
        <w:rPr>
          <w:rFonts w:ascii="Times New Roman" w:hAnsi="Times New Roman" w:cs="Times New Roman"/>
          <w:sz w:val="24"/>
          <w:szCs w:val="24"/>
        </w:rPr>
      </w:pPr>
    </w:p>
    <w:p w14:paraId="2948246D" w14:textId="77777777" w:rsidR="00B97B67" w:rsidRDefault="00B97B67" w:rsidP="00B97B6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4FAA33B3" w14:textId="77777777" w:rsidR="00B97B67" w:rsidRPr="00FB544E" w:rsidRDefault="00B97B67" w:rsidP="00B97B67">
      <w:pPr>
        <w:pStyle w:val="Pamatteksts"/>
        <w:spacing w:after="0"/>
        <w:jc w:val="center"/>
        <w:rPr>
          <w:rFonts w:ascii="Times New Roman" w:hAnsi="Times New Roman" w:cs="Times New Roman"/>
          <w:b/>
          <w:sz w:val="24"/>
          <w:szCs w:val="24"/>
        </w:rPr>
      </w:pPr>
      <w:r w:rsidRPr="009165B2">
        <w:rPr>
          <w:rFonts w:ascii="Times New Roman" w:hAnsi="Times New Roman" w:cs="Times New Roman"/>
          <w:b/>
          <w:sz w:val="24"/>
          <w:szCs w:val="24"/>
        </w:rPr>
        <w:t>Stradu pagastā ar nosaukumu “Jaunmezīši”</w:t>
      </w:r>
      <w:r w:rsidRPr="003C40C9">
        <w:rPr>
          <w:rFonts w:ascii="Times New Roman" w:hAnsi="Times New Roman" w:cs="Times New Roman"/>
          <w:b/>
          <w:sz w:val="24"/>
          <w:szCs w:val="24"/>
        </w:rPr>
        <w:t xml:space="preserve">, </w:t>
      </w:r>
    </w:p>
    <w:p w14:paraId="4F8E4C84" w14:textId="77777777" w:rsidR="00B97B67" w:rsidRDefault="00B97B67" w:rsidP="00B97B6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211A52C6" w14:textId="77777777" w:rsidR="00B97B67" w:rsidRPr="0059641E" w:rsidRDefault="00B97B67" w:rsidP="00B97B67">
      <w:pPr>
        <w:pStyle w:val="Pamatteksts"/>
        <w:rPr>
          <w:rFonts w:ascii="Times New Roman" w:hAnsi="Times New Roman" w:cs="Times New Roman"/>
          <w:sz w:val="24"/>
          <w:szCs w:val="24"/>
        </w:rPr>
      </w:pPr>
    </w:p>
    <w:p w14:paraId="09E64236" w14:textId="77777777" w:rsidR="00B97B67" w:rsidRPr="00E408E5" w:rsidRDefault="00B97B67" w:rsidP="00B97B67">
      <w:pPr>
        <w:widowControl w:val="0"/>
        <w:numPr>
          <w:ilvl w:val="0"/>
          <w:numId w:val="4"/>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Jaunmezīši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5090 009 0053</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186C1A5"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09BFC158"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1C68FDC0"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02DB6BBF" w14:textId="77777777" w:rsidR="00B97B67" w:rsidRPr="00E408E5" w:rsidRDefault="00B97B67" w:rsidP="00B97B67">
      <w:pPr>
        <w:widowControl w:val="0"/>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Jaunmezīši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5090 009 0053</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5090 009 0053</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1,66</w:t>
      </w:r>
      <w:r w:rsidRPr="00325B46">
        <w:rPr>
          <w:rFonts w:ascii="Times New Roman" w:eastAsia="Calibri" w:hAnsi="Times New Roman" w:cs="Times New Roman"/>
          <w:sz w:val="24"/>
          <w:szCs w:val="24"/>
          <w:lang w:eastAsia="en-US"/>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36C12C52" w14:textId="77777777" w:rsidR="00B97B67" w:rsidRPr="00E408E5" w:rsidRDefault="00B97B67" w:rsidP="00B97B67">
      <w:pPr>
        <w:widowControl w:val="0"/>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2900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deviņi simti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2BCE0688" w14:textId="77777777" w:rsidR="00B97B67" w:rsidRPr="00E408E5" w:rsidRDefault="00B97B67" w:rsidP="00B97B67">
      <w:pPr>
        <w:widowControl w:val="0"/>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Stradu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100000616861</w:t>
      </w:r>
      <w:r w:rsidRPr="00E408E5">
        <w:rPr>
          <w:rFonts w:ascii="Times New Roman" w:hAnsi="Times New Roman" w:cs="Times New Roman"/>
          <w:sz w:val="24"/>
          <w:szCs w:val="24"/>
        </w:rPr>
        <w:t>.</w:t>
      </w:r>
    </w:p>
    <w:p w14:paraId="19DD577D" w14:textId="77777777" w:rsidR="00B97B67" w:rsidRPr="002C512D" w:rsidRDefault="00B97B67" w:rsidP="00B97B67">
      <w:pPr>
        <w:widowControl w:val="0"/>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r w:rsidRPr="002C512D">
        <w:rPr>
          <w:rFonts w:ascii="Times New Roman" w:hAnsi="Times New Roman" w:cs="Times New Roman"/>
          <w:color w:val="000000"/>
          <w:sz w:val="24"/>
          <w:szCs w:val="24"/>
        </w:rPr>
        <w:t xml:space="preserve"> </w:t>
      </w:r>
    </w:p>
    <w:p w14:paraId="5B722635"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r w:rsidRPr="00E408E5">
        <w:rPr>
          <w:rFonts w:ascii="Times New Roman" w:hAnsi="Times New Roman" w:cs="Times New Roman"/>
          <w:i/>
          <w:color w:val="000000"/>
          <w:sz w:val="24"/>
          <w:szCs w:val="24"/>
        </w:rPr>
        <w:t>euro</w:t>
      </w:r>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4530AA40"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770041C6" w14:textId="77777777" w:rsidR="00B97B67" w:rsidRPr="00DE2164" w:rsidRDefault="00B97B67" w:rsidP="00B97B67">
      <w:pPr>
        <w:widowControl w:val="0"/>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w:t>
      </w:r>
      <w:r w:rsidRPr="00DE2164">
        <w:rPr>
          <w:rFonts w:ascii="Times New Roman" w:hAnsi="Times New Roman" w:cs="Times New Roman"/>
          <w:sz w:val="24"/>
          <w:szCs w:val="24"/>
        </w:rPr>
        <w:t xml:space="preserve">notiks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13.janvārī</w:t>
      </w:r>
      <w:r w:rsidRPr="00DE2164">
        <w:rPr>
          <w:rFonts w:ascii="Times New Roman" w:hAnsi="Times New Roman" w:cs="Times New Roman"/>
          <w:b/>
          <w:sz w:val="24"/>
          <w:szCs w:val="24"/>
        </w:rPr>
        <w:t xml:space="preserve"> plkst.</w:t>
      </w:r>
      <w:r>
        <w:rPr>
          <w:rFonts w:ascii="Times New Roman" w:hAnsi="Times New Roman" w:cs="Times New Roman"/>
          <w:b/>
          <w:sz w:val="24"/>
          <w:szCs w:val="24"/>
        </w:rPr>
        <w:t>10.00</w:t>
      </w:r>
      <w:r w:rsidRPr="00DE2164">
        <w:rPr>
          <w:rFonts w:ascii="Times New Roman" w:hAnsi="Times New Roman" w:cs="Times New Roman"/>
          <w:sz w:val="24"/>
          <w:szCs w:val="24"/>
        </w:rPr>
        <w:t xml:space="preserve"> </w:t>
      </w:r>
      <w:r w:rsidRPr="00DE2164">
        <w:rPr>
          <w:rFonts w:ascii="Times New Roman" w:hAnsi="Times New Roman" w:cs="Times New Roman"/>
          <w:color w:val="000000"/>
          <w:sz w:val="24"/>
          <w:szCs w:val="24"/>
        </w:rPr>
        <w:t>Gulbenes novada pašvaldībā, Ābeļu ielā 2, Gulbenē, 2.stāva zālē.</w:t>
      </w:r>
    </w:p>
    <w:p w14:paraId="5FE831AE" w14:textId="77777777" w:rsidR="00B97B67" w:rsidRPr="003A67CD" w:rsidRDefault="00B97B67" w:rsidP="00B97B67">
      <w:pPr>
        <w:widowControl w:val="0"/>
        <w:numPr>
          <w:ilvl w:val="0"/>
          <w:numId w:val="4"/>
        </w:numPr>
        <w:spacing w:line="360" w:lineRule="auto"/>
        <w:ind w:left="0" w:firstLine="567"/>
        <w:jc w:val="both"/>
        <w:rPr>
          <w:rFonts w:ascii="Times New Roman" w:hAnsi="Times New Roman" w:cs="Times New Roman"/>
          <w:color w:val="000000"/>
          <w:sz w:val="24"/>
          <w:szCs w:val="24"/>
        </w:rPr>
      </w:pPr>
      <w:r w:rsidRPr="00DE2164">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290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simti deviņdesmit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 kas iemaksājama bezskaidras naudas norēķinu veidā Gulbenes novada pašvaldības, reģistrācijas Nr.90009116327,</w:t>
      </w:r>
      <w:r w:rsidRPr="003A67CD">
        <w:rPr>
          <w:rFonts w:ascii="Times New Roman" w:hAnsi="Times New Roman" w:cs="Times New Roman"/>
          <w:color w:val="000000"/>
          <w:sz w:val="24"/>
          <w:szCs w:val="24"/>
        </w:rPr>
        <w:t xml:space="preserve"> kontā Nr.LV81UNLA0050019845884, AS „SEB banka”.</w:t>
      </w:r>
    </w:p>
    <w:p w14:paraId="69C6B7A6" w14:textId="77777777" w:rsidR="00B97B67" w:rsidRPr="003A67CD" w:rsidRDefault="00B97B67" w:rsidP="00B97B67">
      <w:pPr>
        <w:widowControl w:val="0"/>
        <w:numPr>
          <w:ilvl w:val="0"/>
          <w:numId w:val="4"/>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 xml:space="preserve">izsoles dalībnieku var kļūt maksātspējīgas juridiskas personas, kā arī fiziskas personas, kuras atbilst likuma “Par zemes privatizāciju lauku apvidos” 28.pantā izvirzītajām prasībām darījuma subjektam, iemaksājušas izsoles nodrošinājuma maksu, noteiktajā termiņā </w:t>
      </w:r>
      <w:r w:rsidRPr="00543C72">
        <w:rPr>
          <w:rFonts w:ascii="Times New Roman" w:hAnsi="Times New Roman" w:cs="Times New Roman"/>
          <w:color w:val="000000"/>
          <w:sz w:val="24"/>
          <w:szCs w:val="24"/>
        </w:rPr>
        <w:lastRenderedPageBreak/>
        <w:t>iesniegušas pieteikumu uz šo izsoli un izpildījušas visus izsoles priekšnoteikumus.</w:t>
      </w:r>
    </w:p>
    <w:p w14:paraId="07805A89" w14:textId="77777777" w:rsidR="00B97B67" w:rsidRPr="003A67CD" w:rsidRDefault="00B97B67" w:rsidP="00B97B67">
      <w:pPr>
        <w:widowControl w:val="0"/>
        <w:numPr>
          <w:ilvl w:val="0"/>
          <w:numId w:val="4"/>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621DFD94" w14:textId="77777777" w:rsidR="00B97B67" w:rsidRPr="00E408E5" w:rsidRDefault="00B97B67" w:rsidP="00B97B67">
      <w:pPr>
        <w:widowControl w:val="0"/>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3395FF5E" w14:textId="77777777" w:rsidR="00B97B67" w:rsidRPr="00E408E5" w:rsidRDefault="00B97B67" w:rsidP="00B97B67">
      <w:pPr>
        <w:widowControl w:val="0"/>
        <w:numPr>
          <w:ilvl w:val="2"/>
          <w:numId w:val="4"/>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1C728281" w14:textId="77777777" w:rsidR="00B97B67" w:rsidRPr="00E408E5" w:rsidRDefault="00B97B67" w:rsidP="00B97B67">
      <w:pPr>
        <w:widowControl w:val="0"/>
        <w:numPr>
          <w:ilvl w:val="2"/>
          <w:numId w:val="4"/>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0056208" w14:textId="77777777" w:rsidR="00B97B67" w:rsidRPr="00E408E5" w:rsidRDefault="00B97B67" w:rsidP="00B97B67">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98EBE93" w14:textId="77777777" w:rsidR="00B97B67" w:rsidRPr="00E408E5" w:rsidRDefault="00B97B67" w:rsidP="00B97B67">
      <w:pPr>
        <w:widowControl w:val="0"/>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1431D603" w14:textId="77777777" w:rsidR="00B97B67" w:rsidRPr="00E408E5" w:rsidRDefault="00B97B67" w:rsidP="00B97B67">
      <w:pPr>
        <w:widowControl w:val="0"/>
        <w:numPr>
          <w:ilvl w:val="2"/>
          <w:numId w:val="4"/>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56EBE4F0" w14:textId="77777777" w:rsidR="00B97B67" w:rsidRPr="00E408E5" w:rsidRDefault="00B97B67" w:rsidP="00B97B67">
      <w:pPr>
        <w:widowControl w:val="0"/>
        <w:numPr>
          <w:ilvl w:val="2"/>
          <w:numId w:val="4"/>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32BABFB4" w14:textId="77777777" w:rsidR="00B97B67" w:rsidRPr="00E408E5" w:rsidRDefault="00B97B67" w:rsidP="00B97B67">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4159212D" w14:textId="77777777" w:rsidR="00B97B67" w:rsidRPr="00E408E5" w:rsidRDefault="00B97B67" w:rsidP="00B97B67">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135A8B73" w14:textId="77777777" w:rsidR="00B97B67" w:rsidRPr="00E408E5" w:rsidRDefault="00B97B67" w:rsidP="00B97B67">
      <w:pPr>
        <w:widowControl w:val="0"/>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3A474ED"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11.janvārim</w:t>
      </w:r>
      <w:r w:rsidRPr="00DE2164">
        <w:rPr>
          <w:rFonts w:ascii="Times New Roman" w:hAnsi="Times New Roman" w:cs="Times New Roman"/>
          <w:b/>
          <w:sz w:val="24"/>
          <w:szCs w:val="24"/>
        </w:rPr>
        <w:t xml:space="preserve"> plkst.15.00</w:t>
      </w:r>
      <w:r w:rsidRPr="00DE2164">
        <w:rPr>
          <w:rFonts w:ascii="Times New Roman" w:hAnsi="Times New Roman" w:cs="Times New Roman"/>
          <w:sz w:val="24"/>
          <w:szCs w:val="24"/>
        </w:rPr>
        <w:t>.</w:t>
      </w:r>
    </w:p>
    <w:p w14:paraId="272659C7"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54EEB2F"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3FA10CEB"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2079589B" w14:textId="77777777" w:rsidR="00B97B67" w:rsidRPr="00E408E5" w:rsidRDefault="00B97B67" w:rsidP="00B97B67">
      <w:pPr>
        <w:widowControl w:val="0"/>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6A4905DA" w14:textId="77777777" w:rsidR="00B97B67" w:rsidRPr="00E408E5" w:rsidRDefault="00B97B67" w:rsidP="00B97B67">
      <w:pPr>
        <w:widowControl w:val="0"/>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iesniegtajos dokumentos norādītas nepatiesas ziņas;</w:t>
      </w:r>
    </w:p>
    <w:p w14:paraId="0E726A58" w14:textId="77777777" w:rsidR="00B97B67" w:rsidRPr="00E408E5" w:rsidRDefault="00B97B67" w:rsidP="00B97B67">
      <w:pPr>
        <w:widowControl w:val="0"/>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566665E5" w14:textId="77777777" w:rsidR="00B97B67" w:rsidRPr="00E408E5" w:rsidRDefault="00B97B67" w:rsidP="00B97B67">
      <w:pPr>
        <w:widowControl w:val="0"/>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315FD750"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44D3D8BA"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436F30">
        <w:rPr>
          <w:rFonts w:ascii="Times New Roman" w:hAnsi="Times New Roman" w:cs="Times New Roman"/>
          <w:sz w:val="24"/>
          <w:szCs w:val="24"/>
        </w:rPr>
        <w:t>64473860 (Gulbenes novada Stradu pagasta pārvalde) vai 26353089 (Stradu pagasta pārvaldes vadītājs J.Duļbinskis)</w:t>
      </w:r>
      <w:r w:rsidRPr="00437669">
        <w:rPr>
          <w:rFonts w:ascii="Times New Roman" w:hAnsi="Times New Roman" w:cs="Times New Roman"/>
          <w:sz w:val="24"/>
          <w:szCs w:val="24"/>
        </w:rPr>
        <w:t>.</w:t>
      </w:r>
    </w:p>
    <w:p w14:paraId="0E2E280C"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1BC30AFC"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248928FC"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CF6114E"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4702BB4C"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4ED823E8"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54E65831"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3D232A2"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CB398E">
        <w:rPr>
          <w:rFonts w:ascii="Times New Roman" w:hAnsi="Times New Roman" w:cs="Times New Roman"/>
          <w:sz w:val="24"/>
          <w:szCs w:val="24"/>
        </w:rPr>
        <w:t xml:space="preserve">., </w:t>
      </w:r>
      <w:r>
        <w:rPr>
          <w:rFonts w:ascii="Times New Roman" w:hAnsi="Times New Roman" w:cs="Times New Roman"/>
          <w:sz w:val="24"/>
          <w:szCs w:val="24"/>
        </w:rPr>
        <w:t>145</w:t>
      </w:r>
      <w:r w:rsidRPr="00DE2164">
        <w:rPr>
          <w:rFonts w:ascii="Times New Roman" w:hAnsi="Times New Roman" w:cs="Times New Roman"/>
          <w:sz w:val="24"/>
          <w:szCs w:val="24"/>
        </w:rPr>
        <w:t xml:space="preserve"> EUR (</w:t>
      </w:r>
      <w:r>
        <w:rPr>
          <w:rFonts w:ascii="Times New Roman" w:hAnsi="Times New Roman" w:cs="Times New Roman"/>
          <w:sz w:val="24"/>
          <w:szCs w:val="24"/>
        </w:rPr>
        <w:t xml:space="preserve">viens simts četrdesmit pieci </w:t>
      </w:r>
      <w:r w:rsidRPr="00DE2164">
        <w:rPr>
          <w:rFonts w:ascii="Times New Roman" w:hAnsi="Times New Roman" w:cs="Times New Roman"/>
          <w:i/>
          <w:sz w:val="24"/>
          <w:szCs w:val="24"/>
        </w:rPr>
        <w:t>euro</w:t>
      </w:r>
      <w:r w:rsidRPr="00DE2164">
        <w:rPr>
          <w:rFonts w:ascii="Times New Roman" w:hAnsi="Times New Roman" w:cs="Times New Roman"/>
          <w:sz w:val="24"/>
          <w:szCs w:val="24"/>
        </w:rPr>
        <w:t>).</w:t>
      </w:r>
    </w:p>
    <w:p w14:paraId="51ED3ABB"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4F2F586"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47C1C423"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6F8E3DDE" w14:textId="77777777" w:rsidR="00B97B67" w:rsidRPr="00E408E5"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3EE84E9B" w14:textId="77777777" w:rsidR="00B97B67" w:rsidRPr="00DF5D0E"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Jaunmezīši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5090 009 0053</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711C6BF1" w14:textId="77777777" w:rsidR="00B97B67" w:rsidRPr="00DF5D0E"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6A66025F" w14:textId="77777777" w:rsidR="00B97B67" w:rsidRPr="00DF5D0E"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6675E03C" w14:textId="77777777" w:rsidR="00B97B67" w:rsidRPr="00DF5D0E"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32842F3" w14:textId="77777777" w:rsidR="00B97B67" w:rsidRPr="00DF5D0E"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4A9D465C" w14:textId="77777777" w:rsidR="00B97B67" w:rsidRPr="00DF5D0E"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0EA10859" w14:textId="77777777" w:rsidR="00B97B67" w:rsidRPr="00DF5D0E"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52C9F867" w14:textId="77777777" w:rsidR="00B97B67" w:rsidRPr="00DF5D0E"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Jaunmezīši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5090 009 0053</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294B587E" w14:textId="77777777" w:rsidR="00B97B67" w:rsidRPr="00DF5D0E" w:rsidRDefault="00B97B67" w:rsidP="00B97B67">
      <w:pPr>
        <w:widowControl w:val="0"/>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Nekustamā īpašuma pārreģistrāciju Zemesgrāmatā izdara Pircējs par saviem līdzekļiem.</w:t>
      </w:r>
    </w:p>
    <w:p w14:paraId="4A8EA1C7" w14:textId="77777777" w:rsidR="00B97B67" w:rsidRDefault="00B97B67" w:rsidP="00B97B67">
      <w:pPr>
        <w:spacing w:line="360" w:lineRule="auto"/>
        <w:jc w:val="both"/>
        <w:rPr>
          <w:rFonts w:ascii="Times New Roman" w:eastAsia="Calibri" w:hAnsi="Times New Roman" w:cs="Times New Roman"/>
          <w:sz w:val="24"/>
          <w:szCs w:val="24"/>
          <w:lang w:eastAsia="en-US"/>
        </w:rPr>
      </w:pPr>
    </w:p>
    <w:p w14:paraId="5CE13E7C" w14:textId="48048DA9" w:rsidR="004F1BFF" w:rsidRDefault="00B97B67" w:rsidP="00B97B67">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A.Caunītis</w:t>
      </w:r>
    </w:p>
    <w:p w14:paraId="71BB6CF9" w14:textId="77777777" w:rsidR="004F1BFF" w:rsidRDefault="004F1BFF">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14:paraId="0120FCAE" w14:textId="77777777" w:rsidTr="004F1BFF">
        <w:tc>
          <w:tcPr>
            <w:tcW w:w="9354" w:type="dxa"/>
          </w:tcPr>
          <w:p w14:paraId="584F9C03" w14:textId="77777777" w:rsidR="00B97B67" w:rsidRDefault="00B97B67" w:rsidP="009F1033">
            <w:pPr>
              <w:jc w:val="center"/>
            </w:pPr>
            <w:r w:rsidRPr="000B1C5E">
              <w:rPr>
                <w:rFonts w:ascii="Times New Roman" w:hAnsi="Times New Roman" w:cs="Times New Roman"/>
                <w:noProof/>
              </w:rPr>
              <w:lastRenderedPageBreak/>
              <w:drawing>
                <wp:inline distT="0" distB="0" distL="0" distR="0" wp14:anchorId="3D0CA490" wp14:editId="2911FB8F">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14:paraId="79D26446" w14:textId="77777777" w:rsidTr="004F1BFF">
        <w:tc>
          <w:tcPr>
            <w:tcW w:w="9354" w:type="dxa"/>
          </w:tcPr>
          <w:p w14:paraId="698A4DAA" w14:textId="77777777" w:rsidR="00B97B67" w:rsidRDefault="00B97B67" w:rsidP="009F1033">
            <w:pPr>
              <w:jc w:val="center"/>
            </w:pPr>
            <w:r w:rsidRPr="000B1C5E">
              <w:rPr>
                <w:rFonts w:ascii="Times New Roman" w:hAnsi="Times New Roman" w:cs="Times New Roman"/>
                <w:b/>
                <w:bCs/>
                <w:sz w:val="28"/>
                <w:szCs w:val="28"/>
              </w:rPr>
              <w:t>GULBENES NOVADA PAŠVALDĪBA</w:t>
            </w:r>
          </w:p>
        </w:tc>
      </w:tr>
      <w:tr w:rsidR="00B97B67" w14:paraId="024927BF" w14:textId="77777777" w:rsidTr="004F1BFF">
        <w:tc>
          <w:tcPr>
            <w:tcW w:w="9354" w:type="dxa"/>
          </w:tcPr>
          <w:p w14:paraId="175DBDDB" w14:textId="77777777" w:rsidR="00B97B67" w:rsidRDefault="00B97B67" w:rsidP="009F1033">
            <w:pPr>
              <w:jc w:val="center"/>
            </w:pPr>
            <w:r w:rsidRPr="000B1C5E">
              <w:rPr>
                <w:rFonts w:ascii="Times New Roman" w:hAnsi="Times New Roman" w:cs="Times New Roman"/>
                <w:sz w:val="24"/>
                <w:szCs w:val="24"/>
              </w:rPr>
              <w:t>Reģ.Nr.90009116327</w:t>
            </w:r>
          </w:p>
        </w:tc>
      </w:tr>
      <w:tr w:rsidR="00B97B67" w14:paraId="7EE29820" w14:textId="77777777" w:rsidTr="004F1BFF">
        <w:tc>
          <w:tcPr>
            <w:tcW w:w="9354" w:type="dxa"/>
          </w:tcPr>
          <w:p w14:paraId="4B866BCE" w14:textId="77777777" w:rsidR="00B97B67" w:rsidRDefault="00B97B67" w:rsidP="009F1033">
            <w:pPr>
              <w:jc w:val="center"/>
            </w:pPr>
            <w:r w:rsidRPr="000B1C5E">
              <w:rPr>
                <w:rFonts w:ascii="Times New Roman" w:hAnsi="Times New Roman" w:cs="Times New Roman"/>
                <w:sz w:val="24"/>
                <w:szCs w:val="24"/>
              </w:rPr>
              <w:t>Ābeļu iela 2, Gulbene, Gulbenes nov., LV-4401</w:t>
            </w:r>
          </w:p>
        </w:tc>
      </w:tr>
      <w:tr w:rsidR="00B97B67" w14:paraId="63E4506B" w14:textId="77777777" w:rsidTr="004F1BFF">
        <w:tc>
          <w:tcPr>
            <w:tcW w:w="9354" w:type="dxa"/>
          </w:tcPr>
          <w:p w14:paraId="55F2EFBF" w14:textId="77777777" w:rsidR="00B97B67" w:rsidRDefault="00B97B67" w:rsidP="009F1033">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48EE1780" w14:textId="77777777" w:rsidR="00B97B67" w:rsidRPr="00FC6D6E" w:rsidRDefault="00B97B67" w:rsidP="00B97B67">
      <w:pPr>
        <w:pStyle w:val="Bezatstarpm"/>
        <w:jc w:val="center"/>
        <w:rPr>
          <w:rFonts w:ascii="Times New Roman" w:hAnsi="Times New Roman" w:cs="Times New Roman"/>
          <w:b/>
          <w:bCs/>
          <w:sz w:val="4"/>
          <w:szCs w:val="4"/>
        </w:rPr>
      </w:pPr>
    </w:p>
    <w:p w14:paraId="7108624A" w14:textId="77777777" w:rsidR="00B97B67" w:rsidRPr="00B97398" w:rsidRDefault="00B97B67" w:rsidP="00B97B6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9AF9416" w14:textId="77777777" w:rsidR="00B97B67" w:rsidRDefault="00B97B67" w:rsidP="00B97B6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B67" w14:paraId="29B9A290" w14:textId="77777777" w:rsidTr="009F1033">
        <w:tc>
          <w:tcPr>
            <w:tcW w:w="4676" w:type="dxa"/>
          </w:tcPr>
          <w:p w14:paraId="0FD0FCB7" w14:textId="77777777" w:rsidR="00B97B67" w:rsidRPr="00EA6BEB" w:rsidRDefault="00B97B67" w:rsidP="009F1033">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28.oktobrī</w:t>
            </w:r>
          </w:p>
        </w:tc>
        <w:tc>
          <w:tcPr>
            <w:tcW w:w="4678" w:type="dxa"/>
          </w:tcPr>
          <w:p w14:paraId="5F7BC176" w14:textId="77777777" w:rsidR="00B97B67" w:rsidRPr="00EA6BEB" w:rsidRDefault="00B97B67"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1193</w:t>
            </w:r>
          </w:p>
        </w:tc>
      </w:tr>
      <w:tr w:rsidR="00B97B67" w14:paraId="35ECB79F" w14:textId="77777777" w:rsidTr="009F1033">
        <w:tc>
          <w:tcPr>
            <w:tcW w:w="4676" w:type="dxa"/>
          </w:tcPr>
          <w:p w14:paraId="519E27DB" w14:textId="77777777" w:rsidR="00B97B67" w:rsidRDefault="00B97B67" w:rsidP="009F1033">
            <w:pPr>
              <w:rPr>
                <w:rFonts w:ascii="Times New Roman" w:hAnsi="Times New Roman" w:cs="Times New Roman"/>
                <w:sz w:val="24"/>
                <w:szCs w:val="24"/>
              </w:rPr>
            </w:pPr>
          </w:p>
        </w:tc>
        <w:tc>
          <w:tcPr>
            <w:tcW w:w="4678" w:type="dxa"/>
          </w:tcPr>
          <w:p w14:paraId="3B6BE994" w14:textId="77777777" w:rsidR="00B97B67" w:rsidRPr="00EA6BEB" w:rsidRDefault="00B97B67" w:rsidP="009F103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54D14F8" w14:textId="77777777" w:rsidR="00B97B67" w:rsidRDefault="00B97B67" w:rsidP="00B97B67">
      <w:pPr>
        <w:rPr>
          <w:rFonts w:ascii="Times New Roman" w:hAnsi="Times New Roman" w:cs="Times New Roman"/>
          <w:sz w:val="24"/>
          <w:szCs w:val="24"/>
        </w:rPr>
      </w:pPr>
    </w:p>
    <w:p w14:paraId="092A4F81" w14:textId="77777777" w:rsidR="00B97B67" w:rsidRPr="00704E82" w:rsidRDefault="00B97B67" w:rsidP="00B97B67">
      <w:pPr>
        <w:pStyle w:val="Default"/>
        <w:jc w:val="center"/>
        <w:rPr>
          <w:szCs w:val="24"/>
        </w:rPr>
      </w:pPr>
      <w:r w:rsidRPr="00134705">
        <w:rPr>
          <w:b/>
          <w:szCs w:val="24"/>
        </w:rPr>
        <w:t xml:space="preserve">Par </w:t>
      </w:r>
      <w:r w:rsidRPr="00255026">
        <w:rPr>
          <w:b/>
        </w:rPr>
        <w:t xml:space="preserve">nekustamā īpašuma </w:t>
      </w:r>
      <w:r>
        <w:rPr>
          <w:b/>
          <w:szCs w:val="24"/>
        </w:rPr>
        <w:t>Stradu pagastā ar nosaukumu “Lejaslīči”</w:t>
      </w:r>
      <w:r w:rsidRPr="00255026">
        <w:rPr>
          <w:b/>
        </w:rPr>
        <w:t>,</w:t>
      </w:r>
      <w:r>
        <w:rPr>
          <w:b/>
        </w:rPr>
        <w:t xml:space="preserve"> pirmās</w:t>
      </w:r>
      <w:r w:rsidRPr="00255026">
        <w:rPr>
          <w:b/>
        </w:rPr>
        <w:t xml:space="preserve"> izsoles rīkošanu, noteikumu un sākumcenas apstiprināšanu</w:t>
      </w:r>
    </w:p>
    <w:p w14:paraId="3738C06F" w14:textId="77777777" w:rsidR="00B97B67" w:rsidRPr="00F0532A" w:rsidRDefault="00B97B67" w:rsidP="00B97B67">
      <w:pPr>
        <w:rPr>
          <w:rFonts w:ascii="Times New Roman" w:hAnsi="Times New Roman" w:cs="Times New Roman"/>
          <w:sz w:val="24"/>
          <w:szCs w:val="24"/>
        </w:rPr>
      </w:pPr>
    </w:p>
    <w:p w14:paraId="173B417C" w14:textId="77777777" w:rsidR="00B97B67" w:rsidRPr="00FC7F25" w:rsidRDefault="00B97B67" w:rsidP="00B97B67">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21</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30.septembrī </w:t>
      </w:r>
      <w:r w:rsidRPr="00FC7F25">
        <w:rPr>
          <w:rFonts w:ascii="Times New Roman" w:hAnsi="Times New Roman" w:cs="Times New Roman"/>
          <w:sz w:val="24"/>
          <w:szCs w:val="24"/>
        </w:rPr>
        <w:t>pieņēma lēmumu</w:t>
      </w:r>
      <w:r>
        <w:rPr>
          <w:rFonts w:ascii="Times New Roman" w:hAnsi="Times New Roman" w:cs="Times New Roman"/>
          <w:sz w:val="24"/>
          <w:szCs w:val="24"/>
        </w:rPr>
        <w:t xml:space="preserve"> </w:t>
      </w:r>
      <w:r w:rsidRPr="00FC7F25">
        <w:rPr>
          <w:rFonts w:ascii="Times New Roman" w:hAnsi="Times New Roman" w:cs="Times New Roman"/>
          <w:sz w:val="24"/>
          <w:szCs w:val="24"/>
        </w:rPr>
        <w:t xml:space="preserve">“Par </w:t>
      </w:r>
      <w:r>
        <w:rPr>
          <w:rFonts w:ascii="Times New Roman" w:hAnsi="Times New Roman" w:cs="Times New Roman"/>
          <w:sz w:val="24"/>
          <w:szCs w:val="24"/>
        </w:rPr>
        <w:t>nekustamā īpašuma</w:t>
      </w:r>
      <w:r w:rsidRPr="003C40C9">
        <w:rPr>
          <w:rFonts w:ascii="Times New Roman" w:eastAsia="Calibri" w:hAnsi="Times New Roman" w:cs="Times New Roman"/>
          <w:sz w:val="24"/>
          <w:szCs w:val="24"/>
          <w:lang w:eastAsia="en-US"/>
        </w:rPr>
        <w:t xml:space="preserve"> </w:t>
      </w:r>
      <w:r w:rsidRPr="00F703F4">
        <w:rPr>
          <w:rFonts w:ascii="Times New Roman" w:hAnsi="Times New Roman" w:cs="Times New Roman"/>
          <w:sz w:val="24"/>
          <w:szCs w:val="24"/>
        </w:rPr>
        <w:t>Stradu pagastā ar nosaukumu “</w:t>
      </w:r>
      <w:r>
        <w:rPr>
          <w:rFonts w:ascii="Times New Roman" w:hAnsi="Times New Roman" w:cs="Times New Roman"/>
          <w:sz w:val="24"/>
          <w:szCs w:val="24"/>
        </w:rPr>
        <w:t>Lejaslīči</w:t>
      </w:r>
      <w:r w:rsidRPr="00F703F4">
        <w:rPr>
          <w:rFonts w:ascii="Times New Roman" w:hAnsi="Times New Roman" w:cs="Times New Roman"/>
          <w:sz w:val="24"/>
          <w:szCs w:val="24"/>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16, 6.p.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Lejaslīči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5090 009 0118</w:t>
      </w:r>
      <w:r w:rsidRPr="00325B46">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574BFFBF" w14:textId="77777777" w:rsidR="00B97B67" w:rsidRPr="00DF5D0E" w:rsidRDefault="00B97B67" w:rsidP="00B97B67">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13.oktobrī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un reģistrēta ar Nr.GND/4.18/2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2820-I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Lejaslīči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5090 009 0118</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199F2A17" w14:textId="77777777" w:rsidR="00B97B67" w:rsidRPr="00FC7F25" w:rsidRDefault="00B97B67" w:rsidP="00B97B67">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14.oktobra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211</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A91145">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0A1E76D2" w14:textId="77777777" w:rsidR="00B97B67" w:rsidRPr="00FC7F25" w:rsidRDefault="00B97B67" w:rsidP="00B97B67">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Lejaslīči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5090 009 0118</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5090 009 0115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2,16</w:t>
      </w:r>
      <w:r w:rsidRPr="00325B46">
        <w:rPr>
          <w:rFonts w:ascii="Times New Roman" w:eastAsia="Calibri" w:hAnsi="Times New Roman" w:cs="Times New Roman"/>
          <w:sz w:val="24"/>
          <w:szCs w:val="24"/>
          <w:lang w:eastAsia="en-US"/>
        </w:rPr>
        <w:t xml:space="preserve"> ha platībā</w:t>
      </w:r>
      <w:r w:rsidRPr="0005760E">
        <w:rPr>
          <w:rFonts w:ascii="Times New Roman" w:hAnsi="Times New Roman" w:cs="Times New Roman"/>
          <w:sz w:val="24"/>
          <w:szCs w:val="24"/>
        </w:rPr>
        <w:t>, pirmo</w:t>
      </w:r>
      <w:r w:rsidRPr="00FC7F25">
        <w:rPr>
          <w:rFonts w:ascii="Times New Roman" w:hAnsi="Times New Roman" w:cs="Times New Roman"/>
          <w:sz w:val="24"/>
          <w:szCs w:val="24"/>
        </w:rPr>
        <w:t xml:space="preserve"> izsoli.</w:t>
      </w:r>
    </w:p>
    <w:p w14:paraId="4DC10E2F" w14:textId="77777777" w:rsidR="00B97B67" w:rsidRPr="00FC7F25" w:rsidRDefault="00B97B67" w:rsidP="00B97B6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Lejaslīči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5090 009 0118</w:t>
      </w:r>
      <w:r w:rsidRPr="00FC7F25">
        <w:rPr>
          <w:rFonts w:ascii="Times New Roman" w:hAnsi="Times New Roman" w:cs="Times New Roman"/>
          <w:sz w:val="24"/>
          <w:szCs w:val="24"/>
        </w:rPr>
        <w:t xml:space="preserve">, pirmās izsoles </w:t>
      </w:r>
      <w:r w:rsidRPr="00F4775C">
        <w:rPr>
          <w:rFonts w:ascii="Times New Roman" w:hAnsi="Times New Roman" w:cs="Times New Roman"/>
          <w:sz w:val="24"/>
          <w:szCs w:val="24"/>
        </w:rPr>
        <w:t xml:space="preserve">sākumcenu </w:t>
      </w:r>
      <w:r>
        <w:rPr>
          <w:rFonts w:ascii="Times New Roman" w:hAnsi="Times New Roman" w:cs="Times New Roman"/>
          <w:color w:val="000000"/>
          <w:sz w:val="24"/>
          <w:szCs w:val="24"/>
        </w:rPr>
        <w:t>3380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trīs simti astoņdesmit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w:t>
      </w:r>
      <w:r w:rsidRPr="00DE2164">
        <w:rPr>
          <w:rFonts w:ascii="Times New Roman" w:hAnsi="Times New Roman" w:cs="Times New Roman"/>
          <w:sz w:val="24"/>
          <w:szCs w:val="24"/>
        </w:rPr>
        <w:t>.</w:t>
      </w:r>
    </w:p>
    <w:p w14:paraId="024A0E40" w14:textId="77777777" w:rsidR="00B97B67" w:rsidRPr="00FC7F25" w:rsidRDefault="00B97B67" w:rsidP="00B97B6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Lejaslīči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5090 009 0118</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6E115350" w14:textId="77777777" w:rsidR="00B97B67" w:rsidRDefault="00B97B67" w:rsidP="00B97B6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Lejaslīči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5090 009 0118</w:t>
      </w:r>
      <w:r w:rsidRPr="00FC7F25">
        <w:rPr>
          <w:rFonts w:ascii="Times New Roman" w:hAnsi="Times New Roman" w:cs="Times New Roman"/>
          <w:sz w:val="24"/>
          <w:szCs w:val="24"/>
        </w:rPr>
        <w:t>, pirmo izsoli.</w:t>
      </w:r>
    </w:p>
    <w:p w14:paraId="29B60865" w14:textId="77777777" w:rsidR="00B97B67" w:rsidRDefault="00B97B67" w:rsidP="00B97B67">
      <w:pPr>
        <w:spacing w:after="160" w:line="259" w:lineRule="auto"/>
        <w:rPr>
          <w:rFonts w:ascii="Times New Roman" w:hAnsi="Times New Roman" w:cs="Times New Roman"/>
          <w:sz w:val="24"/>
          <w:szCs w:val="24"/>
        </w:rPr>
      </w:pPr>
    </w:p>
    <w:p w14:paraId="476CDD7D" w14:textId="77777777" w:rsidR="00B97B67" w:rsidRDefault="00B97B67" w:rsidP="00B97B6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3679D33C" w14:textId="77777777" w:rsidR="00B97B67" w:rsidRDefault="00B97B67" w:rsidP="00B97B67">
      <w:pPr>
        <w:spacing w:line="360" w:lineRule="auto"/>
        <w:rPr>
          <w:rFonts w:ascii="Times New Roman" w:hAnsi="Times New Roman" w:cs="Times New Roman"/>
          <w:sz w:val="24"/>
          <w:szCs w:val="24"/>
        </w:rPr>
      </w:pPr>
    </w:p>
    <w:p w14:paraId="7AA981EE" w14:textId="77777777" w:rsidR="00B97B67" w:rsidRDefault="00B97B67" w:rsidP="00B97B67">
      <w:pPr>
        <w:spacing w:line="360" w:lineRule="auto"/>
        <w:rPr>
          <w:rFonts w:ascii="Times New Roman" w:hAnsi="Times New Roman" w:cs="Times New Roman"/>
          <w:sz w:val="24"/>
          <w:szCs w:val="24"/>
        </w:rPr>
      </w:pPr>
      <w:r>
        <w:rPr>
          <w:rFonts w:ascii="Times New Roman" w:hAnsi="Times New Roman" w:cs="Times New Roman"/>
          <w:sz w:val="24"/>
          <w:szCs w:val="24"/>
        </w:rPr>
        <w:t>Sagatavoja: A.Deksne</w:t>
      </w:r>
    </w:p>
    <w:p w14:paraId="53EA7F32" w14:textId="77777777" w:rsidR="00B97B67" w:rsidRDefault="00B97B67" w:rsidP="00B97B6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61E8531" w14:textId="77777777" w:rsidR="00B97B67" w:rsidRPr="00DF5D0E" w:rsidRDefault="00B97B67" w:rsidP="00B97B67">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28.10.2021.</w:t>
      </w:r>
      <w:r w:rsidRPr="00DF5D0E">
        <w:rPr>
          <w:rFonts w:ascii="Times New Roman" w:hAnsi="Times New Roman" w:cs="Times New Roman"/>
          <w:sz w:val="24"/>
          <w:szCs w:val="24"/>
        </w:rPr>
        <w:t xml:space="preserve"> Gulbenes novada domes lēmumam Nr.GND/202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1193</w:t>
      </w:r>
    </w:p>
    <w:p w14:paraId="3BE89573" w14:textId="77777777" w:rsidR="00B97B67" w:rsidRPr="00DF5D0E" w:rsidRDefault="00B97B67" w:rsidP="00B97B67">
      <w:pPr>
        <w:pStyle w:val="Pamatteksts"/>
        <w:spacing w:after="0"/>
        <w:jc w:val="center"/>
        <w:rPr>
          <w:rFonts w:ascii="Times New Roman" w:hAnsi="Times New Roman" w:cs="Times New Roman"/>
          <w:sz w:val="24"/>
          <w:szCs w:val="24"/>
        </w:rPr>
      </w:pPr>
    </w:p>
    <w:p w14:paraId="64BA1ECA" w14:textId="77777777" w:rsidR="00B97B67" w:rsidRDefault="00B97B67" w:rsidP="00B97B6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533C0632" w14:textId="77777777" w:rsidR="00B97B67" w:rsidRPr="00FB544E" w:rsidRDefault="00B97B67" w:rsidP="00B97B67">
      <w:pPr>
        <w:pStyle w:val="Pamatteksts"/>
        <w:spacing w:after="0"/>
        <w:jc w:val="center"/>
        <w:rPr>
          <w:rFonts w:ascii="Times New Roman" w:hAnsi="Times New Roman" w:cs="Times New Roman"/>
          <w:b/>
          <w:sz w:val="24"/>
          <w:szCs w:val="24"/>
        </w:rPr>
      </w:pPr>
      <w:r w:rsidRPr="000750D6">
        <w:rPr>
          <w:rFonts w:ascii="Times New Roman" w:hAnsi="Times New Roman" w:cs="Times New Roman"/>
          <w:b/>
          <w:sz w:val="24"/>
          <w:szCs w:val="24"/>
        </w:rPr>
        <w:t>Stradu pagastā ar nosaukumu “Lejaslīči”</w:t>
      </w:r>
      <w:r w:rsidRPr="003C40C9">
        <w:rPr>
          <w:rFonts w:ascii="Times New Roman" w:hAnsi="Times New Roman" w:cs="Times New Roman"/>
          <w:b/>
          <w:sz w:val="24"/>
          <w:szCs w:val="24"/>
        </w:rPr>
        <w:t xml:space="preserve">, </w:t>
      </w:r>
    </w:p>
    <w:p w14:paraId="40C68BB3" w14:textId="77777777" w:rsidR="00B97B67" w:rsidRDefault="00B97B67" w:rsidP="00B97B6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1BEA1C35" w14:textId="77777777" w:rsidR="00B97B67" w:rsidRPr="0059641E" w:rsidRDefault="00B97B67" w:rsidP="00B97B67">
      <w:pPr>
        <w:pStyle w:val="Pamatteksts"/>
        <w:rPr>
          <w:rFonts w:ascii="Times New Roman" w:hAnsi="Times New Roman" w:cs="Times New Roman"/>
          <w:sz w:val="24"/>
          <w:szCs w:val="24"/>
        </w:rPr>
      </w:pPr>
    </w:p>
    <w:p w14:paraId="7F48F059" w14:textId="77777777" w:rsidR="00B97B67" w:rsidRPr="00E408E5" w:rsidRDefault="00B97B67" w:rsidP="00B97B67">
      <w:pPr>
        <w:numPr>
          <w:ilvl w:val="0"/>
          <w:numId w:val="5"/>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Lejaslīči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5090 009 0118</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2C397108"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32B20C8F"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73989CD1"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40C4FA15" w14:textId="77777777" w:rsidR="00B97B67" w:rsidRPr="00E408E5" w:rsidRDefault="00B97B67" w:rsidP="00B97B67">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Lejaslīči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5090 009 0118</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5090 009 0115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2,16</w:t>
      </w:r>
      <w:r w:rsidRPr="00325B46">
        <w:rPr>
          <w:rFonts w:ascii="Times New Roman" w:eastAsia="Calibri" w:hAnsi="Times New Roman" w:cs="Times New Roman"/>
          <w:sz w:val="24"/>
          <w:szCs w:val="24"/>
          <w:lang w:eastAsia="en-US"/>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5FBAD0B8" w14:textId="77777777" w:rsidR="00B97B67" w:rsidRPr="00E408E5" w:rsidRDefault="00B97B67" w:rsidP="00B97B67">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3380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trīs simti astoņdesmit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1CE5FB90" w14:textId="77777777" w:rsidR="00B97B67" w:rsidRPr="00E408E5" w:rsidRDefault="00B97B67" w:rsidP="00B97B67">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Stradu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100000617413</w:t>
      </w:r>
      <w:r w:rsidRPr="00E408E5">
        <w:rPr>
          <w:rFonts w:ascii="Times New Roman" w:hAnsi="Times New Roman" w:cs="Times New Roman"/>
          <w:sz w:val="24"/>
          <w:szCs w:val="24"/>
        </w:rPr>
        <w:t>.</w:t>
      </w:r>
    </w:p>
    <w:p w14:paraId="3DF07930" w14:textId="77777777" w:rsidR="00B97B67" w:rsidRPr="002C512D" w:rsidRDefault="00B97B67" w:rsidP="00B97B67">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r w:rsidRPr="002C512D">
        <w:rPr>
          <w:rFonts w:ascii="Times New Roman" w:hAnsi="Times New Roman" w:cs="Times New Roman"/>
          <w:color w:val="000000"/>
          <w:sz w:val="24"/>
          <w:szCs w:val="24"/>
        </w:rPr>
        <w:t xml:space="preserve"> </w:t>
      </w:r>
    </w:p>
    <w:p w14:paraId="4D65F0EA"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r w:rsidRPr="00E408E5">
        <w:rPr>
          <w:rFonts w:ascii="Times New Roman" w:hAnsi="Times New Roman" w:cs="Times New Roman"/>
          <w:i/>
          <w:color w:val="000000"/>
          <w:sz w:val="24"/>
          <w:szCs w:val="24"/>
        </w:rPr>
        <w:t>euro</w:t>
      </w:r>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5AD82FFA"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32B56409" w14:textId="77777777" w:rsidR="00B97B67" w:rsidRPr="00DE2164" w:rsidRDefault="00B97B67" w:rsidP="00B97B67">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w:t>
      </w:r>
      <w:r w:rsidRPr="00DE2164">
        <w:rPr>
          <w:rFonts w:ascii="Times New Roman" w:hAnsi="Times New Roman" w:cs="Times New Roman"/>
          <w:sz w:val="24"/>
          <w:szCs w:val="24"/>
        </w:rPr>
        <w:t xml:space="preserve">notiks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13.janvārī</w:t>
      </w:r>
      <w:r w:rsidRPr="00DE2164">
        <w:rPr>
          <w:rFonts w:ascii="Times New Roman" w:hAnsi="Times New Roman" w:cs="Times New Roman"/>
          <w:b/>
          <w:sz w:val="24"/>
          <w:szCs w:val="24"/>
        </w:rPr>
        <w:t xml:space="preserve"> plkst.</w:t>
      </w:r>
      <w:r>
        <w:rPr>
          <w:rFonts w:ascii="Times New Roman" w:hAnsi="Times New Roman" w:cs="Times New Roman"/>
          <w:b/>
          <w:sz w:val="24"/>
          <w:szCs w:val="24"/>
        </w:rPr>
        <w:t>10.15</w:t>
      </w:r>
      <w:r w:rsidRPr="00DE2164">
        <w:rPr>
          <w:rFonts w:ascii="Times New Roman" w:hAnsi="Times New Roman" w:cs="Times New Roman"/>
          <w:sz w:val="24"/>
          <w:szCs w:val="24"/>
        </w:rPr>
        <w:t xml:space="preserve"> </w:t>
      </w:r>
      <w:r w:rsidRPr="00DE2164">
        <w:rPr>
          <w:rFonts w:ascii="Times New Roman" w:hAnsi="Times New Roman" w:cs="Times New Roman"/>
          <w:color w:val="000000"/>
          <w:sz w:val="24"/>
          <w:szCs w:val="24"/>
        </w:rPr>
        <w:t>Gulbenes novada pašvaldībā, Ābeļu ielā 2, Gulbenē, 2.stāva zālē.</w:t>
      </w:r>
    </w:p>
    <w:p w14:paraId="73CB7B6B" w14:textId="77777777" w:rsidR="00B97B67" w:rsidRPr="003A67CD" w:rsidRDefault="00B97B67" w:rsidP="00B97B67">
      <w:pPr>
        <w:numPr>
          <w:ilvl w:val="0"/>
          <w:numId w:val="5"/>
        </w:numPr>
        <w:spacing w:line="360" w:lineRule="auto"/>
        <w:ind w:left="0" w:firstLine="567"/>
        <w:jc w:val="both"/>
        <w:rPr>
          <w:rFonts w:ascii="Times New Roman" w:hAnsi="Times New Roman" w:cs="Times New Roman"/>
          <w:color w:val="000000"/>
          <w:sz w:val="24"/>
          <w:szCs w:val="24"/>
        </w:rPr>
      </w:pPr>
      <w:r w:rsidRPr="00DE2164">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338</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simti trīsdesmit astoņi </w:t>
      </w:r>
      <w:r w:rsidRPr="00DE2164">
        <w:rPr>
          <w:rFonts w:ascii="Times New Roman" w:hAnsi="Times New Roman" w:cs="Times New Roman"/>
          <w:i/>
          <w:color w:val="000000"/>
          <w:sz w:val="24"/>
          <w:szCs w:val="24"/>
        </w:rPr>
        <w:t>euro</w:t>
      </w:r>
      <w:r w:rsidRPr="00DE2164">
        <w:rPr>
          <w:rFonts w:ascii="Times New Roman" w:hAnsi="Times New Roman" w:cs="Times New Roman"/>
          <w:color w:val="000000"/>
          <w:sz w:val="24"/>
          <w:szCs w:val="24"/>
        </w:rPr>
        <w:t>), kas iemaksājama bezskaidras naudas norēķinu veidā Gulbenes novada pašvaldības, reģistrācijas Nr.90009116327,</w:t>
      </w:r>
      <w:r w:rsidRPr="003A67CD">
        <w:rPr>
          <w:rFonts w:ascii="Times New Roman" w:hAnsi="Times New Roman" w:cs="Times New Roman"/>
          <w:color w:val="000000"/>
          <w:sz w:val="24"/>
          <w:szCs w:val="24"/>
        </w:rPr>
        <w:t xml:space="preserve"> kontā Nr.LV81UNLA0050019845884, AS „SEB banka”.</w:t>
      </w:r>
    </w:p>
    <w:p w14:paraId="604AA304" w14:textId="77777777" w:rsidR="00B97B67" w:rsidRPr="003A67CD" w:rsidRDefault="00B97B67" w:rsidP="00B97B67">
      <w:pPr>
        <w:numPr>
          <w:ilvl w:val="0"/>
          <w:numId w:val="5"/>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 xml:space="preserve">izsoles dalībnieku var kļūt maksātspējīgas juridiskas personas, kā arī fiziskas personas, kuras atbilst likuma “Par zemes privatizāciju lauku apvidos” 28.pantā izvirzītajām </w:t>
      </w:r>
      <w:r w:rsidRPr="00543C72">
        <w:rPr>
          <w:rFonts w:ascii="Times New Roman" w:hAnsi="Times New Roman" w:cs="Times New Roman"/>
          <w:color w:val="000000"/>
          <w:sz w:val="24"/>
          <w:szCs w:val="24"/>
        </w:rPr>
        <w:lastRenderedPageBreak/>
        <w:t>prasībām darījuma subjektam, iemaksājušas izsoles nodrošinājuma maksu, noteiktajā termiņā iesniegušas pieteikumu uz šo izsoli un izpildījušas visus izsoles priekšnoteikumus.</w:t>
      </w:r>
    </w:p>
    <w:p w14:paraId="2A5CC711" w14:textId="77777777" w:rsidR="00B97B67" w:rsidRPr="003A67CD" w:rsidRDefault="00B97B67" w:rsidP="00B97B67">
      <w:pPr>
        <w:numPr>
          <w:ilvl w:val="0"/>
          <w:numId w:val="5"/>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444D9F42" w14:textId="77777777" w:rsidR="00B97B67" w:rsidRPr="00E408E5" w:rsidRDefault="00B97B67" w:rsidP="00B97B67">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0E376C6" w14:textId="77777777" w:rsidR="00B97B67" w:rsidRPr="00E408E5" w:rsidRDefault="00B97B67" w:rsidP="00B97B67">
      <w:pPr>
        <w:numPr>
          <w:ilvl w:val="2"/>
          <w:numId w:val="5"/>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615074ED" w14:textId="77777777" w:rsidR="00B97B67" w:rsidRPr="00E408E5" w:rsidRDefault="00B97B67" w:rsidP="00B97B67">
      <w:pPr>
        <w:numPr>
          <w:ilvl w:val="2"/>
          <w:numId w:val="5"/>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66A2909F" w14:textId="77777777" w:rsidR="00B97B67" w:rsidRPr="00E408E5" w:rsidRDefault="00B97B67" w:rsidP="00B97B67">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5930C84" w14:textId="77777777" w:rsidR="00B97B67" w:rsidRPr="00E408E5" w:rsidRDefault="00B97B67" w:rsidP="00B97B67">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7553D4E1" w14:textId="77777777" w:rsidR="00B97B67" w:rsidRPr="00E408E5" w:rsidRDefault="00B97B67" w:rsidP="00B97B67">
      <w:pPr>
        <w:numPr>
          <w:ilvl w:val="2"/>
          <w:numId w:val="5"/>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2C1AAD08" w14:textId="77777777" w:rsidR="00B97B67" w:rsidRPr="00E408E5" w:rsidRDefault="00B97B67" w:rsidP="00B97B67">
      <w:pPr>
        <w:numPr>
          <w:ilvl w:val="2"/>
          <w:numId w:val="5"/>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66CD7F6" w14:textId="77777777" w:rsidR="00B97B67" w:rsidRPr="00E408E5" w:rsidRDefault="00B97B67" w:rsidP="00B97B67">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68A5B9DA" w14:textId="77777777" w:rsidR="00B97B67" w:rsidRPr="00E408E5" w:rsidRDefault="00B97B67" w:rsidP="00B97B67">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38D7D6F5" w14:textId="77777777" w:rsidR="00B97B67" w:rsidRPr="00E408E5" w:rsidRDefault="00B97B67" w:rsidP="00B97B67">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B5E4B05"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11.janvārim</w:t>
      </w:r>
      <w:r w:rsidRPr="00DE2164">
        <w:rPr>
          <w:rFonts w:ascii="Times New Roman" w:hAnsi="Times New Roman" w:cs="Times New Roman"/>
          <w:b/>
          <w:sz w:val="24"/>
          <w:szCs w:val="24"/>
        </w:rPr>
        <w:t xml:space="preserve"> plkst.15.00</w:t>
      </w:r>
      <w:r w:rsidRPr="00DE2164">
        <w:rPr>
          <w:rFonts w:ascii="Times New Roman" w:hAnsi="Times New Roman" w:cs="Times New Roman"/>
          <w:sz w:val="24"/>
          <w:szCs w:val="24"/>
        </w:rPr>
        <w:t>.</w:t>
      </w:r>
    </w:p>
    <w:p w14:paraId="7B70ECBC"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636D40B"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70718BA0"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4F066CF7" w14:textId="77777777" w:rsidR="00B97B67" w:rsidRPr="00E408E5" w:rsidRDefault="00B97B67" w:rsidP="00B97B67">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nav iesniegti visi šo noteikumu 10.punktā norādītie dokumenti;</w:t>
      </w:r>
    </w:p>
    <w:p w14:paraId="448F12AD" w14:textId="77777777" w:rsidR="00B97B67" w:rsidRPr="00E408E5" w:rsidRDefault="00B97B67" w:rsidP="00B97B67">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3FCC539C" w14:textId="77777777" w:rsidR="00B97B67" w:rsidRPr="00E408E5" w:rsidRDefault="00B97B67" w:rsidP="00B97B67">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1CB05C91" w14:textId="77777777" w:rsidR="00B97B67" w:rsidRPr="00E408E5" w:rsidRDefault="00B97B67" w:rsidP="00B97B67">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34DBF8CC"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75E486F1"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436F30">
        <w:rPr>
          <w:rFonts w:ascii="Times New Roman" w:hAnsi="Times New Roman" w:cs="Times New Roman"/>
          <w:sz w:val="24"/>
          <w:szCs w:val="24"/>
        </w:rPr>
        <w:t>64473860 (Gulbenes novada Stradu pagasta pārvalde) vai 26353089 (Stradu pagasta pārvaldes vadītājs J.Duļbinskis)</w:t>
      </w:r>
      <w:r w:rsidRPr="00437669">
        <w:rPr>
          <w:rFonts w:ascii="Times New Roman" w:hAnsi="Times New Roman" w:cs="Times New Roman"/>
          <w:sz w:val="24"/>
          <w:szCs w:val="24"/>
        </w:rPr>
        <w:t>.</w:t>
      </w:r>
    </w:p>
    <w:p w14:paraId="5B19CDC6"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7F81972"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53F4EF33"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689479F"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0B8DA5A3"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54180FE4"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3A268814"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33F3078"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CB398E">
        <w:rPr>
          <w:rFonts w:ascii="Times New Roman" w:hAnsi="Times New Roman" w:cs="Times New Roman"/>
          <w:sz w:val="24"/>
          <w:szCs w:val="24"/>
        </w:rPr>
        <w:t xml:space="preserve">., </w:t>
      </w:r>
      <w:r>
        <w:rPr>
          <w:rFonts w:ascii="Times New Roman" w:hAnsi="Times New Roman" w:cs="Times New Roman"/>
          <w:sz w:val="24"/>
          <w:szCs w:val="24"/>
        </w:rPr>
        <w:t>169</w:t>
      </w:r>
      <w:r w:rsidRPr="00DE2164">
        <w:rPr>
          <w:rFonts w:ascii="Times New Roman" w:hAnsi="Times New Roman" w:cs="Times New Roman"/>
          <w:sz w:val="24"/>
          <w:szCs w:val="24"/>
        </w:rPr>
        <w:t xml:space="preserve"> EUR (</w:t>
      </w:r>
      <w:r>
        <w:rPr>
          <w:rFonts w:ascii="Times New Roman" w:hAnsi="Times New Roman" w:cs="Times New Roman"/>
          <w:sz w:val="24"/>
          <w:szCs w:val="24"/>
        </w:rPr>
        <w:t xml:space="preserve">viens simts sešdesmit deviņi </w:t>
      </w:r>
      <w:r w:rsidRPr="00DE2164">
        <w:rPr>
          <w:rFonts w:ascii="Times New Roman" w:hAnsi="Times New Roman" w:cs="Times New Roman"/>
          <w:i/>
          <w:sz w:val="24"/>
          <w:szCs w:val="24"/>
        </w:rPr>
        <w:t>euro</w:t>
      </w:r>
      <w:r w:rsidRPr="00DE2164">
        <w:rPr>
          <w:rFonts w:ascii="Times New Roman" w:hAnsi="Times New Roman" w:cs="Times New Roman"/>
          <w:sz w:val="24"/>
          <w:szCs w:val="24"/>
        </w:rPr>
        <w:t>).</w:t>
      </w:r>
    </w:p>
    <w:p w14:paraId="5A335731"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EA4C658"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14:paraId="125A0C1E"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238F8EFA" w14:textId="77777777" w:rsidR="00B97B67" w:rsidRPr="00E408E5" w:rsidRDefault="00B97B67" w:rsidP="00B97B67">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556CC983" w14:textId="77777777" w:rsidR="00B97B67" w:rsidRPr="00DF5D0E" w:rsidRDefault="00B97B67" w:rsidP="00B97B67">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Lejaslīči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5090 009 0118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497B8560" w14:textId="77777777" w:rsidR="00B97B67" w:rsidRPr="00DF5D0E" w:rsidRDefault="00B97B67" w:rsidP="00B97B67">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22B88519" w14:textId="77777777" w:rsidR="00B97B67" w:rsidRPr="00DF5D0E" w:rsidRDefault="00B97B67" w:rsidP="00B97B67">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1BD6E607" w14:textId="77777777" w:rsidR="00B97B67" w:rsidRPr="00DF5D0E" w:rsidRDefault="00B97B67" w:rsidP="00B97B67">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E435B22" w14:textId="77777777" w:rsidR="00B97B67" w:rsidRPr="00DF5D0E" w:rsidRDefault="00B97B67" w:rsidP="00B97B67">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190BF0DC" w14:textId="77777777" w:rsidR="00B97B67" w:rsidRPr="00DF5D0E" w:rsidRDefault="00B97B67" w:rsidP="00B97B67">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7A23E2AA" w14:textId="77777777" w:rsidR="00B97B67" w:rsidRPr="00DF5D0E" w:rsidRDefault="00B97B67" w:rsidP="00B97B67">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4DBB7D2E" w14:textId="77777777" w:rsidR="00B97B67" w:rsidRPr="00DF5D0E" w:rsidRDefault="00B97B67" w:rsidP="00B97B67">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Lejaslīči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5090 009 0118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2CBE3D6E" w14:textId="77777777" w:rsidR="00B97B67" w:rsidRPr="00DF5D0E" w:rsidRDefault="00B97B67" w:rsidP="00B97B67">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Nekustamā īpašuma pārreģistrāciju Zemesgrāmatā izdara Pircējs par saviem līdzekļiem.</w:t>
      </w:r>
    </w:p>
    <w:p w14:paraId="19477822" w14:textId="77777777" w:rsidR="00B97B67" w:rsidRDefault="00B97B67" w:rsidP="00B97B67">
      <w:pPr>
        <w:spacing w:line="360" w:lineRule="auto"/>
        <w:jc w:val="both"/>
        <w:rPr>
          <w:rFonts w:ascii="Times New Roman" w:eastAsia="Calibri" w:hAnsi="Times New Roman" w:cs="Times New Roman"/>
          <w:sz w:val="24"/>
          <w:szCs w:val="24"/>
          <w:lang w:eastAsia="en-US"/>
        </w:rPr>
      </w:pPr>
    </w:p>
    <w:p w14:paraId="65D87BA7" w14:textId="3A80A0E4" w:rsidR="004F1BFF" w:rsidRDefault="00B97B67" w:rsidP="00B97B67">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A.Caunītis</w:t>
      </w:r>
    </w:p>
    <w:p w14:paraId="73A93021" w14:textId="77777777" w:rsidR="004F1BFF" w:rsidRDefault="004F1BFF">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rsidRPr="00B97B67" w14:paraId="1F18738D" w14:textId="77777777" w:rsidTr="004F1BFF">
        <w:tc>
          <w:tcPr>
            <w:tcW w:w="9354" w:type="dxa"/>
          </w:tcPr>
          <w:p w14:paraId="66427892" w14:textId="77777777" w:rsidR="00B97B67" w:rsidRPr="00B97B67" w:rsidRDefault="00B97B67" w:rsidP="00B97B67">
            <w:pPr>
              <w:jc w:val="center"/>
            </w:pPr>
            <w:r w:rsidRPr="00B97B67">
              <w:rPr>
                <w:rFonts w:ascii="Times New Roman" w:hAnsi="Times New Roman" w:cs="Times New Roman"/>
                <w:noProof/>
              </w:rPr>
              <w:lastRenderedPageBreak/>
              <w:drawing>
                <wp:inline distT="0" distB="0" distL="0" distR="0" wp14:anchorId="4DB7E630" wp14:editId="23069861">
                  <wp:extent cx="619125" cy="685800"/>
                  <wp:effectExtent l="0" t="0" r="952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rsidRPr="00B97B67" w14:paraId="3FE914DD" w14:textId="77777777" w:rsidTr="004F1BFF">
        <w:tc>
          <w:tcPr>
            <w:tcW w:w="9354" w:type="dxa"/>
          </w:tcPr>
          <w:p w14:paraId="08159B07" w14:textId="77777777" w:rsidR="00B97B67" w:rsidRPr="00B97B67" w:rsidRDefault="00B97B67" w:rsidP="00B97B67">
            <w:pPr>
              <w:jc w:val="center"/>
            </w:pPr>
            <w:r w:rsidRPr="00B97B67">
              <w:rPr>
                <w:rFonts w:ascii="Times New Roman" w:hAnsi="Times New Roman" w:cs="Times New Roman"/>
                <w:b/>
                <w:bCs/>
                <w:sz w:val="28"/>
                <w:szCs w:val="28"/>
              </w:rPr>
              <w:t>GULBENES NOVADA PAŠVALDĪBA</w:t>
            </w:r>
          </w:p>
        </w:tc>
      </w:tr>
      <w:tr w:rsidR="00B97B67" w:rsidRPr="00B97B67" w14:paraId="7B174C45" w14:textId="77777777" w:rsidTr="004F1BFF">
        <w:tc>
          <w:tcPr>
            <w:tcW w:w="9354" w:type="dxa"/>
          </w:tcPr>
          <w:p w14:paraId="6BD23A66" w14:textId="77777777" w:rsidR="00B97B67" w:rsidRPr="00B97B67" w:rsidRDefault="00B97B67" w:rsidP="00B97B67">
            <w:pPr>
              <w:jc w:val="center"/>
            </w:pPr>
            <w:r w:rsidRPr="00B97B67">
              <w:rPr>
                <w:rFonts w:ascii="Times New Roman" w:hAnsi="Times New Roman" w:cs="Times New Roman"/>
                <w:sz w:val="24"/>
                <w:szCs w:val="24"/>
              </w:rPr>
              <w:t>Reģ. Nr. 90009116327</w:t>
            </w:r>
          </w:p>
        </w:tc>
      </w:tr>
      <w:tr w:rsidR="00B97B67" w:rsidRPr="00B97B67" w14:paraId="72C91381" w14:textId="77777777" w:rsidTr="004F1BFF">
        <w:tc>
          <w:tcPr>
            <w:tcW w:w="9354" w:type="dxa"/>
          </w:tcPr>
          <w:p w14:paraId="47D5DE97" w14:textId="77777777" w:rsidR="00B97B67" w:rsidRPr="00B97B67" w:rsidRDefault="00B97B67" w:rsidP="00B97B67">
            <w:pPr>
              <w:jc w:val="center"/>
            </w:pPr>
            <w:r w:rsidRPr="00B97B67">
              <w:rPr>
                <w:rFonts w:ascii="Times New Roman" w:hAnsi="Times New Roman" w:cs="Times New Roman"/>
                <w:sz w:val="24"/>
                <w:szCs w:val="24"/>
              </w:rPr>
              <w:t>Ābeļu iela 2, Gulbene, Gulbenes nov., LV-4401</w:t>
            </w:r>
          </w:p>
        </w:tc>
      </w:tr>
      <w:tr w:rsidR="00B97B67" w:rsidRPr="00B97B67" w14:paraId="0147D607" w14:textId="77777777" w:rsidTr="004F1BFF">
        <w:tc>
          <w:tcPr>
            <w:tcW w:w="9354" w:type="dxa"/>
          </w:tcPr>
          <w:p w14:paraId="26FE3519" w14:textId="77777777" w:rsidR="00B97B67" w:rsidRPr="00B97B67" w:rsidRDefault="00B97B67" w:rsidP="00B97B67">
            <w:pPr>
              <w:jc w:val="center"/>
            </w:pPr>
            <w:r w:rsidRPr="00B97B67">
              <w:rPr>
                <w:rFonts w:ascii="Times New Roman" w:hAnsi="Times New Roman" w:cs="Times New Roman"/>
                <w:sz w:val="24"/>
                <w:szCs w:val="24"/>
              </w:rPr>
              <w:t>Tālrunis 64497710, mob.26595362, e-pasts; dome@gulbene.lv, www.gulbene.lv</w:t>
            </w:r>
          </w:p>
        </w:tc>
      </w:tr>
    </w:tbl>
    <w:p w14:paraId="3BEA8B22" w14:textId="77777777" w:rsidR="00B97B67" w:rsidRPr="00B97B67" w:rsidRDefault="00B97B67" w:rsidP="00B97B67">
      <w:pPr>
        <w:jc w:val="center"/>
        <w:rPr>
          <w:rFonts w:ascii="Times New Roman" w:eastAsia="Calibri" w:hAnsi="Times New Roman" w:cs="Times New Roman"/>
          <w:b/>
          <w:bCs/>
          <w:sz w:val="4"/>
          <w:szCs w:val="4"/>
          <w:lang w:eastAsia="en-US"/>
        </w:rPr>
      </w:pPr>
    </w:p>
    <w:p w14:paraId="2FE860DC" w14:textId="77777777" w:rsidR="00B97B67" w:rsidRPr="00B97B67" w:rsidRDefault="00B97B67" w:rsidP="00B97B67">
      <w:pPr>
        <w:jc w:val="center"/>
        <w:rPr>
          <w:rFonts w:ascii="Times New Roman" w:eastAsia="Calibri" w:hAnsi="Times New Roman" w:cs="Times New Roman"/>
          <w:b/>
          <w:bCs/>
          <w:sz w:val="24"/>
          <w:szCs w:val="24"/>
          <w:lang w:eastAsia="en-US"/>
        </w:rPr>
      </w:pPr>
      <w:r w:rsidRPr="00B97B67">
        <w:rPr>
          <w:rFonts w:ascii="Times New Roman" w:eastAsia="Calibri" w:hAnsi="Times New Roman" w:cs="Times New Roman"/>
          <w:b/>
          <w:bCs/>
          <w:sz w:val="24"/>
          <w:szCs w:val="24"/>
          <w:lang w:eastAsia="en-US"/>
        </w:rPr>
        <w:t>GULBENES NOVADA DOMES LĒMUMS</w:t>
      </w:r>
    </w:p>
    <w:p w14:paraId="00D89E22" w14:textId="77777777" w:rsidR="00B97B67" w:rsidRPr="00B97B67" w:rsidRDefault="00B97B67" w:rsidP="00B97B67">
      <w:pPr>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Gulbenē</w:t>
      </w:r>
    </w:p>
    <w:tbl>
      <w:tblPr>
        <w:tblStyle w:val="Reatab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B67" w:rsidRPr="00B97B67" w14:paraId="6CE802C8" w14:textId="77777777" w:rsidTr="009F1033">
        <w:tc>
          <w:tcPr>
            <w:tcW w:w="4676" w:type="dxa"/>
          </w:tcPr>
          <w:p w14:paraId="11373966"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2021.gada 28.oktobrī</w:t>
            </w:r>
          </w:p>
        </w:tc>
        <w:tc>
          <w:tcPr>
            <w:tcW w:w="4678" w:type="dxa"/>
          </w:tcPr>
          <w:p w14:paraId="0EA1B6A1"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 xml:space="preserve">                                  Nr. GND/2021/1194</w:t>
            </w:r>
          </w:p>
        </w:tc>
      </w:tr>
      <w:tr w:rsidR="00B97B67" w:rsidRPr="00B97B67" w14:paraId="52C392C0" w14:textId="77777777" w:rsidTr="009F1033">
        <w:tc>
          <w:tcPr>
            <w:tcW w:w="4676" w:type="dxa"/>
          </w:tcPr>
          <w:p w14:paraId="1BBFB55F" w14:textId="77777777" w:rsidR="00B97B67" w:rsidRPr="00B97B67" w:rsidRDefault="00B97B67" w:rsidP="00B97B67">
            <w:pPr>
              <w:rPr>
                <w:rFonts w:ascii="Times New Roman" w:hAnsi="Times New Roman" w:cs="Times New Roman"/>
                <w:sz w:val="24"/>
                <w:szCs w:val="24"/>
              </w:rPr>
            </w:pPr>
          </w:p>
        </w:tc>
        <w:tc>
          <w:tcPr>
            <w:tcW w:w="4678" w:type="dxa"/>
          </w:tcPr>
          <w:p w14:paraId="249DBF60"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 xml:space="preserve">                                  (protokols Nr.17; 37.p.)</w:t>
            </w:r>
          </w:p>
        </w:tc>
      </w:tr>
    </w:tbl>
    <w:p w14:paraId="33E1B787" w14:textId="77777777" w:rsidR="00B97B67" w:rsidRPr="00B97B67" w:rsidRDefault="00B97B67" w:rsidP="00B97B67">
      <w:pPr>
        <w:rPr>
          <w:rFonts w:ascii="Times New Roman" w:hAnsi="Times New Roman" w:cs="Times New Roman"/>
          <w:sz w:val="24"/>
          <w:szCs w:val="24"/>
        </w:rPr>
      </w:pPr>
    </w:p>
    <w:p w14:paraId="754A7F78" w14:textId="77777777" w:rsidR="00B97B67" w:rsidRPr="00B97B67" w:rsidRDefault="00B97B67" w:rsidP="00B97B67">
      <w:pPr>
        <w:jc w:val="center"/>
        <w:rPr>
          <w:rFonts w:ascii="Times New Roman" w:hAnsi="Times New Roman" w:cs="Times New Roman"/>
          <w:b/>
          <w:sz w:val="24"/>
          <w:szCs w:val="24"/>
        </w:rPr>
      </w:pPr>
      <w:r w:rsidRPr="00B97B67">
        <w:rPr>
          <w:rFonts w:ascii="Times New Roman" w:hAnsi="Times New Roman" w:cs="Times New Roman"/>
          <w:b/>
          <w:sz w:val="24"/>
          <w:szCs w:val="24"/>
        </w:rPr>
        <w:t>Par “Gulbenes novada attīstības programmas 2018. - 2024.gadam īstenošanas uzraudzības pārskata par 2018. - 2020. gadu” apstiprināšanu</w:t>
      </w:r>
    </w:p>
    <w:p w14:paraId="46091F19" w14:textId="77777777" w:rsidR="00B97B67" w:rsidRPr="00B97B67" w:rsidRDefault="00B97B67" w:rsidP="00B97B67">
      <w:pPr>
        <w:rPr>
          <w:rFonts w:ascii="Times New Roman" w:hAnsi="Times New Roman" w:cs="Times New Roman"/>
          <w:sz w:val="24"/>
          <w:szCs w:val="24"/>
        </w:rPr>
      </w:pPr>
    </w:p>
    <w:p w14:paraId="66FAC956"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Pamatojoties uz likuma “Par pašvaldībām” 14.panta otrās daļas 1.punktu, kas nosaka, ka pašvaldības pienākums ir izstrādāt pašvaldības teritorijas attīstības programmu un teritorijas plānojumu, nodrošināt teritorijas attīstības programmas realizāciju un teritorijas plānojuma administratīvo pārraudzību, Ministru kabineta 2014.gada 14.oktobra noteikumu Nr.628 “Noteikumi par pašvaldību teritorijas attīstības plānošanas dokumentiem” 25.punktu, kas nosaka, ka uzraudzības pārskatu par attīstības programmas īstenošanas rezultātiem pašvaldība izstrādā ne retāk kā reizi trijos gados; tajā ietver informāciju par veiktajām aktivitātēm, rezultatīvo rādītāju izmaiņas, secinājumus un ieteikumus turpmākajai rīcībai, kā arī informāciju par atbilstību ilgtspējīgas attīstības stratēģijā izvirzītajiem stratēģiskajiem mērķiem, un 2018.gada 26.jūlijā apstiprināto Gulbenes novada attīstības programmas 2018.-2024.gadam 3.daļu “Īstenošanas uzraudzības un novērtēšanas kārtība”, kurā noteikts, ka katru gadu tiek izstrādāts ikgadējais īstenošanas uzraudzības ziņojums par Attīstības programmas ieviešanu (norādītas veiktās darbības uzdevumu izpildes sasniegšanai, ietverts attīstības rādītāju un darbības rezultātu rādītāju apkopojums), bet reizi 3 gados, par periodu no 2018.-2020.gadam, t.i., 2021.gadā un par periodu no 2021.- 2023.gadu – 2024.gadā, pārskats tiek sagatavots par 3 gadu periodu, un Gulbenes novada domes Tautsaimniecības komitejas ieteikumu, atklāti balsojot: </w:t>
      </w:r>
      <w:r w:rsidRPr="00B97B67">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B97B67">
        <w:rPr>
          <w:rFonts w:ascii="Times New Roman" w:hAnsi="Times New Roman" w:cs="Times New Roman"/>
          <w:color w:val="000000"/>
          <w:sz w:val="24"/>
          <w:szCs w:val="24"/>
        </w:rPr>
        <w:t>Gulbenes novada dome NOLEMJ</w:t>
      </w:r>
      <w:r w:rsidRPr="00B97B67">
        <w:rPr>
          <w:rFonts w:ascii="Times New Roman" w:hAnsi="Times New Roman" w:cs="Times New Roman"/>
          <w:sz w:val="24"/>
          <w:szCs w:val="24"/>
        </w:rPr>
        <w:t>:</w:t>
      </w:r>
    </w:p>
    <w:p w14:paraId="3E0ADE7B"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1. APSTIPRINĀT īstenošanas uzraudzības pārskatu par Gulbenes novada attīstības programmas 2018.- 2024.gadam ieviešanu 2018.-2020.gadā (pielikums)</w:t>
      </w:r>
    </w:p>
    <w:p w14:paraId="4205E049" w14:textId="77777777" w:rsidR="00B97B67" w:rsidRPr="00B97B67" w:rsidRDefault="00B97B67" w:rsidP="00B97B67">
      <w:pPr>
        <w:spacing w:line="360" w:lineRule="auto"/>
        <w:ind w:firstLine="567"/>
        <w:rPr>
          <w:rFonts w:ascii="Times New Roman" w:hAnsi="Times New Roman" w:cs="Times New Roman"/>
          <w:color w:val="0000FF"/>
          <w:sz w:val="24"/>
          <w:szCs w:val="24"/>
          <w:u w:val="single"/>
        </w:rPr>
      </w:pPr>
      <w:r w:rsidRPr="00B97B67">
        <w:rPr>
          <w:rFonts w:ascii="Times New Roman" w:hAnsi="Times New Roman" w:cs="Times New Roman"/>
          <w:sz w:val="24"/>
          <w:szCs w:val="24"/>
        </w:rPr>
        <w:t xml:space="preserve">2. PUBLICĒT pārskatu Gulbenes novada pašvaldības tīmekļvietnē </w:t>
      </w:r>
      <w:hyperlink r:id="rId14" w:history="1">
        <w:r w:rsidRPr="00B97B67">
          <w:rPr>
            <w:rFonts w:ascii="Times New Roman" w:hAnsi="Times New Roman" w:cs="Times New Roman"/>
            <w:color w:val="0000FF"/>
            <w:sz w:val="24"/>
            <w:szCs w:val="24"/>
            <w:u w:val="single"/>
          </w:rPr>
          <w:t>www.gulbene.lv</w:t>
        </w:r>
      </w:hyperlink>
    </w:p>
    <w:p w14:paraId="767A34EC" w14:textId="77777777" w:rsidR="00B97B67" w:rsidRPr="00B97B67" w:rsidRDefault="00B97B67" w:rsidP="00B97B67">
      <w:pPr>
        <w:spacing w:line="360" w:lineRule="auto"/>
        <w:ind w:firstLine="567"/>
        <w:rPr>
          <w:rFonts w:ascii="Times New Roman" w:hAnsi="Times New Roman" w:cs="Times New Roman"/>
          <w:color w:val="000000"/>
          <w:sz w:val="24"/>
          <w:szCs w:val="24"/>
        </w:rPr>
      </w:pPr>
      <w:r w:rsidRPr="00B97B67">
        <w:rPr>
          <w:rFonts w:ascii="Times New Roman" w:hAnsi="Times New Roman" w:cs="Times New Roman"/>
          <w:color w:val="000000"/>
          <w:sz w:val="24"/>
          <w:szCs w:val="24"/>
        </w:rPr>
        <w:t>3. NOSŪTĪT pārskatu Vidzemes plānošanas reģionam.</w:t>
      </w:r>
    </w:p>
    <w:p w14:paraId="494D2ADC" w14:textId="77777777" w:rsidR="00B97B67" w:rsidRPr="00B97B67" w:rsidRDefault="00B97B67" w:rsidP="00B97B67">
      <w:pPr>
        <w:rPr>
          <w:rFonts w:ascii="Times New Roman" w:hAnsi="Times New Roman" w:cs="Times New Roman"/>
          <w:color w:val="000000"/>
          <w:sz w:val="16"/>
          <w:szCs w:val="16"/>
        </w:rPr>
      </w:pPr>
    </w:p>
    <w:p w14:paraId="30720DC5" w14:textId="77777777" w:rsidR="00B97B67" w:rsidRPr="00B97B67" w:rsidRDefault="00B97B67" w:rsidP="00B97B67">
      <w:pPr>
        <w:rPr>
          <w:rFonts w:ascii="Times New Roman" w:hAnsi="Times New Roman" w:cs="Times New Roman"/>
          <w:color w:val="000000"/>
          <w:sz w:val="24"/>
          <w:szCs w:val="24"/>
        </w:rPr>
      </w:pPr>
      <w:r w:rsidRPr="00B97B67">
        <w:rPr>
          <w:rFonts w:ascii="Times New Roman" w:hAnsi="Times New Roman" w:cs="Times New Roman"/>
          <w:color w:val="000000"/>
          <w:sz w:val="24"/>
          <w:szCs w:val="24"/>
        </w:rPr>
        <w:t>Gulbenes novada domes priekšsēdētājs</w:t>
      </w:r>
      <w:r w:rsidRPr="00B97B67">
        <w:rPr>
          <w:rFonts w:ascii="Times New Roman" w:hAnsi="Times New Roman" w:cs="Times New Roman"/>
          <w:color w:val="000000"/>
          <w:sz w:val="24"/>
          <w:szCs w:val="24"/>
        </w:rPr>
        <w:tab/>
      </w:r>
      <w:r w:rsidRPr="00B97B67">
        <w:rPr>
          <w:rFonts w:ascii="Times New Roman" w:hAnsi="Times New Roman" w:cs="Times New Roman"/>
          <w:color w:val="000000"/>
          <w:sz w:val="24"/>
          <w:szCs w:val="24"/>
        </w:rPr>
        <w:tab/>
      </w:r>
      <w:r w:rsidRPr="00B97B67">
        <w:rPr>
          <w:rFonts w:ascii="Times New Roman" w:hAnsi="Times New Roman" w:cs="Times New Roman"/>
          <w:color w:val="000000"/>
          <w:sz w:val="24"/>
          <w:szCs w:val="24"/>
        </w:rPr>
        <w:tab/>
      </w:r>
      <w:r w:rsidRPr="00B97B67">
        <w:rPr>
          <w:rFonts w:ascii="Times New Roman" w:hAnsi="Times New Roman" w:cs="Times New Roman"/>
          <w:color w:val="000000"/>
          <w:sz w:val="24"/>
          <w:szCs w:val="24"/>
        </w:rPr>
        <w:tab/>
      </w:r>
      <w:r w:rsidRPr="00B97B67">
        <w:rPr>
          <w:rFonts w:ascii="Times New Roman" w:hAnsi="Times New Roman" w:cs="Times New Roman"/>
          <w:color w:val="000000"/>
          <w:sz w:val="24"/>
          <w:szCs w:val="24"/>
        </w:rPr>
        <w:tab/>
        <w:t>A.Caunītis</w:t>
      </w:r>
    </w:p>
    <w:p w14:paraId="2F78F0BA" w14:textId="77777777" w:rsidR="00B97B67" w:rsidRPr="00B97B67" w:rsidRDefault="00B97B67" w:rsidP="00B97B67">
      <w:pPr>
        <w:spacing w:line="360" w:lineRule="auto"/>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Lēmuma projektu sagatavoja: Z.Pūcīte</w:t>
      </w:r>
    </w:p>
    <w:p w14:paraId="12452933"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noProof/>
          <w:sz w:val="24"/>
        </w:rPr>
        <w:lastRenderedPageBreak/>
        <w:drawing>
          <wp:anchor distT="0" distB="0" distL="114300" distR="114300" simplePos="0" relativeHeight="251697152" behindDoc="0" locked="0" layoutInCell="1" allowOverlap="1" wp14:anchorId="4BB3D7C8" wp14:editId="4D69E388">
            <wp:simplePos x="0" y="0"/>
            <wp:positionH relativeFrom="margin">
              <wp:align>center</wp:align>
            </wp:positionH>
            <wp:positionV relativeFrom="margin">
              <wp:align>center</wp:align>
            </wp:positionV>
            <wp:extent cx="6796405" cy="9614535"/>
            <wp:effectExtent l="0" t="0" r="4445" b="5715"/>
            <wp:wrapSquare wrapText="bothSides"/>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8"/>
                    <pic:cNvPicPr/>
                  </pic:nvPicPr>
                  <pic:blipFill>
                    <a:blip r:embed="rId15">
                      <a:extLst>
                        <a:ext uri="{28A0092B-C50C-407E-A947-70E740481C1C}">
                          <a14:useLocalDpi xmlns:a14="http://schemas.microsoft.com/office/drawing/2010/main" val="0"/>
                        </a:ext>
                      </a:extLst>
                    </a:blip>
                    <a:stretch>
                      <a:fillRect/>
                    </a:stretch>
                  </pic:blipFill>
                  <pic:spPr>
                    <a:xfrm>
                      <a:off x="0" y="0"/>
                      <a:ext cx="6796405" cy="9614535"/>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eastAsia="Calibri" w:hAnsi="Times New Roman" w:cs="Times New Roman"/>
          <w:sz w:val="24"/>
          <w:lang w:eastAsia="en-US"/>
        </w:rPr>
        <w:br w:type="page"/>
      </w:r>
    </w:p>
    <w:p w14:paraId="024A46E6" w14:textId="77777777" w:rsidR="00B97B67" w:rsidRPr="00B97B67" w:rsidRDefault="00B97B67" w:rsidP="00B97B67">
      <w:pPr>
        <w:spacing w:line="360" w:lineRule="auto"/>
        <w:rPr>
          <w:rFonts w:ascii="Times New Roman" w:eastAsia="Calibri" w:hAnsi="Times New Roman" w:cs="Times New Roman"/>
          <w:b/>
          <w:bCs/>
          <w:color w:val="006342"/>
          <w:sz w:val="28"/>
          <w:szCs w:val="24"/>
          <w:u w:val="single"/>
          <w:lang w:eastAsia="en-US"/>
        </w:rPr>
      </w:pPr>
      <w:r w:rsidRPr="00B97B67">
        <w:rPr>
          <w:rFonts w:ascii="Times New Roman" w:eastAsia="Calibri" w:hAnsi="Times New Roman" w:cs="Times New Roman"/>
          <w:b/>
          <w:bCs/>
          <w:color w:val="006342"/>
          <w:sz w:val="28"/>
          <w:szCs w:val="24"/>
          <w:u w:val="single"/>
          <w:lang w:eastAsia="en-US"/>
        </w:rPr>
        <w:lastRenderedPageBreak/>
        <w:t>Saturs________________________________________________________</w:t>
      </w:r>
    </w:p>
    <w:p w14:paraId="768E8FF6" w14:textId="77777777" w:rsidR="00B97B67" w:rsidRPr="00B97B67" w:rsidRDefault="00B97B67" w:rsidP="00B97B67">
      <w:pPr>
        <w:spacing w:line="360" w:lineRule="auto"/>
        <w:rPr>
          <w:rFonts w:ascii="Times New Roman" w:eastAsia="Calibri" w:hAnsi="Times New Roman" w:cs="Times New Roman"/>
          <w:b/>
          <w:color w:val="000000"/>
          <w:sz w:val="24"/>
          <w:szCs w:val="24"/>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5635C93A" w14:textId="77777777" w:rsidR="00B97B67" w:rsidRPr="00B97B67" w:rsidRDefault="00B97B67" w:rsidP="00B97B67">
      <w:pPr>
        <w:keepNext/>
        <w:keepLines/>
        <w:tabs>
          <w:tab w:val="right" w:leader="dot" w:pos="8647"/>
        </w:tabs>
        <w:spacing w:line="480" w:lineRule="auto"/>
        <w:jc w:val="both"/>
        <w:outlineLvl w:val="0"/>
        <w:rPr>
          <w:rFonts w:ascii="Calibri" w:hAnsi="Calibri" w:cs="Times New Roman"/>
          <w:noProof/>
        </w:rPr>
      </w:pPr>
      <w:r w:rsidRPr="00B97B67">
        <w:rPr>
          <w:rFonts w:ascii="Times New Roman" w:hAnsi="Times New Roman" w:cs="Times New Roman"/>
          <w:noProof/>
          <w:color w:val="000000"/>
          <w:sz w:val="24"/>
          <w:szCs w:val="24"/>
        </w:rPr>
        <w:fldChar w:fldCharType="begin"/>
      </w:r>
      <w:r w:rsidRPr="00B97B67">
        <w:rPr>
          <w:rFonts w:ascii="Times New Roman" w:hAnsi="Times New Roman" w:cs="Times New Roman"/>
          <w:noProof/>
          <w:color w:val="000000"/>
          <w:sz w:val="24"/>
          <w:szCs w:val="24"/>
        </w:rPr>
        <w:instrText xml:space="preserve"> TOC \o "1-3" \h \z \u </w:instrText>
      </w:r>
      <w:r w:rsidRPr="00B97B67">
        <w:rPr>
          <w:rFonts w:ascii="Times New Roman" w:hAnsi="Times New Roman" w:cs="Times New Roman"/>
          <w:noProof/>
          <w:color w:val="000000"/>
          <w:sz w:val="24"/>
          <w:szCs w:val="24"/>
        </w:rPr>
        <w:fldChar w:fldCharType="separate"/>
      </w:r>
      <w:hyperlink w:anchor="_Toc53149065" w:history="1">
        <w:r w:rsidRPr="00B97B67">
          <w:rPr>
            <w:rFonts w:ascii="Times New Roman" w:hAnsi="Times New Roman" w:cs="Times New Roman"/>
            <w:noProof/>
            <w:color w:val="0070C0"/>
            <w:sz w:val="24"/>
            <w:szCs w:val="24"/>
            <w:u w:val="single"/>
          </w:rPr>
          <w:t>Izmantotie saīsinājumi……………………………………………………………………..</w:t>
        </w:r>
        <w:r w:rsidRPr="00B97B67">
          <w:rPr>
            <w:rFonts w:ascii="Times New Roman" w:hAnsi="Times New Roman" w:cs="Times New Roman"/>
            <w:noProof/>
            <w:webHidden/>
            <w:color w:val="000000"/>
            <w:sz w:val="24"/>
            <w:szCs w:val="24"/>
          </w:rPr>
          <w:fldChar w:fldCharType="begin"/>
        </w:r>
        <w:r w:rsidRPr="00B97B67">
          <w:rPr>
            <w:rFonts w:ascii="Times New Roman" w:hAnsi="Times New Roman" w:cs="Times New Roman"/>
            <w:noProof/>
            <w:webHidden/>
            <w:color w:val="000000"/>
            <w:sz w:val="24"/>
            <w:szCs w:val="24"/>
          </w:rPr>
          <w:instrText xml:space="preserve"> PAGEREF _Toc53149065 \h </w:instrText>
        </w:r>
        <w:r w:rsidRPr="00B97B67">
          <w:rPr>
            <w:rFonts w:ascii="Times New Roman" w:hAnsi="Times New Roman" w:cs="Times New Roman"/>
            <w:noProof/>
            <w:webHidden/>
            <w:color w:val="000000"/>
            <w:sz w:val="24"/>
            <w:szCs w:val="24"/>
          </w:rPr>
        </w:r>
        <w:r w:rsidRPr="00B97B67">
          <w:rPr>
            <w:rFonts w:ascii="Times New Roman" w:hAnsi="Times New Roman" w:cs="Times New Roman"/>
            <w:noProof/>
            <w:webHidden/>
            <w:color w:val="000000"/>
            <w:sz w:val="24"/>
            <w:szCs w:val="24"/>
          </w:rPr>
          <w:fldChar w:fldCharType="separate"/>
        </w:r>
        <w:r w:rsidRPr="00B97B67">
          <w:rPr>
            <w:rFonts w:ascii="Times New Roman" w:hAnsi="Times New Roman" w:cs="Times New Roman"/>
            <w:noProof/>
            <w:webHidden/>
            <w:color w:val="000000"/>
            <w:sz w:val="24"/>
            <w:szCs w:val="24"/>
          </w:rPr>
          <w:t>3</w:t>
        </w:r>
        <w:r w:rsidRPr="00B97B67">
          <w:rPr>
            <w:rFonts w:ascii="Times New Roman" w:hAnsi="Times New Roman" w:cs="Times New Roman"/>
            <w:noProof/>
            <w:webHidden/>
            <w:color w:val="000000"/>
            <w:sz w:val="24"/>
            <w:szCs w:val="24"/>
          </w:rPr>
          <w:fldChar w:fldCharType="end"/>
        </w:r>
      </w:hyperlink>
    </w:p>
    <w:p w14:paraId="6875A663" w14:textId="77777777" w:rsidR="00B97B67" w:rsidRPr="00B97B67" w:rsidRDefault="00DD6746" w:rsidP="00B97B67">
      <w:pPr>
        <w:keepNext/>
        <w:keepLines/>
        <w:tabs>
          <w:tab w:val="right" w:leader="dot" w:pos="8647"/>
        </w:tabs>
        <w:spacing w:line="480" w:lineRule="auto"/>
        <w:jc w:val="both"/>
        <w:outlineLvl w:val="0"/>
        <w:rPr>
          <w:rFonts w:ascii="Calibri" w:hAnsi="Calibri" w:cs="Times New Roman"/>
          <w:noProof/>
        </w:rPr>
      </w:pPr>
      <w:hyperlink w:anchor="_Toc53149066" w:history="1">
        <w:r w:rsidR="00B97B67" w:rsidRPr="00B97B67">
          <w:rPr>
            <w:rFonts w:ascii="Times New Roman" w:hAnsi="Times New Roman" w:cs="Times New Roman"/>
            <w:noProof/>
            <w:color w:val="0070C0"/>
            <w:sz w:val="24"/>
            <w:szCs w:val="24"/>
            <w:u w:val="single"/>
          </w:rPr>
          <w:t>Ievads………………………………………………………………………………………</w:t>
        </w:r>
        <w:r w:rsidR="00B97B67" w:rsidRPr="00B97B67">
          <w:rPr>
            <w:rFonts w:ascii="Times New Roman" w:hAnsi="Times New Roman" w:cs="Times New Roman"/>
            <w:noProof/>
            <w:webHidden/>
            <w:color w:val="000000"/>
            <w:sz w:val="24"/>
            <w:szCs w:val="24"/>
          </w:rPr>
          <w:fldChar w:fldCharType="begin"/>
        </w:r>
        <w:r w:rsidR="00B97B67" w:rsidRPr="00B97B67">
          <w:rPr>
            <w:rFonts w:ascii="Times New Roman" w:hAnsi="Times New Roman" w:cs="Times New Roman"/>
            <w:noProof/>
            <w:webHidden/>
            <w:color w:val="000000"/>
            <w:sz w:val="24"/>
            <w:szCs w:val="24"/>
          </w:rPr>
          <w:instrText xml:space="preserve"> PAGEREF _Toc53149066 \h </w:instrText>
        </w:r>
        <w:r w:rsidR="00B97B67" w:rsidRPr="00B97B67">
          <w:rPr>
            <w:rFonts w:ascii="Times New Roman" w:hAnsi="Times New Roman" w:cs="Times New Roman"/>
            <w:noProof/>
            <w:webHidden/>
            <w:color w:val="000000"/>
            <w:sz w:val="24"/>
            <w:szCs w:val="24"/>
          </w:rPr>
        </w:r>
        <w:r w:rsidR="00B97B67" w:rsidRPr="00B97B67">
          <w:rPr>
            <w:rFonts w:ascii="Times New Roman" w:hAnsi="Times New Roman" w:cs="Times New Roman"/>
            <w:noProof/>
            <w:webHidden/>
            <w:color w:val="000000"/>
            <w:sz w:val="24"/>
            <w:szCs w:val="24"/>
          </w:rPr>
          <w:fldChar w:fldCharType="separate"/>
        </w:r>
        <w:r w:rsidR="00B97B67" w:rsidRPr="00B97B67">
          <w:rPr>
            <w:rFonts w:ascii="Times New Roman" w:hAnsi="Times New Roman" w:cs="Times New Roman"/>
            <w:noProof/>
            <w:webHidden/>
            <w:color w:val="000000"/>
            <w:sz w:val="24"/>
            <w:szCs w:val="24"/>
          </w:rPr>
          <w:t>4</w:t>
        </w:r>
        <w:r w:rsidR="00B97B67" w:rsidRPr="00B97B67">
          <w:rPr>
            <w:rFonts w:ascii="Times New Roman" w:hAnsi="Times New Roman" w:cs="Times New Roman"/>
            <w:noProof/>
            <w:webHidden/>
            <w:color w:val="000000"/>
            <w:sz w:val="24"/>
            <w:szCs w:val="24"/>
          </w:rPr>
          <w:fldChar w:fldCharType="end"/>
        </w:r>
      </w:hyperlink>
    </w:p>
    <w:p w14:paraId="047D0886" w14:textId="77777777" w:rsidR="00B97B67" w:rsidRPr="00B97B67" w:rsidRDefault="00DD6746" w:rsidP="00B97B67">
      <w:pPr>
        <w:keepNext/>
        <w:keepLines/>
        <w:tabs>
          <w:tab w:val="right" w:leader="dot" w:pos="8647"/>
        </w:tabs>
        <w:spacing w:line="480" w:lineRule="auto"/>
        <w:jc w:val="both"/>
        <w:outlineLvl w:val="0"/>
        <w:rPr>
          <w:rFonts w:ascii="Calibri" w:hAnsi="Calibri" w:cs="Times New Roman"/>
          <w:noProof/>
        </w:rPr>
      </w:pPr>
      <w:hyperlink w:anchor="_Toc53149067" w:history="1">
        <w:r w:rsidR="00B97B67" w:rsidRPr="00B97B67">
          <w:rPr>
            <w:rFonts w:ascii="Times New Roman" w:hAnsi="Times New Roman" w:cs="Times New Roman"/>
            <w:noProof/>
            <w:color w:val="0070C0"/>
            <w:sz w:val="24"/>
            <w:szCs w:val="24"/>
            <w:u w:val="single"/>
          </w:rPr>
          <w:t>1. Vispārīgs pašvaldības attīstības raksturojums…………………………………………...</w:t>
        </w:r>
        <w:r w:rsidR="00B97B67" w:rsidRPr="00B97B67">
          <w:rPr>
            <w:rFonts w:ascii="Times New Roman" w:hAnsi="Times New Roman" w:cs="Times New Roman"/>
            <w:noProof/>
            <w:webHidden/>
            <w:color w:val="000000"/>
            <w:sz w:val="24"/>
            <w:szCs w:val="24"/>
          </w:rPr>
          <w:fldChar w:fldCharType="begin"/>
        </w:r>
        <w:r w:rsidR="00B97B67" w:rsidRPr="00B97B67">
          <w:rPr>
            <w:rFonts w:ascii="Times New Roman" w:hAnsi="Times New Roman" w:cs="Times New Roman"/>
            <w:noProof/>
            <w:webHidden/>
            <w:color w:val="000000"/>
            <w:sz w:val="24"/>
            <w:szCs w:val="24"/>
          </w:rPr>
          <w:instrText xml:space="preserve"> PAGEREF _Toc53149067 \h </w:instrText>
        </w:r>
        <w:r w:rsidR="00B97B67" w:rsidRPr="00B97B67">
          <w:rPr>
            <w:rFonts w:ascii="Times New Roman" w:hAnsi="Times New Roman" w:cs="Times New Roman"/>
            <w:noProof/>
            <w:webHidden/>
            <w:color w:val="000000"/>
            <w:sz w:val="24"/>
            <w:szCs w:val="24"/>
          </w:rPr>
        </w:r>
        <w:r w:rsidR="00B97B67" w:rsidRPr="00B97B67">
          <w:rPr>
            <w:rFonts w:ascii="Times New Roman" w:hAnsi="Times New Roman" w:cs="Times New Roman"/>
            <w:noProof/>
            <w:webHidden/>
            <w:color w:val="000000"/>
            <w:sz w:val="24"/>
            <w:szCs w:val="24"/>
          </w:rPr>
          <w:fldChar w:fldCharType="separate"/>
        </w:r>
        <w:r w:rsidR="00B97B67" w:rsidRPr="00B97B67">
          <w:rPr>
            <w:rFonts w:ascii="Times New Roman" w:hAnsi="Times New Roman" w:cs="Times New Roman"/>
            <w:noProof/>
            <w:webHidden/>
            <w:color w:val="000000"/>
            <w:sz w:val="24"/>
            <w:szCs w:val="24"/>
          </w:rPr>
          <w:t>5</w:t>
        </w:r>
        <w:r w:rsidR="00B97B67" w:rsidRPr="00B97B67">
          <w:rPr>
            <w:rFonts w:ascii="Times New Roman" w:hAnsi="Times New Roman" w:cs="Times New Roman"/>
            <w:noProof/>
            <w:webHidden/>
            <w:color w:val="000000"/>
            <w:sz w:val="24"/>
            <w:szCs w:val="24"/>
          </w:rPr>
          <w:fldChar w:fldCharType="end"/>
        </w:r>
      </w:hyperlink>
    </w:p>
    <w:p w14:paraId="4BBCA704" w14:textId="77777777" w:rsidR="00B97B67" w:rsidRPr="00B97B67" w:rsidRDefault="00DD6746" w:rsidP="00B97B67">
      <w:pPr>
        <w:keepNext/>
        <w:keepLines/>
        <w:tabs>
          <w:tab w:val="right" w:leader="dot" w:pos="8680"/>
        </w:tabs>
        <w:spacing w:line="360" w:lineRule="auto"/>
        <w:ind w:left="221"/>
        <w:jc w:val="both"/>
        <w:outlineLvl w:val="1"/>
        <w:rPr>
          <w:rFonts w:ascii="Calibri" w:hAnsi="Calibri" w:cs="Times New Roman"/>
          <w:bCs/>
          <w:noProof/>
        </w:rPr>
      </w:pPr>
      <w:hyperlink w:anchor="_Toc53149068" w:history="1">
        <w:r w:rsidR="00B97B67" w:rsidRPr="00B97B67">
          <w:rPr>
            <w:rFonts w:ascii="Times New Roman" w:hAnsi="Times New Roman" w:cs="Times New Roman"/>
            <w:bCs/>
            <w:noProof/>
            <w:color w:val="0070C0"/>
            <w:sz w:val="24"/>
            <w:szCs w:val="26"/>
            <w:u w:val="single"/>
            <w:lang w:eastAsia="en-US"/>
          </w:rPr>
          <w:t>1.1. Teritorijas attīstības līmeņa indekss…………………………………………………</w:t>
        </w:r>
        <w:r w:rsidR="00B97B67" w:rsidRPr="00B97B67">
          <w:rPr>
            <w:rFonts w:ascii="Times New Roman" w:hAnsi="Times New Roman" w:cs="Times New Roman"/>
            <w:bCs/>
            <w:noProof/>
            <w:webHidden/>
            <w:color w:val="000000"/>
            <w:sz w:val="24"/>
            <w:szCs w:val="26"/>
            <w:lang w:eastAsia="en-US"/>
          </w:rPr>
          <w:fldChar w:fldCharType="begin"/>
        </w:r>
        <w:r w:rsidR="00B97B67" w:rsidRPr="00B97B67">
          <w:rPr>
            <w:rFonts w:ascii="Times New Roman" w:hAnsi="Times New Roman" w:cs="Times New Roman"/>
            <w:bCs/>
            <w:noProof/>
            <w:webHidden/>
            <w:color w:val="000000"/>
            <w:sz w:val="24"/>
            <w:szCs w:val="26"/>
            <w:lang w:eastAsia="en-US"/>
          </w:rPr>
          <w:instrText xml:space="preserve"> PAGEREF _Toc53149068 \h </w:instrText>
        </w:r>
        <w:r w:rsidR="00B97B67" w:rsidRPr="00B97B67">
          <w:rPr>
            <w:rFonts w:ascii="Times New Roman" w:hAnsi="Times New Roman" w:cs="Times New Roman"/>
            <w:bCs/>
            <w:noProof/>
            <w:webHidden/>
            <w:color w:val="000000"/>
            <w:sz w:val="24"/>
            <w:szCs w:val="26"/>
            <w:lang w:eastAsia="en-US"/>
          </w:rPr>
        </w:r>
        <w:r w:rsidR="00B97B67" w:rsidRPr="00B97B67">
          <w:rPr>
            <w:rFonts w:ascii="Times New Roman" w:hAnsi="Times New Roman" w:cs="Times New Roman"/>
            <w:bCs/>
            <w:noProof/>
            <w:webHidden/>
            <w:color w:val="000000"/>
            <w:sz w:val="24"/>
            <w:szCs w:val="26"/>
            <w:lang w:eastAsia="en-US"/>
          </w:rPr>
          <w:fldChar w:fldCharType="separate"/>
        </w:r>
        <w:r w:rsidR="00B97B67" w:rsidRPr="00B97B67">
          <w:rPr>
            <w:rFonts w:ascii="Times New Roman" w:hAnsi="Times New Roman" w:cs="Times New Roman"/>
            <w:bCs/>
            <w:noProof/>
            <w:webHidden/>
            <w:color w:val="000000"/>
            <w:sz w:val="24"/>
            <w:szCs w:val="26"/>
            <w:lang w:eastAsia="en-US"/>
          </w:rPr>
          <w:t>8</w:t>
        </w:r>
        <w:r w:rsidR="00B97B67" w:rsidRPr="00B97B67">
          <w:rPr>
            <w:rFonts w:ascii="Times New Roman" w:hAnsi="Times New Roman" w:cs="Times New Roman"/>
            <w:bCs/>
            <w:noProof/>
            <w:webHidden/>
            <w:color w:val="000000"/>
            <w:sz w:val="24"/>
            <w:szCs w:val="26"/>
            <w:lang w:eastAsia="en-US"/>
          </w:rPr>
          <w:fldChar w:fldCharType="end"/>
        </w:r>
      </w:hyperlink>
    </w:p>
    <w:p w14:paraId="1F600FFC" w14:textId="77777777" w:rsidR="00B97B67" w:rsidRPr="00B97B67" w:rsidRDefault="00DD6746" w:rsidP="00B97B67">
      <w:pPr>
        <w:keepNext/>
        <w:keepLines/>
        <w:tabs>
          <w:tab w:val="right" w:leader="dot" w:pos="8647"/>
        </w:tabs>
        <w:spacing w:line="360" w:lineRule="auto"/>
        <w:jc w:val="both"/>
        <w:outlineLvl w:val="0"/>
        <w:rPr>
          <w:rFonts w:ascii="Calibri" w:hAnsi="Calibri" w:cs="Times New Roman"/>
          <w:noProof/>
        </w:rPr>
      </w:pPr>
      <w:hyperlink w:anchor="_Toc53149069" w:history="1">
        <w:r w:rsidR="00B97B67" w:rsidRPr="00B97B67">
          <w:rPr>
            <w:rFonts w:ascii="Times New Roman" w:hAnsi="Times New Roman" w:cs="Times New Roman"/>
            <w:noProof/>
            <w:color w:val="0070C0"/>
            <w:sz w:val="24"/>
            <w:szCs w:val="24"/>
            <w:u w:val="single"/>
          </w:rPr>
          <w:t>2. Gulbenes novada attīstības programmas 2018. – 2024. gadam</w:t>
        </w:r>
      </w:hyperlink>
      <w:r w:rsidR="00B97B67" w:rsidRPr="00B97B67">
        <w:rPr>
          <w:rFonts w:ascii="Calibri" w:hAnsi="Calibri" w:cs="Times New Roman"/>
          <w:noProof/>
        </w:rPr>
        <w:t xml:space="preserve"> </w:t>
      </w:r>
      <w:hyperlink w:anchor="_Toc53149070" w:history="1">
        <w:r w:rsidR="00B97B67" w:rsidRPr="00B97B67">
          <w:rPr>
            <w:rFonts w:ascii="Times New Roman" w:hAnsi="Times New Roman" w:cs="Times New Roman"/>
            <w:noProof/>
            <w:color w:val="0070C0"/>
            <w:sz w:val="24"/>
            <w:szCs w:val="24"/>
            <w:u w:val="single"/>
          </w:rPr>
          <w:t>prioritāšu un rīcības virzienu izvērtējums………………………………………………………………………</w:t>
        </w:r>
        <w:r w:rsidR="00B97B67" w:rsidRPr="00B97B67">
          <w:rPr>
            <w:rFonts w:ascii="Times New Roman" w:hAnsi="Times New Roman" w:cs="Times New Roman"/>
            <w:noProof/>
            <w:webHidden/>
            <w:color w:val="000000"/>
            <w:sz w:val="24"/>
            <w:szCs w:val="24"/>
          </w:rPr>
          <w:fldChar w:fldCharType="begin"/>
        </w:r>
        <w:r w:rsidR="00B97B67" w:rsidRPr="00B97B67">
          <w:rPr>
            <w:rFonts w:ascii="Times New Roman" w:hAnsi="Times New Roman" w:cs="Times New Roman"/>
            <w:noProof/>
            <w:webHidden/>
            <w:color w:val="000000"/>
            <w:sz w:val="24"/>
            <w:szCs w:val="24"/>
          </w:rPr>
          <w:instrText xml:space="preserve"> PAGEREF _Toc53149070 \h </w:instrText>
        </w:r>
        <w:r w:rsidR="00B97B67" w:rsidRPr="00B97B67">
          <w:rPr>
            <w:rFonts w:ascii="Times New Roman" w:hAnsi="Times New Roman" w:cs="Times New Roman"/>
            <w:noProof/>
            <w:webHidden/>
            <w:color w:val="000000"/>
            <w:sz w:val="24"/>
            <w:szCs w:val="24"/>
          </w:rPr>
        </w:r>
        <w:r w:rsidR="00B97B67" w:rsidRPr="00B97B67">
          <w:rPr>
            <w:rFonts w:ascii="Times New Roman" w:hAnsi="Times New Roman" w:cs="Times New Roman"/>
            <w:noProof/>
            <w:webHidden/>
            <w:color w:val="000000"/>
            <w:sz w:val="24"/>
            <w:szCs w:val="24"/>
          </w:rPr>
          <w:fldChar w:fldCharType="separate"/>
        </w:r>
        <w:r w:rsidR="00B97B67" w:rsidRPr="00B97B67">
          <w:rPr>
            <w:rFonts w:ascii="Times New Roman" w:hAnsi="Times New Roman" w:cs="Times New Roman"/>
            <w:noProof/>
            <w:webHidden/>
            <w:color w:val="000000"/>
            <w:sz w:val="24"/>
            <w:szCs w:val="24"/>
          </w:rPr>
          <w:t>12</w:t>
        </w:r>
        <w:r w:rsidR="00B97B67" w:rsidRPr="00B97B67">
          <w:rPr>
            <w:rFonts w:ascii="Times New Roman" w:hAnsi="Times New Roman" w:cs="Times New Roman"/>
            <w:noProof/>
            <w:webHidden/>
            <w:color w:val="000000"/>
            <w:sz w:val="24"/>
            <w:szCs w:val="24"/>
          </w:rPr>
          <w:fldChar w:fldCharType="end"/>
        </w:r>
      </w:hyperlink>
    </w:p>
    <w:p w14:paraId="4351ED9F" w14:textId="77777777" w:rsidR="00B97B67" w:rsidRPr="00B97B67" w:rsidRDefault="00DD6746" w:rsidP="00B97B67">
      <w:pPr>
        <w:keepNext/>
        <w:keepLines/>
        <w:tabs>
          <w:tab w:val="right" w:leader="dot" w:pos="8680"/>
        </w:tabs>
        <w:spacing w:line="360" w:lineRule="auto"/>
        <w:ind w:left="221"/>
        <w:jc w:val="both"/>
        <w:outlineLvl w:val="1"/>
        <w:rPr>
          <w:rFonts w:ascii="Calibri" w:hAnsi="Calibri" w:cs="Times New Roman"/>
          <w:bCs/>
          <w:noProof/>
        </w:rPr>
      </w:pPr>
      <w:hyperlink w:anchor="_Toc53149071" w:history="1">
        <w:r w:rsidR="00B97B67" w:rsidRPr="00B97B67">
          <w:rPr>
            <w:rFonts w:ascii="Times New Roman" w:hAnsi="Times New Roman" w:cs="Times New Roman"/>
            <w:bCs/>
            <w:noProof/>
            <w:color w:val="0070C0"/>
            <w:sz w:val="24"/>
            <w:szCs w:val="26"/>
            <w:u w:val="single"/>
            <w:lang w:eastAsia="en-US"/>
          </w:rPr>
          <w:t>2.1. Prioritāte IP1. Cilvēkresursu attīstība……………………………………………...</w:t>
        </w:r>
        <w:r w:rsidR="00B97B67" w:rsidRPr="00B97B67">
          <w:rPr>
            <w:rFonts w:ascii="Times New Roman" w:hAnsi="Times New Roman" w:cs="Times New Roman"/>
            <w:bCs/>
            <w:noProof/>
            <w:webHidden/>
            <w:color w:val="000000"/>
            <w:sz w:val="24"/>
            <w:szCs w:val="26"/>
            <w:lang w:eastAsia="en-US"/>
          </w:rPr>
          <w:fldChar w:fldCharType="begin"/>
        </w:r>
        <w:r w:rsidR="00B97B67" w:rsidRPr="00B97B67">
          <w:rPr>
            <w:rFonts w:ascii="Times New Roman" w:hAnsi="Times New Roman" w:cs="Times New Roman"/>
            <w:bCs/>
            <w:noProof/>
            <w:webHidden/>
            <w:color w:val="000000"/>
            <w:sz w:val="24"/>
            <w:szCs w:val="26"/>
            <w:lang w:eastAsia="en-US"/>
          </w:rPr>
          <w:instrText xml:space="preserve"> PAGEREF _Toc53149071 \h </w:instrText>
        </w:r>
        <w:r w:rsidR="00B97B67" w:rsidRPr="00B97B67">
          <w:rPr>
            <w:rFonts w:ascii="Times New Roman" w:hAnsi="Times New Roman" w:cs="Times New Roman"/>
            <w:bCs/>
            <w:noProof/>
            <w:webHidden/>
            <w:color w:val="000000"/>
            <w:sz w:val="24"/>
            <w:szCs w:val="26"/>
            <w:lang w:eastAsia="en-US"/>
          </w:rPr>
        </w:r>
        <w:r w:rsidR="00B97B67" w:rsidRPr="00B97B67">
          <w:rPr>
            <w:rFonts w:ascii="Times New Roman" w:hAnsi="Times New Roman" w:cs="Times New Roman"/>
            <w:bCs/>
            <w:noProof/>
            <w:webHidden/>
            <w:color w:val="000000"/>
            <w:sz w:val="24"/>
            <w:szCs w:val="26"/>
            <w:lang w:eastAsia="en-US"/>
          </w:rPr>
          <w:fldChar w:fldCharType="separate"/>
        </w:r>
        <w:r w:rsidR="00B97B67" w:rsidRPr="00B97B67">
          <w:rPr>
            <w:rFonts w:ascii="Times New Roman" w:hAnsi="Times New Roman" w:cs="Times New Roman"/>
            <w:bCs/>
            <w:noProof/>
            <w:webHidden/>
            <w:color w:val="000000"/>
            <w:sz w:val="24"/>
            <w:szCs w:val="26"/>
            <w:lang w:eastAsia="en-US"/>
          </w:rPr>
          <w:t>13</w:t>
        </w:r>
        <w:r w:rsidR="00B97B67" w:rsidRPr="00B97B67">
          <w:rPr>
            <w:rFonts w:ascii="Times New Roman" w:hAnsi="Times New Roman" w:cs="Times New Roman"/>
            <w:bCs/>
            <w:noProof/>
            <w:webHidden/>
            <w:color w:val="000000"/>
            <w:sz w:val="24"/>
            <w:szCs w:val="26"/>
            <w:lang w:eastAsia="en-US"/>
          </w:rPr>
          <w:fldChar w:fldCharType="end"/>
        </w:r>
      </w:hyperlink>
    </w:p>
    <w:p w14:paraId="3915B3A5" w14:textId="77777777" w:rsidR="00B97B67" w:rsidRPr="00B97B67" w:rsidRDefault="00DD6746" w:rsidP="00B97B67">
      <w:pPr>
        <w:keepNext/>
        <w:keepLines/>
        <w:tabs>
          <w:tab w:val="right" w:leader="dot" w:pos="8680"/>
        </w:tabs>
        <w:spacing w:line="360" w:lineRule="auto"/>
        <w:ind w:left="221"/>
        <w:jc w:val="both"/>
        <w:outlineLvl w:val="1"/>
        <w:rPr>
          <w:rFonts w:ascii="Calibri" w:hAnsi="Calibri" w:cs="Times New Roman"/>
          <w:bCs/>
          <w:noProof/>
        </w:rPr>
      </w:pPr>
      <w:hyperlink w:anchor="_Toc53149072" w:history="1">
        <w:r w:rsidR="00B97B67" w:rsidRPr="00B97B67">
          <w:rPr>
            <w:rFonts w:ascii="Times New Roman" w:eastAsia="Lucida Sans Unicode" w:hAnsi="Times New Roman" w:cs="Times New Roman"/>
            <w:bCs/>
            <w:noProof/>
            <w:color w:val="0070C0"/>
            <w:sz w:val="24"/>
            <w:szCs w:val="26"/>
            <w:u w:val="single"/>
            <w:lang w:eastAsia="zh-CN"/>
          </w:rPr>
          <w:t>2.2. Prioritāte IP2. Ilgtspējīga ekonomika un uzņēmējdarbību atbalstoša vide………..</w:t>
        </w:r>
        <w:r w:rsidR="00B97B67" w:rsidRPr="00B97B67">
          <w:rPr>
            <w:rFonts w:ascii="Times New Roman" w:hAnsi="Times New Roman" w:cs="Times New Roman"/>
            <w:bCs/>
            <w:noProof/>
            <w:webHidden/>
            <w:color w:val="000000"/>
            <w:sz w:val="24"/>
            <w:szCs w:val="26"/>
            <w:lang w:eastAsia="en-US"/>
          </w:rPr>
          <w:tab/>
        </w:r>
        <w:r w:rsidR="00B97B67" w:rsidRPr="00B97B67">
          <w:rPr>
            <w:rFonts w:ascii="Times New Roman" w:hAnsi="Times New Roman" w:cs="Times New Roman"/>
            <w:bCs/>
            <w:noProof/>
            <w:webHidden/>
            <w:color w:val="000000"/>
            <w:sz w:val="24"/>
            <w:szCs w:val="26"/>
            <w:lang w:eastAsia="en-US"/>
          </w:rPr>
          <w:fldChar w:fldCharType="begin"/>
        </w:r>
        <w:r w:rsidR="00B97B67" w:rsidRPr="00B97B67">
          <w:rPr>
            <w:rFonts w:ascii="Times New Roman" w:hAnsi="Times New Roman" w:cs="Times New Roman"/>
            <w:bCs/>
            <w:noProof/>
            <w:webHidden/>
            <w:color w:val="000000"/>
            <w:sz w:val="24"/>
            <w:szCs w:val="26"/>
            <w:lang w:eastAsia="en-US"/>
          </w:rPr>
          <w:instrText xml:space="preserve"> PAGEREF _Toc53149072 \h </w:instrText>
        </w:r>
        <w:r w:rsidR="00B97B67" w:rsidRPr="00B97B67">
          <w:rPr>
            <w:rFonts w:ascii="Times New Roman" w:hAnsi="Times New Roman" w:cs="Times New Roman"/>
            <w:bCs/>
            <w:noProof/>
            <w:webHidden/>
            <w:color w:val="000000"/>
            <w:sz w:val="24"/>
            <w:szCs w:val="26"/>
            <w:lang w:eastAsia="en-US"/>
          </w:rPr>
        </w:r>
        <w:r w:rsidR="00B97B67" w:rsidRPr="00B97B67">
          <w:rPr>
            <w:rFonts w:ascii="Times New Roman" w:hAnsi="Times New Roman" w:cs="Times New Roman"/>
            <w:bCs/>
            <w:noProof/>
            <w:webHidden/>
            <w:color w:val="000000"/>
            <w:sz w:val="24"/>
            <w:szCs w:val="26"/>
            <w:lang w:eastAsia="en-US"/>
          </w:rPr>
          <w:fldChar w:fldCharType="separate"/>
        </w:r>
        <w:r w:rsidR="00B97B67" w:rsidRPr="00B97B67">
          <w:rPr>
            <w:rFonts w:ascii="Times New Roman" w:hAnsi="Times New Roman" w:cs="Times New Roman"/>
            <w:bCs/>
            <w:noProof/>
            <w:webHidden/>
            <w:color w:val="000000"/>
            <w:sz w:val="24"/>
            <w:szCs w:val="26"/>
            <w:lang w:eastAsia="en-US"/>
          </w:rPr>
          <w:t>23</w:t>
        </w:r>
        <w:r w:rsidR="00B97B67" w:rsidRPr="00B97B67">
          <w:rPr>
            <w:rFonts w:ascii="Times New Roman" w:hAnsi="Times New Roman" w:cs="Times New Roman"/>
            <w:bCs/>
            <w:noProof/>
            <w:webHidden/>
            <w:color w:val="000000"/>
            <w:sz w:val="24"/>
            <w:szCs w:val="26"/>
            <w:lang w:eastAsia="en-US"/>
          </w:rPr>
          <w:fldChar w:fldCharType="end"/>
        </w:r>
      </w:hyperlink>
    </w:p>
    <w:p w14:paraId="10999457" w14:textId="77777777" w:rsidR="00B97B67" w:rsidRPr="00B97B67" w:rsidRDefault="00DD6746" w:rsidP="00B97B67">
      <w:pPr>
        <w:keepNext/>
        <w:keepLines/>
        <w:tabs>
          <w:tab w:val="right" w:leader="dot" w:pos="8680"/>
        </w:tabs>
        <w:spacing w:line="360" w:lineRule="auto"/>
        <w:ind w:left="221"/>
        <w:jc w:val="both"/>
        <w:outlineLvl w:val="1"/>
        <w:rPr>
          <w:rFonts w:ascii="Calibri" w:hAnsi="Calibri" w:cs="Times New Roman"/>
          <w:bCs/>
          <w:noProof/>
        </w:rPr>
      </w:pPr>
      <w:hyperlink w:anchor="_Toc53149073" w:history="1">
        <w:r w:rsidR="00B97B67" w:rsidRPr="00B97B67">
          <w:rPr>
            <w:rFonts w:ascii="Times New Roman" w:hAnsi="Times New Roman" w:cs="Times New Roman"/>
            <w:bCs/>
            <w:noProof/>
            <w:color w:val="0070C0"/>
            <w:sz w:val="24"/>
            <w:szCs w:val="26"/>
            <w:u w:val="single"/>
            <w:lang w:eastAsia="en-US"/>
          </w:rPr>
          <w:t>2.3. Prioritāte IP3. Kultūras telpas attīstība un dzīves vides kvalitāte…………………</w:t>
        </w:r>
        <w:r w:rsidR="00B97B67" w:rsidRPr="00B97B67">
          <w:rPr>
            <w:rFonts w:ascii="Times New Roman" w:hAnsi="Times New Roman" w:cs="Times New Roman"/>
            <w:bCs/>
            <w:noProof/>
            <w:webHidden/>
            <w:color w:val="000000"/>
            <w:sz w:val="24"/>
            <w:szCs w:val="26"/>
            <w:lang w:eastAsia="en-US"/>
          </w:rPr>
          <w:tab/>
        </w:r>
        <w:r w:rsidR="00B97B67" w:rsidRPr="00B97B67">
          <w:rPr>
            <w:rFonts w:ascii="Times New Roman" w:hAnsi="Times New Roman" w:cs="Times New Roman"/>
            <w:bCs/>
            <w:noProof/>
            <w:webHidden/>
            <w:color w:val="000000"/>
            <w:sz w:val="24"/>
            <w:szCs w:val="26"/>
            <w:lang w:eastAsia="en-US"/>
          </w:rPr>
          <w:fldChar w:fldCharType="begin"/>
        </w:r>
        <w:r w:rsidR="00B97B67" w:rsidRPr="00B97B67">
          <w:rPr>
            <w:rFonts w:ascii="Times New Roman" w:hAnsi="Times New Roman" w:cs="Times New Roman"/>
            <w:bCs/>
            <w:noProof/>
            <w:webHidden/>
            <w:color w:val="000000"/>
            <w:sz w:val="24"/>
            <w:szCs w:val="26"/>
            <w:lang w:eastAsia="en-US"/>
          </w:rPr>
          <w:instrText xml:space="preserve"> PAGEREF _Toc53149073 \h </w:instrText>
        </w:r>
        <w:r w:rsidR="00B97B67" w:rsidRPr="00B97B67">
          <w:rPr>
            <w:rFonts w:ascii="Times New Roman" w:hAnsi="Times New Roman" w:cs="Times New Roman"/>
            <w:bCs/>
            <w:noProof/>
            <w:webHidden/>
            <w:color w:val="000000"/>
            <w:sz w:val="24"/>
            <w:szCs w:val="26"/>
            <w:lang w:eastAsia="en-US"/>
          </w:rPr>
        </w:r>
        <w:r w:rsidR="00B97B67" w:rsidRPr="00B97B67">
          <w:rPr>
            <w:rFonts w:ascii="Times New Roman" w:hAnsi="Times New Roman" w:cs="Times New Roman"/>
            <w:bCs/>
            <w:noProof/>
            <w:webHidden/>
            <w:color w:val="000000"/>
            <w:sz w:val="24"/>
            <w:szCs w:val="26"/>
            <w:lang w:eastAsia="en-US"/>
          </w:rPr>
          <w:fldChar w:fldCharType="separate"/>
        </w:r>
        <w:r w:rsidR="00B97B67" w:rsidRPr="00B97B67">
          <w:rPr>
            <w:rFonts w:ascii="Times New Roman" w:hAnsi="Times New Roman" w:cs="Times New Roman"/>
            <w:bCs/>
            <w:noProof/>
            <w:webHidden/>
            <w:color w:val="000000"/>
            <w:sz w:val="24"/>
            <w:szCs w:val="26"/>
            <w:lang w:eastAsia="en-US"/>
          </w:rPr>
          <w:t>36</w:t>
        </w:r>
        <w:r w:rsidR="00B97B67" w:rsidRPr="00B97B67">
          <w:rPr>
            <w:rFonts w:ascii="Times New Roman" w:hAnsi="Times New Roman" w:cs="Times New Roman"/>
            <w:bCs/>
            <w:noProof/>
            <w:webHidden/>
            <w:color w:val="000000"/>
            <w:sz w:val="24"/>
            <w:szCs w:val="26"/>
            <w:lang w:eastAsia="en-US"/>
          </w:rPr>
          <w:fldChar w:fldCharType="end"/>
        </w:r>
      </w:hyperlink>
    </w:p>
    <w:p w14:paraId="6EDC8773" w14:textId="77777777" w:rsidR="00B97B67" w:rsidRPr="00B97B67" w:rsidRDefault="00DD6746" w:rsidP="00B97B67">
      <w:pPr>
        <w:keepNext/>
        <w:keepLines/>
        <w:tabs>
          <w:tab w:val="right" w:leader="dot" w:pos="8647"/>
        </w:tabs>
        <w:spacing w:line="480" w:lineRule="auto"/>
        <w:jc w:val="both"/>
        <w:outlineLvl w:val="0"/>
        <w:rPr>
          <w:rFonts w:ascii="Calibri" w:hAnsi="Calibri" w:cs="Times New Roman"/>
          <w:noProof/>
        </w:rPr>
      </w:pPr>
      <w:hyperlink w:anchor="_Toc53149074" w:history="1">
        <w:r w:rsidR="00B97B67" w:rsidRPr="00B97B67">
          <w:rPr>
            <w:rFonts w:ascii="Times New Roman" w:hAnsi="Times New Roman" w:cs="Times New Roman"/>
            <w:noProof/>
            <w:color w:val="0070C0"/>
            <w:sz w:val="24"/>
            <w:szCs w:val="24"/>
            <w:u w:val="single"/>
          </w:rPr>
          <w:t>3. Iedzīvotāju aptauja……………………………………………………………………..</w:t>
        </w:r>
        <w:r w:rsidR="00B97B67" w:rsidRPr="00B97B67">
          <w:rPr>
            <w:rFonts w:ascii="Times New Roman" w:hAnsi="Times New Roman" w:cs="Times New Roman"/>
            <w:noProof/>
            <w:webHidden/>
            <w:color w:val="000000"/>
            <w:sz w:val="24"/>
            <w:szCs w:val="24"/>
          </w:rPr>
          <w:fldChar w:fldCharType="begin"/>
        </w:r>
        <w:r w:rsidR="00B97B67" w:rsidRPr="00B97B67">
          <w:rPr>
            <w:rFonts w:ascii="Times New Roman" w:hAnsi="Times New Roman" w:cs="Times New Roman"/>
            <w:noProof/>
            <w:webHidden/>
            <w:color w:val="000000"/>
            <w:sz w:val="24"/>
            <w:szCs w:val="24"/>
          </w:rPr>
          <w:instrText xml:space="preserve"> PAGEREF _Toc53149074 \h </w:instrText>
        </w:r>
        <w:r w:rsidR="00B97B67" w:rsidRPr="00B97B67">
          <w:rPr>
            <w:rFonts w:ascii="Times New Roman" w:hAnsi="Times New Roman" w:cs="Times New Roman"/>
            <w:noProof/>
            <w:webHidden/>
            <w:color w:val="000000"/>
            <w:sz w:val="24"/>
            <w:szCs w:val="24"/>
          </w:rPr>
        </w:r>
        <w:r w:rsidR="00B97B67" w:rsidRPr="00B97B67">
          <w:rPr>
            <w:rFonts w:ascii="Times New Roman" w:hAnsi="Times New Roman" w:cs="Times New Roman"/>
            <w:noProof/>
            <w:webHidden/>
            <w:color w:val="000000"/>
            <w:sz w:val="24"/>
            <w:szCs w:val="24"/>
          </w:rPr>
          <w:fldChar w:fldCharType="separate"/>
        </w:r>
        <w:r w:rsidR="00B97B67" w:rsidRPr="00B97B67">
          <w:rPr>
            <w:rFonts w:ascii="Times New Roman" w:hAnsi="Times New Roman" w:cs="Times New Roman"/>
            <w:noProof/>
            <w:webHidden/>
            <w:color w:val="000000"/>
            <w:sz w:val="24"/>
            <w:szCs w:val="24"/>
          </w:rPr>
          <w:t>44</w:t>
        </w:r>
        <w:r w:rsidR="00B97B67" w:rsidRPr="00B97B67">
          <w:rPr>
            <w:rFonts w:ascii="Times New Roman" w:hAnsi="Times New Roman" w:cs="Times New Roman"/>
            <w:noProof/>
            <w:webHidden/>
            <w:color w:val="000000"/>
            <w:sz w:val="24"/>
            <w:szCs w:val="24"/>
          </w:rPr>
          <w:fldChar w:fldCharType="end"/>
        </w:r>
      </w:hyperlink>
    </w:p>
    <w:p w14:paraId="1D45294F" w14:textId="77777777" w:rsidR="00B97B67" w:rsidRPr="00B97B67" w:rsidRDefault="00DD6746" w:rsidP="00B97B67">
      <w:pPr>
        <w:keepNext/>
        <w:keepLines/>
        <w:tabs>
          <w:tab w:val="right" w:leader="dot" w:pos="8647"/>
        </w:tabs>
        <w:spacing w:line="480" w:lineRule="auto"/>
        <w:jc w:val="both"/>
        <w:outlineLvl w:val="0"/>
        <w:rPr>
          <w:rFonts w:ascii="Calibri" w:hAnsi="Calibri" w:cs="Times New Roman"/>
          <w:noProof/>
        </w:rPr>
      </w:pPr>
      <w:hyperlink w:anchor="_Toc53149075" w:history="1">
        <w:r w:rsidR="00B97B67" w:rsidRPr="00B97B67">
          <w:rPr>
            <w:rFonts w:ascii="Times New Roman" w:eastAsia="Calibri" w:hAnsi="Times New Roman" w:cs="Times New Roman"/>
            <w:noProof/>
            <w:color w:val="0070C0"/>
            <w:sz w:val="24"/>
            <w:szCs w:val="24"/>
            <w:u w:val="single"/>
          </w:rPr>
          <w:t>4. Secinājumi……………………………………………………………………………...</w:t>
        </w:r>
        <w:r w:rsidR="00B97B67" w:rsidRPr="00B97B67">
          <w:rPr>
            <w:rFonts w:ascii="Times New Roman" w:hAnsi="Times New Roman" w:cs="Times New Roman"/>
            <w:noProof/>
            <w:webHidden/>
            <w:color w:val="000000"/>
            <w:sz w:val="24"/>
            <w:szCs w:val="24"/>
          </w:rPr>
          <w:fldChar w:fldCharType="begin"/>
        </w:r>
        <w:r w:rsidR="00B97B67" w:rsidRPr="00B97B67">
          <w:rPr>
            <w:rFonts w:ascii="Times New Roman" w:hAnsi="Times New Roman" w:cs="Times New Roman"/>
            <w:noProof/>
            <w:webHidden/>
            <w:color w:val="000000"/>
            <w:sz w:val="24"/>
            <w:szCs w:val="24"/>
          </w:rPr>
          <w:instrText xml:space="preserve"> PAGEREF _Toc53149075 \h </w:instrText>
        </w:r>
        <w:r w:rsidR="00B97B67" w:rsidRPr="00B97B67">
          <w:rPr>
            <w:rFonts w:ascii="Times New Roman" w:hAnsi="Times New Roman" w:cs="Times New Roman"/>
            <w:noProof/>
            <w:webHidden/>
            <w:color w:val="000000"/>
            <w:sz w:val="24"/>
            <w:szCs w:val="24"/>
          </w:rPr>
        </w:r>
        <w:r w:rsidR="00B97B67" w:rsidRPr="00B97B67">
          <w:rPr>
            <w:rFonts w:ascii="Times New Roman" w:hAnsi="Times New Roman" w:cs="Times New Roman"/>
            <w:noProof/>
            <w:webHidden/>
            <w:color w:val="000000"/>
            <w:sz w:val="24"/>
            <w:szCs w:val="24"/>
          </w:rPr>
          <w:fldChar w:fldCharType="separate"/>
        </w:r>
        <w:r w:rsidR="00B97B67" w:rsidRPr="00B97B67">
          <w:rPr>
            <w:rFonts w:ascii="Times New Roman" w:hAnsi="Times New Roman" w:cs="Times New Roman"/>
            <w:noProof/>
            <w:webHidden/>
            <w:color w:val="000000"/>
            <w:sz w:val="24"/>
            <w:szCs w:val="24"/>
          </w:rPr>
          <w:t>49</w:t>
        </w:r>
        <w:r w:rsidR="00B97B67" w:rsidRPr="00B97B67">
          <w:rPr>
            <w:rFonts w:ascii="Times New Roman" w:hAnsi="Times New Roman" w:cs="Times New Roman"/>
            <w:noProof/>
            <w:webHidden/>
            <w:color w:val="000000"/>
            <w:sz w:val="24"/>
            <w:szCs w:val="24"/>
          </w:rPr>
          <w:fldChar w:fldCharType="end"/>
        </w:r>
      </w:hyperlink>
    </w:p>
    <w:p w14:paraId="014E9026" w14:textId="77777777" w:rsidR="00B97B67" w:rsidRPr="00B97B67" w:rsidRDefault="00DD6746" w:rsidP="00B97B67">
      <w:pPr>
        <w:keepNext/>
        <w:keepLines/>
        <w:tabs>
          <w:tab w:val="right" w:leader="dot" w:pos="8647"/>
        </w:tabs>
        <w:spacing w:line="480" w:lineRule="auto"/>
        <w:jc w:val="both"/>
        <w:outlineLvl w:val="0"/>
        <w:rPr>
          <w:rFonts w:ascii="Calibri" w:hAnsi="Calibri" w:cs="Times New Roman"/>
          <w:noProof/>
        </w:rPr>
      </w:pPr>
      <w:hyperlink w:anchor="_Toc53149076" w:history="1">
        <w:r w:rsidR="00B97B67" w:rsidRPr="00B97B67">
          <w:rPr>
            <w:rFonts w:ascii="Times New Roman" w:hAnsi="Times New Roman" w:cs="Times New Roman"/>
            <w:noProof/>
            <w:color w:val="0070C0"/>
            <w:sz w:val="24"/>
            <w:szCs w:val="24"/>
            <w:u w:val="single"/>
            <w:lang w:eastAsia="zh-CN"/>
          </w:rPr>
          <w:t>5. Plānotie pasākumi 2021. gadā………………………………………………………….</w:t>
        </w:r>
        <w:r w:rsidR="00B97B67" w:rsidRPr="00B97B67">
          <w:rPr>
            <w:rFonts w:ascii="Times New Roman" w:hAnsi="Times New Roman" w:cs="Times New Roman"/>
            <w:noProof/>
            <w:webHidden/>
            <w:color w:val="000000"/>
            <w:sz w:val="24"/>
            <w:szCs w:val="24"/>
          </w:rPr>
          <w:fldChar w:fldCharType="begin"/>
        </w:r>
        <w:r w:rsidR="00B97B67" w:rsidRPr="00B97B67">
          <w:rPr>
            <w:rFonts w:ascii="Times New Roman" w:hAnsi="Times New Roman" w:cs="Times New Roman"/>
            <w:noProof/>
            <w:webHidden/>
            <w:color w:val="000000"/>
            <w:sz w:val="24"/>
            <w:szCs w:val="24"/>
          </w:rPr>
          <w:instrText xml:space="preserve"> PAGEREF _Toc53149076 \h </w:instrText>
        </w:r>
        <w:r w:rsidR="00B97B67" w:rsidRPr="00B97B67">
          <w:rPr>
            <w:rFonts w:ascii="Times New Roman" w:hAnsi="Times New Roman" w:cs="Times New Roman"/>
            <w:noProof/>
            <w:webHidden/>
            <w:color w:val="000000"/>
            <w:sz w:val="24"/>
            <w:szCs w:val="24"/>
          </w:rPr>
        </w:r>
        <w:r w:rsidR="00B97B67" w:rsidRPr="00B97B67">
          <w:rPr>
            <w:rFonts w:ascii="Times New Roman" w:hAnsi="Times New Roman" w:cs="Times New Roman"/>
            <w:noProof/>
            <w:webHidden/>
            <w:color w:val="000000"/>
            <w:sz w:val="24"/>
            <w:szCs w:val="24"/>
          </w:rPr>
          <w:fldChar w:fldCharType="separate"/>
        </w:r>
        <w:r w:rsidR="00B97B67" w:rsidRPr="00B97B67">
          <w:rPr>
            <w:rFonts w:ascii="Times New Roman" w:hAnsi="Times New Roman" w:cs="Times New Roman"/>
            <w:noProof/>
            <w:webHidden/>
            <w:color w:val="000000"/>
            <w:sz w:val="24"/>
            <w:szCs w:val="24"/>
          </w:rPr>
          <w:t>50</w:t>
        </w:r>
        <w:r w:rsidR="00B97B67" w:rsidRPr="00B97B67">
          <w:rPr>
            <w:rFonts w:ascii="Times New Roman" w:hAnsi="Times New Roman" w:cs="Times New Roman"/>
            <w:noProof/>
            <w:webHidden/>
            <w:color w:val="000000"/>
            <w:sz w:val="24"/>
            <w:szCs w:val="24"/>
          </w:rPr>
          <w:fldChar w:fldCharType="end"/>
        </w:r>
      </w:hyperlink>
    </w:p>
    <w:p w14:paraId="3DFCAA1E" w14:textId="77777777" w:rsidR="00B97B67" w:rsidRPr="00B97B67" w:rsidRDefault="00DD6746" w:rsidP="00B97B67">
      <w:pPr>
        <w:keepNext/>
        <w:keepLines/>
        <w:tabs>
          <w:tab w:val="right" w:leader="dot" w:pos="8647"/>
        </w:tabs>
        <w:spacing w:line="480" w:lineRule="auto"/>
        <w:jc w:val="both"/>
        <w:outlineLvl w:val="0"/>
        <w:rPr>
          <w:rFonts w:ascii="Calibri" w:hAnsi="Calibri" w:cs="Times New Roman"/>
          <w:noProof/>
        </w:rPr>
      </w:pPr>
      <w:hyperlink w:anchor="_Toc53149077" w:history="1">
        <w:r w:rsidR="00B97B67" w:rsidRPr="00B97B67">
          <w:rPr>
            <w:rFonts w:ascii="Times New Roman" w:hAnsi="Times New Roman" w:cs="Times New Roman"/>
            <w:noProof/>
            <w:color w:val="0070C0"/>
            <w:sz w:val="24"/>
            <w:szCs w:val="24"/>
            <w:u w:val="single"/>
            <w:lang w:eastAsia="zh-CN"/>
          </w:rPr>
          <w:t>Izmantotās informācijas avoti…………………………………………………………….</w:t>
        </w:r>
        <w:r w:rsidR="00B97B67" w:rsidRPr="00B97B67">
          <w:rPr>
            <w:rFonts w:ascii="Times New Roman" w:hAnsi="Times New Roman" w:cs="Times New Roman"/>
            <w:noProof/>
            <w:webHidden/>
            <w:color w:val="000000"/>
            <w:sz w:val="24"/>
            <w:szCs w:val="24"/>
          </w:rPr>
          <w:fldChar w:fldCharType="begin"/>
        </w:r>
        <w:r w:rsidR="00B97B67" w:rsidRPr="00B97B67">
          <w:rPr>
            <w:rFonts w:ascii="Times New Roman" w:hAnsi="Times New Roman" w:cs="Times New Roman"/>
            <w:noProof/>
            <w:webHidden/>
            <w:color w:val="000000"/>
            <w:sz w:val="24"/>
            <w:szCs w:val="24"/>
          </w:rPr>
          <w:instrText xml:space="preserve"> PAGEREF _Toc53149077 \h </w:instrText>
        </w:r>
        <w:r w:rsidR="00B97B67" w:rsidRPr="00B97B67">
          <w:rPr>
            <w:rFonts w:ascii="Times New Roman" w:hAnsi="Times New Roman" w:cs="Times New Roman"/>
            <w:noProof/>
            <w:webHidden/>
            <w:color w:val="000000"/>
            <w:sz w:val="24"/>
            <w:szCs w:val="24"/>
          </w:rPr>
        </w:r>
        <w:r w:rsidR="00B97B67" w:rsidRPr="00B97B67">
          <w:rPr>
            <w:rFonts w:ascii="Times New Roman" w:hAnsi="Times New Roman" w:cs="Times New Roman"/>
            <w:noProof/>
            <w:webHidden/>
            <w:color w:val="000000"/>
            <w:sz w:val="24"/>
            <w:szCs w:val="24"/>
          </w:rPr>
          <w:fldChar w:fldCharType="separate"/>
        </w:r>
        <w:r w:rsidR="00B97B67" w:rsidRPr="00B97B67">
          <w:rPr>
            <w:rFonts w:ascii="Times New Roman" w:hAnsi="Times New Roman" w:cs="Times New Roman"/>
            <w:noProof/>
            <w:webHidden/>
            <w:color w:val="000000"/>
            <w:sz w:val="24"/>
            <w:szCs w:val="24"/>
          </w:rPr>
          <w:t>53</w:t>
        </w:r>
        <w:r w:rsidR="00B97B67" w:rsidRPr="00B97B67">
          <w:rPr>
            <w:rFonts w:ascii="Times New Roman" w:hAnsi="Times New Roman" w:cs="Times New Roman"/>
            <w:noProof/>
            <w:webHidden/>
            <w:color w:val="000000"/>
            <w:sz w:val="24"/>
            <w:szCs w:val="24"/>
          </w:rPr>
          <w:fldChar w:fldCharType="end"/>
        </w:r>
      </w:hyperlink>
    </w:p>
    <w:p w14:paraId="2117101A"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hAnsi="Times New Roman" w:cs="Times New Roman"/>
          <w:noProof/>
          <w:color w:val="000000"/>
          <w:sz w:val="24"/>
          <w:szCs w:val="24"/>
        </w:rPr>
        <w:fldChar w:fldCharType="end"/>
      </w:r>
    </w:p>
    <w:p w14:paraId="0CD1742A"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br w:type="page"/>
      </w:r>
    </w:p>
    <w:p w14:paraId="5A622402" w14:textId="77777777" w:rsidR="00B97B67" w:rsidRPr="00B97B67" w:rsidRDefault="00B97B67" w:rsidP="00B97B67">
      <w:pPr>
        <w:keepNext/>
        <w:keepLines/>
        <w:spacing w:line="360" w:lineRule="auto"/>
        <w:jc w:val="both"/>
        <w:outlineLvl w:val="0"/>
        <w:rPr>
          <w:rFonts w:ascii="Times New Roman" w:hAnsi="Times New Roman" w:cs="Times New Roman"/>
          <w:b/>
          <w:bCs/>
          <w:color w:val="006342"/>
          <w:sz w:val="28"/>
          <w:szCs w:val="28"/>
          <w:u w:val="single"/>
          <w:lang w:eastAsia="en-US"/>
        </w:rPr>
      </w:pPr>
      <w:bookmarkStart w:id="17" w:name="_Toc53149065"/>
      <w:r w:rsidRPr="00B97B67">
        <w:rPr>
          <w:rFonts w:ascii="Times New Roman" w:hAnsi="Times New Roman" w:cs="Times New Roman"/>
          <w:b/>
          <w:bCs/>
          <w:color w:val="006342"/>
          <w:sz w:val="28"/>
          <w:szCs w:val="28"/>
          <w:u w:val="single"/>
          <w:lang w:eastAsia="en-US"/>
        </w:rPr>
        <w:lastRenderedPageBreak/>
        <w:t>Izmantotie saīsinājumi__________________________________________</w:t>
      </w:r>
      <w:bookmarkEnd w:id="17"/>
    </w:p>
    <w:p w14:paraId="020C35C6"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ATR</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Administratīvi teritoriālā reforma</w:t>
      </w:r>
    </w:p>
    <w:p w14:paraId="2977A6A0"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CSDD</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Ceļu satiksmes drošības direkcija</w:t>
      </w:r>
    </w:p>
    <w:p w14:paraId="6E401CB8"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CSB</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Centrālā statistikas pārvalde</w:t>
      </w:r>
    </w:p>
    <w:p w14:paraId="2C9AB276"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EDS</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Elektroniskās deklarēšanas sistēma</w:t>
      </w:r>
    </w:p>
    <w:p w14:paraId="45BD16D5"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ERAF</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Eiropas Reģionālās attīstības fonds</w:t>
      </w:r>
    </w:p>
    <w:p w14:paraId="0221CB8A"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ES</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Eiropas Savienība</w:t>
      </w:r>
    </w:p>
    <w:p w14:paraId="658A1EA9"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ESF</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Eiropas Savienības fondi</w:t>
      </w:r>
    </w:p>
    <w:p w14:paraId="7EC715B4"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GMI</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Garantētā minimālais ienākumu līmenis</w:t>
      </w:r>
    </w:p>
    <w:p w14:paraId="3698A934"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IIC</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Izglītības un iniciatīvu centrs</w:t>
      </w:r>
    </w:p>
    <w:p w14:paraId="19A011D3"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IK</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Individuālais komersants</w:t>
      </w:r>
    </w:p>
    <w:p w14:paraId="2CD88EA4"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IP</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Ilgtermiņa prioritāte</w:t>
      </w:r>
    </w:p>
    <w:p w14:paraId="0AE4EBE5"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JIC</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Jauniešu centrs</w:t>
      </w:r>
    </w:p>
    <w:p w14:paraId="0B3A5A28"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LIAA</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Latvijas Investīciju un attīstības aģentūra</w:t>
      </w:r>
    </w:p>
    <w:p w14:paraId="58A15937"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NVA</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Nodarbinātības valsts aģentūra</w:t>
      </w:r>
    </w:p>
    <w:p w14:paraId="40E88506"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NVO</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Nevalstiskās organizācijas</w:t>
      </w:r>
    </w:p>
    <w:p w14:paraId="3343FC31"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PII</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Pirmsskolas izglītības iestāde</w:t>
      </w:r>
    </w:p>
    <w:p w14:paraId="522EA271"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PMLP</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Pilsonības un migrācijas lietu pārvalde</w:t>
      </w:r>
    </w:p>
    <w:p w14:paraId="621A9D32"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RV</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Rīcības virziens</w:t>
      </w:r>
    </w:p>
    <w:p w14:paraId="320D6054"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SIA</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Sabiedrība ar ierobežotu atbildību</w:t>
      </w:r>
    </w:p>
    <w:p w14:paraId="46355633"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SM</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Stratēģiskais mērķis</w:t>
      </w:r>
    </w:p>
    <w:p w14:paraId="0738BAA6"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TIC</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Tūrisma informācijas centrs</w:t>
      </w:r>
    </w:p>
    <w:p w14:paraId="265D16CC"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UKT</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Ārējie ūdens un kanalizācijas tīkli</w:t>
      </w:r>
    </w:p>
    <w:p w14:paraId="5C405531"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VID</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Valsts ieņēmumu dienests</w:t>
      </w:r>
    </w:p>
    <w:p w14:paraId="2B1124C6"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VPVKAC</w:t>
      </w:r>
      <w:r w:rsidRPr="00B97B67">
        <w:rPr>
          <w:rFonts w:ascii="Times New Roman" w:eastAsia="Calibri" w:hAnsi="Times New Roman" w:cs="Times New Roman"/>
          <w:sz w:val="24"/>
          <w:lang w:eastAsia="en-US"/>
        </w:rPr>
        <w:tab/>
        <w:t>Valsts un pašvaldību vienotais klientu apkalpošanas centrs</w:t>
      </w:r>
    </w:p>
    <w:p w14:paraId="4BBC8FF4" w14:textId="77777777" w:rsidR="00B97B67" w:rsidRPr="00B97B67" w:rsidRDefault="00B97B67" w:rsidP="00B97B67">
      <w:pPr>
        <w:spacing w:line="360"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VRAA</w:t>
      </w:r>
      <w:r w:rsidRPr="00B97B67">
        <w:rPr>
          <w:rFonts w:ascii="Times New Roman" w:eastAsia="Calibri" w:hAnsi="Times New Roman" w:cs="Times New Roman"/>
          <w:sz w:val="24"/>
          <w:lang w:eastAsia="en-US"/>
        </w:rPr>
        <w:tab/>
      </w:r>
      <w:r w:rsidRPr="00B97B67">
        <w:rPr>
          <w:rFonts w:ascii="Times New Roman" w:eastAsia="Calibri" w:hAnsi="Times New Roman" w:cs="Times New Roman"/>
          <w:sz w:val="24"/>
          <w:lang w:eastAsia="en-US"/>
        </w:rPr>
        <w:tab/>
        <w:t>Valsts reģionālās attīstības aģentūra</w:t>
      </w:r>
    </w:p>
    <w:p w14:paraId="1BEB5D2F" w14:textId="77777777" w:rsidR="00B97B67" w:rsidRPr="00B97B67" w:rsidRDefault="00B97B67" w:rsidP="00B97B67">
      <w:pPr>
        <w:spacing w:line="360" w:lineRule="auto"/>
        <w:rPr>
          <w:rFonts w:ascii="Times New Roman" w:eastAsia="Calibri" w:hAnsi="Times New Roman" w:cs="Times New Roman"/>
          <w:sz w:val="24"/>
          <w:lang w:eastAsia="en-US"/>
        </w:rPr>
      </w:pPr>
    </w:p>
    <w:p w14:paraId="2F6289E0" w14:textId="77777777" w:rsidR="00B97B67" w:rsidRPr="00B97B67" w:rsidRDefault="00B97B67" w:rsidP="00B97B67">
      <w:pPr>
        <w:spacing w:after="200" w:line="276" w:lineRule="auto"/>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br w:type="page"/>
      </w:r>
    </w:p>
    <w:p w14:paraId="725019E2" w14:textId="77777777" w:rsidR="00B97B67" w:rsidRPr="00B97B67" w:rsidRDefault="00B97B67" w:rsidP="00B97B67">
      <w:pPr>
        <w:keepNext/>
        <w:keepLines/>
        <w:spacing w:line="360" w:lineRule="auto"/>
        <w:jc w:val="both"/>
        <w:outlineLvl w:val="0"/>
        <w:rPr>
          <w:rFonts w:ascii="Times New Roman" w:hAnsi="Times New Roman" w:cs="Times New Roman"/>
          <w:b/>
          <w:bCs/>
          <w:color w:val="006342"/>
          <w:sz w:val="28"/>
          <w:szCs w:val="28"/>
          <w:u w:val="single"/>
          <w:lang w:eastAsia="en-US"/>
        </w:rPr>
      </w:pPr>
      <w:bookmarkStart w:id="18" w:name="_Toc10102954"/>
      <w:bookmarkStart w:id="19" w:name="_Toc10724898"/>
      <w:bookmarkStart w:id="20" w:name="_Toc10792418"/>
      <w:bookmarkStart w:id="21" w:name="_Toc53149066"/>
      <w:bookmarkStart w:id="22" w:name="_Hlk52895203"/>
      <w:r w:rsidRPr="00B97B67">
        <w:rPr>
          <w:rFonts w:ascii="Times New Roman" w:hAnsi="Times New Roman" w:cs="Times New Roman"/>
          <w:b/>
          <w:bCs/>
          <w:color w:val="006342"/>
          <w:sz w:val="28"/>
          <w:szCs w:val="28"/>
          <w:u w:val="single"/>
          <w:lang w:eastAsia="en-US"/>
        </w:rPr>
        <w:lastRenderedPageBreak/>
        <w:t>Ievads</w:t>
      </w:r>
      <w:bookmarkEnd w:id="18"/>
      <w:bookmarkEnd w:id="19"/>
      <w:bookmarkEnd w:id="20"/>
      <w:r w:rsidRPr="00B97B67">
        <w:rPr>
          <w:rFonts w:ascii="Times New Roman" w:hAnsi="Times New Roman" w:cs="Times New Roman"/>
          <w:b/>
          <w:bCs/>
          <w:color w:val="006342"/>
          <w:sz w:val="28"/>
          <w:szCs w:val="28"/>
          <w:u w:val="single"/>
          <w:lang w:eastAsia="en-US"/>
        </w:rPr>
        <w:t>________________________________________________________</w:t>
      </w:r>
      <w:bookmarkEnd w:id="21"/>
      <w:r w:rsidRPr="00B97B67">
        <w:rPr>
          <w:rFonts w:ascii="Times New Roman" w:hAnsi="Times New Roman" w:cs="Times New Roman"/>
          <w:b/>
          <w:bCs/>
          <w:color w:val="006342"/>
          <w:sz w:val="28"/>
          <w:szCs w:val="28"/>
          <w:u w:val="single"/>
          <w:lang w:eastAsia="en-US"/>
        </w:rPr>
        <w:t xml:space="preserve"> </w:t>
      </w:r>
    </w:p>
    <w:bookmarkEnd w:id="22"/>
    <w:p w14:paraId="05FDE632" w14:textId="77777777" w:rsidR="00B97B67" w:rsidRPr="00B97B67" w:rsidRDefault="00B97B67" w:rsidP="00B97B67">
      <w:pPr>
        <w:spacing w:line="276" w:lineRule="auto"/>
        <w:ind w:firstLine="720"/>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Gulbenes novada attīstības programma 2018.-2024.gadam (turpmāk Attīstības programma) ir Gulbenes novada pašvaldības vidēja termiņa attīstības plānošanas dokuments, kurā noteiktas prioritātes, rīcības virzieni, uzdevumi un veicamie pasākumi, kas vērsti uz novada stratēģisko mērķu sasniegšanu. Attīstības programma ir cieši saistīta ar Gulbenes novada ilgtspējīgas attīstības stratēģiju 2014.-2030. gadam (turpmāk Stratēģija), kas ir novada ilgtermiņa attīstības plānošanas dokuments. Attīstības programmā izvērsts Stratēģijā noteiktais novada nākotnes attīstības skatījums.</w:t>
      </w:r>
    </w:p>
    <w:p w14:paraId="7874BFA3" w14:textId="77777777" w:rsidR="00B97B67" w:rsidRPr="00B97B67" w:rsidRDefault="00B97B67" w:rsidP="00B97B67">
      <w:pPr>
        <w:spacing w:line="276" w:lineRule="auto"/>
        <w:ind w:firstLine="720"/>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Gulbenes novada attīstības programma 2018.-2024.gadam apstiprināta ar Gulbenes novada domes 2018.gada 26.jūlija lēmumu (protokols Nr.15. 14.§ pielikums Nr.2.).</w:t>
      </w:r>
    </w:p>
    <w:p w14:paraId="31E8C840" w14:textId="77777777" w:rsidR="00B97B67" w:rsidRPr="00B97B67" w:rsidRDefault="00B97B67" w:rsidP="00B97B67">
      <w:pPr>
        <w:autoSpaceDE w:val="0"/>
        <w:autoSpaceDN w:val="0"/>
        <w:adjustRightInd w:val="0"/>
        <w:spacing w:line="276" w:lineRule="auto"/>
        <w:ind w:firstLine="720"/>
        <w:jc w:val="both"/>
        <w:rPr>
          <w:rFonts w:ascii="Times New Roman" w:hAnsi="Times New Roman" w:cs="Times New Roman"/>
          <w:color w:val="000000"/>
          <w:sz w:val="24"/>
          <w:szCs w:val="24"/>
        </w:rPr>
      </w:pPr>
      <w:r w:rsidRPr="00B97B67">
        <w:rPr>
          <w:rFonts w:ascii="Times New Roman" w:hAnsi="Times New Roman" w:cs="Times New Roman"/>
          <w:bCs/>
          <w:iCs/>
          <w:sz w:val="24"/>
          <w:szCs w:val="24"/>
        </w:rPr>
        <w:t>Lai sekotu Attīstības programmas ieviešanas gaitai un informētu par to sabiedrību, katru gadu ir paredzēts sagatavot pārskatu par Gulbenes novada attīstības programmas ieviešanu (</w:t>
      </w:r>
      <w:r w:rsidRPr="00B97B67">
        <w:rPr>
          <w:rFonts w:ascii="Times New Roman" w:hAnsi="Times New Roman" w:cs="Times New Roman"/>
          <w:color w:val="000000"/>
          <w:sz w:val="24"/>
          <w:szCs w:val="24"/>
        </w:rPr>
        <w:t>norādītas veiktās darbības uzdevumu izpildes sasniegšanai, ietverts attīstības rādītāju un darbības rezultātu rādītāju apkopojums)</w:t>
      </w:r>
      <w:r w:rsidRPr="00B97B67">
        <w:rPr>
          <w:rFonts w:ascii="Times New Roman" w:hAnsi="Times New Roman" w:cs="Times New Roman"/>
          <w:bCs/>
          <w:iCs/>
          <w:sz w:val="24"/>
          <w:szCs w:val="24"/>
        </w:rPr>
        <w:t>, atbilstoši apstiprinātajai pārskata struktūrai un saturam.</w:t>
      </w:r>
      <w:r w:rsidRPr="00B97B67">
        <w:rPr>
          <w:rFonts w:ascii="Times New Roman" w:hAnsi="Times New Roman" w:cs="Times New Roman"/>
          <w:color w:val="000000"/>
          <w:sz w:val="24"/>
          <w:szCs w:val="24"/>
        </w:rPr>
        <w:t xml:space="preserve"> Reizi 3 gados, par periodu no 2018.-2020.gadam t.i. 2021.gadā un par periodu no 2021.-2023.gadu – 2024.gadā,  pārskats tiek sagatavots par 3 gadu periodu.</w:t>
      </w:r>
    </w:p>
    <w:p w14:paraId="4A5718CA" w14:textId="77777777" w:rsidR="00B97B67" w:rsidRPr="00B97B67" w:rsidRDefault="00B97B67" w:rsidP="00B97B67">
      <w:pPr>
        <w:autoSpaceDE w:val="0"/>
        <w:autoSpaceDN w:val="0"/>
        <w:adjustRightInd w:val="0"/>
        <w:spacing w:before="120" w:line="276" w:lineRule="auto"/>
        <w:ind w:firstLine="56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Uzraudzības ziņojumam noteikta šāda struktūra:  </w:t>
      </w:r>
    </w:p>
    <w:p w14:paraId="0A5ED98C" w14:textId="77777777" w:rsidR="00B97B67" w:rsidRPr="00B97B67" w:rsidRDefault="00B97B67" w:rsidP="00B97B67">
      <w:pPr>
        <w:autoSpaceDE w:val="0"/>
        <w:autoSpaceDN w:val="0"/>
        <w:adjustRightInd w:val="0"/>
        <w:spacing w:line="276" w:lineRule="auto"/>
        <w:ind w:left="851" w:hanging="284"/>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1. Ievads, kurā ietverts uzraudzības pārskata mērķis, laika periods, par kādu pārskats sagatavots, pārskata struktūra un sagatavošanā iesaistītās institūcijas; </w:t>
      </w:r>
    </w:p>
    <w:p w14:paraId="73CC935E" w14:textId="77777777" w:rsidR="00B97B67" w:rsidRPr="00B97B67" w:rsidRDefault="00B97B67" w:rsidP="00B97B67">
      <w:pPr>
        <w:autoSpaceDE w:val="0"/>
        <w:autoSpaceDN w:val="0"/>
        <w:adjustRightInd w:val="0"/>
        <w:spacing w:line="276" w:lineRule="auto"/>
        <w:ind w:left="851" w:hanging="284"/>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2. Vispārīgs pašvaldības attīstības raksturojums, kuru izstrādā, balstoties uz iepriekš definēto pamata rādītāju izmaiņu analīzi; </w:t>
      </w:r>
    </w:p>
    <w:p w14:paraId="0A3E703E" w14:textId="77777777" w:rsidR="00B97B67" w:rsidRPr="00B97B67" w:rsidRDefault="00B97B67" w:rsidP="00B97B67">
      <w:pPr>
        <w:autoSpaceDE w:val="0"/>
        <w:autoSpaceDN w:val="0"/>
        <w:adjustRightInd w:val="0"/>
        <w:spacing w:line="276" w:lineRule="auto"/>
        <w:ind w:left="851" w:hanging="284"/>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3. Attīstības programmas īstenošana,  izvērtējot katras  prioritātes vidēja termiņa stratēģisko mērķu īstenošanas rezultatīvos rādītājus; </w:t>
      </w:r>
    </w:p>
    <w:p w14:paraId="1864AE00" w14:textId="77777777" w:rsidR="00B97B67" w:rsidRPr="00B97B67" w:rsidRDefault="00B97B67" w:rsidP="00B97B67">
      <w:pPr>
        <w:autoSpaceDE w:val="0"/>
        <w:autoSpaceDN w:val="0"/>
        <w:adjustRightInd w:val="0"/>
        <w:spacing w:line="276" w:lineRule="auto"/>
        <w:ind w:left="851" w:hanging="284"/>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5. Kopējie secinājumi un priekšlikumi;</w:t>
      </w:r>
    </w:p>
    <w:p w14:paraId="697407AB" w14:textId="77777777" w:rsidR="00B97B67" w:rsidRPr="00B97B67" w:rsidRDefault="00B97B67" w:rsidP="00B97B67">
      <w:pPr>
        <w:autoSpaceDE w:val="0"/>
        <w:autoSpaceDN w:val="0"/>
        <w:adjustRightInd w:val="0"/>
        <w:spacing w:line="276" w:lineRule="auto"/>
        <w:ind w:left="851" w:hanging="284"/>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6. </w:t>
      </w:r>
      <w:bookmarkStart w:id="23" w:name="_Hlk10643602"/>
      <w:r w:rsidRPr="00B97B67">
        <w:rPr>
          <w:rFonts w:ascii="Times New Roman" w:hAnsi="Times New Roman" w:cs="Times New Roman"/>
          <w:color w:val="000000"/>
          <w:sz w:val="24"/>
          <w:szCs w:val="24"/>
        </w:rPr>
        <w:t>Nākamajā gadā plānotie projekti;</w:t>
      </w:r>
    </w:p>
    <w:bookmarkEnd w:id="23"/>
    <w:p w14:paraId="23572AE0" w14:textId="77777777" w:rsidR="00B97B67" w:rsidRPr="00B97B67" w:rsidRDefault="00B97B67" w:rsidP="00B97B67">
      <w:pPr>
        <w:autoSpaceDE w:val="0"/>
        <w:autoSpaceDN w:val="0"/>
        <w:adjustRightInd w:val="0"/>
        <w:spacing w:line="276" w:lineRule="auto"/>
        <w:ind w:left="851" w:hanging="284"/>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7. Izmantotās informācijas avoti. </w:t>
      </w:r>
    </w:p>
    <w:p w14:paraId="6214A199" w14:textId="77777777" w:rsidR="00B97B67" w:rsidRPr="00B97B67" w:rsidRDefault="00B97B67" w:rsidP="00B97B67">
      <w:pPr>
        <w:spacing w:before="120" w:line="276" w:lineRule="auto"/>
        <w:ind w:firstLine="720"/>
        <w:jc w:val="both"/>
        <w:rPr>
          <w:rFonts w:ascii="Times New Roman" w:hAnsi="Times New Roman" w:cs="Times New Roman"/>
          <w:bCs/>
          <w:sz w:val="24"/>
          <w:szCs w:val="24"/>
        </w:rPr>
      </w:pPr>
      <w:r w:rsidRPr="00B97B67">
        <w:rPr>
          <w:rFonts w:ascii="Times New Roman" w:hAnsi="Times New Roman" w:cs="Times New Roman"/>
          <w:bCs/>
          <w:sz w:val="24"/>
          <w:szCs w:val="24"/>
        </w:rPr>
        <w:t>Par novada attīstības programmas 2018.–2024.gadam īstenošanas uzraudzību atbildīga ir Gulbenes novada pašvaldības Attīstības un projektu nodaļa, informācijas apkopošanā un datu analīzē iesaistot  Gulbenes novada pašvaldības struktūrvienības un iestādes. Uzraudzības ziņojumu izskata Tautsaimniecības komiteja un apstiprina novada domes sēdē.</w:t>
      </w:r>
    </w:p>
    <w:p w14:paraId="4C885CB3" w14:textId="77777777" w:rsidR="00B97B67" w:rsidRPr="00B97B67" w:rsidRDefault="00B97B67" w:rsidP="00B97B67">
      <w:pPr>
        <w:spacing w:before="120" w:after="120" w:line="276" w:lineRule="auto"/>
        <w:ind w:firstLine="720"/>
        <w:jc w:val="both"/>
        <w:rPr>
          <w:rFonts w:ascii="Times New Roman" w:hAnsi="Times New Roman" w:cs="Times New Roman"/>
          <w:bCs/>
          <w:sz w:val="24"/>
          <w:szCs w:val="24"/>
        </w:rPr>
      </w:pPr>
      <w:r w:rsidRPr="00B97B67">
        <w:rPr>
          <w:rFonts w:ascii="Times New Roman" w:hAnsi="Times New Roman" w:cs="Times New Roman"/>
          <w:bCs/>
          <w:sz w:val="24"/>
          <w:szCs w:val="24"/>
        </w:rPr>
        <w:t>Pārskatā ir izmantota sekojoša novērtējumu sistēma, lai izvērtētu attīstības tendenci pārskata gadā salīdzinot ar iepriekšējo gadu:</w:t>
      </w:r>
    </w:p>
    <w:tbl>
      <w:tblPr>
        <w:tblStyle w:val="Reatabula9"/>
        <w:tblpPr w:leftFromText="180" w:rightFromText="180" w:vertAnchor="text" w:horzAnchor="margin" w:tblpY="69"/>
        <w:tblW w:w="0" w:type="auto"/>
        <w:tblLook w:val="04A0" w:firstRow="1" w:lastRow="0" w:firstColumn="1" w:lastColumn="0" w:noHBand="0" w:noVBand="1"/>
      </w:tblPr>
      <w:tblGrid>
        <w:gridCol w:w="2893"/>
        <w:gridCol w:w="2893"/>
        <w:gridCol w:w="2894"/>
      </w:tblGrid>
      <w:tr w:rsidR="00B97B67" w:rsidRPr="00B97B67" w14:paraId="362C326D" w14:textId="77777777" w:rsidTr="009F1033">
        <w:trPr>
          <w:trHeight w:val="579"/>
        </w:trPr>
        <w:tc>
          <w:tcPr>
            <w:tcW w:w="2893" w:type="dxa"/>
          </w:tcPr>
          <w:p w14:paraId="26590B02" w14:textId="77777777" w:rsidR="00B97B67" w:rsidRPr="00B97B67" w:rsidRDefault="00B97B67" w:rsidP="00B97B67">
            <w:pPr>
              <w:jc w:val="center"/>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Rādītāju izmaiņas ar negatīvu tendenci</w:t>
            </w:r>
          </w:p>
        </w:tc>
        <w:tc>
          <w:tcPr>
            <w:tcW w:w="2893" w:type="dxa"/>
          </w:tcPr>
          <w:p w14:paraId="4108063F" w14:textId="77777777" w:rsidR="00B97B67" w:rsidRPr="00B97B67" w:rsidRDefault="00B97B67" w:rsidP="00B97B67">
            <w:pPr>
              <w:jc w:val="center"/>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Rādītāju izmaiņas ar pozitīvu tendenci</w:t>
            </w:r>
          </w:p>
        </w:tc>
        <w:tc>
          <w:tcPr>
            <w:tcW w:w="2894" w:type="dxa"/>
          </w:tcPr>
          <w:p w14:paraId="6BE47367" w14:textId="77777777" w:rsidR="00B97B67" w:rsidRPr="00B97B67" w:rsidRDefault="00B97B67" w:rsidP="00B97B67">
            <w:pPr>
              <w:spacing w:after="200" w:line="276" w:lineRule="auto"/>
              <w:jc w:val="center"/>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Bez izmaiņām</w:t>
            </w:r>
          </w:p>
        </w:tc>
      </w:tr>
      <w:tr w:rsidR="00B97B67" w:rsidRPr="00B97B67" w14:paraId="3FE4130C" w14:textId="77777777" w:rsidTr="009F1033">
        <w:trPr>
          <w:trHeight w:val="560"/>
        </w:trPr>
        <w:tc>
          <w:tcPr>
            <w:tcW w:w="2893" w:type="dxa"/>
            <w:vAlign w:val="center"/>
          </w:tcPr>
          <w:p w14:paraId="58974AC0" w14:textId="77777777" w:rsidR="00B97B67" w:rsidRPr="00B97B67" w:rsidRDefault="00B97B67" w:rsidP="00B97B67">
            <w:pPr>
              <w:spacing w:after="200" w:line="276" w:lineRule="auto"/>
              <w:jc w:val="center"/>
              <w:rPr>
                <w:rFonts w:ascii="Times New Roman" w:eastAsia="Calibri" w:hAnsi="Times New Roman" w:cs="Times New Roman"/>
                <w:sz w:val="24"/>
                <w:lang w:eastAsia="en-US"/>
              </w:rPr>
            </w:pPr>
            <w:r w:rsidRPr="00B97B67">
              <w:rPr>
                <w:rFonts w:ascii="Times New Roman" w:hAnsi="Times New Roman" w:cs="Times New Roman"/>
                <w:bCs/>
                <w:noProof/>
                <w:sz w:val="24"/>
                <w:szCs w:val="24"/>
              </w:rPr>
              <w:drawing>
                <wp:anchor distT="0" distB="0" distL="114300" distR="114300" simplePos="0" relativeHeight="251660288" behindDoc="0" locked="0" layoutInCell="1" allowOverlap="1" wp14:anchorId="724AA402" wp14:editId="3482C522">
                  <wp:simplePos x="1885950" y="4248150"/>
                  <wp:positionH relativeFrom="margin">
                    <wp:posOffset>677545</wp:posOffset>
                  </wp:positionH>
                  <wp:positionV relativeFrom="margin">
                    <wp:posOffset>0</wp:posOffset>
                  </wp:positionV>
                  <wp:extent cx="381000" cy="381000"/>
                  <wp:effectExtent l="0" t="0" r="0" b="0"/>
                  <wp:wrapSquare wrapText="bothSides"/>
                  <wp:docPr id="103" name="Grafika 10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2893" w:type="dxa"/>
          </w:tcPr>
          <w:p w14:paraId="3F1B88B5" w14:textId="77777777" w:rsidR="00B97B67" w:rsidRPr="00B97B67" w:rsidRDefault="00B97B67" w:rsidP="00B97B67">
            <w:pPr>
              <w:spacing w:after="200" w:line="276" w:lineRule="auto"/>
              <w:rPr>
                <w:rFonts w:ascii="Times New Roman" w:eastAsia="Calibri" w:hAnsi="Times New Roman" w:cs="Times New Roman"/>
                <w:sz w:val="24"/>
                <w:lang w:eastAsia="en-US"/>
              </w:rPr>
            </w:pPr>
            <w:r w:rsidRPr="00B97B67">
              <w:rPr>
                <w:rFonts w:ascii="Times New Roman" w:hAnsi="Times New Roman" w:cs="Times New Roman"/>
                <w:bCs/>
                <w:noProof/>
                <w:sz w:val="24"/>
                <w:szCs w:val="24"/>
              </w:rPr>
              <w:drawing>
                <wp:anchor distT="0" distB="0" distL="114300" distR="114300" simplePos="0" relativeHeight="251661312" behindDoc="0" locked="0" layoutInCell="1" allowOverlap="1" wp14:anchorId="17D16C1E" wp14:editId="582D684E">
                  <wp:simplePos x="0" y="0"/>
                  <wp:positionH relativeFrom="margin">
                    <wp:posOffset>681990</wp:posOffset>
                  </wp:positionH>
                  <wp:positionV relativeFrom="margin">
                    <wp:posOffset>0</wp:posOffset>
                  </wp:positionV>
                  <wp:extent cx="371475" cy="371475"/>
                  <wp:effectExtent l="0" t="0" r="0" b="0"/>
                  <wp:wrapSquare wrapText="bothSides"/>
                  <wp:docPr id="104" name="Grafika 10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CurveClockwis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2894" w:type="dxa"/>
          </w:tcPr>
          <w:p w14:paraId="1E58633E" w14:textId="77777777" w:rsidR="00B97B67" w:rsidRPr="00B97B67" w:rsidRDefault="00B97B67" w:rsidP="00B97B67">
            <w:pPr>
              <w:spacing w:after="200" w:line="276" w:lineRule="auto"/>
              <w:rPr>
                <w:rFonts w:ascii="Times New Roman" w:eastAsia="Calibri" w:hAnsi="Times New Roman" w:cs="Times New Roman"/>
                <w:sz w:val="24"/>
                <w:lang w:eastAsia="en-US"/>
              </w:rPr>
            </w:pPr>
            <w:r w:rsidRPr="00B97B67">
              <w:rPr>
                <w:rFonts w:ascii="Times New Roman" w:hAnsi="Times New Roman" w:cs="Times New Roman"/>
                <w:bCs/>
                <w:noProof/>
                <w:sz w:val="24"/>
                <w:szCs w:val="24"/>
              </w:rPr>
              <w:drawing>
                <wp:anchor distT="0" distB="0" distL="114300" distR="114300" simplePos="0" relativeHeight="251662336" behindDoc="0" locked="0" layoutInCell="1" allowOverlap="1" wp14:anchorId="61075505" wp14:editId="7155951A">
                  <wp:simplePos x="0" y="0"/>
                  <wp:positionH relativeFrom="margin">
                    <wp:posOffset>683260</wp:posOffset>
                  </wp:positionH>
                  <wp:positionV relativeFrom="margin">
                    <wp:posOffset>0</wp:posOffset>
                  </wp:positionV>
                  <wp:extent cx="381000" cy="381000"/>
                  <wp:effectExtent l="0" t="0" r="0" b="0"/>
                  <wp:wrapSquare wrapText="bothSides"/>
                  <wp:docPr id="105" name="Grafika 105" descr="Atkārtoj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Repeat.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1"/>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r>
    </w:tbl>
    <w:p w14:paraId="2BBB7ED0" w14:textId="77777777" w:rsidR="00B97B67" w:rsidRPr="00B97B67" w:rsidRDefault="00B97B67" w:rsidP="00B97B67">
      <w:pPr>
        <w:spacing w:before="120" w:line="276" w:lineRule="auto"/>
        <w:ind w:firstLine="720"/>
        <w:jc w:val="both"/>
        <w:rPr>
          <w:rFonts w:ascii="Times New Roman" w:hAnsi="Times New Roman" w:cs="Times New Roman"/>
          <w:bCs/>
          <w:sz w:val="24"/>
          <w:szCs w:val="24"/>
        </w:rPr>
      </w:pPr>
      <w:r w:rsidRPr="00B97B67">
        <w:rPr>
          <w:rFonts w:ascii="Times New Roman" w:hAnsi="Times New Roman" w:cs="Times New Roman"/>
          <w:bCs/>
          <w:sz w:val="24"/>
          <w:szCs w:val="24"/>
        </w:rPr>
        <w:t>Pārskatu sagatavoja Gulbenes novada pašvaldības Attīstības un projektu nodaļa, kontaktinformācija komentāru un ieteikumu iesniegšanai: Gulbenes novada pašvaldības Attīstības un projektu nodaļas projektu vadītāja Zane Pūcīte tālr.</w:t>
      </w:r>
      <w:r w:rsidRPr="00B97B67">
        <w:rPr>
          <w:rFonts w:ascii="Times New Roman" w:eastAsia="Calibri" w:hAnsi="Times New Roman" w:cs="Times New Roman"/>
          <w:sz w:val="24"/>
          <w:lang w:eastAsia="en-US"/>
        </w:rPr>
        <w:t xml:space="preserve"> </w:t>
      </w:r>
      <w:r w:rsidRPr="00B97B67">
        <w:rPr>
          <w:rFonts w:ascii="Times New Roman" w:hAnsi="Times New Roman" w:cs="Times New Roman"/>
          <w:bCs/>
          <w:sz w:val="24"/>
          <w:szCs w:val="24"/>
        </w:rPr>
        <w:t xml:space="preserve">64474918, e-pasts </w:t>
      </w:r>
      <w:hyperlink r:id="rId22" w:history="1">
        <w:r w:rsidRPr="00B97B67">
          <w:rPr>
            <w:rFonts w:ascii="Times New Roman" w:hAnsi="Times New Roman" w:cs="Times New Roman"/>
            <w:bCs/>
            <w:color w:val="0070C0"/>
            <w:sz w:val="24"/>
            <w:szCs w:val="24"/>
            <w:u w:val="single"/>
          </w:rPr>
          <w:t>zane.pucite@gulbene.lv</w:t>
        </w:r>
      </w:hyperlink>
      <w:r w:rsidRPr="00B97B67">
        <w:rPr>
          <w:rFonts w:ascii="Times New Roman" w:hAnsi="Times New Roman" w:cs="Times New Roman"/>
          <w:bCs/>
          <w:sz w:val="24"/>
          <w:szCs w:val="24"/>
        </w:rPr>
        <w:t>.</w:t>
      </w:r>
      <w:bookmarkStart w:id="24" w:name="_Toc10102955"/>
    </w:p>
    <w:p w14:paraId="52FCC807" w14:textId="77777777" w:rsidR="00B97B67" w:rsidRPr="00B97B67" w:rsidRDefault="00B97B67" w:rsidP="00B97B67">
      <w:pPr>
        <w:keepNext/>
        <w:keepLines/>
        <w:spacing w:line="360" w:lineRule="auto"/>
        <w:jc w:val="both"/>
        <w:outlineLvl w:val="0"/>
        <w:rPr>
          <w:rFonts w:ascii="Times New Roman" w:hAnsi="Times New Roman" w:cs="Times New Roman"/>
          <w:b/>
          <w:bCs/>
          <w:color w:val="006342"/>
          <w:sz w:val="28"/>
          <w:szCs w:val="28"/>
          <w:u w:val="single"/>
          <w:lang w:eastAsia="en-US"/>
        </w:rPr>
      </w:pPr>
      <w:bookmarkStart w:id="25" w:name="_Toc10724899"/>
      <w:bookmarkStart w:id="26" w:name="_Toc10792419"/>
      <w:bookmarkStart w:id="27" w:name="_Toc53149067"/>
      <w:r w:rsidRPr="00B97B67">
        <w:rPr>
          <w:rFonts w:ascii="Times New Roman" w:hAnsi="Times New Roman" w:cs="Times New Roman"/>
          <w:b/>
          <w:bCs/>
          <w:color w:val="006342"/>
          <w:sz w:val="28"/>
          <w:szCs w:val="28"/>
          <w:u w:val="single"/>
          <w:lang w:eastAsia="en-US"/>
        </w:rPr>
        <w:t>1. Vispārīgs pašvaldības attīstības raksturojums</w:t>
      </w:r>
      <w:bookmarkEnd w:id="24"/>
      <w:bookmarkEnd w:id="25"/>
      <w:bookmarkEnd w:id="26"/>
      <w:r w:rsidRPr="00B97B67">
        <w:rPr>
          <w:rFonts w:ascii="Times New Roman" w:hAnsi="Times New Roman" w:cs="Times New Roman"/>
          <w:b/>
          <w:bCs/>
          <w:color w:val="006342"/>
          <w:sz w:val="28"/>
          <w:szCs w:val="28"/>
          <w:u w:val="single"/>
          <w:lang w:eastAsia="en-US"/>
        </w:rPr>
        <w:t>_____________________</w:t>
      </w:r>
      <w:bookmarkEnd w:id="27"/>
    </w:p>
    <w:p w14:paraId="4692A5E9" w14:textId="77777777" w:rsidR="00B97B67" w:rsidRPr="00B97B67" w:rsidRDefault="00B97B67" w:rsidP="00B97B67">
      <w:pPr>
        <w:spacing w:line="276" w:lineRule="auto"/>
        <w:ind w:firstLine="720"/>
        <w:jc w:val="both"/>
        <w:rPr>
          <w:rFonts w:ascii="Times New Roman" w:hAnsi="Times New Roman" w:cs="Times New Roman"/>
          <w:bCs/>
          <w:sz w:val="24"/>
          <w:szCs w:val="24"/>
        </w:rPr>
      </w:pPr>
      <w:r w:rsidRPr="00B97B67">
        <w:rPr>
          <w:rFonts w:ascii="Times New Roman" w:hAnsi="Times New Roman" w:cs="Times New Roman"/>
          <w:bCs/>
          <w:sz w:val="24"/>
          <w:szCs w:val="24"/>
        </w:rPr>
        <w:t>Lai novērtētu Gulbenes novada virzību uz stratēģisko mērķu sasniegšanu, definēti novada attīstības pamata rādītāji, kas raksturo stratēģisko mērķu izpildi (sk. 1.1.tab.).</w:t>
      </w:r>
    </w:p>
    <w:p w14:paraId="02F3AEAB" w14:textId="77777777" w:rsidR="00B97B67" w:rsidRPr="00B97B67" w:rsidRDefault="00B97B67" w:rsidP="00B97B67">
      <w:pPr>
        <w:spacing w:line="276" w:lineRule="auto"/>
        <w:ind w:firstLine="709"/>
        <w:jc w:val="both"/>
        <w:rPr>
          <w:rFonts w:ascii="Times New Roman" w:eastAsia="Calibri" w:hAnsi="Times New Roman" w:cs="Times New Roman"/>
          <w:sz w:val="24"/>
          <w:szCs w:val="24"/>
          <w:lang w:eastAsia="en-US"/>
        </w:rPr>
      </w:pPr>
    </w:p>
    <w:p w14:paraId="5980937C" w14:textId="77777777" w:rsidR="00B97B67" w:rsidRPr="00B97B67" w:rsidRDefault="00B97B67" w:rsidP="00B97B67">
      <w:pPr>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Gulbenes novada attīstības pamata rādītāji</w:t>
      </w:r>
    </w:p>
    <w:p w14:paraId="34A6F330" w14:textId="77777777" w:rsidR="00B97B67" w:rsidRPr="00B97B67" w:rsidRDefault="00B97B67" w:rsidP="00B97B67">
      <w:pPr>
        <w:spacing w:line="360" w:lineRule="auto"/>
        <w:jc w:val="right"/>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tabula 1.1.</w:t>
      </w:r>
    </w:p>
    <w:tbl>
      <w:tblPr>
        <w:tblStyle w:val="Reatabula6krsaina-izclums51"/>
        <w:tblW w:w="10031" w:type="dxa"/>
        <w:tblInd w:w="-872" w:type="dxa"/>
        <w:tblBorders>
          <w:top w:val="single" w:sz="8" w:space="0" w:color="006342"/>
          <w:left w:val="single" w:sz="8" w:space="0" w:color="006342"/>
          <w:bottom w:val="single" w:sz="8" w:space="0" w:color="006342"/>
          <w:right w:val="single" w:sz="8" w:space="0" w:color="006342"/>
          <w:insideH w:val="single" w:sz="8" w:space="0" w:color="006342"/>
          <w:insideV w:val="single" w:sz="8" w:space="0" w:color="006342"/>
        </w:tblBorders>
        <w:tblLayout w:type="fixed"/>
        <w:tblLook w:val="04A0" w:firstRow="1" w:lastRow="0" w:firstColumn="1" w:lastColumn="0" w:noHBand="0" w:noVBand="1"/>
      </w:tblPr>
      <w:tblGrid>
        <w:gridCol w:w="534"/>
        <w:gridCol w:w="2268"/>
        <w:gridCol w:w="1134"/>
        <w:gridCol w:w="1134"/>
        <w:gridCol w:w="1275"/>
        <w:gridCol w:w="1134"/>
        <w:gridCol w:w="1134"/>
        <w:gridCol w:w="1418"/>
      </w:tblGrid>
      <w:tr w:rsidR="00B97B67" w:rsidRPr="00B97B67" w14:paraId="14B16E56" w14:textId="77777777" w:rsidTr="00B97B67">
        <w:trPr>
          <w:cnfStyle w:val="100000000000" w:firstRow="1" w:lastRow="0" w:firstColumn="0" w:lastColumn="0" w:oddVBand="0" w:evenVBand="0" w:oddHBand="0"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03CC3B94" w14:textId="77777777" w:rsidR="00B97B67" w:rsidRPr="00B97B67" w:rsidRDefault="00B97B67" w:rsidP="00B97B67">
            <w:pPr>
              <w:spacing w:line="360" w:lineRule="auto"/>
              <w:jc w:val="center"/>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lastRenderedPageBreak/>
              <w:t>Nr.</w:t>
            </w:r>
          </w:p>
        </w:tc>
        <w:tc>
          <w:tcPr>
            <w:tcW w:w="2268" w:type="dxa"/>
            <w:tcBorders>
              <w:top w:val="single" w:sz="8" w:space="0" w:color="FFFFFF"/>
              <w:left w:val="single" w:sz="8" w:space="0" w:color="FFFFFF"/>
              <w:bottom w:val="nil"/>
              <w:right w:val="single" w:sz="8" w:space="0" w:color="FFFFFF"/>
            </w:tcBorders>
            <w:shd w:val="clear" w:color="auto" w:fill="006342"/>
            <w:vAlign w:val="center"/>
            <w:hideMark/>
          </w:tcPr>
          <w:p w14:paraId="4D1646A6" w14:textId="77777777" w:rsidR="00B97B67" w:rsidRPr="00B97B67" w:rsidRDefault="00B97B67" w:rsidP="00B97B6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t>Rādītājs</w:t>
            </w:r>
          </w:p>
        </w:tc>
        <w:tc>
          <w:tcPr>
            <w:tcW w:w="1134" w:type="dxa"/>
            <w:tcBorders>
              <w:top w:val="single" w:sz="8" w:space="0" w:color="FFFFFF"/>
              <w:left w:val="single" w:sz="8" w:space="0" w:color="FFFFFF"/>
              <w:bottom w:val="nil"/>
              <w:right w:val="single" w:sz="8" w:space="0" w:color="FFFFFF"/>
            </w:tcBorders>
            <w:shd w:val="clear" w:color="auto" w:fill="006342"/>
            <w:vAlign w:val="center"/>
            <w:hideMark/>
          </w:tcPr>
          <w:p w14:paraId="6AA13CBF" w14:textId="77777777" w:rsidR="00B97B67" w:rsidRPr="00B97B67" w:rsidRDefault="00B97B67" w:rsidP="00B97B6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t>Rādītāja vērtības 2010.g.</w:t>
            </w:r>
          </w:p>
        </w:tc>
        <w:tc>
          <w:tcPr>
            <w:tcW w:w="1134" w:type="dxa"/>
            <w:tcBorders>
              <w:top w:val="single" w:sz="8" w:space="0" w:color="FFFFFF"/>
              <w:left w:val="single" w:sz="8" w:space="0" w:color="FFFFFF"/>
              <w:bottom w:val="nil"/>
              <w:right w:val="single" w:sz="8" w:space="0" w:color="FFFFFF"/>
            </w:tcBorders>
            <w:shd w:val="clear" w:color="auto" w:fill="006342"/>
            <w:vAlign w:val="center"/>
            <w:hideMark/>
          </w:tcPr>
          <w:p w14:paraId="46A4618C" w14:textId="77777777" w:rsidR="00B97B67" w:rsidRPr="00B97B67" w:rsidRDefault="00B97B67" w:rsidP="00B97B6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t>Rādītāja vērtības 2018.g.</w:t>
            </w:r>
          </w:p>
        </w:tc>
        <w:tc>
          <w:tcPr>
            <w:tcW w:w="1275" w:type="dxa"/>
            <w:tcBorders>
              <w:top w:val="single" w:sz="8" w:space="0" w:color="FFFFFF"/>
              <w:left w:val="single" w:sz="8" w:space="0" w:color="FFFFFF"/>
              <w:bottom w:val="nil"/>
              <w:right w:val="single" w:sz="8" w:space="0" w:color="FFFFFF"/>
            </w:tcBorders>
            <w:shd w:val="clear" w:color="auto" w:fill="006342"/>
            <w:vAlign w:val="center"/>
          </w:tcPr>
          <w:p w14:paraId="2B3F22DC" w14:textId="77777777" w:rsidR="00B97B67" w:rsidRPr="00B97B67" w:rsidRDefault="00B97B67" w:rsidP="00B97B6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t>Rādītāja vērtības 2019.g.</w:t>
            </w:r>
          </w:p>
        </w:tc>
        <w:tc>
          <w:tcPr>
            <w:tcW w:w="1134" w:type="dxa"/>
            <w:tcBorders>
              <w:top w:val="single" w:sz="8" w:space="0" w:color="FFFFFF"/>
              <w:left w:val="single" w:sz="8" w:space="0" w:color="FFFFFF"/>
              <w:bottom w:val="nil"/>
              <w:right w:val="single" w:sz="8" w:space="0" w:color="FFFFFF"/>
            </w:tcBorders>
            <w:shd w:val="clear" w:color="auto" w:fill="006342"/>
            <w:vAlign w:val="center"/>
          </w:tcPr>
          <w:p w14:paraId="30291416" w14:textId="77777777" w:rsidR="00B97B67" w:rsidRPr="00B97B67" w:rsidRDefault="00B97B67" w:rsidP="00B97B6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t>Rādītāja vērtības 2020.g.</w:t>
            </w:r>
          </w:p>
        </w:tc>
        <w:tc>
          <w:tcPr>
            <w:tcW w:w="1134" w:type="dxa"/>
            <w:tcBorders>
              <w:top w:val="single" w:sz="8" w:space="0" w:color="FFFFFF"/>
              <w:left w:val="single" w:sz="8" w:space="0" w:color="FFFFFF"/>
              <w:bottom w:val="nil"/>
              <w:right w:val="single" w:sz="8" w:space="0" w:color="FFFFFF"/>
            </w:tcBorders>
            <w:shd w:val="clear" w:color="auto" w:fill="006342"/>
            <w:vAlign w:val="center"/>
          </w:tcPr>
          <w:p w14:paraId="32F45261" w14:textId="77777777" w:rsidR="00B97B67" w:rsidRPr="00B97B67" w:rsidRDefault="00B97B67" w:rsidP="00B97B6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t>Rādītāju izmaiņas</w:t>
            </w:r>
          </w:p>
        </w:tc>
        <w:tc>
          <w:tcPr>
            <w:tcW w:w="1418" w:type="dxa"/>
            <w:tcBorders>
              <w:top w:val="single" w:sz="8" w:space="0" w:color="FFFFFF"/>
              <w:left w:val="single" w:sz="8" w:space="0" w:color="FFFFFF"/>
              <w:bottom w:val="nil"/>
              <w:right w:val="single" w:sz="8" w:space="0" w:color="FFFFFF"/>
            </w:tcBorders>
            <w:shd w:val="clear" w:color="auto" w:fill="006342"/>
            <w:vAlign w:val="center"/>
          </w:tcPr>
          <w:p w14:paraId="62092A87" w14:textId="77777777" w:rsidR="00B97B67" w:rsidRPr="00B97B67" w:rsidRDefault="00B97B67" w:rsidP="00B97B6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t>Datu avots</w:t>
            </w:r>
          </w:p>
        </w:tc>
      </w:tr>
      <w:tr w:rsidR="00B97B67" w:rsidRPr="00B97B67" w14:paraId="1CB4C258" w14:textId="77777777" w:rsidTr="00B97B67">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34" w:type="dxa"/>
            <w:vMerge w:val="restart"/>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75E2A54B" w14:textId="77777777" w:rsidR="00B97B67" w:rsidRPr="00B97B67" w:rsidRDefault="00B97B67" w:rsidP="00B97B67">
            <w:pPr>
              <w:spacing w:line="276" w:lineRule="auto"/>
              <w:jc w:val="center"/>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t>1</w:t>
            </w:r>
          </w:p>
        </w:tc>
        <w:tc>
          <w:tcPr>
            <w:tcW w:w="2268" w:type="dxa"/>
            <w:tcBorders>
              <w:top w:val="nil"/>
              <w:left w:val="single" w:sz="8" w:space="0" w:color="FFFFFF"/>
            </w:tcBorders>
            <w:vAlign w:val="center"/>
            <w:hideMark/>
          </w:tcPr>
          <w:p w14:paraId="12EC161A"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color w:val="000000"/>
                <w:sz w:val="20"/>
                <w:szCs w:val="20"/>
                <w:lang w:eastAsia="en-US"/>
              </w:rPr>
              <w:t>Iedzīvotāju skaits novadā</w:t>
            </w:r>
          </w:p>
        </w:tc>
        <w:tc>
          <w:tcPr>
            <w:tcW w:w="1134" w:type="dxa"/>
            <w:tcBorders>
              <w:top w:val="nil"/>
            </w:tcBorders>
            <w:vAlign w:val="center"/>
            <w:hideMark/>
          </w:tcPr>
          <w:p w14:paraId="06188DA2"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25208</w:t>
            </w:r>
          </w:p>
        </w:tc>
        <w:tc>
          <w:tcPr>
            <w:tcW w:w="1134" w:type="dxa"/>
            <w:tcBorders>
              <w:top w:val="nil"/>
            </w:tcBorders>
            <w:vAlign w:val="center"/>
            <w:hideMark/>
          </w:tcPr>
          <w:p w14:paraId="76FE3D71"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21541</w:t>
            </w:r>
          </w:p>
        </w:tc>
        <w:tc>
          <w:tcPr>
            <w:tcW w:w="1275" w:type="dxa"/>
            <w:tcBorders>
              <w:top w:val="nil"/>
            </w:tcBorders>
            <w:vAlign w:val="center"/>
          </w:tcPr>
          <w:p w14:paraId="1287FDBB"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lang w:eastAsia="en-US"/>
              </w:rPr>
            </w:pPr>
            <w:r w:rsidRPr="00B97B67">
              <w:rPr>
                <w:rFonts w:ascii="Times New Roman" w:eastAsia="Calibri" w:hAnsi="Times New Roman" w:cs="Times New Roman"/>
                <w:noProof/>
                <w:color w:val="000000"/>
                <w:lang w:eastAsia="en-US"/>
              </w:rPr>
              <w:t>21158</w:t>
            </w:r>
          </w:p>
        </w:tc>
        <w:tc>
          <w:tcPr>
            <w:tcW w:w="1134" w:type="dxa"/>
            <w:tcBorders>
              <w:top w:val="nil"/>
            </w:tcBorders>
            <w:vAlign w:val="center"/>
          </w:tcPr>
          <w:p w14:paraId="061DB525"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rPr>
            </w:pPr>
            <w:r w:rsidRPr="00B97B67">
              <w:rPr>
                <w:rFonts w:ascii="Times New Roman" w:hAnsi="Times New Roman" w:cs="Times New Roman"/>
                <w:bCs/>
                <w:noProof/>
              </w:rPr>
              <w:t>20795</w:t>
            </w:r>
          </w:p>
        </w:tc>
        <w:tc>
          <w:tcPr>
            <w:tcW w:w="1134" w:type="dxa"/>
            <w:tcBorders>
              <w:top w:val="nil"/>
            </w:tcBorders>
            <w:vAlign w:val="center"/>
          </w:tcPr>
          <w:p w14:paraId="3CBB077C"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hAnsi="Times New Roman" w:cs="Times New Roman"/>
                <w:bCs/>
                <w:noProof/>
              </w:rPr>
              <w:drawing>
                <wp:inline distT="0" distB="0" distL="0" distR="0" wp14:anchorId="7B46030C" wp14:editId="47EFE642">
                  <wp:extent cx="409575" cy="409575"/>
                  <wp:effectExtent l="0" t="0" r="9525" b="0"/>
                  <wp:docPr id="25" name="Grafika 2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8" cy="419968"/>
                          </a:xfrm>
                          <a:prstGeom prst="rect">
                            <a:avLst/>
                          </a:prstGeom>
                        </pic:spPr>
                      </pic:pic>
                    </a:graphicData>
                  </a:graphic>
                </wp:inline>
              </w:drawing>
            </w:r>
          </w:p>
        </w:tc>
        <w:tc>
          <w:tcPr>
            <w:tcW w:w="1418" w:type="dxa"/>
            <w:tcBorders>
              <w:top w:val="nil"/>
            </w:tcBorders>
            <w:vAlign w:val="center"/>
          </w:tcPr>
          <w:p w14:paraId="6E1AFEFB"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PMLP</w:t>
            </w:r>
          </w:p>
        </w:tc>
      </w:tr>
      <w:tr w:rsidR="00B97B67" w:rsidRPr="00B97B67" w14:paraId="5F0BC8F5" w14:textId="77777777" w:rsidTr="00B97B67">
        <w:trPr>
          <w:trHeight w:val="495"/>
        </w:trPr>
        <w:tc>
          <w:tcPr>
            <w:cnfStyle w:val="001000000000" w:firstRow="0" w:lastRow="0" w:firstColumn="1" w:lastColumn="0" w:oddVBand="0" w:evenVBand="0" w:oddHBand="0" w:evenHBand="0" w:firstRowFirstColumn="0" w:firstRowLastColumn="0" w:lastRowFirstColumn="0" w:lastRowLastColumn="0"/>
            <w:tcW w:w="534" w:type="dxa"/>
            <w:vMerge/>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5D9077D1" w14:textId="77777777" w:rsidR="00B97B67" w:rsidRPr="00B97B67" w:rsidRDefault="00B97B67" w:rsidP="00B97B67">
            <w:pPr>
              <w:spacing w:line="276" w:lineRule="auto"/>
              <w:jc w:val="center"/>
              <w:rPr>
                <w:rFonts w:ascii="Times New Roman" w:hAnsi="Times New Roman" w:cs="Times New Roman"/>
                <w:color w:val="FFFFFF"/>
                <w:sz w:val="20"/>
                <w:szCs w:val="20"/>
                <w:lang w:eastAsia="en-US"/>
              </w:rPr>
            </w:pPr>
          </w:p>
        </w:tc>
        <w:tc>
          <w:tcPr>
            <w:tcW w:w="2268" w:type="dxa"/>
            <w:tcBorders>
              <w:left w:val="single" w:sz="8" w:space="0" w:color="FFFFFF"/>
            </w:tcBorders>
            <w:vAlign w:val="center"/>
            <w:hideMark/>
          </w:tcPr>
          <w:p w14:paraId="0A518291"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color w:val="000000"/>
                <w:sz w:val="20"/>
                <w:szCs w:val="20"/>
                <w:lang w:eastAsia="en-US"/>
              </w:rPr>
              <w:t>Iedzīvotāju skaits pilsētā</w:t>
            </w:r>
          </w:p>
        </w:tc>
        <w:tc>
          <w:tcPr>
            <w:tcW w:w="1134" w:type="dxa"/>
            <w:vAlign w:val="center"/>
            <w:hideMark/>
          </w:tcPr>
          <w:p w14:paraId="740AAEE4"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8838</w:t>
            </w:r>
          </w:p>
        </w:tc>
        <w:tc>
          <w:tcPr>
            <w:tcW w:w="1134" w:type="dxa"/>
            <w:vAlign w:val="center"/>
            <w:hideMark/>
          </w:tcPr>
          <w:p w14:paraId="58E46633"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7650</w:t>
            </w:r>
          </w:p>
        </w:tc>
        <w:tc>
          <w:tcPr>
            <w:tcW w:w="1275" w:type="dxa"/>
            <w:vAlign w:val="center"/>
          </w:tcPr>
          <w:p w14:paraId="4D3198A7"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lang w:eastAsia="en-US"/>
              </w:rPr>
            </w:pPr>
            <w:r w:rsidRPr="00B97B67">
              <w:rPr>
                <w:rFonts w:ascii="Times New Roman" w:eastAsia="Calibri" w:hAnsi="Times New Roman" w:cs="Times New Roman"/>
                <w:noProof/>
                <w:color w:val="000000"/>
                <w:lang w:eastAsia="en-US"/>
              </w:rPr>
              <w:t>7562</w:t>
            </w:r>
          </w:p>
        </w:tc>
        <w:tc>
          <w:tcPr>
            <w:tcW w:w="1134" w:type="dxa"/>
            <w:vAlign w:val="center"/>
          </w:tcPr>
          <w:p w14:paraId="02BA2E9D"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rPr>
            </w:pPr>
            <w:r w:rsidRPr="00B97B67">
              <w:rPr>
                <w:rFonts w:ascii="Times New Roman" w:hAnsi="Times New Roman" w:cs="Times New Roman"/>
                <w:bCs/>
                <w:noProof/>
              </w:rPr>
              <w:t>7452</w:t>
            </w:r>
          </w:p>
        </w:tc>
        <w:tc>
          <w:tcPr>
            <w:tcW w:w="1134" w:type="dxa"/>
            <w:vAlign w:val="center"/>
          </w:tcPr>
          <w:p w14:paraId="3B9AFEBF"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hAnsi="Times New Roman" w:cs="Times New Roman"/>
                <w:bCs/>
                <w:noProof/>
              </w:rPr>
              <w:drawing>
                <wp:inline distT="0" distB="0" distL="0" distR="0" wp14:anchorId="59615867" wp14:editId="06894CE0">
                  <wp:extent cx="409575" cy="409575"/>
                  <wp:effectExtent l="0" t="0" r="9525" b="0"/>
                  <wp:docPr id="145" name="Grafika 14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442BCAB1"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PMLP</w:t>
            </w:r>
          </w:p>
        </w:tc>
      </w:tr>
      <w:tr w:rsidR="00B97B67" w:rsidRPr="00B97B67" w14:paraId="47CF2F84" w14:textId="77777777" w:rsidTr="00B97B67">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34" w:type="dxa"/>
            <w:vMerge/>
            <w:tcBorders>
              <w:top w:val="single" w:sz="8" w:space="0" w:color="FFFFFF"/>
              <w:left w:val="single" w:sz="8" w:space="0" w:color="FFFFFF"/>
              <w:bottom w:val="single" w:sz="8" w:space="0" w:color="FFFFFF"/>
              <w:right w:val="single" w:sz="8" w:space="0" w:color="FFFFFF"/>
            </w:tcBorders>
            <w:shd w:val="clear" w:color="auto" w:fill="006342"/>
            <w:vAlign w:val="center"/>
          </w:tcPr>
          <w:p w14:paraId="622944FB" w14:textId="77777777" w:rsidR="00B97B67" w:rsidRPr="00B97B67" w:rsidRDefault="00B97B67" w:rsidP="00B97B67">
            <w:pPr>
              <w:spacing w:line="276" w:lineRule="auto"/>
              <w:jc w:val="center"/>
              <w:rPr>
                <w:rFonts w:ascii="Times New Roman" w:hAnsi="Times New Roman" w:cs="Times New Roman"/>
                <w:color w:val="FFFFFF"/>
                <w:sz w:val="20"/>
                <w:szCs w:val="20"/>
                <w:lang w:eastAsia="en-US"/>
              </w:rPr>
            </w:pPr>
          </w:p>
        </w:tc>
        <w:tc>
          <w:tcPr>
            <w:tcW w:w="2268" w:type="dxa"/>
            <w:tcBorders>
              <w:left w:val="single" w:sz="8" w:space="0" w:color="FFFFFF"/>
            </w:tcBorders>
            <w:vAlign w:val="center"/>
          </w:tcPr>
          <w:p w14:paraId="64483330"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color w:val="000000"/>
                <w:sz w:val="20"/>
                <w:szCs w:val="20"/>
                <w:lang w:eastAsia="en-US"/>
              </w:rPr>
              <w:t>Bērnu un jauniešu skaits novadā (0-18.g.)</w:t>
            </w:r>
          </w:p>
        </w:tc>
        <w:tc>
          <w:tcPr>
            <w:tcW w:w="1134" w:type="dxa"/>
            <w:vAlign w:val="center"/>
          </w:tcPr>
          <w:p w14:paraId="40E0A8C1"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4390</w:t>
            </w:r>
          </w:p>
        </w:tc>
        <w:tc>
          <w:tcPr>
            <w:tcW w:w="1134" w:type="dxa"/>
            <w:vAlign w:val="center"/>
          </w:tcPr>
          <w:p w14:paraId="05B6D8AC"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3580</w:t>
            </w:r>
          </w:p>
        </w:tc>
        <w:tc>
          <w:tcPr>
            <w:tcW w:w="1275" w:type="dxa"/>
            <w:vAlign w:val="center"/>
          </w:tcPr>
          <w:p w14:paraId="52A2E8D1"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lang w:eastAsia="en-US"/>
              </w:rPr>
            </w:pPr>
            <w:r w:rsidRPr="00B97B67">
              <w:rPr>
                <w:rFonts w:ascii="Times New Roman" w:eastAsia="Calibri" w:hAnsi="Times New Roman" w:cs="Times New Roman"/>
                <w:noProof/>
                <w:color w:val="000000"/>
                <w:lang w:eastAsia="en-US"/>
              </w:rPr>
              <w:t>3516</w:t>
            </w:r>
          </w:p>
        </w:tc>
        <w:tc>
          <w:tcPr>
            <w:tcW w:w="1134" w:type="dxa"/>
            <w:vAlign w:val="center"/>
          </w:tcPr>
          <w:p w14:paraId="4ECA8BD1"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rPr>
            </w:pPr>
            <w:r w:rsidRPr="00B97B67">
              <w:rPr>
                <w:rFonts w:ascii="Times New Roman" w:hAnsi="Times New Roman" w:cs="Times New Roman"/>
                <w:bCs/>
                <w:noProof/>
              </w:rPr>
              <w:t>3475</w:t>
            </w:r>
          </w:p>
        </w:tc>
        <w:tc>
          <w:tcPr>
            <w:tcW w:w="1134" w:type="dxa"/>
            <w:vAlign w:val="center"/>
          </w:tcPr>
          <w:p w14:paraId="4B62AE5C"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noProof/>
                <w:lang w:eastAsia="en-US"/>
              </w:rPr>
            </w:pPr>
            <w:r w:rsidRPr="00B97B67">
              <w:rPr>
                <w:rFonts w:ascii="Times New Roman" w:hAnsi="Times New Roman" w:cs="Times New Roman"/>
                <w:bCs/>
                <w:noProof/>
              </w:rPr>
              <w:drawing>
                <wp:inline distT="0" distB="0" distL="0" distR="0" wp14:anchorId="5C56DE9A" wp14:editId="0BA6A0C0">
                  <wp:extent cx="409575" cy="409575"/>
                  <wp:effectExtent l="0" t="0" r="9525" b="0"/>
                  <wp:docPr id="146" name="Grafika 14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23C7ECAB"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PMLP</w:t>
            </w:r>
          </w:p>
        </w:tc>
      </w:tr>
      <w:tr w:rsidR="00B97B67" w:rsidRPr="00B97B67" w14:paraId="45A5CD10" w14:textId="77777777" w:rsidTr="00B97B67">
        <w:trPr>
          <w:trHeight w:val="495"/>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725EBB29" w14:textId="77777777" w:rsidR="00B97B67" w:rsidRPr="00B97B67" w:rsidRDefault="00B97B67" w:rsidP="00B97B67">
            <w:pPr>
              <w:spacing w:line="276" w:lineRule="auto"/>
              <w:jc w:val="center"/>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t>2</w:t>
            </w:r>
          </w:p>
        </w:tc>
        <w:tc>
          <w:tcPr>
            <w:tcW w:w="2268" w:type="dxa"/>
            <w:tcBorders>
              <w:left w:val="single" w:sz="8" w:space="0" w:color="FFFFFF"/>
            </w:tcBorders>
            <w:vAlign w:val="center"/>
            <w:hideMark/>
          </w:tcPr>
          <w:p w14:paraId="373EF66D"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color w:val="000000"/>
                <w:sz w:val="20"/>
                <w:szCs w:val="20"/>
                <w:lang w:eastAsia="en-US"/>
              </w:rPr>
              <w:t>Bezdarba līmenis, %</w:t>
            </w:r>
          </w:p>
        </w:tc>
        <w:tc>
          <w:tcPr>
            <w:tcW w:w="1134" w:type="dxa"/>
            <w:vAlign w:val="center"/>
            <w:hideMark/>
          </w:tcPr>
          <w:p w14:paraId="0580880C"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11,30 %</w:t>
            </w:r>
          </w:p>
        </w:tc>
        <w:tc>
          <w:tcPr>
            <w:tcW w:w="1134" w:type="dxa"/>
            <w:vAlign w:val="center"/>
            <w:hideMark/>
          </w:tcPr>
          <w:p w14:paraId="2EEFDCAC"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5,80 %</w:t>
            </w:r>
          </w:p>
        </w:tc>
        <w:tc>
          <w:tcPr>
            <w:tcW w:w="1275" w:type="dxa"/>
            <w:vAlign w:val="center"/>
          </w:tcPr>
          <w:p w14:paraId="42F181AF"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lang w:eastAsia="en-US"/>
              </w:rPr>
            </w:pPr>
            <w:r w:rsidRPr="00B97B67">
              <w:rPr>
                <w:rFonts w:ascii="Times New Roman" w:eastAsia="Calibri" w:hAnsi="Times New Roman" w:cs="Times New Roman"/>
                <w:noProof/>
                <w:color w:val="000000"/>
                <w:lang w:eastAsia="en-US"/>
              </w:rPr>
              <w:t>5,50 %</w:t>
            </w:r>
          </w:p>
        </w:tc>
        <w:tc>
          <w:tcPr>
            <w:tcW w:w="1134" w:type="dxa"/>
            <w:vAlign w:val="center"/>
          </w:tcPr>
          <w:p w14:paraId="4608F030"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lang w:eastAsia="en-US"/>
              </w:rPr>
            </w:pPr>
            <w:r w:rsidRPr="00B97B67">
              <w:rPr>
                <w:rFonts w:ascii="Times New Roman" w:eastAsia="Calibri" w:hAnsi="Times New Roman" w:cs="Times New Roman"/>
                <w:bCs/>
                <w:noProof/>
                <w:lang w:eastAsia="en-US"/>
              </w:rPr>
              <w:t>6,30 %</w:t>
            </w:r>
          </w:p>
        </w:tc>
        <w:tc>
          <w:tcPr>
            <w:tcW w:w="1134" w:type="dxa"/>
            <w:vAlign w:val="center"/>
          </w:tcPr>
          <w:p w14:paraId="5FF34491"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hAnsi="Times New Roman" w:cs="Times New Roman"/>
                <w:bCs/>
                <w:noProof/>
              </w:rPr>
              <w:drawing>
                <wp:inline distT="0" distB="0" distL="0" distR="0" wp14:anchorId="1271A152" wp14:editId="2C4689C7">
                  <wp:extent cx="409575" cy="409575"/>
                  <wp:effectExtent l="0" t="0" r="9525" b="0"/>
                  <wp:docPr id="106" name="Grafika 10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129A546E"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NVA</w:t>
            </w:r>
          </w:p>
        </w:tc>
      </w:tr>
      <w:tr w:rsidR="00B97B67" w:rsidRPr="00B97B67" w14:paraId="3404B3F5" w14:textId="77777777" w:rsidTr="00B97B67">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34" w:type="dxa"/>
            <w:vMerge w:val="restart"/>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04B8B522" w14:textId="77777777" w:rsidR="00B97B67" w:rsidRPr="00B97B67" w:rsidRDefault="00B97B67" w:rsidP="00B97B67">
            <w:pPr>
              <w:spacing w:line="276" w:lineRule="auto"/>
              <w:jc w:val="center"/>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t>3</w:t>
            </w:r>
          </w:p>
        </w:tc>
        <w:tc>
          <w:tcPr>
            <w:tcW w:w="2268" w:type="dxa"/>
            <w:tcBorders>
              <w:left w:val="single" w:sz="8" w:space="0" w:color="FFFFFF"/>
            </w:tcBorders>
            <w:vAlign w:val="center"/>
            <w:hideMark/>
          </w:tcPr>
          <w:p w14:paraId="3D09966B"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color w:val="000000"/>
                <w:sz w:val="20"/>
                <w:szCs w:val="20"/>
                <w:lang w:eastAsia="en-US"/>
              </w:rPr>
              <w:t xml:space="preserve">Iedzīvotāju īpatsvars darbspējas vecumā kopējā iedzīvotāju skaitā </w:t>
            </w:r>
          </w:p>
        </w:tc>
        <w:tc>
          <w:tcPr>
            <w:tcW w:w="1134" w:type="dxa"/>
            <w:vAlign w:val="center"/>
            <w:hideMark/>
          </w:tcPr>
          <w:p w14:paraId="33DC6223"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66 %</w:t>
            </w:r>
          </w:p>
        </w:tc>
        <w:tc>
          <w:tcPr>
            <w:tcW w:w="1134" w:type="dxa"/>
            <w:vAlign w:val="center"/>
            <w:hideMark/>
          </w:tcPr>
          <w:p w14:paraId="28AD9555"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65 %</w:t>
            </w:r>
          </w:p>
        </w:tc>
        <w:tc>
          <w:tcPr>
            <w:tcW w:w="1275" w:type="dxa"/>
            <w:vAlign w:val="center"/>
          </w:tcPr>
          <w:p w14:paraId="2646B5B2"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lang w:eastAsia="en-US"/>
              </w:rPr>
            </w:pPr>
            <w:r w:rsidRPr="00B97B67">
              <w:rPr>
                <w:rFonts w:ascii="Times New Roman" w:eastAsia="Calibri" w:hAnsi="Times New Roman" w:cs="Times New Roman"/>
                <w:noProof/>
                <w:color w:val="000000"/>
                <w:lang w:eastAsia="en-US"/>
              </w:rPr>
              <w:t>65 %</w:t>
            </w:r>
          </w:p>
        </w:tc>
        <w:tc>
          <w:tcPr>
            <w:tcW w:w="1134" w:type="dxa"/>
            <w:vAlign w:val="center"/>
          </w:tcPr>
          <w:p w14:paraId="01B54303"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lang w:eastAsia="en-US"/>
              </w:rPr>
            </w:pPr>
            <w:r w:rsidRPr="00B97B67">
              <w:rPr>
                <w:rFonts w:ascii="Times New Roman" w:eastAsia="Calibri" w:hAnsi="Times New Roman" w:cs="Times New Roman"/>
                <w:noProof/>
                <w:lang w:eastAsia="en-US"/>
              </w:rPr>
              <w:t>65%</w:t>
            </w:r>
          </w:p>
        </w:tc>
        <w:tc>
          <w:tcPr>
            <w:tcW w:w="1134" w:type="dxa"/>
            <w:vAlign w:val="center"/>
          </w:tcPr>
          <w:p w14:paraId="21D8794C"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noProof/>
                <w:color w:val="000000"/>
              </w:rPr>
              <w:drawing>
                <wp:inline distT="0" distB="0" distL="0" distR="0" wp14:anchorId="2920599B" wp14:editId="591A5FA1">
                  <wp:extent cx="390525" cy="390525"/>
                  <wp:effectExtent l="0" t="0" r="9525" b="9525"/>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pic:spPr>
                      </pic:pic>
                    </a:graphicData>
                  </a:graphic>
                </wp:inline>
              </w:drawing>
            </w:r>
          </w:p>
        </w:tc>
        <w:tc>
          <w:tcPr>
            <w:tcW w:w="1418" w:type="dxa"/>
            <w:vAlign w:val="center"/>
          </w:tcPr>
          <w:p w14:paraId="08B21CBA"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PMLP</w:t>
            </w:r>
          </w:p>
        </w:tc>
      </w:tr>
      <w:tr w:rsidR="00B97B67" w:rsidRPr="00B97B67" w14:paraId="5550872C" w14:textId="77777777" w:rsidTr="00B97B67">
        <w:trPr>
          <w:trHeight w:val="690"/>
        </w:trPr>
        <w:tc>
          <w:tcPr>
            <w:cnfStyle w:val="001000000000" w:firstRow="0" w:lastRow="0" w:firstColumn="1" w:lastColumn="0" w:oddVBand="0" w:evenVBand="0" w:oddHBand="0" w:evenHBand="0" w:firstRowFirstColumn="0" w:firstRowLastColumn="0" w:lastRowFirstColumn="0" w:lastRowLastColumn="0"/>
            <w:tcW w:w="534" w:type="dxa"/>
            <w:vMerge/>
            <w:tcBorders>
              <w:top w:val="single" w:sz="8" w:space="0" w:color="FFFFFF"/>
              <w:left w:val="single" w:sz="8" w:space="0" w:color="FFFFFF"/>
              <w:bottom w:val="single" w:sz="8" w:space="0" w:color="FFFFFF"/>
              <w:right w:val="single" w:sz="8" w:space="0" w:color="FFFFFF"/>
            </w:tcBorders>
            <w:shd w:val="clear" w:color="auto" w:fill="006342"/>
            <w:vAlign w:val="center"/>
          </w:tcPr>
          <w:p w14:paraId="3378942C" w14:textId="77777777" w:rsidR="00B97B67" w:rsidRPr="00B97B67" w:rsidRDefault="00B97B67" w:rsidP="00B97B67">
            <w:pPr>
              <w:spacing w:line="276" w:lineRule="auto"/>
              <w:jc w:val="center"/>
              <w:rPr>
                <w:rFonts w:ascii="Times New Roman" w:hAnsi="Times New Roman" w:cs="Times New Roman"/>
                <w:color w:val="FFFFFF"/>
                <w:sz w:val="20"/>
                <w:szCs w:val="20"/>
                <w:lang w:eastAsia="en-US"/>
              </w:rPr>
            </w:pPr>
          </w:p>
        </w:tc>
        <w:tc>
          <w:tcPr>
            <w:tcW w:w="2268" w:type="dxa"/>
            <w:tcBorders>
              <w:left w:val="single" w:sz="8" w:space="0" w:color="FFFFFF"/>
            </w:tcBorders>
            <w:vAlign w:val="center"/>
          </w:tcPr>
          <w:p w14:paraId="33D9317B"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color w:val="000000"/>
                <w:sz w:val="20"/>
                <w:szCs w:val="20"/>
                <w:lang w:eastAsia="en-US"/>
              </w:rPr>
              <w:t>Uzņēmumu skaits novadā</w:t>
            </w:r>
          </w:p>
        </w:tc>
        <w:tc>
          <w:tcPr>
            <w:tcW w:w="1134" w:type="dxa"/>
            <w:vAlign w:val="center"/>
          </w:tcPr>
          <w:p w14:paraId="2E4BF8D4"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1288</w:t>
            </w:r>
          </w:p>
        </w:tc>
        <w:tc>
          <w:tcPr>
            <w:tcW w:w="1134" w:type="dxa"/>
            <w:vAlign w:val="center"/>
          </w:tcPr>
          <w:p w14:paraId="339598E2"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noProof/>
                <w:color w:val="000000"/>
                <w:lang w:eastAsia="en-US"/>
              </w:rPr>
              <w:t>1304</w:t>
            </w:r>
          </w:p>
        </w:tc>
        <w:tc>
          <w:tcPr>
            <w:tcW w:w="1275" w:type="dxa"/>
            <w:vAlign w:val="center"/>
          </w:tcPr>
          <w:p w14:paraId="0D16F4F7"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lang w:eastAsia="en-US"/>
              </w:rPr>
            </w:pPr>
            <w:r w:rsidRPr="00B97B67">
              <w:rPr>
                <w:rFonts w:ascii="Times New Roman" w:eastAsia="Calibri" w:hAnsi="Times New Roman" w:cs="Times New Roman"/>
                <w:noProof/>
                <w:color w:val="000000"/>
                <w:lang w:eastAsia="en-US"/>
              </w:rPr>
              <w:t>1316</w:t>
            </w:r>
          </w:p>
        </w:tc>
        <w:tc>
          <w:tcPr>
            <w:tcW w:w="1134" w:type="dxa"/>
            <w:vAlign w:val="center"/>
          </w:tcPr>
          <w:p w14:paraId="44C0598F"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lang w:eastAsia="en-US"/>
              </w:rPr>
            </w:pPr>
            <w:r w:rsidRPr="00B97B67">
              <w:rPr>
                <w:rFonts w:ascii="Times New Roman" w:eastAsia="Calibri" w:hAnsi="Times New Roman" w:cs="Times New Roman"/>
                <w:bCs/>
                <w:noProof/>
                <w:lang w:eastAsia="en-US"/>
              </w:rPr>
              <w:t>1373</w:t>
            </w:r>
          </w:p>
        </w:tc>
        <w:tc>
          <w:tcPr>
            <w:tcW w:w="1134" w:type="dxa"/>
            <w:vAlign w:val="center"/>
          </w:tcPr>
          <w:p w14:paraId="223894C6"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b/>
                <w:noProof/>
              </w:rPr>
              <w:drawing>
                <wp:inline distT="0" distB="0" distL="0" distR="0" wp14:anchorId="63D398E6" wp14:editId="479DA198">
                  <wp:extent cx="381000" cy="381000"/>
                  <wp:effectExtent l="0" t="0" r="0" b="0"/>
                  <wp:docPr id="147" name="Grafika 147"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49" cy="384349"/>
                          </a:xfrm>
                          <a:prstGeom prst="rect">
                            <a:avLst/>
                          </a:prstGeom>
                        </pic:spPr>
                      </pic:pic>
                    </a:graphicData>
                  </a:graphic>
                </wp:inline>
              </w:drawing>
            </w:r>
          </w:p>
        </w:tc>
        <w:tc>
          <w:tcPr>
            <w:tcW w:w="1418" w:type="dxa"/>
            <w:vAlign w:val="center"/>
          </w:tcPr>
          <w:p w14:paraId="6FB030E4"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Lursoft</w:t>
            </w:r>
          </w:p>
        </w:tc>
      </w:tr>
      <w:tr w:rsidR="00B97B67" w:rsidRPr="00B97B67" w14:paraId="75830C4B" w14:textId="77777777" w:rsidTr="00B97B67">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0D5E9601" w14:textId="77777777" w:rsidR="00B97B67" w:rsidRPr="00B97B67" w:rsidRDefault="00B97B67" w:rsidP="00B97B67">
            <w:pPr>
              <w:spacing w:line="276" w:lineRule="auto"/>
              <w:jc w:val="center"/>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t>4</w:t>
            </w:r>
          </w:p>
        </w:tc>
        <w:tc>
          <w:tcPr>
            <w:tcW w:w="2268" w:type="dxa"/>
            <w:tcBorders>
              <w:left w:val="single" w:sz="8" w:space="0" w:color="FFFFFF"/>
            </w:tcBorders>
            <w:vAlign w:val="center"/>
            <w:hideMark/>
          </w:tcPr>
          <w:p w14:paraId="00AD50E0"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color w:val="000000"/>
                <w:sz w:val="20"/>
                <w:szCs w:val="20"/>
                <w:lang w:eastAsia="en-US"/>
              </w:rPr>
              <w:t>Dabiskais pieaugums</w:t>
            </w:r>
          </w:p>
        </w:tc>
        <w:tc>
          <w:tcPr>
            <w:tcW w:w="1134" w:type="dxa"/>
            <w:vAlign w:val="center"/>
            <w:hideMark/>
          </w:tcPr>
          <w:p w14:paraId="140450CF"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-219</w:t>
            </w:r>
          </w:p>
        </w:tc>
        <w:tc>
          <w:tcPr>
            <w:tcW w:w="1134" w:type="dxa"/>
            <w:vAlign w:val="center"/>
            <w:hideMark/>
          </w:tcPr>
          <w:p w14:paraId="049CC7DB"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-145</w:t>
            </w:r>
          </w:p>
        </w:tc>
        <w:tc>
          <w:tcPr>
            <w:tcW w:w="1275" w:type="dxa"/>
            <w:vAlign w:val="center"/>
          </w:tcPr>
          <w:p w14:paraId="0DABD372"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lang w:eastAsia="en-US"/>
              </w:rPr>
            </w:pPr>
            <w:r w:rsidRPr="00B97B67">
              <w:rPr>
                <w:rFonts w:ascii="Times New Roman" w:eastAsia="Calibri" w:hAnsi="Times New Roman" w:cs="Times New Roman"/>
                <w:noProof/>
                <w:color w:val="000000"/>
                <w:lang w:eastAsia="en-US"/>
              </w:rPr>
              <w:t>-103</w:t>
            </w:r>
          </w:p>
        </w:tc>
        <w:tc>
          <w:tcPr>
            <w:tcW w:w="1134" w:type="dxa"/>
            <w:vAlign w:val="center"/>
          </w:tcPr>
          <w:p w14:paraId="13DB850F"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noProof/>
                <w:lang w:eastAsia="en-US"/>
              </w:rPr>
            </w:pPr>
            <w:r w:rsidRPr="00B97B67">
              <w:rPr>
                <w:rFonts w:ascii="Times New Roman" w:eastAsia="Calibri" w:hAnsi="Times New Roman" w:cs="Times New Roman"/>
                <w:b/>
                <w:noProof/>
                <w:lang w:eastAsia="en-US"/>
              </w:rPr>
              <w:t>-</w:t>
            </w:r>
            <w:r w:rsidRPr="00B97B67">
              <w:rPr>
                <w:rFonts w:ascii="Times New Roman" w:eastAsia="Calibri" w:hAnsi="Times New Roman" w:cs="Times New Roman"/>
                <w:bCs/>
                <w:noProof/>
                <w:lang w:eastAsia="en-US"/>
              </w:rPr>
              <w:t>145</w:t>
            </w:r>
          </w:p>
        </w:tc>
        <w:tc>
          <w:tcPr>
            <w:tcW w:w="1134" w:type="dxa"/>
            <w:vAlign w:val="center"/>
          </w:tcPr>
          <w:p w14:paraId="678C5AF7"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hAnsi="Times New Roman" w:cs="Times New Roman"/>
                <w:bCs/>
                <w:noProof/>
              </w:rPr>
              <w:drawing>
                <wp:inline distT="0" distB="0" distL="0" distR="0" wp14:anchorId="054D2F98" wp14:editId="7D2798DB">
                  <wp:extent cx="409575" cy="409575"/>
                  <wp:effectExtent l="0" t="0" r="9525" b="0"/>
                  <wp:docPr id="12" name="Grafika 1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0E8A9501"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CSB</w:t>
            </w:r>
          </w:p>
        </w:tc>
      </w:tr>
      <w:tr w:rsidR="00B97B67" w:rsidRPr="00B97B67" w14:paraId="099C3F5B" w14:textId="77777777" w:rsidTr="00B97B67">
        <w:trPr>
          <w:trHeight w:val="690"/>
        </w:trPr>
        <w:tc>
          <w:tcPr>
            <w:cnfStyle w:val="001000000000" w:firstRow="0" w:lastRow="0" w:firstColumn="1" w:lastColumn="0" w:oddVBand="0" w:evenVBand="0" w:oddHBand="0" w:evenHBand="0" w:firstRowFirstColumn="0" w:firstRowLastColumn="0" w:lastRowFirstColumn="0" w:lastRowLastColumn="0"/>
            <w:tcW w:w="534" w:type="dxa"/>
            <w:vMerge w:val="restart"/>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3F7B9DA5" w14:textId="77777777" w:rsidR="00B97B67" w:rsidRPr="00B97B67" w:rsidRDefault="00B97B67" w:rsidP="00B97B67">
            <w:pPr>
              <w:spacing w:line="276" w:lineRule="auto"/>
              <w:jc w:val="center"/>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t>5</w:t>
            </w:r>
          </w:p>
        </w:tc>
        <w:tc>
          <w:tcPr>
            <w:tcW w:w="2268" w:type="dxa"/>
            <w:tcBorders>
              <w:left w:val="single" w:sz="8" w:space="0" w:color="FFFFFF"/>
            </w:tcBorders>
            <w:vAlign w:val="center"/>
            <w:hideMark/>
          </w:tcPr>
          <w:p w14:paraId="045B9B49"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eastAsia="en-US"/>
              </w:rPr>
            </w:pPr>
            <w:r w:rsidRPr="00B97B67">
              <w:rPr>
                <w:rFonts w:ascii="Times New Roman" w:eastAsia="Calibri" w:hAnsi="Times New Roman" w:cs="Times New Roman"/>
                <w:color w:val="000000"/>
                <w:sz w:val="20"/>
                <w:szCs w:val="20"/>
                <w:lang w:eastAsia="en-US"/>
              </w:rPr>
              <w:t>Tūristu mītņu skaits</w:t>
            </w:r>
          </w:p>
        </w:tc>
        <w:tc>
          <w:tcPr>
            <w:tcW w:w="1134" w:type="dxa"/>
            <w:vAlign w:val="center"/>
            <w:hideMark/>
          </w:tcPr>
          <w:p w14:paraId="4960F8EA"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5</w:t>
            </w:r>
          </w:p>
        </w:tc>
        <w:tc>
          <w:tcPr>
            <w:tcW w:w="1134" w:type="dxa"/>
            <w:vAlign w:val="center"/>
            <w:hideMark/>
          </w:tcPr>
          <w:p w14:paraId="283A0818"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13</w:t>
            </w:r>
          </w:p>
        </w:tc>
        <w:tc>
          <w:tcPr>
            <w:tcW w:w="1275" w:type="dxa"/>
            <w:vAlign w:val="center"/>
          </w:tcPr>
          <w:p w14:paraId="55554773"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lang w:eastAsia="en-US"/>
              </w:rPr>
            </w:pPr>
            <w:r w:rsidRPr="00B97B67">
              <w:rPr>
                <w:rFonts w:ascii="Times New Roman" w:eastAsia="Calibri" w:hAnsi="Times New Roman" w:cs="Times New Roman"/>
                <w:noProof/>
                <w:color w:val="000000"/>
                <w:lang w:eastAsia="en-US"/>
              </w:rPr>
              <w:t>11</w:t>
            </w:r>
          </w:p>
        </w:tc>
        <w:tc>
          <w:tcPr>
            <w:tcW w:w="1134" w:type="dxa"/>
            <w:vAlign w:val="center"/>
          </w:tcPr>
          <w:p w14:paraId="43A2F299"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rPr>
            </w:pPr>
            <w:r w:rsidRPr="00B97B67">
              <w:rPr>
                <w:rFonts w:ascii="Times New Roman" w:hAnsi="Times New Roman" w:cs="Times New Roman"/>
                <w:bCs/>
                <w:noProof/>
              </w:rPr>
              <w:t>9</w:t>
            </w:r>
          </w:p>
        </w:tc>
        <w:tc>
          <w:tcPr>
            <w:tcW w:w="1134" w:type="dxa"/>
            <w:vAlign w:val="center"/>
          </w:tcPr>
          <w:p w14:paraId="5D41C008"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hAnsi="Times New Roman" w:cs="Times New Roman"/>
                <w:bCs/>
                <w:noProof/>
              </w:rPr>
              <w:drawing>
                <wp:inline distT="0" distB="0" distL="0" distR="0" wp14:anchorId="73200410" wp14:editId="2E48D96B">
                  <wp:extent cx="409575" cy="409575"/>
                  <wp:effectExtent l="0" t="0" r="9525" b="0"/>
                  <wp:docPr id="149" name="Grafika 14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3E70D4B0"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CSB</w:t>
            </w:r>
          </w:p>
        </w:tc>
      </w:tr>
      <w:tr w:rsidR="00B97B67" w:rsidRPr="00B97B67" w14:paraId="3D78409C" w14:textId="77777777" w:rsidTr="00B97B67">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34" w:type="dxa"/>
            <w:vMerge/>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4A372A40" w14:textId="77777777" w:rsidR="00B97B67" w:rsidRPr="00B97B67" w:rsidRDefault="00B97B67" w:rsidP="00B97B67">
            <w:pPr>
              <w:spacing w:line="276" w:lineRule="auto"/>
              <w:jc w:val="center"/>
              <w:rPr>
                <w:rFonts w:ascii="Times New Roman" w:hAnsi="Times New Roman" w:cs="Times New Roman"/>
                <w:color w:val="FFFFFF"/>
                <w:sz w:val="20"/>
                <w:szCs w:val="20"/>
                <w:lang w:eastAsia="en-US"/>
              </w:rPr>
            </w:pPr>
          </w:p>
        </w:tc>
        <w:tc>
          <w:tcPr>
            <w:tcW w:w="2268" w:type="dxa"/>
            <w:tcBorders>
              <w:left w:val="single" w:sz="8" w:space="0" w:color="FFFFFF"/>
            </w:tcBorders>
            <w:vAlign w:val="center"/>
            <w:hideMark/>
          </w:tcPr>
          <w:p w14:paraId="415CA8D3"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color w:val="000000"/>
                <w:sz w:val="20"/>
                <w:szCs w:val="20"/>
                <w:lang w:eastAsia="en-US"/>
              </w:rPr>
              <w:t>Tūristu mītnēs apkalpoto personu skaits</w:t>
            </w:r>
          </w:p>
        </w:tc>
        <w:tc>
          <w:tcPr>
            <w:tcW w:w="1134" w:type="dxa"/>
            <w:vAlign w:val="center"/>
            <w:hideMark/>
          </w:tcPr>
          <w:p w14:paraId="1AC57CBF"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3169</w:t>
            </w:r>
          </w:p>
        </w:tc>
        <w:tc>
          <w:tcPr>
            <w:tcW w:w="1134" w:type="dxa"/>
            <w:vAlign w:val="center"/>
            <w:hideMark/>
          </w:tcPr>
          <w:p w14:paraId="254F79EA"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9626</w:t>
            </w:r>
          </w:p>
        </w:tc>
        <w:tc>
          <w:tcPr>
            <w:tcW w:w="1275" w:type="dxa"/>
            <w:vAlign w:val="center"/>
          </w:tcPr>
          <w:p w14:paraId="7504C744"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lang w:eastAsia="en-US"/>
              </w:rPr>
            </w:pPr>
            <w:r w:rsidRPr="00B97B67">
              <w:rPr>
                <w:rFonts w:ascii="Times New Roman" w:eastAsia="Calibri" w:hAnsi="Times New Roman" w:cs="Times New Roman"/>
                <w:noProof/>
                <w:color w:val="000000"/>
                <w:lang w:eastAsia="en-US"/>
              </w:rPr>
              <w:t>5597</w:t>
            </w:r>
          </w:p>
        </w:tc>
        <w:tc>
          <w:tcPr>
            <w:tcW w:w="1134" w:type="dxa"/>
            <w:vAlign w:val="center"/>
          </w:tcPr>
          <w:p w14:paraId="535D83EC"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rPr>
            </w:pPr>
            <w:r w:rsidRPr="00B97B67">
              <w:rPr>
                <w:rFonts w:ascii="Times New Roman" w:hAnsi="Times New Roman" w:cs="Times New Roman"/>
                <w:bCs/>
                <w:noProof/>
              </w:rPr>
              <w:t>3398</w:t>
            </w:r>
          </w:p>
        </w:tc>
        <w:tc>
          <w:tcPr>
            <w:tcW w:w="1134" w:type="dxa"/>
            <w:vAlign w:val="center"/>
          </w:tcPr>
          <w:p w14:paraId="459AD744"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hAnsi="Times New Roman" w:cs="Times New Roman"/>
                <w:bCs/>
                <w:noProof/>
              </w:rPr>
              <w:drawing>
                <wp:inline distT="0" distB="0" distL="0" distR="0" wp14:anchorId="3BC99E3C" wp14:editId="40C83EC3">
                  <wp:extent cx="409575" cy="409575"/>
                  <wp:effectExtent l="0" t="0" r="9525" b="0"/>
                  <wp:docPr id="150" name="Grafika 15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60412012" w14:textId="77777777" w:rsidR="00B97B67" w:rsidRPr="00B97B67" w:rsidRDefault="00B97B67" w:rsidP="00B97B6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CSB</w:t>
            </w:r>
          </w:p>
        </w:tc>
      </w:tr>
      <w:tr w:rsidR="00B97B67" w:rsidRPr="00B97B67" w14:paraId="27E80025" w14:textId="77777777" w:rsidTr="00B97B67">
        <w:trPr>
          <w:trHeight w:val="495"/>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495373FE" w14:textId="77777777" w:rsidR="00B97B67" w:rsidRPr="00B97B67" w:rsidRDefault="00B97B67" w:rsidP="00B97B67">
            <w:pPr>
              <w:spacing w:line="276" w:lineRule="auto"/>
              <w:jc w:val="center"/>
              <w:rPr>
                <w:rFonts w:ascii="Times New Roman" w:hAnsi="Times New Roman" w:cs="Times New Roman"/>
                <w:color w:val="FFFFFF"/>
                <w:sz w:val="20"/>
                <w:szCs w:val="20"/>
                <w:lang w:eastAsia="en-US"/>
              </w:rPr>
            </w:pPr>
            <w:r w:rsidRPr="00B97B67">
              <w:rPr>
                <w:rFonts w:ascii="Times New Roman" w:hAnsi="Times New Roman" w:cs="Times New Roman"/>
                <w:color w:val="FFFFFF"/>
                <w:sz w:val="20"/>
                <w:szCs w:val="20"/>
                <w:lang w:eastAsia="en-US"/>
              </w:rPr>
              <w:t>6</w:t>
            </w:r>
          </w:p>
        </w:tc>
        <w:tc>
          <w:tcPr>
            <w:tcW w:w="2268" w:type="dxa"/>
            <w:tcBorders>
              <w:left w:val="single" w:sz="8" w:space="0" w:color="FFFFFF"/>
            </w:tcBorders>
            <w:vAlign w:val="center"/>
            <w:hideMark/>
          </w:tcPr>
          <w:p w14:paraId="2195B084"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color w:val="000000"/>
                <w:sz w:val="20"/>
                <w:szCs w:val="20"/>
                <w:lang w:eastAsia="en-US"/>
              </w:rPr>
              <w:t>Teritorijas attīstības indekss</w:t>
            </w:r>
          </w:p>
        </w:tc>
        <w:tc>
          <w:tcPr>
            <w:tcW w:w="1134" w:type="dxa"/>
            <w:vAlign w:val="center"/>
            <w:hideMark/>
          </w:tcPr>
          <w:p w14:paraId="06A1783F"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- 0,141</w:t>
            </w:r>
          </w:p>
        </w:tc>
        <w:tc>
          <w:tcPr>
            <w:tcW w:w="1134" w:type="dxa"/>
            <w:vAlign w:val="center"/>
            <w:hideMark/>
          </w:tcPr>
          <w:p w14:paraId="7B8EB684"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-0,267</w:t>
            </w:r>
          </w:p>
        </w:tc>
        <w:tc>
          <w:tcPr>
            <w:tcW w:w="1275" w:type="dxa"/>
            <w:vAlign w:val="center"/>
          </w:tcPr>
          <w:p w14:paraId="2CFCD78C"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lang w:eastAsia="en-US"/>
              </w:rPr>
            </w:pPr>
            <w:r w:rsidRPr="00B97B67">
              <w:rPr>
                <w:rFonts w:ascii="Times New Roman" w:eastAsia="Calibri" w:hAnsi="Times New Roman" w:cs="Times New Roman"/>
                <w:color w:val="000000"/>
                <w:lang w:eastAsia="en-US"/>
              </w:rPr>
              <w:t>-0,248</w:t>
            </w:r>
          </w:p>
        </w:tc>
        <w:tc>
          <w:tcPr>
            <w:tcW w:w="1134" w:type="dxa"/>
            <w:vAlign w:val="center"/>
          </w:tcPr>
          <w:p w14:paraId="7AE5D76B"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noProof/>
                <w:lang w:eastAsia="en-US"/>
              </w:rPr>
            </w:pPr>
            <w:r w:rsidRPr="00B97B67">
              <w:rPr>
                <w:rFonts w:ascii="Times New Roman" w:eastAsia="Calibri" w:hAnsi="Times New Roman" w:cs="Times New Roman"/>
                <w:bCs/>
                <w:noProof/>
                <w:lang w:eastAsia="en-US"/>
              </w:rPr>
              <w:t>-0,239</w:t>
            </w:r>
          </w:p>
        </w:tc>
        <w:tc>
          <w:tcPr>
            <w:tcW w:w="1134" w:type="dxa"/>
            <w:vAlign w:val="center"/>
          </w:tcPr>
          <w:p w14:paraId="5E862199"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000000"/>
                <w:lang w:eastAsia="en-US"/>
              </w:rPr>
            </w:pPr>
            <w:r w:rsidRPr="00B97B67">
              <w:rPr>
                <w:rFonts w:ascii="Times New Roman" w:eastAsia="Calibri" w:hAnsi="Times New Roman" w:cs="Times New Roman"/>
                <w:b/>
                <w:noProof/>
              </w:rPr>
              <w:drawing>
                <wp:inline distT="0" distB="0" distL="0" distR="0" wp14:anchorId="5D1C85F2" wp14:editId="2A4B7D37">
                  <wp:extent cx="381000" cy="381000"/>
                  <wp:effectExtent l="0" t="0" r="0" b="0"/>
                  <wp:docPr id="151" name="Grafika 15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49" cy="384349"/>
                          </a:xfrm>
                          <a:prstGeom prst="rect">
                            <a:avLst/>
                          </a:prstGeom>
                        </pic:spPr>
                      </pic:pic>
                    </a:graphicData>
                  </a:graphic>
                </wp:inline>
              </w:drawing>
            </w:r>
          </w:p>
        </w:tc>
        <w:tc>
          <w:tcPr>
            <w:tcW w:w="1418" w:type="dxa"/>
            <w:vAlign w:val="center"/>
          </w:tcPr>
          <w:p w14:paraId="5AC3E2FE" w14:textId="77777777" w:rsidR="00B97B67" w:rsidRPr="00B97B67" w:rsidRDefault="00B97B67" w:rsidP="00B97B6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VRAA</w:t>
            </w:r>
          </w:p>
        </w:tc>
      </w:tr>
    </w:tbl>
    <w:p w14:paraId="0A5A4511" w14:textId="77777777" w:rsidR="00B97B67" w:rsidRPr="00B97B67" w:rsidRDefault="00B97B67" w:rsidP="00B97B67">
      <w:pPr>
        <w:spacing w:line="276" w:lineRule="auto"/>
        <w:jc w:val="both"/>
        <w:rPr>
          <w:rFonts w:ascii="Times New Roman" w:eastAsia="Calibri" w:hAnsi="Times New Roman" w:cs="Times New Roman"/>
          <w:sz w:val="24"/>
          <w:szCs w:val="24"/>
          <w:lang w:eastAsia="en-US"/>
        </w:rPr>
      </w:pPr>
    </w:p>
    <w:p w14:paraId="44184470" w14:textId="77777777" w:rsidR="00B97B67" w:rsidRPr="00B97B67" w:rsidRDefault="00B97B67" w:rsidP="00B97B67">
      <w:pPr>
        <w:spacing w:line="276" w:lineRule="auto"/>
        <w:ind w:firstLine="709"/>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Gulbenes novads pārskata periodā, pirms 2020.gada administratīvi teritoriālās reformas ieviestajām pārmaiņām, teritorijas ziņā bija 5. lielākais Latvijas novads - 1871 km</w:t>
      </w:r>
      <w:r w:rsidRPr="00B97B67">
        <w:rPr>
          <w:rFonts w:ascii="Times New Roman" w:eastAsia="Calibri" w:hAnsi="Times New Roman" w:cs="Times New Roman"/>
          <w:sz w:val="24"/>
          <w:szCs w:val="24"/>
          <w:vertAlign w:val="superscript"/>
          <w:lang w:eastAsia="en-US"/>
        </w:rPr>
        <w:t>2</w:t>
      </w:r>
      <w:r w:rsidRPr="00B97B67">
        <w:rPr>
          <w:rFonts w:ascii="Times New Roman" w:eastAsia="Calibri" w:hAnsi="Times New Roman" w:cs="Times New Roman"/>
          <w:sz w:val="24"/>
          <w:szCs w:val="24"/>
          <w:lang w:eastAsia="en-US"/>
        </w:rPr>
        <w:t xml:space="preserve">, </w:t>
      </w:r>
      <w:bookmarkStart w:id="28" w:name="_Hlk12437486"/>
      <w:r w:rsidRPr="00B97B67">
        <w:rPr>
          <w:rFonts w:ascii="Times New Roman" w:eastAsia="Calibri" w:hAnsi="Times New Roman" w:cs="Times New Roman"/>
          <w:sz w:val="24"/>
          <w:szCs w:val="24"/>
          <w:lang w:eastAsia="en-US"/>
        </w:rPr>
        <w:t xml:space="preserve">kas robežojas ar desmit </w:t>
      </w:r>
      <w:bookmarkEnd w:id="28"/>
      <w:r w:rsidRPr="00B97B67">
        <w:rPr>
          <w:rFonts w:ascii="Times New Roman" w:eastAsia="Calibri" w:hAnsi="Times New Roman" w:cs="Times New Roman"/>
          <w:sz w:val="24"/>
          <w:szCs w:val="24"/>
          <w:lang w:eastAsia="en-US"/>
        </w:rPr>
        <w:t xml:space="preserve">novadiem: Alūksnes, Apes, Balvu, Rugāju, Lubānas, Madonas, Cesvaines, Jaunpiebalgas, Raunas un Smiltenes novadu. </w:t>
      </w:r>
    </w:p>
    <w:p w14:paraId="72065D6B" w14:textId="77777777" w:rsidR="00B97B67" w:rsidRPr="00B97B67" w:rsidRDefault="00B97B67" w:rsidP="00B97B67">
      <w:pPr>
        <w:spacing w:line="276" w:lineRule="auto"/>
        <w:ind w:firstLine="709"/>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Iedzīvotāju skaits Gulbenes novadā uz 01.01.2021. – </w:t>
      </w:r>
      <w:r w:rsidRPr="00B97B67">
        <w:rPr>
          <w:rFonts w:ascii="Times New Roman" w:eastAsia="Calibri" w:hAnsi="Times New Roman" w:cs="Times New Roman"/>
          <w:b/>
          <w:bCs/>
          <w:sz w:val="24"/>
          <w:szCs w:val="24"/>
          <w:lang w:eastAsia="en-US"/>
        </w:rPr>
        <w:t>20 795</w:t>
      </w:r>
      <w:r w:rsidRPr="00B97B67">
        <w:rPr>
          <w:rFonts w:ascii="Times New Roman" w:eastAsia="Calibri" w:hAnsi="Times New Roman" w:cs="Times New Roman"/>
          <w:sz w:val="24"/>
          <w:szCs w:val="24"/>
          <w:lang w:eastAsia="en-US"/>
        </w:rPr>
        <w:t xml:space="preserve">, pēc dzimuma struktūras: </w:t>
      </w:r>
    </w:p>
    <w:p w14:paraId="793ABED0" w14:textId="77777777" w:rsidR="00B97B67" w:rsidRPr="00B97B67" w:rsidRDefault="00B97B67" w:rsidP="00B97B67">
      <w:pPr>
        <w:spacing w:line="276" w:lineRule="auto"/>
        <w:jc w:val="both"/>
        <w:rPr>
          <w:rFonts w:ascii="Times New Roman" w:eastAsia="Calibri" w:hAnsi="Times New Roman" w:cs="Times New Roman"/>
          <w:sz w:val="24"/>
          <w:szCs w:val="24"/>
          <w:lang w:eastAsia="en-US"/>
        </w:rPr>
      </w:pPr>
      <w:r w:rsidRPr="00B97B67">
        <w:rPr>
          <w:rFonts w:ascii="Times New Roman" w:eastAsia="Calibri" w:hAnsi="Times New Roman" w:cs="Times New Roman"/>
          <w:noProof/>
          <w:sz w:val="24"/>
          <w:szCs w:val="24"/>
        </w:rPr>
        <w:drawing>
          <wp:anchor distT="0" distB="0" distL="114300" distR="114300" simplePos="0" relativeHeight="251663360" behindDoc="0" locked="0" layoutInCell="1" allowOverlap="1" wp14:anchorId="2D0F7AD4" wp14:editId="45E7D44F">
            <wp:simplePos x="0" y="0"/>
            <wp:positionH relativeFrom="margin">
              <wp:posOffset>66675</wp:posOffset>
            </wp:positionH>
            <wp:positionV relativeFrom="margin">
              <wp:posOffset>8046720</wp:posOffset>
            </wp:positionV>
            <wp:extent cx="304800" cy="304800"/>
            <wp:effectExtent l="0" t="0" r="0" b="0"/>
            <wp:wrapSquare wrapText="bothSides"/>
            <wp:docPr id="108" name="Grafika 108" descr="Sievi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man.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p>
    <w:p w14:paraId="5DB735F6" w14:textId="77777777" w:rsidR="00B97B67" w:rsidRPr="00B97B67" w:rsidRDefault="00B97B67" w:rsidP="00B97B67">
      <w:pPr>
        <w:spacing w:line="276" w:lineRule="auto"/>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sievietes (10735) 52 %</w:t>
      </w:r>
      <w:r w:rsidRPr="00B97B67">
        <w:rPr>
          <w:rFonts w:ascii="Times New Roman" w:eastAsia="Calibri" w:hAnsi="Times New Roman" w:cs="Times New Roman"/>
          <w:sz w:val="24"/>
          <w:szCs w:val="24"/>
          <w:lang w:eastAsia="en-US"/>
        </w:rPr>
        <w:tab/>
      </w:r>
      <w:r w:rsidRPr="00B97B67">
        <w:rPr>
          <w:rFonts w:ascii="Times New Roman" w:eastAsia="Calibri" w:hAnsi="Times New Roman" w:cs="Times New Roman"/>
          <w:sz w:val="24"/>
          <w:szCs w:val="24"/>
          <w:lang w:eastAsia="en-US"/>
        </w:rPr>
        <w:tab/>
      </w:r>
    </w:p>
    <w:p w14:paraId="589DF6B5" w14:textId="77777777" w:rsidR="00B97B67" w:rsidRPr="00B97B67" w:rsidRDefault="00B97B67" w:rsidP="00B97B67">
      <w:pPr>
        <w:spacing w:line="276" w:lineRule="auto"/>
        <w:jc w:val="both"/>
        <w:rPr>
          <w:rFonts w:ascii="Times New Roman" w:eastAsia="Calibri" w:hAnsi="Times New Roman" w:cs="Times New Roman"/>
          <w:sz w:val="24"/>
          <w:szCs w:val="24"/>
          <w:lang w:eastAsia="en-US"/>
        </w:rPr>
      </w:pPr>
      <w:r w:rsidRPr="00B97B67">
        <w:rPr>
          <w:rFonts w:ascii="Times New Roman" w:eastAsia="Calibri" w:hAnsi="Times New Roman" w:cs="Times New Roman"/>
          <w:noProof/>
          <w:sz w:val="24"/>
          <w:szCs w:val="24"/>
        </w:rPr>
        <w:drawing>
          <wp:anchor distT="0" distB="0" distL="114300" distR="114300" simplePos="0" relativeHeight="251664384" behindDoc="0" locked="0" layoutInCell="1" allowOverlap="1" wp14:anchorId="69C8A480" wp14:editId="515BBF7B">
            <wp:simplePos x="0" y="0"/>
            <wp:positionH relativeFrom="margin">
              <wp:posOffset>76200</wp:posOffset>
            </wp:positionH>
            <wp:positionV relativeFrom="margin">
              <wp:posOffset>8423275</wp:posOffset>
            </wp:positionV>
            <wp:extent cx="295275" cy="295275"/>
            <wp:effectExtent l="0" t="0" r="0" b="9525"/>
            <wp:wrapSquare wrapText="bothSides"/>
            <wp:docPr id="109" name="Grafika 109" descr="Vīrie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n.svg"/>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295275" cy="295275"/>
                    </a:xfrm>
                    <a:prstGeom prst="rect">
                      <a:avLst/>
                    </a:prstGeom>
                  </pic:spPr>
                </pic:pic>
              </a:graphicData>
            </a:graphic>
            <wp14:sizeRelH relativeFrom="margin">
              <wp14:pctWidth>0</wp14:pctWidth>
            </wp14:sizeRelH>
            <wp14:sizeRelV relativeFrom="margin">
              <wp14:pctHeight>0</wp14:pctHeight>
            </wp14:sizeRelV>
          </wp:anchor>
        </w:drawing>
      </w:r>
    </w:p>
    <w:p w14:paraId="3F0E5D83" w14:textId="77777777" w:rsidR="00B97B67" w:rsidRPr="00B97B67" w:rsidRDefault="00B97B67" w:rsidP="00B97B67">
      <w:pPr>
        <w:spacing w:line="276" w:lineRule="auto"/>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vīrieši (10060) 48 %</w:t>
      </w:r>
    </w:p>
    <w:p w14:paraId="252649AD" w14:textId="77777777" w:rsidR="00B97B67" w:rsidRPr="00B97B67" w:rsidRDefault="00B97B67" w:rsidP="00B97B67">
      <w:pPr>
        <w:spacing w:line="276" w:lineRule="auto"/>
        <w:ind w:firstLine="720"/>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Salīdzot ar 2019. gadu, iedzīvotāju skaits procentuāli pa dzimumiem nav mainījies, bet skaitliski sieviešu skaits ir samazinājies par 175, bet vīriešu skaits samazinājies par 188. Darbspējas vecumā bija 65%, jeb 13691 iedzīvotāju, kas ir par 764 iedzīvotājiem mazāk nekā 2019. gadā. </w:t>
      </w:r>
    </w:p>
    <w:p w14:paraId="48E53894" w14:textId="77777777" w:rsidR="00B97B67" w:rsidRPr="00B97B67" w:rsidRDefault="00B97B67" w:rsidP="00D25ED0">
      <w:pPr>
        <w:numPr>
          <w:ilvl w:val="0"/>
          <w:numId w:val="17"/>
        </w:numPr>
        <w:spacing w:after="160" w:line="259" w:lineRule="auto"/>
        <w:contextualSpacing/>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Līdz darbspējas vecumam 2867 iedzīvotāji jeb 13,8%, kas ir par 41 mazāk nekā 2019.gadā;</w:t>
      </w:r>
    </w:p>
    <w:p w14:paraId="1CB87197" w14:textId="77777777" w:rsidR="00B97B67" w:rsidRPr="00B97B67" w:rsidRDefault="00B97B67" w:rsidP="00D25ED0">
      <w:pPr>
        <w:numPr>
          <w:ilvl w:val="0"/>
          <w:numId w:val="17"/>
        </w:numPr>
        <w:spacing w:after="160" w:line="259" w:lineRule="auto"/>
        <w:contextualSpacing/>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Darbspējas vecumā 13 510 iedzīvotāji jeb 65%, kas ir par 181 mazāk nekā 2019.gadā;</w:t>
      </w:r>
    </w:p>
    <w:p w14:paraId="6AEA6FF1" w14:textId="77777777" w:rsidR="00B97B67" w:rsidRPr="00B97B67" w:rsidRDefault="00B97B67" w:rsidP="00D25ED0">
      <w:pPr>
        <w:numPr>
          <w:ilvl w:val="0"/>
          <w:numId w:val="17"/>
        </w:numPr>
        <w:spacing w:after="160" w:line="259" w:lineRule="auto"/>
        <w:contextualSpacing/>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Pēc darbspējas vecuma 4418 iedzīvotāji jeb 21,2 %, kas ir par 141 mazāk nekā 2019.gadā;</w:t>
      </w:r>
    </w:p>
    <w:p w14:paraId="3ED55255" w14:textId="77777777" w:rsidR="00B97B67" w:rsidRPr="00B97B67" w:rsidRDefault="00B97B67" w:rsidP="00D25ED0">
      <w:pPr>
        <w:numPr>
          <w:ilvl w:val="0"/>
          <w:numId w:val="17"/>
        </w:numPr>
        <w:spacing w:after="160" w:line="259" w:lineRule="auto"/>
        <w:contextualSpacing/>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Bērnu skaits no 0-18 gadiem - 3475, no tiem vecuma grupā 0-6 gadi – 1330, bet 7-18 gadi – 2145;</w:t>
      </w:r>
    </w:p>
    <w:p w14:paraId="18C4625E" w14:textId="77777777" w:rsidR="00B97B67" w:rsidRPr="00B97B67" w:rsidRDefault="00B97B67" w:rsidP="00B97B67">
      <w:pPr>
        <w:spacing w:after="240" w:line="276" w:lineRule="auto"/>
        <w:ind w:firstLine="709"/>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lastRenderedPageBreak/>
        <w:t>Gulbenes novadā, tāpat kā visā Latvijā kopumā, iedzīvotāju skaits turpina sarukt. Laika periodā no 2018.-2020.gadam nevienā Gulbenes novada pagastā un pilsētā iedzīvotāju skaits nav palielinājies (sk. 1.2.tab.).</w:t>
      </w:r>
    </w:p>
    <w:p w14:paraId="40FE81AC" w14:textId="77777777" w:rsidR="00B97B67" w:rsidRPr="00B97B67" w:rsidRDefault="00B97B67" w:rsidP="00B97B67">
      <w:pPr>
        <w:ind w:firstLine="709"/>
        <w:jc w:val="center"/>
        <w:rPr>
          <w:rFonts w:ascii="Times New Roman" w:eastAsia="Calibri" w:hAnsi="Times New Roman" w:cs="Times New Roman"/>
          <w:i/>
          <w:iCs/>
          <w:lang w:eastAsia="en-US"/>
        </w:rPr>
      </w:pPr>
      <w:r w:rsidRPr="00B97B67">
        <w:rPr>
          <w:rFonts w:ascii="Times New Roman" w:eastAsia="Calibri" w:hAnsi="Times New Roman" w:cs="Times New Roman"/>
          <w:sz w:val="24"/>
          <w:szCs w:val="24"/>
          <w:lang w:eastAsia="en-US"/>
        </w:rPr>
        <w:t xml:space="preserve">Iedzīvotāju skaita izmaiņas pagastu un pilsētas teritorijās </w:t>
      </w:r>
      <w:r w:rsidRPr="00B97B67">
        <w:rPr>
          <w:rFonts w:ascii="Times New Roman" w:eastAsia="Calibri" w:hAnsi="Times New Roman" w:cs="Times New Roman"/>
          <w:i/>
          <w:iCs/>
          <w:lang w:eastAsia="en-US"/>
        </w:rPr>
        <w:t>(avots: PMLP dati)</w:t>
      </w:r>
    </w:p>
    <w:p w14:paraId="7EC16EEF" w14:textId="77777777" w:rsidR="00B97B67" w:rsidRPr="00B97B67" w:rsidRDefault="00B97B67" w:rsidP="00B97B67">
      <w:pPr>
        <w:ind w:firstLine="709"/>
        <w:jc w:val="center"/>
        <w:rPr>
          <w:rFonts w:ascii="Times New Roman" w:eastAsia="Calibri" w:hAnsi="Times New Roman" w:cs="Times New Roman"/>
          <w:sz w:val="24"/>
          <w:szCs w:val="24"/>
          <w:lang w:eastAsia="en-US"/>
        </w:rPr>
      </w:pPr>
    </w:p>
    <w:p w14:paraId="5DC9C3A7" w14:textId="77777777" w:rsidR="00B97B67" w:rsidRPr="00B97B67" w:rsidRDefault="00B97B67" w:rsidP="00B97B67">
      <w:pPr>
        <w:ind w:firstLine="709"/>
        <w:jc w:val="right"/>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tabula.1.2.</w:t>
      </w:r>
    </w:p>
    <w:tbl>
      <w:tblPr>
        <w:tblStyle w:val="Reatabula11"/>
        <w:tblpPr w:leftFromText="180" w:rightFromText="180" w:vertAnchor="page" w:horzAnchor="margin" w:tblpXSpec="center" w:tblpY="7471"/>
        <w:tblW w:w="10348"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ayout w:type="fixed"/>
        <w:tblLook w:val="04A0" w:firstRow="1" w:lastRow="0" w:firstColumn="1" w:lastColumn="0" w:noHBand="0" w:noVBand="1"/>
      </w:tblPr>
      <w:tblGrid>
        <w:gridCol w:w="641"/>
        <w:gridCol w:w="1486"/>
        <w:gridCol w:w="1270"/>
        <w:gridCol w:w="1276"/>
        <w:gridCol w:w="1271"/>
        <w:gridCol w:w="1276"/>
        <w:gridCol w:w="1568"/>
        <w:gridCol w:w="1560"/>
      </w:tblGrid>
      <w:tr w:rsidR="00B97B67" w:rsidRPr="00B97B67" w14:paraId="0C74854D" w14:textId="77777777" w:rsidTr="00B97B67">
        <w:trPr>
          <w:trHeight w:val="1380"/>
        </w:trPr>
        <w:tc>
          <w:tcPr>
            <w:tcW w:w="641"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2063CF30" w14:textId="77777777" w:rsidR="00B97B67" w:rsidRPr="00B97B67" w:rsidRDefault="00B97B67" w:rsidP="00B97B67">
            <w:pPr>
              <w:spacing w:line="276" w:lineRule="auto"/>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Nr.</w:t>
            </w:r>
          </w:p>
        </w:tc>
        <w:tc>
          <w:tcPr>
            <w:tcW w:w="1486"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30101F08" w14:textId="77777777" w:rsidR="00B97B67" w:rsidRPr="00B97B67" w:rsidRDefault="00B97B67" w:rsidP="00B97B67">
            <w:pPr>
              <w:spacing w:line="276" w:lineRule="auto"/>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Teritorija</w:t>
            </w:r>
          </w:p>
        </w:tc>
        <w:tc>
          <w:tcPr>
            <w:tcW w:w="1270"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75835164" w14:textId="77777777" w:rsidR="00B97B67" w:rsidRPr="00B97B67" w:rsidRDefault="00B97B67" w:rsidP="004F1BFF">
            <w:pPr>
              <w:spacing w:line="276" w:lineRule="auto"/>
              <w:ind w:left="23"/>
              <w:contextualSpacing/>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Iedzīvotāju skaits 2010.gadā</w:t>
            </w:r>
          </w:p>
        </w:tc>
        <w:tc>
          <w:tcPr>
            <w:tcW w:w="1276" w:type="dxa"/>
            <w:tcBorders>
              <w:top w:val="single" w:sz="8" w:space="0" w:color="FFFFFF"/>
              <w:left w:val="single" w:sz="8" w:space="0" w:color="FFFFFF"/>
              <w:bottom w:val="single" w:sz="8" w:space="0" w:color="FFFFFF"/>
              <w:right w:val="single" w:sz="8" w:space="0" w:color="FFFFFF"/>
            </w:tcBorders>
            <w:shd w:val="clear" w:color="auto" w:fill="006342"/>
            <w:noWrap/>
            <w:vAlign w:val="center"/>
            <w:hideMark/>
          </w:tcPr>
          <w:p w14:paraId="49D66137" w14:textId="77777777" w:rsidR="00B97B67" w:rsidRPr="00B97B67" w:rsidRDefault="00B97B67" w:rsidP="004F1BFF">
            <w:pPr>
              <w:spacing w:line="276" w:lineRule="auto"/>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Iedzīvotāju skaits 2018.gadā</w:t>
            </w:r>
          </w:p>
        </w:tc>
        <w:tc>
          <w:tcPr>
            <w:tcW w:w="1271"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405C466F" w14:textId="77777777" w:rsidR="00B97B67" w:rsidRPr="00B97B67" w:rsidRDefault="00B97B67" w:rsidP="004F1BFF">
            <w:pPr>
              <w:spacing w:line="276"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Iedzīvotāju skaits 2019.gadā</w:t>
            </w:r>
          </w:p>
        </w:tc>
        <w:tc>
          <w:tcPr>
            <w:tcW w:w="1276" w:type="dxa"/>
            <w:tcBorders>
              <w:top w:val="single" w:sz="8" w:space="0" w:color="FFFFFF"/>
              <w:left w:val="single" w:sz="8" w:space="0" w:color="FFFFFF"/>
              <w:bottom w:val="single" w:sz="8" w:space="0" w:color="FFFFFF"/>
              <w:right w:val="single" w:sz="8" w:space="0" w:color="FFFFFF"/>
            </w:tcBorders>
            <w:shd w:val="clear" w:color="auto" w:fill="006342"/>
            <w:vAlign w:val="center"/>
          </w:tcPr>
          <w:p w14:paraId="2F06E6CB" w14:textId="77777777" w:rsidR="00B97B67" w:rsidRPr="00B97B67" w:rsidRDefault="00B97B67" w:rsidP="004F1BFF">
            <w:pPr>
              <w:spacing w:line="276" w:lineRule="auto"/>
              <w:ind w:left="34"/>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Iedzīvotāju skaits 2020.gadā</w:t>
            </w:r>
          </w:p>
        </w:tc>
        <w:tc>
          <w:tcPr>
            <w:tcW w:w="1568" w:type="dxa"/>
            <w:tcBorders>
              <w:top w:val="single" w:sz="8" w:space="0" w:color="FFFFFF"/>
              <w:left w:val="single" w:sz="8" w:space="0" w:color="FFFFFF"/>
              <w:bottom w:val="single" w:sz="8" w:space="0" w:color="FFFFFF"/>
              <w:right w:val="single" w:sz="8" w:space="0" w:color="FFFFFF"/>
            </w:tcBorders>
            <w:shd w:val="clear" w:color="auto" w:fill="006342"/>
            <w:vAlign w:val="center"/>
            <w:hideMark/>
          </w:tcPr>
          <w:p w14:paraId="36D0C4C0" w14:textId="77777777" w:rsidR="00B97B67" w:rsidRPr="00B97B67" w:rsidRDefault="00B97B67" w:rsidP="004F1BFF">
            <w:pPr>
              <w:spacing w:line="276"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Izmaiņas pret iepriekšējo gadu, %</w:t>
            </w:r>
          </w:p>
        </w:tc>
        <w:tc>
          <w:tcPr>
            <w:tcW w:w="1560" w:type="dxa"/>
            <w:tcBorders>
              <w:top w:val="single" w:sz="8" w:space="0" w:color="FFFFFF"/>
              <w:left w:val="single" w:sz="8" w:space="0" w:color="FFFFFF"/>
              <w:bottom w:val="single" w:sz="8" w:space="0" w:color="FFFFFF"/>
              <w:right w:val="single" w:sz="8" w:space="0" w:color="FFFFFF"/>
            </w:tcBorders>
            <w:shd w:val="clear" w:color="auto" w:fill="006342"/>
            <w:vAlign w:val="center"/>
          </w:tcPr>
          <w:p w14:paraId="0218CCC6" w14:textId="77777777" w:rsidR="00B97B67" w:rsidRPr="00B97B67" w:rsidRDefault="00B97B67" w:rsidP="004F1BFF">
            <w:pPr>
              <w:spacing w:line="276" w:lineRule="auto"/>
              <w:ind w:left="25"/>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szCs w:val="16"/>
                <w:lang w:eastAsia="en-US"/>
              </w:rPr>
              <w:t>2020.gada skaita izmaiņas pret 2010.gadu</w:t>
            </w:r>
          </w:p>
        </w:tc>
      </w:tr>
      <w:tr w:rsidR="00B97B67" w:rsidRPr="00B97B67" w14:paraId="7F7DE73C"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6D2A8562" w14:textId="77777777" w:rsidR="00B97B67" w:rsidRPr="00B97B67" w:rsidRDefault="00B97B67" w:rsidP="00B97B67">
            <w:pPr>
              <w:spacing w:line="360" w:lineRule="auto"/>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w:t>
            </w:r>
          </w:p>
        </w:tc>
        <w:tc>
          <w:tcPr>
            <w:tcW w:w="1486" w:type="dxa"/>
            <w:tcBorders>
              <w:top w:val="single" w:sz="8" w:space="0" w:color="FFFFFF"/>
              <w:left w:val="single" w:sz="8" w:space="0" w:color="FFFFFF"/>
            </w:tcBorders>
            <w:hideMark/>
          </w:tcPr>
          <w:p w14:paraId="134BEA18"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Gulbene</w:t>
            </w:r>
          </w:p>
        </w:tc>
        <w:tc>
          <w:tcPr>
            <w:tcW w:w="1270" w:type="dxa"/>
            <w:tcBorders>
              <w:top w:val="single" w:sz="8" w:space="0" w:color="FFFFFF"/>
            </w:tcBorders>
            <w:hideMark/>
          </w:tcPr>
          <w:p w14:paraId="62605BD4"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8838</w:t>
            </w:r>
          </w:p>
        </w:tc>
        <w:tc>
          <w:tcPr>
            <w:tcW w:w="1276" w:type="dxa"/>
            <w:tcBorders>
              <w:top w:val="single" w:sz="8" w:space="0" w:color="FFFFFF"/>
            </w:tcBorders>
            <w:noWrap/>
            <w:hideMark/>
          </w:tcPr>
          <w:p w14:paraId="25AFCE4D"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7650</w:t>
            </w:r>
          </w:p>
        </w:tc>
        <w:tc>
          <w:tcPr>
            <w:tcW w:w="1271" w:type="dxa"/>
            <w:tcBorders>
              <w:top w:val="single" w:sz="8" w:space="0" w:color="FFFFFF"/>
            </w:tcBorders>
            <w:noWrap/>
            <w:hideMark/>
          </w:tcPr>
          <w:p w14:paraId="648A243B"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7562</w:t>
            </w:r>
          </w:p>
        </w:tc>
        <w:tc>
          <w:tcPr>
            <w:tcW w:w="1276" w:type="dxa"/>
            <w:shd w:val="clear" w:color="auto" w:fill="FFFFFF"/>
            <w:vAlign w:val="center"/>
          </w:tcPr>
          <w:p w14:paraId="229CD77B"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7452</w:t>
            </w:r>
          </w:p>
        </w:tc>
        <w:tc>
          <w:tcPr>
            <w:tcW w:w="1568" w:type="dxa"/>
            <w:shd w:val="clear" w:color="auto" w:fill="FFFFFF"/>
            <w:noWrap/>
            <w:vAlign w:val="center"/>
          </w:tcPr>
          <w:p w14:paraId="760360AC"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-1,4 %</w:t>
            </w:r>
          </w:p>
        </w:tc>
        <w:tc>
          <w:tcPr>
            <w:tcW w:w="1560" w:type="dxa"/>
            <w:shd w:val="clear" w:color="auto" w:fill="FFFFFF"/>
            <w:vAlign w:val="center"/>
          </w:tcPr>
          <w:p w14:paraId="7AA0A243" w14:textId="77777777" w:rsidR="00B97B67" w:rsidRPr="00B97B67" w:rsidRDefault="00B97B67" w:rsidP="004F1BFF">
            <w:pPr>
              <w:spacing w:line="360" w:lineRule="auto"/>
              <w:contextualSpacing/>
              <w:jc w:val="center"/>
              <w:rPr>
                <w:rFonts w:ascii="Times New Roman" w:eastAsia="Calibri" w:hAnsi="Times New Roman" w:cs="Times New Roman"/>
                <w:color w:val="000000"/>
                <w:szCs w:val="18"/>
                <w:lang w:eastAsia="en-US"/>
              </w:rPr>
            </w:pPr>
            <w:r w:rsidRPr="00B97B67">
              <w:rPr>
                <w:rFonts w:ascii="Times New Roman" w:eastAsia="Calibri" w:hAnsi="Times New Roman" w:cs="Times New Roman"/>
                <w:lang w:eastAsia="en-US"/>
              </w:rPr>
              <w:t>-1386</w:t>
            </w:r>
          </w:p>
        </w:tc>
      </w:tr>
      <w:tr w:rsidR="00B97B67" w:rsidRPr="00B97B67" w14:paraId="50789FE7"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1C1CF597" w14:textId="77777777" w:rsidR="00B97B67" w:rsidRPr="00B97B67" w:rsidRDefault="00B97B67" w:rsidP="00B97B67">
            <w:pPr>
              <w:spacing w:line="360" w:lineRule="auto"/>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w:t>
            </w:r>
          </w:p>
        </w:tc>
        <w:tc>
          <w:tcPr>
            <w:tcW w:w="1486" w:type="dxa"/>
            <w:tcBorders>
              <w:left w:val="single" w:sz="8" w:space="0" w:color="FFFFFF"/>
            </w:tcBorders>
            <w:hideMark/>
          </w:tcPr>
          <w:p w14:paraId="1E066106"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Beļava</w:t>
            </w:r>
          </w:p>
        </w:tc>
        <w:tc>
          <w:tcPr>
            <w:tcW w:w="1270" w:type="dxa"/>
            <w:hideMark/>
          </w:tcPr>
          <w:p w14:paraId="75C4DB5F"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1850</w:t>
            </w:r>
          </w:p>
        </w:tc>
        <w:tc>
          <w:tcPr>
            <w:tcW w:w="1276" w:type="dxa"/>
            <w:noWrap/>
            <w:hideMark/>
          </w:tcPr>
          <w:p w14:paraId="1C20D48F"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1488</w:t>
            </w:r>
          </w:p>
        </w:tc>
        <w:tc>
          <w:tcPr>
            <w:tcW w:w="1271" w:type="dxa"/>
            <w:noWrap/>
            <w:hideMark/>
          </w:tcPr>
          <w:p w14:paraId="32872DF8"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1471</w:t>
            </w:r>
          </w:p>
        </w:tc>
        <w:tc>
          <w:tcPr>
            <w:tcW w:w="1276" w:type="dxa"/>
            <w:shd w:val="clear" w:color="auto" w:fill="FFFFFF"/>
            <w:vAlign w:val="center"/>
          </w:tcPr>
          <w:p w14:paraId="06FB4988"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1467</w:t>
            </w:r>
          </w:p>
        </w:tc>
        <w:tc>
          <w:tcPr>
            <w:tcW w:w="1568" w:type="dxa"/>
            <w:shd w:val="clear" w:color="auto" w:fill="FFFFFF"/>
            <w:noWrap/>
            <w:vAlign w:val="center"/>
          </w:tcPr>
          <w:p w14:paraId="71408FFD"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-0,3 %</w:t>
            </w:r>
          </w:p>
        </w:tc>
        <w:tc>
          <w:tcPr>
            <w:tcW w:w="1560" w:type="dxa"/>
            <w:shd w:val="clear" w:color="auto" w:fill="FFFFFF"/>
            <w:vAlign w:val="center"/>
          </w:tcPr>
          <w:p w14:paraId="54E0D5D8" w14:textId="77777777" w:rsidR="00B97B67" w:rsidRPr="00B97B67" w:rsidRDefault="00B97B67" w:rsidP="004F1BFF">
            <w:pPr>
              <w:spacing w:line="360" w:lineRule="auto"/>
              <w:contextualSpacing/>
              <w:jc w:val="center"/>
              <w:rPr>
                <w:rFonts w:ascii="Times New Roman" w:eastAsia="Calibri" w:hAnsi="Times New Roman" w:cs="Times New Roman"/>
                <w:color w:val="000000"/>
                <w:szCs w:val="18"/>
                <w:lang w:eastAsia="en-US"/>
              </w:rPr>
            </w:pPr>
            <w:r w:rsidRPr="00B97B67">
              <w:rPr>
                <w:rFonts w:ascii="Times New Roman" w:eastAsia="Calibri" w:hAnsi="Times New Roman" w:cs="Times New Roman"/>
                <w:lang w:eastAsia="en-US"/>
              </w:rPr>
              <w:t>-383</w:t>
            </w:r>
          </w:p>
        </w:tc>
      </w:tr>
      <w:tr w:rsidR="00B97B67" w:rsidRPr="00B97B67" w14:paraId="103B6217"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3E9B31FE" w14:textId="77777777" w:rsidR="00B97B67" w:rsidRPr="00B97B67" w:rsidRDefault="00B97B67" w:rsidP="00B97B67">
            <w:pPr>
              <w:spacing w:line="360" w:lineRule="auto"/>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3</w:t>
            </w:r>
          </w:p>
        </w:tc>
        <w:tc>
          <w:tcPr>
            <w:tcW w:w="1486" w:type="dxa"/>
            <w:tcBorders>
              <w:left w:val="single" w:sz="8" w:space="0" w:color="FFFFFF"/>
            </w:tcBorders>
            <w:hideMark/>
          </w:tcPr>
          <w:p w14:paraId="62D9A547"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Druviena</w:t>
            </w:r>
          </w:p>
        </w:tc>
        <w:tc>
          <w:tcPr>
            <w:tcW w:w="1270" w:type="dxa"/>
            <w:hideMark/>
          </w:tcPr>
          <w:p w14:paraId="52A683FC"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562</w:t>
            </w:r>
          </w:p>
        </w:tc>
        <w:tc>
          <w:tcPr>
            <w:tcW w:w="1276" w:type="dxa"/>
            <w:noWrap/>
            <w:hideMark/>
          </w:tcPr>
          <w:p w14:paraId="592249AA"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470</w:t>
            </w:r>
          </w:p>
        </w:tc>
        <w:tc>
          <w:tcPr>
            <w:tcW w:w="1271" w:type="dxa"/>
            <w:noWrap/>
            <w:hideMark/>
          </w:tcPr>
          <w:p w14:paraId="1370E6E9"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463</w:t>
            </w:r>
          </w:p>
        </w:tc>
        <w:tc>
          <w:tcPr>
            <w:tcW w:w="1276" w:type="dxa"/>
            <w:shd w:val="clear" w:color="auto" w:fill="FFFFFF"/>
            <w:vAlign w:val="center"/>
          </w:tcPr>
          <w:p w14:paraId="6D573E8D"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460</w:t>
            </w:r>
          </w:p>
        </w:tc>
        <w:tc>
          <w:tcPr>
            <w:tcW w:w="1568" w:type="dxa"/>
            <w:shd w:val="clear" w:color="auto" w:fill="FFFFFF"/>
            <w:noWrap/>
            <w:vAlign w:val="center"/>
          </w:tcPr>
          <w:p w14:paraId="4707931F"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-0,6 %</w:t>
            </w:r>
          </w:p>
        </w:tc>
        <w:tc>
          <w:tcPr>
            <w:tcW w:w="1560" w:type="dxa"/>
            <w:shd w:val="clear" w:color="auto" w:fill="FFFFFF"/>
            <w:vAlign w:val="center"/>
          </w:tcPr>
          <w:p w14:paraId="08A3D552" w14:textId="77777777" w:rsidR="00B97B67" w:rsidRPr="00B97B67" w:rsidRDefault="00B97B67" w:rsidP="004F1BFF">
            <w:pPr>
              <w:spacing w:line="360" w:lineRule="auto"/>
              <w:contextualSpacing/>
              <w:jc w:val="center"/>
              <w:rPr>
                <w:rFonts w:ascii="Times New Roman" w:eastAsia="Calibri" w:hAnsi="Times New Roman" w:cs="Times New Roman"/>
                <w:color w:val="000000"/>
                <w:szCs w:val="18"/>
                <w:lang w:eastAsia="en-US"/>
              </w:rPr>
            </w:pPr>
            <w:r w:rsidRPr="00B97B67">
              <w:rPr>
                <w:rFonts w:ascii="Times New Roman" w:eastAsia="Calibri" w:hAnsi="Times New Roman" w:cs="Times New Roman"/>
                <w:lang w:eastAsia="en-US"/>
              </w:rPr>
              <w:t>-102</w:t>
            </w:r>
          </w:p>
        </w:tc>
      </w:tr>
      <w:tr w:rsidR="00B97B67" w:rsidRPr="00B97B67" w14:paraId="63C97846"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512EC1C7" w14:textId="77777777" w:rsidR="00B97B67" w:rsidRPr="00B97B67" w:rsidRDefault="00B97B67" w:rsidP="00B97B67">
            <w:pPr>
              <w:spacing w:line="360" w:lineRule="auto"/>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4</w:t>
            </w:r>
          </w:p>
        </w:tc>
        <w:tc>
          <w:tcPr>
            <w:tcW w:w="1486" w:type="dxa"/>
            <w:tcBorders>
              <w:left w:val="single" w:sz="8" w:space="0" w:color="FFFFFF"/>
            </w:tcBorders>
            <w:hideMark/>
          </w:tcPr>
          <w:p w14:paraId="09CCDCB1"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Galgauska</w:t>
            </w:r>
          </w:p>
        </w:tc>
        <w:tc>
          <w:tcPr>
            <w:tcW w:w="1270" w:type="dxa"/>
            <w:hideMark/>
          </w:tcPr>
          <w:p w14:paraId="133B2D46"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720</w:t>
            </w:r>
          </w:p>
        </w:tc>
        <w:tc>
          <w:tcPr>
            <w:tcW w:w="1276" w:type="dxa"/>
            <w:noWrap/>
            <w:hideMark/>
          </w:tcPr>
          <w:p w14:paraId="60448808"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603</w:t>
            </w:r>
          </w:p>
        </w:tc>
        <w:tc>
          <w:tcPr>
            <w:tcW w:w="1271" w:type="dxa"/>
            <w:noWrap/>
            <w:hideMark/>
          </w:tcPr>
          <w:p w14:paraId="40237E30"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582</w:t>
            </w:r>
          </w:p>
        </w:tc>
        <w:tc>
          <w:tcPr>
            <w:tcW w:w="1276" w:type="dxa"/>
            <w:shd w:val="clear" w:color="auto" w:fill="FFFFFF"/>
            <w:vAlign w:val="center"/>
          </w:tcPr>
          <w:p w14:paraId="2CACC4C4"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571</w:t>
            </w:r>
          </w:p>
        </w:tc>
        <w:tc>
          <w:tcPr>
            <w:tcW w:w="1568" w:type="dxa"/>
            <w:shd w:val="clear" w:color="auto" w:fill="FFFFFF"/>
            <w:noWrap/>
            <w:vAlign w:val="center"/>
          </w:tcPr>
          <w:p w14:paraId="7B05580F"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-1,9 %</w:t>
            </w:r>
          </w:p>
        </w:tc>
        <w:tc>
          <w:tcPr>
            <w:tcW w:w="1560" w:type="dxa"/>
            <w:shd w:val="clear" w:color="auto" w:fill="FFFFFF"/>
            <w:vAlign w:val="center"/>
          </w:tcPr>
          <w:p w14:paraId="171034E2" w14:textId="77777777" w:rsidR="00B97B67" w:rsidRPr="00B97B67" w:rsidRDefault="00B97B67" w:rsidP="004F1BFF">
            <w:pPr>
              <w:spacing w:line="360" w:lineRule="auto"/>
              <w:contextualSpacing/>
              <w:jc w:val="center"/>
              <w:rPr>
                <w:rFonts w:ascii="Times New Roman" w:eastAsia="Calibri" w:hAnsi="Times New Roman" w:cs="Times New Roman"/>
                <w:color w:val="000000"/>
                <w:szCs w:val="18"/>
                <w:lang w:eastAsia="en-US"/>
              </w:rPr>
            </w:pPr>
            <w:r w:rsidRPr="00B97B67">
              <w:rPr>
                <w:rFonts w:ascii="Times New Roman" w:eastAsia="Calibri" w:hAnsi="Times New Roman" w:cs="Times New Roman"/>
                <w:lang w:eastAsia="en-US"/>
              </w:rPr>
              <w:t>-149</w:t>
            </w:r>
          </w:p>
        </w:tc>
      </w:tr>
      <w:tr w:rsidR="00B97B67" w:rsidRPr="00B97B67" w14:paraId="4A84465E"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4317FBC8" w14:textId="77777777" w:rsidR="00B97B67" w:rsidRPr="00B97B67" w:rsidRDefault="00B97B67" w:rsidP="00B97B67">
            <w:pPr>
              <w:spacing w:line="360" w:lineRule="auto"/>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5</w:t>
            </w:r>
          </w:p>
        </w:tc>
        <w:tc>
          <w:tcPr>
            <w:tcW w:w="1486" w:type="dxa"/>
            <w:tcBorders>
              <w:left w:val="single" w:sz="8" w:space="0" w:color="FFFFFF"/>
            </w:tcBorders>
            <w:hideMark/>
          </w:tcPr>
          <w:p w14:paraId="0A230625"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Jaungulbene</w:t>
            </w:r>
          </w:p>
        </w:tc>
        <w:tc>
          <w:tcPr>
            <w:tcW w:w="1270" w:type="dxa"/>
            <w:hideMark/>
          </w:tcPr>
          <w:p w14:paraId="7CAF6EC9"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1272</w:t>
            </w:r>
          </w:p>
        </w:tc>
        <w:tc>
          <w:tcPr>
            <w:tcW w:w="1276" w:type="dxa"/>
            <w:noWrap/>
            <w:hideMark/>
          </w:tcPr>
          <w:p w14:paraId="713A21CF"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1046</w:t>
            </w:r>
          </w:p>
        </w:tc>
        <w:tc>
          <w:tcPr>
            <w:tcW w:w="1271" w:type="dxa"/>
            <w:noWrap/>
            <w:hideMark/>
          </w:tcPr>
          <w:p w14:paraId="5E2FE7BA"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1027</w:t>
            </w:r>
          </w:p>
        </w:tc>
        <w:tc>
          <w:tcPr>
            <w:tcW w:w="1276" w:type="dxa"/>
            <w:shd w:val="clear" w:color="auto" w:fill="FFFFFF"/>
            <w:vAlign w:val="center"/>
          </w:tcPr>
          <w:p w14:paraId="6ED9A934"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1016</w:t>
            </w:r>
          </w:p>
        </w:tc>
        <w:tc>
          <w:tcPr>
            <w:tcW w:w="1568" w:type="dxa"/>
            <w:shd w:val="clear" w:color="auto" w:fill="FFFFFF"/>
            <w:noWrap/>
            <w:vAlign w:val="center"/>
          </w:tcPr>
          <w:p w14:paraId="2F3D198A"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-1,1 %</w:t>
            </w:r>
          </w:p>
        </w:tc>
        <w:tc>
          <w:tcPr>
            <w:tcW w:w="1560" w:type="dxa"/>
            <w:shd w:val="clear" w:color="auto" w:fill="FFFFFF"/>
            <w:vAlign w:val="center"/>
          </w:tcPr>
          <w:p w14:paraId="5609A177" w14:textId="77777777" w:rsidR="00B97B67" w:rsidRPr="00B97B67" w:rsidRDefault="00B97B67" w:rsidP="004F1BFF">
            <w:pPr>
              <w:spacing w:line="360" w:lineRule="auto"/>
              <w:contextualSpacing/>
              <w:jc w:val="center"/>
              <w:rPr>
                <w:rFonts w:ascii="Times New Roman" w:eastAsia="Calibri" w:hAnsi="Times New Roman" w:cs="Times New Roman"/>
                <w:color w:val="000000"/>
                <w:szCs w:val="18"/>
                <w:lang w:eastAsia="en-US"/>
              </w:rPr>
            </w:pPr>
            <w:r w:rsidRPr="00B97B67">
              <w:rPr>
                <w:rFonts w:ascii="Times New Roman" w:eastAsia="Calibri" w:hAnsi="Times New Roman" w:cs="Times New Roman"/>
                <w:lang w:eastAsia="en-US"/>
              </w:rPr>
              <w:t>-256</w:t>
            </w:r>
          </w:p>
        </w:tc>
      </w:tr>
      <w:tr w:rsidR="00B97B67" w:rsidRPr="00B97B67" w14:paraId="2CC2348A"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4F8C72D1"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6</w:t>
            </w:r>
          </w:p>
        </w:tc>
        <w:tc>
          <w:tcPr>
            <w:tcW w:w="1486" w:type="dxa"/>
            <w:tcBorders>
              <w:left w:val="single" w:sz="8" w:space="0" w:color="FFFFFF"/>
            </w:tcBorders>
            <w:hideMark/>
          </w:tcPr>
          <w:p w14:paraId="5A1DA0A1"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Lejasciems</w:t>
            </w:r>
          </w:p>
        </w:tc>
        <w:tc>
          <w:tcPr>
            <w:tcW w:w="1270" w:type="dxa"/>
            <w:hideMark/>
          </w:tcPr>
          <w:p w14:paraId="3DA81F20"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1785</w:t>
            </w:r>
          </w:p>
        </w:tc>
        <w:tc>
          <w:tcPr>
            <w:tcW w:w="1276" w:type="dxa"/>
            <w:noWrap/>
            <w:hideMark/>
          </w:tcPr>
          <w:p w14:paraId="75BED1E8"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1508</w:t>
            </w:r>
          </w:p>
        </w:tc>
        <w:tc>
          <w:tcPr>
            <w:tcW w:w="1271" w:type="dxa"/>
            <w:noWrap/>
            <w:hideMark/>
          </w:tcPr>
          <w:p w14:paraId="3487B5D5"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1504</w:t>
            </w:r>
          </w:p>
        </w:tc>
        <w:tc>
          <w:tcPr>
            <w:tcW w:w="1276" w:type="dxa"/>
            <w:shd w:val="clear" w:color="auto" w:fill="FFFFFF"/>
            <w:vAlign w:val="center"/>
          </w:tcPr>
          <w:p w14:paraId="55576C4B"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1454</w:t>
            </w:r>
          </w:p>
        </w:tc>
        <w:tc>
          <w:tcPr>
            <w:tcW w:w="1568" w:type="dxa"/>
            <w:shd w:val="clear" w:color="auto" w:fill="FFFFFF"/>
            <w:noWrap/>
            <w:vAlign w:val="center"/>
          </w:tcPr>
          <w:p w14:paraId="15E250C4"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-3,3%</w:t>
            </w:r>
          </w:p>
        </w:tc>
        <w:tc>
          <w:tcPr>
            <w:tcW w:w="1560" w:type="dxa"/>
            <w:shd w:val="clear" w:color="auto" w:fill="FFFFFF"/>
            <w:vAlign w:val="center"/>
          </w:tcPr>
          <w:p w14:paraId="264128AD"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-331</w:t>
            </w:r>
          </w:p>
        </w:tc>
      </w:tr>
      <w:tr w:rsidR="00B97B67" w:rsidRPr="00B97B67" w14:paraId="0C3438CB"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316654BF"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7</w:t>
            </w:r>
          </w:p>
        </w:tc>
        <w:tc>
          <w:tcPr>
            <w:tcW w:w="1486" w:type="dxa"/>
            <w:tcBorders>
              <w:left w:val="single" w:sz="8" w:space="0" w:color="FFFFFF"/>
            </w:tcBorders>
            <w:hideMark/>
          </w:tcPr>
          <w:p w14:paraId="3DCDE938"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Litene</w:t>
            </w:r>
          </w:p>
        </w:tc>
        <w:tc>
          <w:tcPr>
            <w:tcW w:w="1270" w:type="dxa"/>
            <w:hideMark/>
          </w:tcPr>
          <w:p w14:paraId="1F78EE46"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1123</w:t>
            </w:r>
          </w:p>
        </w:tc>
        <w:tc>
          <w:tcPr>
            <w:tcW w:w="1276" w:type="dxa"/>
            <w:noWrap/>
            <w:hideMark/>
          </w:tcPr>
          <w:p w14:paraId="7D59C09A"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986</w:t>
            </w:r>
          </w:p>
        </w:tc>
        <w:tc>
          <w:tcPr>
            <w:tcW w:w="1271" w:type="dxa"/>
            <w:noWrap/>
            <w:hideMark/>
          </w:tcPr>
          <w:p w14:paraId="773ED797"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978</w:t>
            </w:r>
          </w:p>
        </w:tc>
        <w:tc>
          <w:tcPr>
            <w:tcW w:w="1276" w:type="dxa"/>
            <w:shd w:val="clear" w:color="auto" w:fill="FFFFFF"/>
            <w:vAlign w:val="center"/>
          </w:tcPr>
          <w:p w14:paraId="40E1C19A"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949</w:t>
            </w:r>
          </w:p>
        </w:tc>
        <w:tc>
          <w:tcPr>
            <w:tcW w:w="1568" w:type="dxa"/>
            <w:shd w:val="clear" w:color="auto" w:fill="FFFFFF"/>
            <w:noWrap/>
            <w:vAlign w:val="center"/>
          </w:tcPr>
          <w:p w14:paraId="2FCD13A1"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-3 %</w:t>
            </w:r>
          </w:p>
        </w:tc>
        <w:tc>
          <w:tcPr>
            <w:tcW w:w="1560" w:type="dxa"/>
            <w:shd w:val="clear" w:color="auto" w:fill="FFFFFF"/>
            <w:vAlign w:val="center"/>
          </w:tcPr>
          <w:p w14:paraId="6976C36E"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-174</w:t>
            </w:r>
          </w:p>
        </w:tc>
      </w:tr>
      <w:tr w:rsidR="00B97B67" w:rsidRPr="00B97B67" w14:paraId="3D0DE069"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4A737174"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8</w:t>
            </w:r>
          </w:p>
        </w:tc>
        <w:tc>
          <w:tcPr>
            <w:tcW w:w="1486" w:type="dxa"/>
            <w:tcBorders>
              <w:left w:val="single" w:sz="8" w:space="0" w:color="FFFFFF"/>
            </w:tcBorders>
            <w:hideMark/>
          </w:tcPr>
          <w:p w14:paraId="49D44156"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Lizums</w:t>
            </w:r>
          </w:p>
        </w:tc>
        <w:tc>
          <w:tcPr>
            <w:tcW w:w="1270" w:type="dxa"/>
            <w:hideMark/>
          </w:tcPr>
          <w:p w14:paraId="6EDB640B"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1536</w:t>
            </w:r>
          </w:p>
        </w:tc>
        <w:tc>
          <w:tcPr>
            <w:tcW w:w="1276" w:type="dxa"/>
            <w:noWrap/>
            <w:hideMark/>
          </w:tcPr>
          <w:p w14:paraId="7199F819"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1337</w:t>
            </w:r>
          </w:p>
        </w:tc>
        <w:tc>
          <w:tcPr>
            <w:tcW w:w="1271" w:type="dxa"/>
            <w:noWrap/>
            <w:hideMark/>
          </w:tcPr>
          <w:p w14:paraId="3ACFCBE5"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1322</w:t>
            </w:r>
          </w:p>
        </w:tc>
        <w:tc>
          <w:tcPr>
            <w:tcW w:w="1276" w:type="dxa"/>
            <w:shd w:val="clear" w:color="auto" w:fill="FFFFFF"/>
            <w:vAlign w:val="center"/>
          </w:tcPr>
          <w:p w14:paraId="50CDF0EC"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1307</w:t>
            </w:r>
          </w:p>
        </w:tc>
        <w:tc>
          <w:tcPr>
            <w:tcW w:w="1568" w:type="dxa"/>
            <w:shd w:val="clear" w:color="auto" w:fill="FFFFFF"/>
            <w:noWrap/>
            <w:vAlign w:val="center"/>
          </w:tcPr>
          <w:p w14:paraId="07A07AAF"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-1,1 %</w:t>
            </w:r>
          </w:p>
        </w:tc>
        <w:tc>
          <w:tcPr>
            <w:tcW w:w="1560" w:type="dxa"/>
            <w:shd w:val="clear" w:color="auto" w:fill="FFFFFF"/>
            <w:vAlign w:val="center"/>
          </w:tcPr>
          <w:p w14:paraId="328F4319"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-229</w:t>
            </w:r>
          </w:p>
        </w:tc>
      </w:tr>
      <w:tr w:rsidR="00B97B67" w:rsidRPr="00B97B67" w14:paraId="04AC8ADC"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5866FD2D"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9</w:t>
            </w:r>
          </w:p>
        </w:tc>
        <w:tc>
          <w:tcPr>
            <w:tcW w:w="1486" w:type="dxa"/>
            <w:tcBorders>
              <w:left w:val="single" w:sz="8" w:space="0" w:color="FFFFFF"/>
            </w:tcBorders>
            <w:hideMark/>
          </w:tcPr>
          <w:p w14:paraId="020B89CF"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Ranka</w:t>
            </w:r>
          </w:p>
        </w:tc>
        <w:tc>
          <w:tcPr>
            <w:tcW w:w="1270" w:type="dxa"/>
            <w:hideMark/>
          </w:tcPr>
          <w:p w14:paraId="0FB2713D"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1591</w:t>
            </w:r>
          </w:p>
        </w:tc>
        <w:tc>
          <w:tcPr>
            <w:tcW w:w="1276" w:type="dxa"/>
            <w:noWrap/>
            <w:hideMark/>
          </w:tcPr>
          <w:p w14:paraId="4BAEFCFD"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1356</w:t>
            </w:r>
          </w:p>
        </w:tc>
        <w:tc>
          <w:tcPr>
            <w:tcW w:w="1271" w:type="dxa"/>
            <w:noWrap/>
            <w:hideMark/>
          </w:tcPr>
          <w:p w14:paraId="132C5FDD"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1295</w:t>
            </w:r>
          </w:p>
        </w:tc>
        <w:tc>
          <w:tcPr>
            <w:tcW w:w="1276" w:type="dxa"/>
            <w:shd w:val="clear" w:color="auto" w:fill="FFFFFF"/>
            <w:vAlign w:val="center"/>
          </w:tcPr>
          <w:p w14:paraId="28664E9E"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1255</w:t>
            </w:r>
          </w:p>
        </w:tc>
        <w:tc>
          <w:tcPr>
            <w:tcW w:w="1568" w:type="dxa"/>
            <w:shd w:val="clear" w:color="auto" w:fill="FFFFFF"/>
            <w:noWrap/>
            <w:vAlign w:val="center"/>
          </w:tcPr>
          <w:p w14:paraId="77E2D91D"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-3,1 %</w:t>
            </w:r>
          </w:p>
        </w:tc>
        <w:tc>
          <w:tcPr>
            <w:tcW w:w="1560" w:type="dxa"/>
            <w:shd w:val="clear" w:color="auto" w:fill="FFFFFF"/>
            <w:vAlign w:val="center"/>
          </w:tcPr>
          <w:p w14:paraId="54B025F2"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-336</w:t>
            </w:r>
          </w:p>
        </w:tc>
      </w:tr>
      <w:tr w:rsidR="00B97B67" w:rsidRPr="00B97B67" w14:paraId="4E881831"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6A57DA82"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10</w:t>
            </w:r>
          </w:p>
        </w:tc>
        <w:tc>
          <w:tcPr>
            <w:tcW w:w="1486" w:type="dxa"/>
            <w:tcBorders>
              <w:left w:val="single" w:sz="8" w:space="0" w:color="FFFFFF"/>
            </w:tcBorders>
            <w:hideMark/>
          </w:tcPr>
          <w:p w14:paraId="47669D18"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Stāmeriena</w:t>
            </w:r>
          </w:p>
        </w:tc>
        <w:tc>
          <w:tcPr>
            <w:tcW w:w="1270" w:type="dxa"/>
            <w:hideMark/>
          </w:tcPr>
          <w:p w14:paraId="46A582D3"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1154</w:t>
            </w:r>
          </w:p>
        </w:tc>
        <w:tc>
          <w:tcPr>
            <w:tcW w:w="1276" w:type="dxa"/>
            <w:noWrap/>
            <w:hideMark/>
          </w:tcPr>
          <w:p w14:paraId="5698C213"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1017</w:t>
            </w:r>
          </w:p>
        </w:tc>
        <w:tc>
          <w:tcPr>
            <w:tcW w:w="1271" w:type="dxa"/>
            <w:noWrap/>
            <w:hideMark/>
          </w:tcPr>
          <w:p w14:paraId="3D5A428C"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977</w:t>
            </w:r>
          </w:p>
        </w:tc>
        <w:tc>
          <w:tcPr>
            <w:tcW w:w="1276" w:type="dxa"/>
            <w:shd w:val="clear" w:color="auto" w:fill="FFFFFF"/>
            <w:vAlign w:val="center"/>
          </w:tcPr>
          <w:p w14:paraId="4AB7C110"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953</w:t>
            </w:r>
          </w:p>
        </w:tc>
        <w:tc>
          <w:tcPr>
            <w:tcW w:w="1568" w:type="dxa"/>
            <w:shd w:val="clear" w:color="auto" w:fill="FFFFFF"/>
            <w:noWrap/>
            <w:vAlign w:val="center"/>
          </w:tcPr>
          <w:p w14:paraId="0676523E"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-2,5 %</w:t>
            </w:r>
          </w:p>
        </w:tc>
        <w:tc>
          <w:tcPr>
            <w:tcW w:w="1560" w:type="dxa"/>
            <w:shd w:val="clear" w:color="auto" w:fill="FFFFFF"/>
            <w:vAlign w:val="center"/>
          </w:tcPr>
          <w:p w14:paraId="043DB652"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-201</w:t>
            </w:r>
          </w:p>
        </w:tc>
      </w:tr>
      <w:tr w:rsidR="00B97B67" w:rsidRPr="00B97B67" w14:paraId="23E2884C"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5614F6AD"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11</w:t>
            </w:r>
          </w:p>
        </w:tc>
        <w:tc>
          <w:tcPr>
            <w:tcW w:w="1486" w:type="dxa"/>
            <w:tcBorders>
              <w:left w:val="single" w:sz="8" w:space="0" w:color="FFFFFF"/>
            </w:tcBorders>
            <w:hideMark/>
          </w:tcPr>
          <w:p w14:paraId="7D4833BE"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Stradi</w:t>
            </w:r>
          </w:p>
        </w:tc>
        <w:tc>
          <w:tcPr>
            <w:tcW w:w="1270" w:type="dxa"/>
            <w:hideMark/>
          </w:tcPr>
          <w:p w14:paraId="55F60B9D"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2099</w:t>
            </w:r>
          </w:p>
        </w:tc>
        <w:tc>
          <w:tcPr>
            <w:tcW w:w="1276" w:type="dxa"/>
            <w:noWrap/>
            <w:hideMark/>
          </w:tcPr>
          <w:p w14:paraId="5B286F29"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1719</w:t>
            </w:r>
          </w:p>
        </w:tc>
        <w:tc>
          <w:tcPr>
            <w:tcW w:w="1271" w:type="dxa"/>
            <w:noWrap/>
            <w:hideMark/>
          </w:tcPr>
          <w:p w14:paraId="393D4BAA"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1682</w:t>
            </w:r>
          </w:p>
        </w:tc>
        <w:tc>
          <w:tcPr>
            <w:tcW w:w="1276" w:type="dxa"/>
            <w:shd w:val="clear" w:color="auto" w:fill="FFFFFF"/>
            <w:vAlign w:val="center"/>
          </w:tcPr>
          <w:p w14:paraId="7F8C9571"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1669</w:t>
            </w:r>
          </w:p>
        </w:tc>
        <w:tc>
          <w:tcPr>
            <w:tcW w:w="1568" w:type="dxa"/>
            <w:shd w:val="clear" w:color="auto" w:fill="FFFFFF"/>
            <w:noWrap/>
            <w:vAlign w:val="center"/>
          </w:tcPr>
          <w:p w14:paraId="4F4E0457"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-0,8 %</w:t>
            </w:r>
          </w:p>
        </w:tc>
        <w:tc>
          <w:tcPr>
            <w:tcW w:w="1560" w:type="dxa"/>
            <w:shd w:val="clear" w:color="auto" w:fill="FFFFFF"/>
            <w:vAlign w:val="center"/>
          </w:tcPr>
          <w:p w14:paraId="7F0953D8"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-430</w:t>
            </w:r>
          </w:p>
        </w:tc>
      </w:tr>
      <w:tr w:rsidR="00B97B67" w:rsidRPr="00B97B67" w14:paraId="164279E6"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449384C8"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12</w:t>
            </w:r>
          </w:p>
        </w:tc>
        <w:tc>
          <w:tcPr>
            <w:tcW w:w="1486" w:type="dxa"/>
            <w:tcBorders>
              <w:left w:val="single" w:sz="8" w:space="0" w:color="FFFFFF"/>
            </w:tcBorders>
            <w:hideMark/>
          </w:tcPr>
          <w:p w14:paraId="6A59B6D5"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Tirza</w:t>
            </w:r>
          </w:p>
        </w:tc>
        <w:tc>
          <w:tcPr>
            <w:tcW w:w="1270" w:type="dxa"/>
            <w:hideMark/>
          </w:tcPr>
          <w:p w14:paraId="0EC802D7"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995</w:t>
            </w:r>
          </w:p>
        </w:tc>
        <w:tc>
          <w:tcPr>
            <w:tcW w:w="1276" w:type="dxa"/>
            <w:noWrap/>
            <w:hideMark/>
          </w:tcPr>
          <w:p w14:paraId="2A21B671"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860</w:t>
            </w:r>
          </w:p>
        </w:tc>
        <w:tc>
          <w:tcPr>
            <w:tcW w:w="1271" w:type="dxa"/>
            <w:noWrap/>
            <w:hideMark/>
          </w:tcPr>
          <w:p w14:paraId="6A60D9B3"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834</w:t>
            </w:r>
          </w:p>
        </w:tc>
        <w:tc>
          <w:tcPr>
            <w:tcW w:w="1276" w:type="dxa"/>
            <w:shd w:val="clear" w:color="auto" w:fill="FFFFFF"/>
            <w:vAlign w:val="center"/>
          </w:tcPr>
          <w:p w14:paraId="208CA143"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817</w:t>
            </w:r>
          </w:p>
        </w:tc>
        <w:tc>
          <w:tcPr>
            <w:tcW w:w="1568" w:type="dxa"/>
            <w:shd w:val="clear" w:color="auto" w:fill="FFFFFF"/>
            <w:noWrap/>
            <w:vAlign w:val="center"/>
          </w:tcPr>
          <w:p w14:paraId="4E135D22"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-2 %</w:t>
            </w:r>
          </w:p>
        </w:tc>
        <w:tc>
          <w:tcPr>
            <w:tcW w:w="1560" w:type="dxa"/>
            <w:shd w:val="clear" w:color="auto" w:fill="FFFFFF"/>
            <w:vAlign w:val="center"/>
          </w:tcPr>
          <w:p w14:paraId="57E8BA5E"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-178</w:t>
            </w:r>
          </w:p>
        </w:tc>
      </w:tr>
      <w:tr w:rsidR="00B97B67" w:rsidRPr="00B97B67" w14:paraId="51AAC1DE"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0F4B268D"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13</w:t>
            </w:r>
          </w:p>
        </w:tc>
        <w:tc>
          <w:tcPr>
            <w:tcW w:w="1486" w:type="dxa"/>
            <w:tcBorders>
              <w:left w:val="single" w:sz="8" w:space="0" w:color="FFFFFF"/>
            </w:tcBorders>
            <w:hideMark/>
          </w:tcPr>
          <w:p w14:paraId="5112B953"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Daukstes</w:t>
            </w:r>
          </w:p>
        </w:tc>
        <w:tc>
          <w:tcPr>
            <w:tcW w:w="1270" w:type="dxa"/>
            <w:hideMark/>
          </w:tcPr>
          <w:p w14:paraId="565C97A4"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1249</w:t>
            </w:r>
          </w:p>
        </w:tc>
        <w:tc>
          <w:tcPr>
            <w:tcW w:w="1276" w:type="dxa"/>
            <w:noWrap/>
            <w:hideMark/>
          </w:tcPr>
          <w:p w14:paraId="39325D66"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1109</w:t>
            </w:r>
          </w:p>
        </w:tc>
        <w:tc>
          <w:tcPr>
            <w:tcW w:w="1271" w:type="dxa"/>
            <w:noWrap/>
            <w:hideMark/>
          </w:tcPr>
          <w:p w14:paraId="5C35DE55"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1084</w:t>
            </w:r>
          </w:p>
        </w:tc>
        <w:tc>
          <w:tcPr>
            <w:tcW w:w="1276" w:type="dxa"/>
            <w:shd w:val="clear" w:color="auto" w:fill="FFFFFF"/>
            <w:vAlign w:val="center"/>
          </w:tcPr>
          <w:p w14:paraId="199F3946"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1055</w:t>
            </w:r>
          </w:p>
        </w:tc>
        <w:tc>
          <w:tcPr>
            <w:tcW w:w="1568" w:type="dxa"/>
            <w:shd w:val="clear" w:color="auto" w:fill="FFFFFF"/>
            <w:noWrap/>
            <w:vAlign w:val="center"/>
          </w:tcPr>
          <w:p w14:paraId="0C64F678"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-2,7 %</w:t>
            </w:r>
          </w:p>
        </w:tc>
        <w:tc>
          <w:tcPr>
            <w:tcW w:w="1560" w:type="dxa"/>
            <w:shd w:val="clear" w:color="auto" w:fill="FFFFFF"/>
            <w:vAlign w:val="center"/>
          </w:tcPr>
          <w:p w14:paraId="18500A60"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-194</w:t>
            </w:r>
          </w:p>
        </w:tc>
      </w:tr>
      <w:tr w:rsidR="00B97B67" w:rsidRPr="00B97B67" w14:paraId="2DBBD472" w14:textId="77777777" w:rsidTr="00B97B67">
        <w:trPr>
          <w:trHeight w:val="245"/>
        </w:trPr>
        <w:tc>
          <w:tcPr>
            <w:tcW w:w="641" w:type="dxa"/>
            <w:tcBorders>
              <w:top w:val="single" w:sz="8" w:space="0" w:color="FFFFFF"/>
              <w:left w:val="single" w:sz="8" w:space="0" w:color="FFFFFF"/>
              <w:bottom w:val="single" w:sz="8" w:space="0" w:color="FFFFFF"/>
              <w:right w:val="single" w:sz="8" w:space="0" w:color="FFFFFF"/>
            </w:tcBorders>
            <w:shd w:val="clear" w:color="auto" w:fill="006342"/>
            <w:hideMark/>
          </w:tcPr>
          <w:p w14:paraId="1EDC35F2"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14</w:t>
            </w:r>
          </w:p>
        </w:tc>
        <w:tc>
          <w:tcPr>
            <w:tcW w:w="1486" w:type="dxa"/>
            <w:tcBorders>
              <w:left w:val="single" w:sz="8" w:space="0" w:color="FFFFFF"/>
            </w:tcBorders>
            <w:hideMark/>
          </w:tcPr>
          <w:p w14:paraId="010E45A8"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Līgo</w:t>
            </w:r>
          </w:p>
        </w:tc>
        <w:tc>
          <w:tcPr>
            <w:tcW w:w="1270" w:type="dxa"/>
            <w:hideMark/>
          </w:tcPr>
          <w:p w14:paraId="1B92EF1D"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434</w:t>
            </w:r>
          </w:p>
        </w:tc>
        <w:tc>
          <w:tcPr>
            <w:tcW w:w="1276" w:type="dxa"/>
            <w:noWrap/>
            <w:hideMark/>
          </w:tcPr>
          <w:p w14:paraId="6EEBDE09"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392</w:t>
            </w:r>
          </w:p>
        </w:tc>
        <w:tc>
          <w:tcPr>
            <w:tcW w:w="1271" w:type="dxa"/>
            <w:noWrap/>
            <w:hideMark/>
          </w:tcPr>
          <w:p w14:paraId="69B1F4F1"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377</w:t>
            </w:r>
          </w:p>
        </w:tc>
        <w:tc>
          <w:tcPr>
            <w:tcW w:w="1276" w:type="dxa"/>
            <w:shd w:val="clear" w:color="auto" w:fill="FFFFFF"/>
            <w:vAlign w:val="center"/>
          </w:tcPr>
          <w:p w14:paraId="6B0EB8E9"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370</w:t>
            </w:r>
          </w:p>
        </w:tc>
        <w:tc>
          <w:tcPr>
            <w:tcW w:w="1568" w:type="dxa"/>
            <w:shd w:val="clear" w:color="auto" w:fill="FFFFFF"/>
            <w:noWrap/>
            <w:vAlign w:val="center"/>
          </w:tcPr>
          <w:p w14:paraId="2ED8AA0C"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-1,9 %</w:t>
            </w:r>
          </w:p>
        </w:tc>
        <w:tc>
          <w:tcPr>
            <w:tcW w:w="1560" w:type="dxa"/>
            <w:shd w:val="clear" w:color="auto" w:fill="FFFFFF"/>
            <w:vAlign w:val="center"/>
          </w:tcPr>
          <w:p w14:paraId="49005B4F" w14:textId="77777777" w:rsidR="00B97B67" w:rsidRPr="00B97B67" w:rsidRDefault="00B97B67" w:rsidP="004F1BFF">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-64</w:t>
            </w:r>
          </w:p>
        </w:tc>
      </w:tr>
      <w:tr w:rsidR="00B97B67" w:rsidRPr="00B97B67" w14:paraId="2D7EA3B3" w14:textId="77777777" w:rsidTr="00B97B67">
        <w:trPr>
          <w:trHeight w:val="315"/>
        </w:trPr>
        <w:tc>
          <w:tcPr>
            <w:tcW w:w="641" w:type="dxa"/>
            <w:tcBorders>
              <w:top w:val="single" w:sz="8" w:space="0" w:color="FFFFFF"/>
              <w:left w:val="single" w:sz="8" w:space="0" w:color="FFFFFF"/>
              <w:bottom w:val="single" w:sz="8" w:space="0" w:color="FFFFFF"/>
              <w:right w:val="single" w:sz="8" w:space="0" w:color="FFFFFF"/>
            </w:tcBorders>
            <w:shd w:val="clear" w:color="auto" w:fill="006342"/>
            <w:noWrap/>
            <w:hideMark/>
          </w:tcPr>
          <w:p w14:paraId="19D1DEBA"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 </w:t>
            </w:r>
          </w:p>
        </w:tc>
        <w:tc>
          <w:tcPr>
            <w:tcW w:w="1486" w:type="dxa"/>
            <w:tcBorders>
              <w:left w:val="single" w:sz="8" w:space="0" w:color="FFFFFF"/>
            </w:tcBorders>
            <w:hideMark/>
          </w:tcPr>
          <w:p w14:paraId="235A39B9" w14:textId="77777777" w:rsidR="00B97B67" w:rsidRPr="00B97B67" w:rsidRDefault="00B97B67" w:rsidP="004F1BFF">
            <w:pPr>
              <w:spacing w:line="360"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Kopā novadā</w:t>
            </w:r>
          </w:p>
        </w:tc>
        <w:tc>
          <w:tcPr>
            <w:tcW w:w="1270" w:type="dxa"/>
            <w:noWrap/>
            <w:hideMark/>
          </w:tcPr>
          <w:p w14:paraId="576531DE" w14:textId="77777777" w:rsidR="00B97B67" w:rsidRPr="00B97B67" w:rsidRDefault="00B97B67" w:rsidP="004F1BFF">
            <w:pPr>
              <w:spacing w:line="360"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25208</w:t>
            </w:r>
          </w:p>
        </w:tc>
        <w:tc>
          <w:tcPr>
            <w:tcW w:w="1276" w:type="dxa"/>
            <w:noWrap/>
            <w:hideMark/>
          </w:tcPr>
          <w:p w14:paraId="6036EC4F" w14:textId="77777777" w:rsidR="00B97B67" w:rsidRPr="00B97B67" w:rsidRDefault="00B97B67" w:rsidP="004F1BFF">
            <w:pPr>
              <w:spacing w:line="360"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21541</w:t>
            </w:r>
          </w:p>
        </w:tc>
        <w:tc>
          <w:tcPr>
            <w:tcW w:w="1271" w:type="dxa"/>
            <w:noWrap/>
            <w:hideMark/>
          </w:tcPr>
          <w:p w14:paraId="36148AA9" w14:textId="77777777" w:rsidR="00B97B67" w:rsidRPr="00B97B67" w:rsidRDefault="00B97B67" w:rsidP="004F1BFF">
            <w:pPr>
              <w:spacing w:line="360"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21158</w:t>
            </w:r>
          </w:p>
        </w:tc>
        <w:tc>
          <w:tcPr>
            <w:tcW w:w="1276" w:type="dxa"/>
            <w:shd w:val="clear" w:color="auto" w:fill="FFFFFF"/>
            <w:vAlign w:val="center"/>
          </w:tcPr>
          <w:p w14:paraId="4D1847D1" w14:textId="77777777" w:rsidR="00B97B67" w:rsidRPr="00B97B67" w:rsidRDefault="00B97B67" w:rsidP="004F1BFF">
            <w:pPr>
              <w:spacing w:line="360"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lang w:eastAsia="en-US"/>
              </w:rPr>
              <w:t>20795</w:t>
            </w:r>
          </w:p>
        </w:tc>
        <w:tc>
          <w:tcPr>
            <w:tcW w:w="1568" w:type="dxa"/>
            <w:shd w:val="clear" w:color="auto" w:fill="FFFFFF"/>
            <w:noWrap/>
            <w:vAlign w:val="center"/>
          </w:tcPr>
          <w:p w14:paraId="3787EF46" w14:textId="77777777" w:rsidR="00B97B67" w:rsidRPr="00B97B67" w:rsidRDefault="00B97B67" w:rsidP="004F1BFF">
            <w:pPr>
              <w:spacing w:line="360"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lang w:eastAsia="en-US"/>
              </w:rPr>
              <w:t>-1,7 %</w:t>
            </w:r>
          </w:p>
        </w:tc>
        <w:tc>
          <w:tcPr>
            <w:tcW w:w="1560" w:type="dxa"/>
            <w:shd w:val="clear" w:color="auto" w:fill="FFFFFF"/>
            <w:vAlign w:val="center"/>
          </w:tcPr>
          <w:p w14:paraId="74F31BCE" w14:textId="77777777" w:rsidR="00B97B67" w:rsidRPr="00B97B67" w:rsidRDefault="00B97B67" w:rsidP="004F1BFF">
            <w:pPr>
              <w:spacing w:line="360"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lang w:eastAsia="en-US"/>
              </w:rPr>
              <w:t>-4413</w:t>
            </w:r>
          </w:p>
        </w:tc>
      </w:tr>
    </w:tbl>
    <w:p w14:paraId="6E5AD939" w14:textId="77777777" w:rsidR="00B97B67" w:rsidRPr="00B97B67" w:rsidRDefault="00B97B67" w:rsidP="00B97B67">
      <w:pPr>
        <w:spacing w:line="276" w:lineRule="auto"/>
        <w:ind w:firstLine="709"/>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Vislielākais iedzīvotāju skaita samazinājums 2020.gadā vērojams Rankas, Litenes un Lejasciema pagastos. Kopš 2010.gada iedzīvotāju skaits novadā ir samazinājies par 4413 iedzīvotājiem jeb 17,5 %, bet salīdzinājumā ar iepriekšējo gadu iedzīvotāju skaits ir samazinājies par 363 iedzīvotājiem, jeb 1,7% (sk. 1.1. att.).</w:t>
      </w:r>
    </w:p>
    <w:p w14:paraId="2E4C5FB0" w14:textId="77777777" w:rsidR="00B97B67" w:rsidRPr="00B97B67" w:rsidRDefault="00B97B67" w:rsidP="00B97B67">
      <w:pPr>
        <w:spacing w:line="276" w:lineRule="auto"/>
        <w:ind w:firstLine="709"/>
        <w:jc w:val="both"/>
        <w:rPr>
          <w:rFonts w:ascii="Times New Roman" w:eastAsia="Calibri" w:hAnsi="Times New Roman" w:cs="Times New Roman"/>
          <w:sz w:val="24"/>
          <w:szCs w:val="24"/>
          <w:lang w:eastAsia="en-US"/>
        </w:rPr>
      </w:pPr>
    </w:p>
    <w:p w14:paraId="42FF9FB4" w14:textId="77777777" w:rsidR="00B97B67" w:rsidRPr="00B97B67" w:rsidRDefault="00B97B67" w:rsidP="00B97B67">
      <w:pPr>
        <w:spacing w:line="276" w:lineRule="auto"/>
        <w:ind w:firstLine="709"/>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Iedzīvotāju skaita izmaiņas novadā</w:t>
      </w:r>
    </w:p>
    <w:p w14:paraId="639EA224" w14:textId="77777777" w:rsidR="00B97B67" w:rsidRPr="00B97B67" w:rsidRDefault="00B97B67" w:rsidP="00B97B67">
      <w:pPr>
        <w:spacing w:line="276" w:lineRule="auto"/>
        <w:ind w:left="709"/>
        <w:jc w:val="right"/>
        <w:rPr>
          <w:rFonts w:ascii="Times New Roman" w:hAnsi="Times New Roman" w:cs="Times New Roman"/>
          <w:color w:val="000000"/>
          <w:sz w:val="24"/>
          <w:szCs w:val="24"/>
        </w:rPr>
      </w:pPr>
      <w:r w:rsidRPr="00B97B67">
        <w:rPr>
          <w:rFonts w:ascii="Times New Roman" w:eastAsia="Calibri" w:hAnsi="Times New Roman" w:cs="Times New Roman"/>
          <w:noProof/>
          <w:sz w:val="24"/>
          <w:shd w:val="clear" w:color="auto" w:fill="006342"/>
        </w:rPr>
        <w:lastRenderedPageBreak/>
        <w:drawing>
          <wp:anchor distT="0" distB="0" distL="114300" distR="114300" simplePos="0" relativeHeight="251659264" behindDoc="0" locked="0" layoutInCell="1" allowOverlap="1" wp14:anchorId="47CDAAA0" wp14:editId="381786E7">
            <wp:simplePos x="0" y="0"/>
            <wp:positionH relativeFrom="margin">
              <wp:align>right</wp:align>
            </wp:positionH>
            <wp:positionV relativeFrom="margin">
              <wp:posOffset>1445895</wp:posOffset>
            </wp:positionV>
            <wp:extent cx="5673090" cy="2828925"/>
            <wp:effectExtent l="0" t="0" r="3810" b="9525"/>
            <wp:wrapSquare wrapText="bothSides"/>
            <wp:docPr id="110" name="Diagramma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Pr="00B97B67">
        <w:rPr>
          <w:rFonts w:ascii="Times New Roman" w:hAnsi="Times New Roman" w:cs="Times New Roman"/>
          <w:color w:val="000000"/>
          <w:sz w:val="24"/>
          <w:szCs w:val="24"/>
        </w:rPr>
        <w:t>1.1. attēls</w:t>
      </w:r>
    </w:p>
    <w:p w14:paraId="57BF328B" w14:textId="77777777" w:rsidR="00B97B67" w:rsidRPr="00B97B67" w:rsidRDefault="00B97B67" w:rsidP="00B97B67">
      <w:pPr>
        <w:spacing w:line="276" w:lineRule="auto"/>
        <w:ind w:firstLine="709"/>
        <w:jc w:val="both"/>
        <w:rPr>
          <w:rFonts w:ascii="Times New Roman" w:eastAsia="Calibri" w:hAnsi="Times New Roman" w:cs="Times New Roman"/>
          <w:sz w:val="24"/>
          <w:szCs w:val="24"/>
          <w:lang w:eastAsia="en-US"/>
        </w:rPr>
      </w:pPr>
    </w:p>
    <w:p w14:paraId="5D02D4D0" w14:textId="77777777" w:rsidR="00B97B67" w:rsidRPr="00B97B67" w:rsidRDefault="00B97B67" w:rsidP="00B97B67">
      <w:pPr>
        <w:spacing w:line="276" w:lineRule="auto"/>
        <w:ind w:firstLine="709"/>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Gulbenes novadā pēc nacionālā sastāva iedzīvotāju skaits jau no 2009. gada praktiski ir nemainīgs. No visiem novada iedzīvotājiem 87% - latviešu, 9% - krievu tautības iedzīvotāji un 4% citu tautību iedzīvotāji.</w:t>
      </w:r>
    </w:p>
    <w:p w14:paraId="50AB12FE" w14:textId="77777777" w:rsidR="00B97B67" w:rsidRPr="00B97B67" w:rsidRDefault="00B97B67" w:rsidP="00B97B67">
      <w:pPr>
        <w:spacing w:line="276" w:lineRule="auto"/>
        <w:ind w:firstLine="709"/>
        <w:jc w:val="both"/>
        <w:rPr>
          <w:rFonts w:ascii="Times New Roman" w:eastAsia="Calibri" w:hAnsi="Times New Roman" w:cs="Times New Roman"/>
          <w:sz w:val="24"/>
          <w:szCs w:val="24"/>
          <w:lang w:eastAsia="en-US"/>
        </w:rPr>
      </w:pPr>
    </w:p>
    <w:p w14:paraId="4E047589" w14:textId="77777777" w:rsidR="00B97B67" w:rsidRPr="00B97B67" w:rsidRDefault="00B97B67" w:rsidP="00B97B67">
      <w:pPr>
        <w:spacing w:after="240" w:line="276" w:lineRule="auto"/>
        <w:ind w:firstLine="709"/>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2020.gadā Gulbenes novada Dzimtsarakstu nodaļā veikti 524 civilstāvokļa aktu reģistru ieraksti. Reģistrēti 152 jaundzimušie, 75 laulības un 297 mirušas personas (sk. 1.2. attēlu). </w:t>
      </w:r>
    </w:p>
    <w:p w14:paraId="1C1DEBC1" w14:textId="77777777" w:rsidR="00B97B67" w:rsidRPr="00B97B67" w:rsidRDefault="00B97B67" w:rsidP="00B97B67">
      <w:pPr>
        <w:tabs>
          <w:tab w:val="left" w:pos="2910"/>
        </w:tabs>
        <w:spacing w:line="360" w:lineRule="auto"/>
        <w:jc w:val="center"/>
        <w:rPr>
          <w:rFonts w:ascii="Times New Roman" w:eastAsia="Calibri" w:hAnsi="Times New Roman" w:cs="Times New Roman"/>
          <w:noProof/>
          <w:sz w:val="24"/>
          <w:szCs w:val="24"/>
          <w:lang w:eastAsia="en-US"/>
        </w:rPr>
      </w:pPr>
      <w:r w:rsidRPr="00B97B67">
        <w:rPr>
          <w:rFonts w:ascii="Times New Roman" w:eastAsia="Calibri" w:hAnsi="Times New Roman" w:cs="Times New Roman"/>
          <w:noProof/>
          <w:sz w:val="24"/>
          <w:szCs w:val="24"/>
          <w:lang w:eastAsia="en-US"/>
        </w:rPr>
        <w:t xml:space="preserve">Demogrāfiskā situācija Gulbenes novadā </w:t>
      </w:r>
      <w:r w:rsidRPr="00B97B67">
        <w:rPr>
          <w:rFonts w:ascii="Times New Roman" w:eastAsia="Calibri" w:hAnsi="Times New Roman" w:cs="Times New Roman"/>
          <w:i/>
          <w:iCs/>
          <w:noProof/>
          <w:lang w:eastAsia="en-US"/>
        </w:rPr>
        <w:t>(avots:Gulbenes novada dzimtsarakstu nodaļa)</w:t>
      </w:r>
    </w:p>
    <w:p w14:paraId="42E9FC91" w14:textId="77777777" w:rsidR="00B97B67" w:rsidRPr="00B97B67" w:rsidRDefault="00B97B67" w:rsidP="00B97B67">
      <w:pPr>
        <w:tabs>
          <w:tab w:val="left" w:pos="2910"/>
        </w:tabs>
        <w:spacing w:line="360" w:lineRule="auto"/>
        <w:ind w:left="709"/>
        <w:jc w:val="right"/>
        <w:rPr>
          <w:rFonts w:ascii="Times New Roman" w:eastAsia="Calibri" w:hAnsi="Times New Roman" w:cs="Times New Roman"/>
          <w:iCs/>
          <w:noProof/>
          <w:sz w:val="24"/>
          <w:szCs w:val="24"/>
          <w:lang w:eastAsia="en-US"/>
        </w:rPr>
      </w:pPr>
      <w:r w:rsidRPr="00B97B67">
        <w:rPr>
          <w:rFonts w:ascii="Times New Roman" w:eastAsia="Calibri" w:hAnsi="Times New Roman" w:cs="Times New Roman"/>
          <w:b/>
          <w:noProof/>
          <w:sz w:val="24"/>
          <w:szCs w:val="24"/>
        </w:rPr>
        <w:drawing>
          <wp:anchor distT="0" distB="0" distL="114300" distR="114300" simplePos="0" relativeHeight="251665408" behindDoc="0" locked="0" layoutInCell="1" allowOverlap="1" wp14:anchorId="799F3065" wp14:editId="6B1082C8">
            <wp:simplePos x="0" y="0"/>
            <wp:positionH relativeFrom="margin">
              <wp:posOffset>257175</wp:posOffset>
            </wp:positionH>
            <wp:positionV relativeFrom="paragraph">
              <wp:posOffset>175895</wp:posOffset>
            </wp:positionV>
            <wp:extent cx="5000625" cy="1885950"/>
            <wp:effectExtent l="0" t="0" r="9525" b="0"/>
            <wp:wrapSquare wrapText="bothSides"/>
            <wp:docPr id="111" name="Diagramma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Pr="00B97B67">
        <w:rPr>
          <w:rFonts w:ascii="Times New Roman" w:eastAsia="Calibri" w:hAnsi="Times New Roman" w:cs="Times New Roman"/>
          <w:iCs/>
          <w:noProof/>
          <w:sz w:val="24"/>
          <w:szCs w:val="24"/>
          <w:lang w:eastAsia="en-US"/>
        </w:rPr>
        <w:t>1.2. attēls</w:t>
      </w:r>
    </w:p>
    <w:p w14:paraId="258B1C05" w14:textId="77777777" w:rsidR="00B97B67" w:rsidRPr="00B97B67" w:rsidRDefault="00B97B67" w:rsidP="00B97B67">
      <w:pPr>
        <w:spacing w:line="276" w:lineRule="auto"/>
        <w:ind w:firstLine="720"/>
        <w:jc w:val="both"/>
        <w:rPr>
          <w:rFonts w:ascii="Times New Roman" w:hAnsi="Times New Roman" w:cs="Times New Roman"/>
          <w:color w:val="000000"/>
          <w:sz w:val="24"/>
          <w:szCs w:val="24"/>
        </w:rPr>
      </w:pPr>
    </w:p>
    <w:p w14:paraId="64BEC162" w14:textId="77777777" w:rsidR="00B97B67" w:rsidRPr="00B97B67" w:rsidRDefault="00B97B67" w:rsidP="00B97B67">
      <w:pPr>
        <w:spacing w:line="276" w:lineRule="auto"/>
        <w:ind w:firstLine="720"/>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Izvērtējot novada attīstības pamata rādītājus, var secināt, ka tāpat kā visā Latvijā, arī novadā un visos pagastos iedzīvotāju skaits turpina samazināties, ietekmējot arī pārējos novada raksturojošos rādītājus. Daudzus no attīstības rādītājiem ietekmējusi arī 2020.gadā sākusies pandēmija - bezdarba līmenis, kuram pēdējos gados bija tendence samazināties, 2020.gadā ir atkal palielinājies no 5,50% 2019.gadā uz 6,30% 2020.gadā. Novērojams, ka pandēmija ietekmējusi arī tūrisma nozari, kurā samazinājies gan tūrisma mītņu skaits novadā, gan tūrismā mītnēs apkalpoto personu skaits. Pozitīvi ir tas, ka novadā ar katru gadu palielinās reģistrēto uzņēmumu skaits, kas pandēmijas rezultātā nav mainījies. Pēc 2000.gada Latvijā turpinās pasliktināties demogrāfiskā situācija un joprojām ir mirstības pārsvars pār dzimstību, kas novērojams arī Gulbenes novadā, kur joprojām negatīvs ir dabiskā pieauguma rādītājs. 2019.gadā dabiskā pieauguma rādītājs samazinājies par 42 vienībām no -145 uz -103, bet 2020.gadā atkal pieaudzis un sasniedzis 2018.gada rādītāju, proti, -145.  Iedzīvotāju skaits darba spējīgā vecumā iepriekšējos 3 gadus nav mainījies, proti, 65% Gulbenes novada iedzīvotāju ir darba spējīgā vecumā. </w:t>
      </w:r>
    </w:p>
    <w:p w14:paraId="050DB714" w14:textId="77777777" w:rsidR="00B97B67" w:rsidRPr="00B97B67" w:rsidRDefault="00B97B67" w:rsidP="00B97B67">
      <w:pPr>
        <w:spacing w:line="276" w:lineRule="auto"/>
        <w:jc w:val="both"/>
        <w:rPr>
          <w:rFonts w:ascii="Times New Roman" w:eastAsia="Calibri" w:hAnsi="Times New Roman" w:cs="Times New Roman"/>
          <w:sz w:val="24"/>
          <w:szCs w:val="24"/>
          <w:lang w:eastAsia="en-US"/>
        </w:rPr>
      </w:pPr>
    </w:p>
    <w:p w14:paraId="7A353202" w14:textId="77777777" w:rsidR="00B97B67" w:rsidRPr="00B97B67" w:rsidRDefault="00B97B67" w:rsidP="00B97B67">
      <w:pPr>
        <w:keepNext/>
        <w:keepLines/>
        <w:spacing w:line="360" w:lineRule="auto"/>
        <w:jc w:val="both"/>
        <w:outlineLvl w:val="1"/>
        <w:rPr>
          <w:rFonts w:ascii="Times New Roman" w:hAnsi="Times New Roman" w:cs="Times New Roman"/>
          <w:b/>
          <w:bCs/>
          <w:color w:val="006342"/>
          <w:sz w:val="24"/>
          <w:szCs w:val="26"/>
          <w:u w:val="single"/>
        </w:rPr>
      </w:pPr>
      <w:bookmarkStart w:id="29" w:name="_Toc53149068"/>
      <w:r w:rsidRPr="00B97B67">
        <w:rPr>
          <w:rFonts w:ascii="Times New Roman" w:hAnsi="Times New Roman" w:cs="Times New Roman"/>
          <w:b/>
          <w:bCs/>
          <w:color w:val="006342"/>
          <w:sz w:val="24"/>
          <w:szCs w:val="26"/>
          <w:u w:val="single"/>
          <w:lang w:eastAsia="en-US"/>
        </w:rPr>
        <w:t>1.1. Teritorijas attīstības līmeņa indekss______________________________________</w:t>
      </w:r>
      <w:bookmarkEnd w:id="29"/>
    </w:p>
    <w:p w14:paraId="65CC7C52" w14:textId="77777777" w:rsidR="00B97B67" w:rsidRPr="00B97B67" w:rsidRDefault="00B97B67" w:rsidP="00B97B67">
      <w:pPr>
        <w:spacing w:line="276" w:lineRule="auto"/>
        <w:ind w:firstLine="567"/>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Teritorijas attīstības līmeņa indekss raksturo attīstības līmeni attiecīgajā gadā, parādot teritoriju augstāku vai zemāku attīstību salīdzinājumā ar vidējo attīstības līmeni valstī. Tas ir vispārināts rādītājs, ko aprēķina atsevišķi plānošanas reģioniem, republikas pilsētām un novadiem.</w:t>
      </w:r>
    </w:p>
    <w:p w14:paraId="70CA50E5" w14:textId="77777777" w:rsidR="00B97B67" w:rsidRPr="00B97B67" w:rsidRDefault="00B97B67" w:rsidP="00B97B67">
      <w:pPr>
        <w:spacing w:line="276" w:lineRule="auto"/>
        <w:ind w:firstLine="567"/>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Lai rādītāji būtu savā starpā salīdzināmi, aprēķinā tiek izmantoti astoņu dažādu rādītāju standartizētās vērtības un katrai no tām ir noteikts savs nozīmības svars (ietekme).</w:t>
      </w:r>
    </w:p>
    <w:p w14:paraId="1C8E4BBE" w14:textId="77777777" w:rsidR="00B97B67" w:rsidRPr="00B97B67" w:rsidRDefault="00B97B67" w:rsidP="00B97B67">
      <w:pPr>
        <w:spacing w:before="120" w:line="360"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Novadu teritorijas attīstības līmeņa indeksa aprēķinā tiek izmantoti sekojoši rādītāji:</w:t>
      </w:r>
    </w:p>
    <w:p w14:paraId="19FC76E4" w14:textId="77777777" w:rsidR="00B97B67" w:rsidRPr="00B97B67" w:rsidRDefault="00B97B67" w:rsidP="00D25ED0">
      <w:pPr>
        <w:numPr>
          <w:ilvl w:val="0"/>
          <w:numId w:val="10"/>
        </w:numPr>
        <w:spacing w:line="312"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Ekonomiski aktīvo individuālo komersantu un komercsabiedrību skaits uz 1000 iedzīvotājiem, (svars – 0.25);</w:t>
      </w:r>
    </w:p>
    <w:p w14:paraId="0569CB85" w14:textId="77777777" w:rsidR="00B97B67" w:rsidRPr="00B97B67" w:rsidRDefault="00B97B67" w:rsidP="00D25ED0">
      <w:pPr>
        <w:numPr>
          <w:ilvl w:val="0"/>
          <w:numId w:val="10"/>
        </w:numPr>
        <w:spacing w:line="312"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Bezdarba līmenis, %, (svars – 0.15);</w:t>
      </w:r>
    </w:p>
    <w:p w14:paraId="46B153C1" w14:textId="77777777" w:rsidR="00B97B67" w:rsidRPr="00B97B67" w:rsidRDefault="00B97B67" w:rsidP="00D25ED0">
      <w:pPr>
        <w:numPr>
          <w:ilvl w:val="0"/>
          <w:numId w:val="10"/>
        </w:numPr>
        <w:spacing w:line="312"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Trūcīgo personu īpatsvars iedzīvotāju kopskaitā, %, (svars – 0.1);</w:t>
      </w:r>
    </w:p>
    <w:p w14:paraId="1BE6F3EC" w14:textId="77777777" w:rsidR="00B97B67" w:rsidRPr="00B97B67" w:rsidRDefault="00B97B67" w:rsidP="00D25ED0">
      <w:pPr>
        <w:numPr>
          <w:ilvl w:val="0"/>
          <w:numId w:val="10"/>
        </w:numPr>
        <w:spacing w:line="312"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Kopējais noziedzīgo nodarījumu skaits uz 1000 iedzīvotājiem, (svars – 0.05);</w:t>
      </w:r>
    </w:p>
    <w:p w14:paraId="0628724A" w14:textId="77777777" w:rsidR="00B97B67" w:rsidRPr="00B97B67" w:rsidRDefault="00B97B67" w:rsidP="00D25ED0">
      <w:pPr>
        <w:numPr>
          <w:ilvl w:val="0"/>
          <w:numId w:val="10"/>
        </w:numPr>
        <w:spacing w:line="312"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Dabiskās kustības saldo uz 1000 iedzīvotājiem, (svars – 0.1);</w:t>
      </w:r>
    </w:p>
    <w:p w14:paraId="58B53448" w14:textId="77777777" w:rsidR="00B97B67" w:rsidRPr="00B97B67" w:rsidRDefault="00B97B67" w:rsidP="00D25ED0">
      <w:pPr>
        <w:numPr>
          <w:ilvl w:val="0"/>
          <w:numId w:val="10"/>
        </w:numPr>
        <w:spacing w:line="312"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Ilgtermiņa migrācijas saldo uz 1000 iedzīvotājiem, (svars – 0.1);</w:t>
      </w:r>
    </w:p>
    <w:p w14:paraId="3AA39F39" w14:textId="77777777" w:rsidR="00B97B67" w:rsidRPr="00B97B67" w:rsidRDefault="00B97B67" w:rsidP="00D25ED0">
      <w:pPr>
        <w:numPr>
          <w:ilvl w:val="0"/>
          <w:numId w:val="10"/>
        </w:numPr>
        <w:spacing w:line="312"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Iedzīvotāju skaits virs darbspējas vecuma uz 1000 darbspējas vecuma iedzīvotājiem, (svars – 0.05);</w:t>
      </w:r>
    </w:p>
    <w:p w14:paraId="32202B38" w14:textId="77777777" w:rsidR="00B97B67" w:rsidRPr="00B97B67" w:rsidRDefault="00B97B67" w:rsidP="00D25ED0">
      <w:pPr>
        <w:numPr>
          <w:ilvl w:val="0"/>
          <w:numId w:val="10"/>
        </w:numPr>
        <w:spacing w:line="312" w:lineRule="auto"/>
        <w:ind w:left="714" w:hanging="357"/>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Iedzīvotāju ienākuma nodoklis uz vienu iedzīvotāju, euro, (svars – 0.2).</w:t>
      </w:r>
    </w:p>
    <w:p w14:paraId="1726D132" w14:textId="77777777" w:rsidR="00B97B67" w:rsidRPr="00B97B67" w:rsidRDefault="00B97B67" w:rsidP="00B97B67">
      <w:pPr>
        <w:spacing w:before="120" w:after="120" w:line="276" w:lineRule="auto"/>
        <w:ind w:firstLine="357"/>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Salīdzinot Gulbenes novada kopējo attīstību, saskaņā ar teritorijas indeksa aprēķiniem, ko veic Valsts reģionālās attīstības aģentūra (VRAA), redzams, ka pārskata periodā no 2018.gada līdz 2020. gadam, novada attīstības rādītāji ir mainīgi. Pārskata periodā attīstības līmeņa indekss pozitīvi palielinās, tomēr attīstības līmeņa indeksa rangs samazinās, kas liecina par to, ka novada attīstības līmenis pieaug, bet, salīdzinot ar citiem novadiem, tas nenotiek tik strauji. 2019.gadā attīstības līmeņa indeksa rangs samazinājies par 5 vietām, bet 2020.gadā par 22 vietām. (sk. 1.3.tab.).</w:t>
      </w:r>
    </w:p>
    <w:p w14:paraId="47343A70" w14:textId="77777777" w:rsidR="00B97B67" w:rsidRPr="00B97B67" w:rsidRDefault="00B97B67" w:rsidP="00B97B67">
      <w:pPr>
        <w:spacing w:before="120" w:after="120"/>
        <w:jc w:val="center"/>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color w:val="000000"/>
          <w:sz w:val="24"/>
          <w:szCs w:val="24"/>
          <w:lang w:eastAsia="en-US"/>
        </w:rPr>
        <w:t xml:space="preserve">Novada teritorijas attīstības līmeņa indekss </w:t>
      </w:r>
      <w:r w:rsidRPr="00B97B67">
        <w:rPr>
          <w:rFonts w:ascii="Times New Roman" w:eastAsia="Calibri" w:hAnsi="Times New Roman" w:cs="Times New Roman"/>
          <w:i/>
          <w:iCs/>
          <w:color w:val="000000"/>
          <w:lang w:eastAsia="en-US"/>
        </w:rPr>
        <w:t>(avots: VRAA)</w:t>
      </w:r>
    </w:p>
    <w:p w14:paraId="39B2BB45" w14:textId="77777777" w:rsidR="00B97B67" w:rsidRPr="00B97B67" w:rsidRDefault="00B97B67" w:rsidP="00B97B67">
      <w:pPr>
        <w:spacing w:line="360" w:lineRule="auto"/>
        <w:jc w:val="right"/>
        <w:rPr>
          <w:rFonts w:ascii="Times New Roman" w:eastAsia="Calibri" w:hAnsi="Times New Roman" w:cs="Times New Roman"/>
          <w:color w:val="808080"/>
          <w:sz w:val="24"/>
          <w:szCs w:val="24"/>
          <w:lang w:eastAsia="en-US"/>
        </w:rPr>
      </w:pPr>
      <w:r w:rsidRPr="00B97B67">
        <w:rPr>
          <w:rFonts w:ascii="Times New Roman" w:eastAsia="Calibri" w:hAnsi="Times New Roman" w:cs="Times New Roman"/>
          <w:sz w:val="24"/>
          <w:szCs w:val="24"/>
          <w:lang w:eastAsia="en-US"/>
        </w:rPr>
        <w:t>tabula 1.3</w:t>
      </w:r>
      <w:r w:rsidRPr="00B97B67">
        <w:rPr>
          <w:rFonts w:ascii="Times New Roman" w:eastAsia="Calibri" w:hAnsi="Times New Roman" w:cs="Times New Roman"/>
          <w:color w:val="808080"/>
          <w:sz w:val="24"/>
          <w:szCs w:val="24"/>
          <w:lang w:eastAsia="en-US"/>
        </w:rPr>
        <w:t>.</w:t>
      </w:r>
    </w:p>
    <w:tbl>
      <w:tblPr>
        <w:tblStyle w:val="Reatabula11"/>
        <w:tblW w:w="8685" w:type="dxa"/>
        <w:tblInd w:w="-5"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2884"/>
        <w:gridCol w:w="1357"/>
        <w:gridCol w:w="1197"/>
        <w:gridCol w:w="1366"/>
        <w:gridCol w:w="1881"/>
      </w:tblGrid>
      <w:tr w:rsidR="00B97B67" w:rsidRPr="00B97B67" w14:paraId="015170A3" w14:textId="77777777" w:rsidTr="00B97B67">
        <w:trPr>
          <w:trHeight w:val="445"/>
        </w:trPr>
        <w:tc>
          <w:tcPr>
            <w:tcW w:w="2884" w:type="dxa"/>
            <w:tcBorders>
              <w:top w:val="single" w:sz="4" w:space="0" w:color="006342"/>
              <w:left w:val="single" w:sz="4" w:space="0" w:color="006342"/>
              <w:bottom w:val="single" w:sz="4" w:space="0" w:color="FFFFFF"/>
              <w:right w:val="single" w:sz="4" w:space="0" w:color="FFFFFF"/>
            </w:tcBorders>
            <w:shd w:val="clear" w:color="auto" w:fill="006342"/>
            <w:vAlign w:val="center"/>
          </w:tcPr>
          <w:p w14:paraId="18C72514" w14:textId="77777777" w:rsidR="00B97B67" w:rsidRPr="00B97B67" w:rsidRDefault="00B97B67" w:rsidP="004F1BFF">
            <w:pPr>
              <w:spacing w:line="276"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Rādītāji (VRAA)</w:t>
            </w:r>
          </w:p>
        </w:tc>
        <w:tc>
          <w:tcPr>
            <w:tcW w:w="1357" w:type="dxa"/>
            <w:tcBorders>
              <w:top w:val="single" w:sz="4" w:space="0" w:color="006342"/>
              <w:left w:val="single" w:sz="4" w:space="0" w:color="FFFFFF"/>
              <w:bottom w:val="single" w:sz="4" w:space="0" w:color="FFFFFF"/>
              <w:right w:val="single" w:sz="4" w:space="0" w:color="FFFFFF"/>
            </w:tcBorders>
            <w:shd w:val="clear" w:color="auto" w:fill="006342"/>
            <w:vAlign w:val="center"/>
          </w:tcPr>
          <w:p w14:paraId="2AE63008" w14:textId="77777777" w:rsidR="00B97B67" w:rsidRPr="00B97B67" w:rsidRDefault="00B97B67" w:rsidP="004F1BFF">
            <w:pPr>
              <w:spacing w:line="276"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2018.gads</w:t>
            </w:r>
          </w:p>
        </w:tc>
        <w:tc>
          <w:tcPr>
            <w:tcW w:w="1197" w:type="dxa"/>
            <w:tcBorders>
              <w:top w:val="single" w:sz="4" w:space="0" w:color="006342"/>
              <w:left w:val="single" w:sz="4" w:space="0" w:color="FFFFFF"/>
              <w:bottom w:val="single" w:sz="4" w:space="0" w:color="FFFFFF"/>
              <w:right w:val="single" w:sz="4" w:space="0" w:color="FFFFFF"/>
            </w:tcBorders>
            <w:shd w:val="clear" w:color="auto" w:fill="006342"/>
            <w:vAlign w:val="center"/>
          </w:tcPr>
          <w:p w14:paraId="5BCD6C7C" w14:textId="77777777" w:rsidR="00B97B67" w:rsidRPr="00B97B67" w:rsidRDefault="00B97B67" w:rsidP="004F1BFF">
            <w:pPr>
              <w:spacing w:line="276"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2019.gads</w:t>
            </w:r>
          </w:p>
        </w:tc>
        <w:tc>
          <w:tcPr>
            <w:tcW w:w="1366" w:type="dxa"/>
            <w:tcBorders>
              <w:top w:val="single" w:sz="4" w:space="0" w:color="006342"/>
              <w:left w:val="single" w:sz="4" w:space="0" w:color="FFFFFF"/>
              <w:bottom w:val="single" w:sz="4" w:space="0" w:color="FFFFFF"/>
              <w:right w:val="single" w:sz="4" w:space="0" w:color="FFFFFF"/>
            </w:tcBorders>
            <w:shd w:val="clear" w:color="auto" w:fill="006342"/>
          </w:tcPr>
          <w:p w14:paraId="72C7B91F" w14:textId="77777777" w:rsidR="00B97B67" w:rsidRPr="00B97B67" w:rsidRDefault="00B97B67" w:rsidP="004F1BFF">
            <w:pPr>
              <w:spacing w:line="276" w:lineRule="auto"/>
              <w:contextualSpacing/>
              <w:jc w:val="center"/>
              <w:rPr>
                <w:rFonts w:ascii="Times New Roman" w:eastAsia="Calibri" w:hAnsi="Times New Roman" w:cs="Times New Roman"/>
                <w:b/>
                <w:bCs/>
                <w:color w:val="FFFFFF"/>
                <w:lang w:eastAsia="en-US"/>
              </w:rPr>
            </w:pPr>
          </w:p>
          <w:p w14:paraId="7315BF90" w14:textId="77777777" w:rsidR="00B97B67" w:rsidRPr="00B97B67" w:rsidRDefault="00B97B67" w:rsidP="004F1BFF">
            <w:pPr>
              <w:spacing w:line="360" w:lineRule="auto"/>
              <w:contextualSpacing/>
              <w:jc w:val="center"/>
              <w:rPr>
                <w:rFonts w:ascii="Times New Roman" w:eastAsia="Calibri" w:hAnsi="Times New Roman" w:cs="Times New Roman"/>
                <w:b/>
                <w:bCs/>
                <w:lang w:eastAsia="en-US"/>
              </w:rPr>
            </w:pPr>
            <w:r w:rsidRPr="00B97B67">
              <w:rPr>
                <w:rFonts w:ascii="Times New Roman" w:eastAsia="Calibri" w:hAnsi="Times New Roman" w:cs="Times New Roman"/>
                <w:b/>
                <w:bCs/>
                <w:color w:val="FFFFFF"/>
                <w:lang w:eastAsia="en-US"/>
              </w:rPr>
              <w:t>2020.gads</w:t>
            </w:r>
          </w:p>
        </w:tc>
        <w:tc>
          <w:tcPr>
            <w:tcW w:w="1881" w:type="dxa"/>
            <w:tcBorders>
              <w:top w:val="single" w:sz="4" w:space="0" w:color="006342"/>
              <w:left w:val="single" w:sz="4" w:space="0" w:color="FFFFFF"/>
              <w:bottom w:val="single" w:sz="4" w:space="0" w:color="FFFFFF"/>
              <w:right w:val="single" w:sz="4" w:space="0" w:color="FFFFFF"/>
            </w:tcBorders>
            <w:shd w:val="clear" w:color="auto" w:fill="006342"/>
            <w:vAlign w:val="center"/>
          </w:tcPr>
          <w:p w14:paraId="2462E755" w14:textId="77777777" w:rsidR="00B97B67" w:rsidRPr="00B97B67" w:rsidRDefault="00B97B67" w:rsidP="004F1BFF">
            <w:pPr>
              <w:spacing w:line="276"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Rādītāju izmaiņas (salīdzinot ar iepriekšējo gadu)</w:t>
            </w:r>
          </w:p>
        </w:tc>
      </w:tr>
      <w:tr w:rsidR="00B97B67" w:rsidRPr="00B97B67" w14:paraId="268D2729" w14:textId="77777777" w:rsidTr="00B97B67">
        <w:trPr>
          <w:trHeight w:val="541"/>
        </w:trPr>
        <w:tc>
          <w:tcPr>
            <w:tcW w:w="2884" w:type="dxa"/>
            <w:tcBorders>
              <w:top w:val="single" w:sz="4" w:space="0" w:color="FFFFFF"/>
              <w:bottom w:val="single" w:sz="2" w:space="0" w:color="006342"/>
            </w:tcBorders>
            <w:shd w:val="clear" w:color="auto" w:fill="D9D9D9"/>
            <w:vAlign w:val="center"/>
          </w:tcPr>
          <w:p w14:paraId="2C5ADF01" w14:textId="77777777" w:rsidR="00B97B67" w:rsidRPr="00B97B67" w:rsidRDefault="00B97B67" w:rsidP="004F1BFF">
            <w:pPr>
              <w:spacing w:line="276"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Attīstības līmeņa indeksa vērtība</w:t>
            </w:r>
          </w:p>
        </w:tc>
        <w:tc>
          <w:tcPr>
            <w:tcW w:w="1357" w:type="dxa"/>
            <w:tcBorders>
              <w:top w:val="single" w:sz="4" w:space="0" w:color="FFFFFF"/>
              <w:bottom w:val="single" w:sz="2" w:space="0" w:color="006342"/>
            </w:tcBorders>
            <w:shd w:val="clear" w:color="auto" w:fill="D9D9D9"/>
            <w:vAlign w:val="center"/>
          </w:tcPr>
          <w:p w14:paraId="3529EF46" w14:textId="77777777" w:rsidR="00B97B67" w:rsidRPr="00B97B67" w:rsidRDefault="00B97B67" w:rsidP="004F1BFF">
            <w:pPr>
              <w:spacing w:before="120" w:after="120" w:line="276"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-0,267</w:t>
            </w:r>
          </w:p>
        </w:tc>
        <w:tc>
          <w:tcPr>
            <w:tcW w:w="1197" w:type="dxa"/>
            <w:tcBorders>
              <w:top w:val="single" w:sz="4" w:space="0" w:color="FFFFFF"/>
              <w:bottom w:val="single" w:sz="2" w:space="0" w:color="006342"/>
            </w:tcBorders>
            <w:shd w:val="clear" w:color="auto" w:fill="D9D9D9"/>
            <w:vAlign w:val="center"/>
          </w:tcPr>
          <w:p w14:paraId="24CD2177" w14:textId="77777777" w:rsidR="00B97B67" w:rsidRPr="00B97B67" w:rsidRDefault="00B97B67" w:rsidP="004F1BFF">
            <w:pPr>
              <w:spacing w:before="120" w:after="120" w:line="276"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-0,248</w:t>
            </w:r>
          </w:p>
        </w:tc>
        <w:tc>
          <w:tcPr>
            <w:tcW w:w="1366" w:type="dxa"/>
            <w:tcBorders>
              <w:top w:val="single" w:sz="4" w:space="0" w:color="FFFFFF"/>
              <w:bottom w:val="single" w:sz="2" w:space="0" w:color="006342"/>
            </w:tcBorders>
            <w:shd w:val="clear" w:color="auto" w:fill="D9D9D9"/>
            <w:vAlign w:val="center"/>
          </w:tcPr>
          <w:p w14:paraId="6C89A9EF" w14:textId="77777777" w:rsidR="00B97B67" w:rsidRPr="00B97B67" w:rsidRDefault="00B97B67" w:rsidP="004F1BFF">
            <w:pPr>
              <w:spacing w:before="120" w:after="120" w:line="276" w:lineRule="auto"/>
              <w:contextualSpacing/>
              <w:jc w:val="center"/>
              <w:rPr>
                <w:rFonts w:ascii="Times New Roman" w:eastAsia="Calibri" w:hAnsi="Times New Roman" w:cs="Times New Roman"/>
                <w:bCs/>
                <w:noProof/>
                <w:lang w:eastAsia="en-US"/>
              </w:rPr>
            </w:pPr>
            <w:r w:rsidRPr="00B97B67">
              <w:rPr>
                <w:rFonts w:ascii="Times New Roman" w:eastAsia="Calibri" w:hAnsi="Times New Roman" w:cs="Times New Roman"/>
                <w:bCs/>
                <w:noProof/>
                <w:lang w:eastAsia="en-US"/>
              </w:rPr>
              <w:t>-0,216</w:t>
            </w:r>
          </w:p>
        </w:tc>
        <w:tc>
          <w:tcPr>
            <w:tcW w:w="1881" w:type="dxa"/>
            <w:tcBorders>
              <w:top w:val="single" w:sz="4" w:space="0" w:color="FFFFFF"/>
              <w:bottom w:val="single" w:sz="2" w:space="0" w:color="006342"/>
            </w:tcBorders>
            <w:shd w:val="clear" w:color="auto" w:fill="D9D9D9"/>
          </w:tcPr>
          <w:p w14:paraId="784913E5" w14:textId="77777777" w:rsidR="00B97B67" w:rsidRPr="00B97B67" w:rsidRDefault="00B97B67" w:rsidP="004F1BFF">
            <w:pPr>
              <w:spacing w:before="120" w:after="120" w:line="276" w:lineRule="auto"/>
              <w:contextualSpacing/>
              <w:jc w:val="center"/>
              <w:rPr>
                <w:rFonts w:ascii="Times New Roman" w:eastAsia="Calibri" w:hAnsi="Times New Roman" w:cs="Times New Roman"/>
                <w:b/>
                <w:bCs/>
                <w:i/>
                <w:iCs/>
                <w:color w:val="000000"/>
                <w:lang w:eastAsia="en-US"/>
              </w:rPr>
            </w:pPr>
            <w:r w:rsidRPr="00B97B67">
              <w:rPr>
                <w:rFonts w:ascii="Times New Roman" w:eastAsia="Calibri" w:hAnsi="Times New Roman" w:cs="Times New Roman"/>
                <w:b/>
                <w:noProof/>
              </w:rPr>
              <w:drawing>
                <wp:inline distT="0" distB="0" distL="0" distR="0" wp14:anchorId="737628AA" wp14:editId="17030543">
                  <wp:extent cx="381000" cy="381000"/>
                  <wp:effectExtent l="0" t="0" r="0" b="0"/>
                  <wp:docPr id="112" name="Grafika 11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r w:rsidR="00B97B67" w:rsidRPr="00B97B67" w14:paraId="29AA397E" w14:textId="77777777" w:rsidTr="00B97B67">
        <w:trPr>
          <w:trHeight w:val="445"/>
        </w:trPr>
        <w:tc>
          <w:tcPr>
            <w:tcW w:w="2884" w:type="dxa"/>
            <w:tcBorders>
              <w:top w:val="single" w:sz="2" w:space="0" w:color="006342"/>
              <w:left w:val="single" w:sz="2" w:space="0" w:color="006342"/>
              <w:bottom w:val="single" w:sz="12" w:space="0" w:color="006342"/>
              <w:right w:val="single" w:sz="2" w:space="0" w:color="006342"/>
            </w:tcBorders>
            <w:shd w:val="clear" w:color="auto" w:fill="D9D9D9"/>
            <w:vAlign w:val="center"/>
          </w:tcPr>
          <w:p w14:paraId="10242A30" w14:textId="77777777" w:rsidR="00B97B67" w:rsidRPr="00B97B67" w:rsidRDefault="00B97B67" w:rsidP="004F1BFF">
            <w:pPr>
              <w:spacing w:line="276"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Attīstības līmeņa indeksa rangs</w:t>
            </w:r>
          </w:p>
        </w:tc>
        <w:tc>
          <w:tcPr>
            <w:tcW w:w="1357" w:type="dxa"/>
            <w:tcBorders>
              <w:top w:val="single" w:sz="2" w:space="0" w:color="006342"/>
              <w:left w:val="single" w:sz="2" w:space="0" w:color="006342"/>
              <w:bottom w:val="single" w:sz="12" w:space="0" w:color="006342"/>
              <w:right w:val="single" w:sz="2" w:space="0" w:color="006342"/>
            </w:tcBorders>
            <w:shd w:val="clear" w:color="auto" w:fill="D9D9D9"/>
            <w:vAlign w:val="center"/>
          </w:tcPr>
          <w:p w14:paraId="56732231" w14:textId="77777777" w:rsidR="00B97B67" w:rsidRPr="00B97B67" w:rsidRDefault="00B97B67" w:rsidP="004F1BFF">
            <w:pPr>
              <w:spacing w:line="276"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55</w:t>
            </w:r>
          </w:p>
        </w:tc>
        <w:tc>
          <w:tcPr>
            <w:tcW w:w="1197" w:type="dxa"/>
            <w:tcBorders>
              <w:top w:val="single" w:sz="2" w:space="0" w:color="006342"/>
              <w:left w:val="single" w:sz="2" w:space="0" w:color="006342"/>
              <w:bottom w:val="single" w:sz="12" w:space="0" w:color="006342"/>
              <w:right w:val="single" w:sz="2" w:space="0" w:color="006342"/>
            </w:tcBorders>
            <w:shd w:val="clear" w:color="auto" w:fill="D9D9D9"/>
            <w:vAlign w:val="center"/>
          </w:tcPr>
          <w:p w14:paraId="19F398D4" w14:textId="77777777" w:rsidR="00B97B67" w:rsidRPr="00B97B67" w:rsidRDefault="00B97B67" w:rsidP="004F1BFF">
            <w:pPr>
              <w:spacing w:line="276"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60</w:t>
            </w:r>
          </w:p>
        </w:tc>
        <w:tc>
          <w:tcPr>
            <w:tcW w:w="1366" w:type="dxa"/>
            <w:tcBorders>
              <w:top w:val="single" w:sz="2" w:space="0" w:color="006342"/>
              <w:left w:val="single" w:sz="2" w:space="0" w:color="006342"/>
              <w:bottom w:val="single" w:sz="12" w:space="0" w:color="006342"/>
              <w:right w:val="single" w:sz="2" w:space="0" w:color="006342"/>
            </w:tcBorders>
            <w:shd w:val="clear" w:color="auto" w:fill="D9D9D9"/>
            <w:vAlign w:val="center"/>
          </w:tcPr>
          <w:p w14:paraId="313ACD7D" w14:textId="77777777" w:rsidR="00B97B67" w:rsidRPr="00B97B67" w:rsidRDefault="00B97B67" w:rsidP="004F1BFF">
            <w:pPr>
              <w:spacing w:line="276" w:lineRule="auto"/>
              <w:contextualSpacing/>
              <w:jc w:val="center"/>
              <w:rPr>
                <w:rFonts w:ascii="Times New Roman" w:eastAsia="Calibri" w:hAnsi="Times New Roman" w:cs="Times New Roman"/>
                <w:bCs/>
                <w:noProof/>
                <w:lang w:eastAsia="en-US"/>
              </w:rPr>
            </w:pPr>
            <w:r w:rsidRPr="00B97B67">
              <w:rPr>
                <w:rFonts w:ascii="Times New Roman" w:eastAsia="Calibri" w:hAnsi="Times New Roman" w:cs="Times New Roman"/>
                <w:bCs/>
                <w:noProof/>
                <w:lang w:eastAsia="en-US"/>
              </w:rPr>
              <w:t>82</w:t>
            </w:r>
          </w:p>
        </w:tc>
        <w:tc>
          <w:tcPr>
            <w:tcW w:w="1881" w:type="dxa"/>
            <w:tcBorders>
              <w:top w:val="single" w:sz="2" w:space="0" w:color="006342"/>
              <w:left w:val="single" w:sz="2" w:space="0" w:color="006342"/>
              <w:bottom w:val="single" w:sz="12" w:space="0" w:color="006342"/>
              <w:right w:val="single" w:sz="2" w:space="0" w:color="006342"/>
            </w:tcBorders>
            <w:shd w:val="clear" w:color="auto" w:fill="D9D9D9"/>
          </w:tcPr>
          <w:p w14:paraId="37EA1166" w14:textId="77777777" w:rsidR="00B97B67" w:rsidRPr="00B97B67" w:rsidRDefault="00B97B67" w:rsidP="004F1BFF">
            <w:pPr>
              <w:spacing w:line="276" w:lineRule="auto"/>
              <w:contextualSpacing/>
              <w:jc w:val="center"/>
              <w:rPr>
                <w:rFonts w:ascii="Times New Roman" w:eastAsia="Calibri" w:hAnsi="Times New Roman" w:cs="Times New Roman"/>
                <w:b/>
                <w:bCs/>
                <w:i/>
                <w:iCs/>
                <w:color w:val="000000"/>
                <w:lang w:eastAsia="en-US"/>
              </w:rPr>
            </w:pPr>
            <w:r w:rsidRPr="00B97B67">
              <w:rPr>
                <w:rFonts w:ascii="Times New Roman" w:eastAsia="Calibri" w:hAnsi="Times New Roman" w:cs="Times New Roman"/>
                <w:bCs/>
                <w:noProof/>
              </w:rPr>
              <w:drawing>
                <wp:inline distT="0" distB="0" distL="0" distR="0" wp14:anchorId="69ED866C" wp14:editId="584AC815">
                  <wp:extent cx="409575" cy="409575"/>
                  <wp:effectExtent l="0" t="0" r="9525" b="0"/>
                  <wp:docPr id="113" name="Grafika 11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7" cy="419967"/>
                          </a:xfrm>
                          <a:prstGeom prst="rect">
                            <a:avLst/>
                          </a:prstGeom>
                        </pic:spPr>
                      </pic:pic>
                    </a:graphicData>
                  </a:graphic>
                </wp:inline>
              </w:drawing>
            </w:r>
          </w:p>
        </w:tc>
      </w:tr>
      <w:tr w:rsidR="00B97B67" w:rsidRPr="00B97B67" w14:paraId="198F53BC" w14:textId="77777777" w:rsidTr="00B97B67">
        <w:trPr>
          <w:trHeight w:val="891"/>
        </w:trPr>
        <w:tc>
          <w:tcPr>
            <w:tcW w:w="2884" w:type="dxa"/>
            <w:tcBorders>
              <w:top w:val="single" w:sz="12" w:space="0" w:color="006342"/>
            </w:tcBorders>
            <w:shd w:val="clear" w:color="auto" w:fill="FFFFFF"/>
            <w:vAlign w:val="center"/>
          </w:tcPr>
          <w:p w14:paraId="026C5C89" w14:textId="77777777" w:rsidR="00B97B67" w:rsidRPr="00B97B67" w:rsidRDefault="00B97B67" w:rsidP="004F1BFF">
            <w:pPr>
              <w:spacing w:line="276"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Teritorijas attīstības indeksa individuālo komersantu un komercsabiedrību komponents</w:t>
            </w:r>
          </w:p>
        </w:tc>
        <w:tc>
          <w:tcPr>
            <w:tcW w:w="1357" w:type="dxa"/>
            <w:tcBorders>
              <w:top w:val="single" w:sz="12" w:space="0" w:color="006342"/>
            </w:tcBorders>
            <w:vAlign w:val="center"/>
          </w:tcPr>
          <w:p w14:paraId="1226AB5F" w14:textId="77777777" w:rsidR="00B97B67" w:rsidRPr="00B97B67" w:rsidRDefault="00B97B67" w:rsidP="004F1BFF">
            <w:pPr>
              <w:spacing w:before="120" w:after="120" w:line="276"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-0,078</w:t>
            </w:r>
          </w:p>
        </w:tc>
        <w:tc>
          <w:tcPr>
            <w:tcW w:w="1197" w:type="dxa"/>
            <w:tcBorders>
              <w:top w:val="single" w:sz="12" w:space="0" w:color="006342"/>
            </w:tcBorders>
            <w:vAlign w:val="center"/>
          </w:tcPr>
          <w:p w14:paraId="70890672" w14:textId="77777777" w:rsidR="00B97B67" w:rsidRPr="00B97B67" w:rsidRDefault="00B97B67" w:rsidP="004F1BFF">
            <w:pPr>
              <w:spacing w:before="120" w:after="120" w:line="276"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-0,074</w:t>
            </w:r>
          </w:p>
        </w:tc>
        <w:tc>
          <w:tcPr>
            <w:tcW w:w="1366" w:type="dxa"/>
            <w:tcBorders>
              <w:top w:val="single" w:sz="12" w:space="0" w:color="006342"/>
            </w:tcBorders>
            <w:vAlign w:val="center"/>
          </w:tcPr>
          <w:p w14:paraId="53C93754" w14:textId="77777777" w:rsidR="00B97B67" w:rsidRPr="00B97B67" w:rsidRDefault="00B97B67" w:rsidP="004F1BFF">
            <w:pPr>
              <w:spacing w:before="120" w:after="120" w:line="276" w:lineRule="auto"/>
              <w:contextualSpacing/>
              <w:jc w:val="center"/>
              <w:rPr>
                <w:rFonts w:ascii="Times New Roman" w:eastAsia="Calibri" w:hAnsi="Times New Roman" w:cs="Times New Roman"/>
                <w:bCs/>
                <w:noProof/>
                <w:lang w:eastAsia="en-US"/>
              </w:rPr>
            </w:pPr>
            <w:r w:rsidRPr="00B97B67">
              <w:rPr>
                <w:rFonts w:ascii="Times New Roman" w:eastAsia="Calibri" w:hAnsi="Times New Roman" w:cs="Times New Roman"/>
                <w:bCs/>
                <w:noProof/>
                <w:lang w:eastAsia="en-US"/>
              </w:rPr>
              <w:t>-0,272</w:t>
            </w:r>
          </w:p>
        </w:tc>
        <w:tc>
          <w:tcPr>
            <w:tcW w:w="1881" w:type="dxa"/>
            <w:tcBorders>
              <w:top w:val="single" w:sz="12" w:space="0" w:color="006342"/>
            </w:tcBorders>
          </w:tcPr>
          <w:p w14:paraId="695C6B5A" w14:textId="77777777" w:rsidR="00B97B67" w:rsidRPr="00B97B67" w:rsidRDefault="00B97B67" w:rsidP="004F1BFF">
            <w:pPr>
              <w:spacing w:before="120" w:after="120" w:line="276" w:lineRule="auto"/>
              <w:contextualSpacing/>
              <w:jc w:val="center"/>
              <w:rPr>
                <w:rFonts w:ascii="Times New Roman" w:eastAsia="Calibri" w:hAnsi="Times New Roman" w:cs="Times New Roman"/>
                <w:b/>
                <w:bCs/>
                <w:i/>
                <w:iCs/>
                <w:color w:val="000000"/>
                <w:lang w:eastAsia="en-US"/>
              </w:rPr>
            </w:pPr>
            <w:r w:rsidRPr="00B97B67">
              <w:rPr>
                <w:rFonts w:ascii="Times New Roman" w:eastAsia="Calibri" w:hAnsi="Times New Roman" w:cs="Times New Roman"/>
                <w:bCs/>
                <w:noProof/>
              </w:rPr>
              <w:drawing>
                <wp:inline distT="0" distB="0" distL="0" distR="0" wp14:anchorId="47EAA838" wp14:editId="104436FA">
                  <wp:extent cx="409575" cy="409575"/>
                  <wp:effectExtent l="0" t="0" r="9525" b="0"/>
                  <wp:docPr id="114" name="Grafika 114"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7" cy="419967"/>
                          </a:xfrm>
                          <a:prstGeom prst="rect">
                            <a:avLst/>
                          </a:prstGeom>
                        </pic:spPr>
                      </pic:pic>
                    </a:graphicData>
                  </a:graphic>
                </wp:inline>
              </w:drawing>
            </w:r>
          </w:p>
        </w:tc>
      </w:tr>
      <w:tr w:rsidR="00B97B67" w:rsidRPr="00B97B67" w14:paraId="442BD09D" w14:textId="77777777" w:rsidTr="00B97B67">
        <w:trPr>
          <w:trHeight w:val="541"/>
        </w:trPr>
        <w:tc>
          <w:tcPr>
            <w:tcW w:w="2884" w:type="dxa"/>
            <w:shd w:val="clear" w:color="auto" w:fill="FFFFFF"/>
            <w:vAlign w:val="center"/>
          </w:tcPr>
          <w:p w14:paraId="2A8C0653" w14:textId="77777777" w:rsidR="00B97B67" w:rsidRPr="00B97B67" w:rsidRDefault="00B97B67" w:rsidP="004F1BFF">
            <w:pPr>
              <w:spacing w:line="276"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Teritorijas attīstības indeksa bezdarba komponents</w:t>
            </w:r>
          </w:p>
        </w:tc>
        <w:tc>
          <w:tcPr>
            <w:tcW w:w="1357" w:type="dxa"/>
            <w:vAlign w:val="center"/>
          </w:tcPr>
          <w:p w14:paraId="58DB6C60" w14:textId="77777777" w:rsidR="00B97B67" w:rsidRPr="00B97B67" w:rsidRDefault="00B97B67" w:rsidP="004F1BFF">
            <w:pPr>
              <w:spacing w:line="276"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0,010</w:t>
            </w:r>
          </w:p>
        </w:tc>
        <w:tc>
          <w:tcPr>
            <w:tcW w:w="1197" w:type="dxa"/>
            <w:vAlign w:val="center"/>
          </w:tcPr>
          <w:p w14:paraId="74D990FD" w14:textId="77777777" w:rsidR="00B97B67" w:rsidRPr="00B97B67" w:rsidRDefault="00B97B67" w:rsidP="004F1BFF">
            <w:pPr>
              <w:spacing w:before="120" w:after="120" w:line="276"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0,016</w:t>
            </w:r>
          </w:p>
        </w:tc>
        <w:tc>
          <w:tcPr>
            <w:tcW w:w="1366" w:type="dxa"/>
            <w:vAlign w:val="center"/>
          </w:tcPr>
          <w:p w14:paraId="599C2C40" w14:textId="77777777" w:rsidR="00B97B67" w:rsidRPr="00B97B67" w:rsidRDefault="00B97B67" w:rsidP="004F1BFF">
            <w:pPr>
              <w:spacing w:before="120" w:after="120" w:line="276" w:lineRule="auto"/>
              <w:contextualSpacing/>
              <w:jc w:val="center"/>
              <w:rPr>
                <w:rFonts w:ascii="Times New Roman" w:eastAsia="Calibri" w:hAnsi="Times New Roman" w:cs="Times New Roman"/>
                <w:bCs/>
                <w:noProof/>
                <w:lang w:eastAsia="en-US"/>
              </w:rPr>
            </w:pPr>
            <w:r w:rsidRPr="00B97B67">
              <w:rPr>
                <w:rFonts w:ascii="Times New Roman" w:eastAsia="Calibri" w:hAnsi="Times New Roman" w:cs="Times New Roman"/>
                <w:bCs/>
                <w:noProof/>
                <w:lang w:eastAsia="en-US"/>
              </w:rPr>
              <w:t>0,009</w:t>
            </w:r>
          </w:p>
        </w:tc>
        <w:tc>
          <w:tcPr>
            <w:tcW w:w="1881" w:type="dxa"/>
          </w:tcPr>
          <w:p w14:paraId="575A7448" w14:textId="77777777" w:rsidR="00B97B67" w:rsidRPr="00B97B67" w:rsidRDefault="00B97B67" w:rsidP="004F1BFF">
            <w:pPr>
              <w:spacing w:before="120" w:after="120" w:line="276" w:lineRule="auto"/>
              <w:contextualSpacing/>
              <w:jc w:val="center"/>
              <w:rPr>
                <w:rFonts w:ascii="Times New Roman" w:eastAsia="Calibri" w:hAnsi="Times New Roman" w:cs="Times New Roman"/>
                <w:b/>
                <w:bCs/>
                <w:i/>
                <w:iCs/>
                <w:color w:val="000000"/>
                <w:lang w:eastAsia="en-US"/>
              </w:rPr>
            </w:pPr>
            <w:r w:rsidRPr="00B97B67">
              <w:rPr>
                <w:rFonts w:ascii="Times New Roman" w:eastAsia="Calibri" w:hAnsi="Times New Roman" w:cs="Times New Roman"/>
                <w:bCs/>
                <w:noProof/>
              </w:rPr>
              <w:drawing>
                <wp:inline distT="0" distB="0" distL="0" distR="0" wp14:anchorId="23FDC500" wp14:editId="597B62F8">
                  <wp:extent cx="409575" cy="409575"/>
                  <wp:effectExtent l="0" t="0" r="9525" b="0"/>
                  <wp:docPr id="131" name="Grafika 13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7" cy="419967"/>
                          </a:xfrm>
                          <a:prstGeom prst="rect">
                            <a:avLst/>
                          </a:prstGeom>
                        </pic:spPr>
                      </pic:pic>
                    </a:graphicData>
                  </a:graphic>
                </wp:inline>
              </w:drawing>
            </w:r>
          </w:p>
        </w:tc>
      </w:tr>
      <w:tr w:rsidR="00B97B67" w:rsidRPr="00B97B67" w14:paraId="4C6611E9" w14:textId="77777777" w:rsidTr="00B97B67">
        <w:trPr>
          <w:trHeight w:val="70"/>
        </w:trPr>
        <w:tc>
          <w:tcPr>
            <w:tcW w:w="2884" w:type="dxa"/>
            <w:shd w:val="clear" w:color="auto" w:fill="FFFFFF"/>
            <w:vAlign w:val="center"/>
          </w:tcPr>
          <w:p w14:paraId="5FEEE46F" w14:textId="77777777" w:rsidR="00B97B67" w:rsidRPr="00B97B67" w:rsidRDefault="00B97B67" w:rsidP="004F1BFF">
            <w:pPr>
              <w:spacing w:line="276"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Teritorijas attīstības indeksa trūcīgo personu komponents</w:t>
            </w:r>
          </w:p>
        </w:tc>
        <w:tc>
          <w:tcPr>
            <w:tcW w:w="1357" w:type="dxa"/>
            <w:vAlign w:val="center"/>
          </w:tcPr>
          <w:p w14:paraId="6ABE6883" w14:textId="77777777" w:rsidR="00B97B67" w:rsidRPr="00B97B67" w:rsidRDefault="00B97B67" w:rsidP="004F1BFF">
            <w:pPr>
              <w:spacing w:line="276"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-0,020</w:t>
            </w:r>
          </w:p>
        </w:tc>
        <w:tc>
          <w:tcPr>
            <w:tcW w:w="1197" w:type="dxa"/>
            <w:vAlign w:val="center"/>
          </w:tcPr>
          <w:p w14:paraId="25BC62E7" w14:textId="77777777" w:rsidR="00B97B67" w:rsidRPr="00B97B67" w:rsidRDefault="00B97B67" w:rsidP="004F1BFF">
            <w:pPr>
              <w:spacing w:before="120" w:after="120" w:line="276"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-0,010</w:t>
            </w:r>
          </w:p>
        </w:tc>
        <w:tc>
          <w:tcPr>
            <w:tcW w:w="1366" w:type="dxa"/>
            <w:vAlign w:val="center"/>
          </w:tcPr>
          <w:p w14:paraId="472AEE51" w14:textId="77777777" w:rsidR="00B97B67" w:rsidRPr="00B97B67" w:rsidRDefault="00B97B67" w:rsidP="004F1BFF">
            <w:pPr>
              <w:spacing w:before="120" w:after="120" w:line="276" w:lineRule="auto"/>
              <w:contextualSpacing/>
              <w:jc w:val="center"/>
              <w:rPr>
                <w:rFonts w:ascii="Times New Roman" w:eastAsia="Calibri" w:hAnsi="Times New Roman" w:cs="Times New Roman"/>
                <w:bCs/>
                <w:noProof/>
                <w:lang w:eastAsia="en-US"/>
              </w:rPr>
            </w:pPr>
            <w:r w:rsidRPr="00B97B67">
              <w:rPr>
                <w:rFonts w:ascii="Times New Roman" w:eastAsia="Calibri" w:hAnsi="Times New Roman" w:cs="Times New Roman"/>
                <w:bCs/>
                <w:noProof/>
                <w:lang w:eastAsia="en-US"/>
              </w:rPr>
              <w:t>0,044</w:t>
            </w:r>
          </w:p>
        </w:tc>
        <w:tc>
          <w:tcPr>
            <w:tcW w:w="1881" w:type="dxa"/>
          </w:tcPr>
          <w:p w14:paraId="55056E52" w14:textId="77777777" w:rsidR="00B97B67" w:rsidRPr="00B97B67" w:rsidRDefault="00B97B67" w:rsidP="004F1BFF">
            <w:pPr>
              <w:spacing w:before="120" w:after="120" w:line="276" w:lineRule="auto"/>
              <w:contextualSpacing/>
              <w:jc w:val="center"/>
              <w:rPr>
                <w:rFonts w:ascii="Times New Roman" w:eastAsia="Calibri" w:hAnsi="Times New Roman" w:cs="Times New Roman"/>
                <w:b/>
                <w:bCs/>
                <w:i/>
                <w:iCs/>
                <w:color w:val="000000"/>
                <w:lang w:eastAsia="en-US"/>
              </w:rPr>
            </w:pPr>
            <w:r w:rsidRPr="00B97B67">
              <w:rPr>
                <w:rFonts w:ascii="Times New Roman" w:eastAsia="Calibri" w:hAnsi="Times New Roman" w:cs="Times New Roman"/>
                <w:b/>
                <w:noProof/>
              </w:rPr>
              <w:drawing>
                <wp:inline distT="0" distB="0" distL="0" distR="0" wp14:anchorId="6D90B95B" wp14:editId="6423BC29">
                  <wp:extent cx="381000" cy="381000"/>
                  <wp:effectExtent l="0" t="0" r="0" b="0"/>
                  <wp:docPr id="115" name="Grafika 115"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r w:rsidR="00B97B67" w:rsidRPr="00B97B67" w14:paraId="6C5DE55C" w14:textId="77777777" w:rsidTr="00B97B67">
        <w:trPr>
          <w:trHeight w:val="605"/>
        </w:trPr>
        <w:tc>
          <w:tcPr>
            <w:tcW w:w="2884" w:type="dxa"/>
            <w:shd w:val="clear" w:color="auto" w:fill="FFFFFF"/>
            <w:vAlign w:val="center"/>
          </w:tcPr>
          <w:p w14:paraId="02C9F47C" w14:textId="77777777" w:rsidR="00B97B67" w:rsidRPr="00B97B67" w:rsidRDefault="00B97B67" w:rsidP="004F1BFF">
            <w:pPr>
              <w:spacing w:line="276"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Teritorijas attīstības indeksa noziedzīgo nodarījumu komponents</w:t>
            </w:r>
          </w:p>
        </w:tc>
        <w:tc>
          <w:tcPr>
            <w:tcW w:w="1357" w:type="dxa"/>
            <w:vAlign w:val="center"/>
          </w:tcPr>
          <w:p w14:paraId="18B4EE8C" w14:textId="77777777" w:rsidR="00B97B67" w:rsidRPr="00B97B67" w:rsidRDefault="00B97B67" w:rsidP="004F1BFF">
            <w:pPr>
              <w:spacing w:line="276"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-0,006</w:t>
            </w:r>
          </w:p>
        </w:tc>
        <w:tc>
          <w:tcPr>
            <w:tcW w:w="1197" w:type="dxa"/>
            <w:vAlign w:val="center"/>
          </w:tcPr>
          <w:p w14:paraId="70303EDC" w14:textId="77777777" w:rsidR="00B97B67" w:rsidRPr="00B97B67" w:rsidRDefault="00B97B67" w:rsidP="004F1BFF">
            <w:pPr>
              <w:spacing w:before="120" w:after="120" w:line="276"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-0,009</w:t>
            </w:r>
          </w:p>
        </w:tc>
        <w:tc>
          <w:tcPr>
            <w:tcW w:w="1366" w:type="dxa"/>
            <w:vAlign w:val="center"/>
          </w:tcPr>
          <w:p w14:paraId="05E87224" w14:textId="77777777" w:rsidR="00B97B67" w:rsidRPr="00B97B67" w:rsidRDefault="00B97B67" w:rsidP="004F1BFF">
            <w:pPr>
              <w:spacing w:before="120" w:after="120" w:line="276" w:lineRule="auto"/>
              <w:contextualSpacing/>
              <w:jc w:val="center"/>
              <w:rPr>
                <w:rFonts w:ascii="Times New Roman" w:eastAsia="Calibri" w:hAnsi="Times New Roman" w:cs="Times New Roman"/>
                <w:bCs/>
                <w:noProof/>
                <w:lang w:eastAsia="en-US"/>
              </w:rPr>
            </w:pPr>
            <w:r w:rsidRPr="00B97B67">
              <w:rPr>
                <w:rFonts w:ascii="Times New Roman" w:eastAsia="Calibri" w:hAnsi="Times New Roman" w:cs="Times New Roman"/>
                <w:bCs/>
                <w:noProof/>
                <w:lang w:eastAsia="en-US"/>
              </w:rPr>
              <w:t>0,010</w:t>
            </w:r>
          </w:p>
        </w:tc>
        <w:tc>
          <w:tcPr>
            <w:tcW w:w="1881" w:type="dxa"/>
          </w:tcPr>
          <w:p w14:paraId="416F7810" w14:textId="77777777" w:rsidR="00B97B67" w:rsidRPr="00B97B67" w:rsidRDefault="00B97B67" w:rsidP="004F1BFF">
            <w:pPr>
              <w:spacing w:before="120" w:after="120" w:line="276" w:lineRule="auto"/>
              <w:contextualSpacing/>
              <w:jc w:val="center"/>
              <w:rPr>
                <w:rFonts w:ascii="Times New Roman" w:eastAsia="Calibri" w:hAnsi="Times New Roman" w:cs="Times New Roman"/>
                <w:b/>
                <w:bCs/>
                <w:i/>
                <w:iCs/>
                <w:color w:val="000000"/>
                <w:lang w:eastAsia="en-US"/>
              </w:rPr>
            </w:pPr>
            <w:r w:rsidRPr="00B97B67">
              <w:rPr>
                <w:rFonts w:ascii="Times New Roman" w:eastAsia="Calibri" w:hAnsi="Times New Roman" w:cs="Times New Roman"/>
                <w:b/>
                <w:noProof/>
              </w:rPr>
              <w:drawing>
                <wp:inline distT="0" distB="0" distL="0" distR="0" wp14:anchorId="49F66482" wp14:editId="0C7AB37C">
                  <wp:extent cx="381000" cy="381000"/>
                  <wp:effectExtent l="0" t="0" r="0" b="0"/>
                  <wp:docPr id="60" name="Grafika 60"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r w:rsidR="00B97B67" w:rsidRPr="00B97B67" w14:paraId="206DFB57" w14:textId="77777777" w:rsidTr="00B97B67">
        <w:trPr>
          <w:trHeight w:val="541"/>
        </w:trPr>
        <w:tc>
          <w:tcPr>
            <w:tcW w:w="2884" w:type="dxa"/>
            <w:shd w:val="clear" w:color="auto" w:fill="FFFFFF"/>
            <w:vAlign w:val="center"/>
          </w:tcPr>
          <w:p w14:paraId="6934FBAC" w14:textId="77777777" w:rsidR="00B97B67" w:rsidRPr="00B97B67" w:rsidRDefault="00B97B67" w:rsidP="004F1BFF">
            <w:pPr>
              <w:spacing w:line="276" w:lineRule="auto"/>
              <w:ind w:left="34"/>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lastRenderedPageBreak/>
              <w:t>Teritorijas attīstības indeksa iedzīvotāju dabiskās kustības komponents</w:t>
            </w:r>
          </w:p>
        </w:tc>
        <w:tc>
          <w:tcPr>
            <w:tcW w:w="1357" w:type="dxa"/>
            <w:vAlign w:val="center"/>
          </w:tcPr>
          <w:p w14:paraId="30A7DC10" w14:textId="77777777" w:rsidR="00B97B67" w:rsidRPr="00B97B67" w:rsidRDefault="00B97B67" w:rsidP="004F1BFF">
            <w:pPr>
              <w:spacing w:line="276" w:lineRule="auto"/>
              <w:ind w:left="34"/>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-0,023</w:t>
            </w:r>
          </w:p>
        </w:tc>
        <w:tc>
          <w:tcPr>
            <w:tcW w:w="1197" w:type="dxa"/>
            <w:vAlign w:val="center"/>
          </w:tcPr>
          <w:p w14:paraId="32B21ED7" w14:textId="77777777" w:rsidR="00B97B67" w:rsidRPr="00B97B67" w:rsidRDefault="00B97B67" w:rsidP="004F1BFF">
            <w:pPr>
              <w:spacing w:before="120" w:after="120" w:line="276" w:lineRule="auto"/>
              <w:ind w:left="34"/>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0,001</w:t>
            </w:r>
          </w:p>
        </w:tc>
        <w:tc>
          <w:tcPr>
            <w:tcW w:w="1366" w:type="dxa"/>
            <w:vAlign w:val="center"/>
          </w:tcPr>
          <w:p w14:paraId="7655ED74" w14:textId="77777777" w:rsidR="00B97B67" w:rsidRPr="00B97B67" w:rsidRDefault="00B97B67" w:rsidP="004F1BFF">
            <w:pPr>
              <w:spacing w:before="120" w:after="120" w:line="276" w:lineRule="auto"/>
              <w:ind w:left="34"/>
              <w:contextualSpacing/>
              <w:jc w:val="center"/>
              <w:rPr>
                <w:rFonts w:ascii="Times New Roman" w:eastAsia="Calibri" w:hAnsi="Times New Roman" w:cs="Times New Roman"/>
                <w:bCs/>
                <w:noProof/>
                <w:lang w:eastAsia="en-US"/>
              </w:rPr>
            </w:pPr>
            <w:r w:rsidRPr="00B97B67">
              <w:rPr>
                <w:rFonts w:ascii="Times New Roman" w:eastAsia="Calibri" w:hAnsi="Times New Roman" w:cs="Times New Roman"/>
                <w:bCs/>
                <w:noProof/>
                <w:lang w:eastAsia="en-US"/>
              </w:rPr>
              <w:t>-0,042</w:t>
            </w:r>
          </w:p>
        </w:tc>
        <w:tc>
          <w:tcPr>
            <w:tcW w:w="1881" w:type="dxa"/>
          </w:tcPr>
          <w:p w14:paraId="598362B1" w14:textId="77777777" w:rsidR="00B97B67" w:rsidRPr="00B97B67" w:rsidRDefault="00B97B67" w:rsidP="004F1BFF">
            <w:pPr>
              <w:spacing w:before="120" w:after="120" w:line="276" w:lineRule="auto"/>
              <w:ind w:left="34"/>
              <w:contextualSpacing/>
              <w:jc w:val="center"/>
              <w:rPr>
                <w:rFonts w:ascii="Times New Roman" w:eastAsia="Calibri" w:hAnsi="Times New Roman" w:cs="Times New Roman"/>
                <w:b/>
                <w:bCs/>
                <w:i/>
                <w:iCs/>
                <w:color w:val="000000"/>
                <w:lang w:eastAsia="en-US"/>
              </w:rPr>
            </w:pPr>
            <w:r w:rsidRPr="00B97B67">
              <w:rPr>
                <w:rFonts w:ascii="Times New Roman" w:eastAsia="Calibri" w:hAnsi="Times New Roman" w:cs="Times New Roman"/>
                <w:bCs/>
                <w:noProof/>
              </w:rPr>
              <w:drawing>
                <wp:inline distT="0" distB="0" distL="0" distR="0" wp14:anchorId="5A4450DF" wp14:editId="09DF5707">
                  <wp:extent cx="409575" cy="409575"/>
                  <wp:effectExtent l="0" t="0" r="9525" b="0"/>
                  <wp:docPr id="116" name="Grafika 11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7" cy="419967"/>
                          </a:xfrm>
                          <a:prstGeom prst="rect">
                            <a:avLst/>
                          </a:prstGeom>
                        </pic:spPr>
                      </pic:pic>
                    </a:graphicData>
                  </a:graphic>
                </wp:inline>
              </w:drawing>
            </w:r>
          </w:p>
        </w:tc>
      </w:tr>
      <w:tr w:rsidR="00B97B67" w:rsidRPr="00B97B67" w14:paraId="07D0982F" w14:textId="77777777" w:rsidTr="00B97B67">
        <w:trPr>
          <w:trHeight w:val="557"/>
        </w:trPr>
        <w:tc>
          <w:tcPr>
            <w:tcW w:w="2884" w:type="dxa"/>
            <w:shd w:val="clear" w:color="auto" w:fill="FFFFFF"/>
            <w:vAlign w:val="center"/>
          </w:tcPr>
          <w:p w14:paraId="365006AF" w14:textId="77777777" w:rsidR="00B97B67" w:rsidRPr="00B97B67" w:rsidRDefault="00B97B67" w:rsidP="004F1BFF">
            <w:pPr>
              <w:spacing w:line="276" w:lineRule="auto"/>
              <w:ind w:left="34"/>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Teritorijas attīstības indeksa iedzīvotāju ilgtermiņa migrācijas komponents</w:t>
            </w:r>
          </w:p>
        </w:tc>
        <w:tc>
          <w:tcPr>
            <w:tcW w:w="1357" w:type="dxa"/>
            <w:vAlign w:val="center"/>
          </w:tcPr>
          <w:p w14:paraId="371D2564" w14:textId="77777777" w:rsidR="00B97B67" w:rsidRPr="00B97B67" w:rsidRDefault="00B97B67" w:rsidP="004F1BFF">
            <w:pPr>
              <w:spacing w:line="276" w:lineRule="auto"/>
              <w:ind w:left="34"/>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-0,052</w:t>
            </w:r>
          </w:p>
        </w:tc>
        <w:tc>
          <w:tcPr>
            <w:tcW w:w="1197" w:type="dxa"/>
            <w:vAlign w:val="center"/>
          </w:tcPr>
          <w:p w14:paraId="7430418B" w14:textId="77777777" w:rsidR="00B97B67" w:rsidRPr="00B97B67" w:rsidRDefault="00B97B67" w:rsidP="004F1BFF">
            <w:pPr>
              <w:spacing w:before="120" w:after="120" w:line="276" w:lineRule="auto"/>
              <w:ind w:left="34"/>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-0,066</w:t>
            </w:r>
          </w:p>
        </w:tc>
        <w:tc>
          <w:tcPr>
            <w:tcW w:w="1366" w:type="dxa"/>
            <w:vAlign w:val="center"/>
          </w:tcPr>
          <w:p w14:paraId="7A4F77FD" w14:textId="77777777" w:rsidR="00B97B67" w:rsidRPr="00B97B67" w:rsidRDefault="00B97B67" w:rsidP="004F1BFF">
            <w:pPr>
              <w:spacing w:before="120" w:after="120" w:line="276" w:lineRule="auto"/>
              <w:ind w:left="34"/>
              <w:contextualSpacing/>
              <w:jc w:val="center"/>
              <w:rPr>
                <w:rFonts w:ascii="Times New Roman" w:eastAsia="Calibri" w:hAnsi="Times New Roman" w:cs="Times New Roman"/>
                <w:bCs/>
                <w:noProof/>
                <w:lang w:eastAsia="en-US"/>
              </w:rPr>
            </w:pPr>
            <w:r w:rsidRPr="00B97B67">
              <w:rPr>
                <w:rFonts w:ascii="Times New Roman" w:eastAsia="Calibri" w:hAnsi="Times New Roman" w:cs="Times New Roman"/>
                <w:bCs/>
                <w:noProof/>
                <w:lang w:eastAsia="en-US"/>
              </w:rPr>
              <w:t>-0,042</w:t>
            </w:r>
          </w:p>
        </w:tc>
        <w:tc>
          <w:tcPr>
            <w:tcW w:w="1881" w:type="dxa"/>
          </w:tcPr>
          <w:p w14:paraId="55BB26E9" w14:textId="77777777" w:rsidR="00B97B67" w:rsidRPr="00B97B67" w:rsidRDefault="00B97B67" w:rsidP="004F1BFF">
            <w:pPr>
              <w:spacing w:before="120" w:after="120" w:line="276" w:lineRule="auto"/>
              <w:ind w:left="34"/>
              <w:contextualSpacing/>
              <w:jc w:val="center"/>
              <w:rPr>
                <w:rFonts w:ascii="Times New Roman" w:eastAsia="Calibri" w:hAnsi="Times New Roman" w:cs="Times New Roman"/>
                <w:b/>
                <w:bCs/>
                <w:i/>
                <w:iCs/>
                <w:color w:val="000000"/>
                <w:lang w:eastAsia="en-US"/>
              </w:rPr>
            </w:pPr>
            <w:r w:rsidRPr="00B97B67">
              <w:rPr>
                <w:rFonts w:ascii="Times New Roman" w:eastAsia="Calibri" w:hAnsi="Times New Roman" w:cs="Times New Roman"/>
                <w:b/>
                <w:noProof/>
              </w:rPr>
              <w:drawing>
                <wp:inline distT="0" distB="0" distL="0" distR="0" wp14:anchorId="581A5D1E" wp14:editId="06731CDF">
                  <wp:extent cx="381000" cy="381000"/>
                  <wp:effectExtent l="0" t="0" r="0" b="0"/>
                  <wp:docPr id="134" name="Grafika 13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r w:rsidR="00B97B67" w:rsidRPr="00B97B67" w14:paraId="5ACE01F7" w14:textId="77777777" w:rsidTr="00B97B67">
        <w:trPr>
          <w:trHeight w:val="589"/>
        </w:trPr>
        <w:tc>
          <w:tcPr>
            <w:tcW w:w="2884" w:type="dxa"/>
            <w:shd w:val="clear" w:color="auto" w:fill="FFFFFF"/>
            <w:vAlign w:val="center"/>
          </w:tcPr>
          <w:p w14:paraId="686AE6E3" w14:textId="77777777" w:rsidR="00B97B67" w:rsidRPr="00B97B67" w:rsidRDefault="00B97B67" w:rsidP="004F1BFF">
            <w:pPr>
              <w:spacing w:line="276" w:lineRule="auto"/>
              <w:ind w:left="34"/>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Teritorijas attīstības indeksa iedzīvotāju skaits virs darbspējas vecuma komponents</w:t>
            </w:r>
          </w:p>
        </w:tc>
        <w:tc>
          <w:tcPr>
            <w:tcW w:w="1357" w:type="dxa"/>
            <w:vAlign w:val="center"/>
          </w:tcPr>
          <w:p w14:paraId="68288BEC" w14:textId="77777777" w:rsidR="00B97B67" w:rsidRPr="00B97B67" w:rsidRDefault="00B97B67" w:rsidP="004F1BFF">
            <w:pPr>
              <w:spacing w:line="276" w:lineRule="auto"/>
              <w:ind w:left="34"/>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0,000</w:t>
            </w:r>
          </w:p>
        </w:tc>
        <w:tc>
          <w:tcPr>
            <w:tcW w:w="1197" w:type="dxa"/>
            <w:vAlign w:val="center"/>
          </w:tcPr>
          <w:p w14:paraId="768CC76E" w14:textId="77777777" w:rsidR="00B97B67" w:rsidRPr="00B97B67" w:rsidRDefault="00B97B67" w:rsidP="004F1BFF">
            <w:pPr>
              <w:spacing w:before="120" w:after="120" w:line="276" w:lineRule="auto"/>
              <w:ind w:left="34"/>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-0,004</w:t>
            </w:r>
          </w:p>
        </w:tc>
        <w:tc>
          <w:tcPr>
            <w:tcW w:w="1366" w:type="dxa"/>
            <w:vAlign w:val="center"/>
          </w:tcPr>
          <w:p w14:paraId="11CBB9FB" w14:textId="77777777" w:rsidR="00B97B67" w:rsidRPr="00B97B67" w:rsidRDefault="00B97B67" w:rsidP="004F1BFF">
            <w:pPr>
              <w:spacing w:before="120" w:after="120" w:line="276" w:lineRule="auto"/>
              <w:ind w:left="34"/>
              <w:contextualSpacing/>
              <w:jc w:val="center"/>
              <w:rPr>
                <w:rFonts w:ascii="Times New Roman" w:eastAsia="Calibri" w:hAnsi="Times New Roman" w:cs="Times New Roman"/>
                <w:bCs/>
                <w:noProof/>
                <w:lang w:eastAsia="en-US"/>
              </w:rPr>
            </w:pPr>
            <w:r w:rsidRPr="00B97B67">
              <w:rPr>
                <w:rFonts w:ascii="Times New Roman" w:eastAsia="Calibri" w:hAnsi="Times New Roman" w:cs="Times New Roman"/>
                <w:bCs/>
                <w:noProof/>
                <w:lang w:eastAsia="en-US"/>
              </w:rPr>
              <w:t>0,003</w:t>
            </w:r>
          </w:p>
        </w:tc>
        <w:tc>
          <w:tcPr>
            <w:tcW w:w="1881" w:type="dxa"/>
            <w:vAlign w:val="center"/>
          </w:tcPr>
          <w:p w14:paraId="4FAA7EC4" w14:textId="77777777" w:rsidR="00B97B67" w:rsidRPr="00B97B67" w:rsidRDefault="00B97B67" w:rsidP="004F1BFF">
            <w:pPr>
              <w:spacing w:before="120" w:after="120" w:line="276" w:lineRule="auto"/>
              <w:ind w:left="34"/>
              <w:contextualSpacing/>
              <w:jc w:val="center"/>
              <w:rPr>
                <w:rFonts w:ascii="Times New Roman" w:eastAsia="Calibri" w:hAnsi="Times New Roman" w:cs="Times New Roman"/>
                <w:b/>
                <w:bCs/>
                <w:i/>
                <w:iCs/>
                <w:color w:val="000000"/>
                <w:lang w:eastAsia="en-US"/>
              </w:rPr>
            </w:pPr>
            <w:r w:rsidRPr="00B97B67">
              <w:rPr>
                <w:rFonts w:ascii="Times New Roman" w:eastAsia="Calibri" w:hAnsi="Times New Roman" w:cs="Times New Roman"/>
                <w:b/>
                <w:noProof/>
              </w:rPr>
              <w:drawing>
                <wp:inline distT="0" distB="0" distL="0" distR="0" wp14:anchorId="092749BE" wp14:editId="4344B060">
                  <wp:extent cx="381000" cy="381000"/>
                  <wp:effectExtent l="0" t="0" r="0" b="0"/>
                  <wp:docPr id="117" name="Grafika 117"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r w:rsidR="00B97B67" w:rsidRPr="00B97B67" w14:paraId="6E0A2657" w14:textId="77777777" w:rsidTr="00B97B67">
        <w:trPr>
          <w:trHeight w:val="605"/>
        </w:trPr>
        <w:tc>
          <w:tcPr>
            <w:tcW w:w="2884" w:type="dxa"/>
            <w:shd w:val="clear" w:color="auto" w:fill="FFFFFF"/>
            <w:vAlign w:val="center"/>
          </w:tcPr>
          <w:p w14:paraId="2C2E35A0" w14:textId="77777777" w:rsidR="00B97B67" w:rsidRPr="00B97B67" w:rsidRDefault="00B97B67" w:rsidP="004F1BFF">
            <w:pPr>
              <w:spacing w:line="276" w:lineRule="auto"/>
              <w:ind w:left="34"/>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Teritorijas attīstības indeksa iedzīvotāju ienākuma nodokļa komponents</w:t>
            </w:r>
          </w:p>
        </w:tc>
        <w:tc>
          <w:tcPr>
            <w:tcW w:w="1357" w:type="dxa"/>
            <w:vAlign w:val="center"/>
          </w:tcPr>
          <w:p w14:paraId="03CC0D40" w14:textId="77777777" w:rsidR="00B97B67" w:rsidRPr="00B97B67" w:rsidRDefault="00B97B67" w:rsidP="004F1BFF">
            <w:pPr>
              <w:spacing w:line="276" w:lineRule="auto"/>
              <w:ind w:left="34"/>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-0,098</w:t>
            </w:r>
          </w:p>
        </w:tc>
        <w:tc>
          <w:tcPr>
            <w:tcW w:w="1197" w:type="dxa"/>
            <w:vAlign w:val="center"/>
          </w:tcPr>
          <w:p w14:paraId="462506B9" w14:textId="77777777" w:rsidR="00B97B67" w:rsidRPr="00B97B67" w:rsidRDefault="00B97B67" w:rsidP="004F1BFF">
            <w:pPr>
              <w:spacing w:before="120" w:after="120" w:line="276" w:lineRule="auto"/>
              <w:ind w:left="34"/>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-0,101</w:t>
            </w:r>
          </w:p>
        </w:tc>
        <w:tc>
          <w:tcPr>
            <w:tcW w:w="1366" w:type="dxa"/>
            <w:vAlign w:val="center"/>
          </w:tcPr>
          <w:p w14:paraId="157FC312" w14:textId="77777777" w:rsidR="00B97B67" w:rsidRPr="00B97B67" w:rsidRDefault="00B97B67" w:rsidP="004F1BFF">
            <w:pPr>
              <w:spacing w:before="120" w:after="120" w:line="276" w:lineRule="auto"/>
              <w:ind w:left="34"/>
              <w:contextualSpacing/>
              <w:jc w:val="center"/>
              <w:rPr>
                <w:rFonts w:ascii="Times New Roman" w:eastAsia="Calibri" w:hAnsi="Times New Roman" w:cs="Times New Roman"/>
                <w:bCs/>
                <w:noProof/>
                <w:lang w:eastAsia="en-US"/>
              </w:rPr>
            </w:pPr>
            <w:r w:rsidRPr="00B97B67">
              <w:rPr>
                <w:rFonts w:ascii="Times New Roman" w:eastAsia="Calibri" w:hAnsi="Times New Roman" w:cs="Times New Roman"/>
                <w:bCs/>
                <w:noProof/>
                <w:lang w:eastAsia="en-US"/>
              </w:rPr>
              <w:t>0,074</w:t>
            </w:r>
          </w:p>
        </w:tc>
        <w:tc>
          <w:tcPr>
            <w:tcW w:w="1881" w:type="dxa"/>
          </w:tcPr>
          <w:p w14:paraId="616B578A" w14:textId="77777777" w:rsidR="00B97B67" w:rsidRPr="00B97B67" w:rsidRDefault="00B97B67" w:rsidP="004F1BFF">
            <w:pPr>
              <w:spacing w:before="120" w:after="120" w:line="276" w:lineRule="auto"/>
              <w:ind w:left="34"/>
              <w:contextualSpacing/>
              <w:jc w:val="center"/>
              <w:rPr>
                <w:rFonts w:ascii="Times New Roman" w:eastAsia="Calibri" w:hAnsi="Times New Roman" w:cs="Times New Roman"/>
                <w:b/>
                <w:bCs/>
                <w:i/>
                <w:iCs/>
                <w:color w:val="000000"/>
                <w:lang w:eastAsia="en-US"/>
              </w:rPr>
            </w:pPr>
            <w:r w:rsidRPr="00B97B67">
              <w:rPr>
                <w:rFonts w:ascii="Times New Roman" w:eastAsia="Calibri" w:hAnsi="Times New Roman" w:cs="Times New Roman"/>
                <w:b/>
                <w:noProof/>
              </w:rPr>
              <w:drawing>
                <wp:inline distT="0" distB="0" distL="0" distR="0" wp14:anchorId="3D2F2F1D" wp14:editId="562F3603">
                  <wp:extent cx="381000" cy="381000"/>
                  <wp:effectExtent l="0" t="0" r="0" b="0"/>
                  <wp:docPr id="133" name="Grafika 13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bl>
    <w:p w14:paraId="166DD650" w14:textId="77777777" w:rsidR="00B97B67" w:rsidRPr="00B97B67" w:rsidRDefault="00B97B67" w:rsidP="00B97B67">
      <w:pPr>
        <w:spacing w:before="120" w:after="120" w:line="276" w:lineRule="auto"/>
        <w:ind w:firstLine="720"/>
        <w:jc w:val="both"/>
        <w:rPr>
          <w:rFonts w:ascii="Times New Roman" w:eastAsia="Calibri" w:hAnsi="Times New Roman" w:cs="Times New Roman"/>
          <w:sz w:val="24"/>
          <w:szCs w:val="24"/>
          <w:lang w:eastAsia="en-US"/>
        </w:rPr>
      </w:pPr>
    </w:p>
    <w:p w14:paraId="0EC37489" w14:textId="77777777" w:rsidR="00B97B67" w:rsidRPr="00B97B67" w:rsidRDefault="00B97B67" w:rsidP="00B97B67">
      <w:pPr>
        <w:spacing w:before="120" w:line="276" w:lineRule="auto"/>
        <w:ind w:firstLine="720"/>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Novads nevar darboties un attīstīties neņemot vērā kaimiņu novadus. Gulbenes novads pārskata periodā robežojās ar desmit novadiem. Salīdzinot desmit kaimiņu novadu attīstības līmeņa indeksa vērtības un rangus (sk.1.4.tab.), var secināt, ka pārskata periodā Gulbenes novada attīstības indeksa rangs starp kaimiņu novadiem strauji samazinās. </w:t>
      </w:r>
    </w:p>
    <w:p w14:paraId="7B5A6B75" w14:textId="77777777" w:rsidR="00B97B67" w:rsidRPr="00B97B67" w:rsidRDefault="00B97B67" w:rsidP="00B97B67">
      <w:pPr>
        <w:spacing w:after="120" w:line="276" w:lineRule="auto"/>
        <w:ind w:firstLine="720"/>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Redzams, ka 2018.gadā tikai viens blakus esošais novads – Smiltenes, bija ar augstāku attīstības līmeņa indeksu un rangu, bet 2020.gadā tie jau ir 5 novadi. Līdz 2019.gadam Smiltenes novads no blakus novadiem bija vienīgais ar pozitīvu attīstības līmeņa indeksa rādītāju, bet 2020.gadā tie ir 3 novadi – Smiltenes, Raunas un Jaunpiebalgas.</w:t>
      </w:r>
    </w:p>
    <w:tbl>
      <w:tblPr>
        <w:tblStyle w:val="Reatabula11"/>
        <w:tblpPr w:leftFromText="180" w:rightFromText="180" w:vertAnchor="text" w:horzAnchor="margin" w:tblpXSpec="center" w:tblpY="1302"/>
        <w:tblW w:w="10343"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ayout w:type="fixed"/>
        <w:tblLook w:val="04A0" w:firstRow="1" w:lastRow="0" w:firstColumn="1" w:lastColumn="0" w:noHBand="0" w:noVBand="1"/>
      </w:tblPr>
      <w:tblGrid>
        <w:gridCol w:w="568"/>
        <w:gridCol w:w="1554"/>
        <w:gridCol w:w="1134"/>
        <w:gridCol w:w="1134"/>
        <w:gridCol w:w="992"/>
        <w:gridCol w:w="992"/>
        <w:gridCol w:w="992"/>
        <w:gridCol w:w="993"/>
        <w:gridCol w:w="992"/>
        <w:gridCol w:w="992"/>
      </w:tblGrid>
      <w:tr w:rsidR="00B97B67" w:rsidRPr="00B97B67" w14:paraId="7B6B6762" w14:textId="77777777" w:rsidTr="00B97B67">
        <w:trPr>
          <w:trHeight w:val="757"/>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56D9507A" w14:textId="77777777" w:rsidR="00B97B67" w:rsidRPr="00B97B67" w:rsidRDefault="00B97B67" w:rsidP="00B97B67">
            <w:pPr>
              <w:spacing w:before="120" w:line="276" w:lineRule="auto"/>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Nr.p.k.</w:t>
            </w:r>
          </w:p>
        </w:tc>
        <w:tc>
          <w:tcPr>
            <w:tcW w:w="1554"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69F14497" w14:textId="77777777" w:rsidR="00B97B67" w:rsidRPr="00B97B67" w:rsidRDefault="00B97B67" w:rsidP="004F1BFF">
            <w:pPr>
              <w:spacing w:before="120" w:line="276" w:lineRule="auto"/>
              <w:contextualSpacing/>
              <w:jc w:val="center"/>
              <w:rPr>
                <w:rFonts w:ascii="Times New Roman" w:eastAsia="Calibri" w:hAnsi="Times New Roman" w:cs="Times New Roman"/>
                <w:b/>
                <w:bCs/>
                <w:color w:val="FFFFFF"/>
                <w:szCs w:val="16"/>
                <w:lang w:eastAsia="en-US"/>
              </w:rPr>
            </w:pPr>
            <w:r w:rsidRPr="00B97B67">
              <w:rPr>
                <w:rFonts w:ascii="Times New Roman" w:eastAsia="Calibri" w:hAnsi="Times New Roman" w:cs="Times New Roman"/>
                <w:b/>
                <w:bCs/>
                <w:color w:val="FFFFFF"/>
                <w:szCs w:val="16"/>
                <w:lang w:eastAsia="en-US"/>
              </w:rPr>
              <w:t>Kaimiņu pašvaldības</w:t>
            </w:r>
          </w:p>
        </w:tc>
        <w:tc>
          <w:tcPr>
            <w:tcW w:w="1134"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67E140C0" w14:textId="77777777" w:rsidR="00B97B67" w:rsidRPr="00B97B67" w:rsidRDefault="00B97B67" w:rsidP="004F1BFF">
            <w:pPr>
              <w:spacing w:before="120" w:line="276" w:lineRule="auto"/>
              <w:contextualSpacing/>
              <w:jc w:val="center"/>
              <w:rPr>
                <w:rFonts w:ascii="Times New Roman" w:eastAsia="Calibri" w:hAnsi="Times New Roman" w:cs="Times New Roman"/>
                <w:b/>
                <w:bCs/>
                <w:color w:val="FFFFFF"/>
                <w:szCs w:val="16"/>
                <w:lang w:eastAsia="en-US"/>
              </w:rPr>
            </w:pPr>
            <w:r w:rsidRPr="00B97B67">
              <w:rPr>
                <w:rFonts w:ascii="Times New Roman" w:eastAsia="Calibri" w:hAnsi="Times New Roman" w:cs="Times New Roman"/>
                <w:b/>
                <w:bCs/>
                <w:color w:val="FFFFFF"/>
                <w:szCs w:val="16"/>
                <w:lang w:eastAsia="en-US"/>
              </w:rPr>
              <w:t>Indekss 2018.g.</w:t>
            </w:r>
          </w:p>
        </w:tc>
        <w:tc>
          <w:tcPr>
            <w:tcW w:w="1134"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477DF52B" w14:textId="77777777" w:rsidR="00B97B67" w:rsidRPr="00B97B67" w:rsidRDefault="00B97B67" w:rsidP="004F1BFF">
            <w:pPr>
              <w:spacing w:before="120" w:line="276" w:lineRule="auto"/>
              <w:contextualSpacing/>
              <w:jc w:val="center"/>
              <w:rPr>
                <w:rFonts w:ascii="Times New Roman" w:eastAsia="Calibri" w:hAnsi="Times New Roman" w:cs="Times New Roman"/>
                <w:b/>
                <w:bCs/>
                <w:color w:val="FFFFFF"/>
                <w:szCs w:val="16"/>
                <w:lang w:eastAsia="en-US"/>
              </w:rPr>
            </w:pPr>
            <w:r w:rsidRPr="00B97B67">
              <w:rPr>
                <w:rFonts w:ascii="Times New Roman" w:eastAsia="Calibri" w:hAnsi="Times New Roman" w:cs="Times New Roman"/>
                <w:b/>
                <w:bCs/>
                <w:color w:val="FFFFFF"/>
                <w:szCs w:val="16"/>
                <w:lang w:eastAsia="en-US"/>
              </w:rPr>
              <w:t>Indekss 2019.g.</w:t>
            </w:r>
          </w:p>
        </w:tc>
        <w:tc>
          <w:tcPr>
            <w:tcW w:w="992"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46335048" w14:textId="77777777" w:rsidR="00B97B67" w:rsidRPr="00B97B67" w:rsidRDefault="00B97B67" w:rsidP="004F1BFF">
            <w:pPr>
              <w:spacing w:before="120" w:line="276" w:lineRule="auto"/>
              <w:contextualSpacing/>
              <w:jc w:val="center"/>
              <w:rPr>
                <w:rFonts w:ascii="Times New Roman" w:eastAsia="Calibri" w:hAnsi="Times New Roman" w:cs="Times New Roman"/>
                <w:b/>
                <w:bCs/>
                <w:color w:val="FFFFFF"/>
                <w:szCs w:val="16"/>
                <w:lang w:eastAsia="en-US"/>
              </w:rPr>
            </w:pPr>
            <w:r w:rsidRPr="00B97B67">
              <w:rPr>
                <w:rFonts w:ascii="Times New Roman" w:eastAsia="Calibri" w:hAnsi="Times New Roman" w:cs="Times New Roman"/>
                <w:b/>
                <w:bCs/>
                <w:color w:val="FFFFFF"/>
                <w:szCs w:val="16"/>
                <w:lang w:eastAsia="en-US"/>
              </w:rPr>
              <w:t>Indekss 2020.g.</w:t>
            </w:r>
          </w:p>
        </w:tc>
        <w:tc>
          <w:tcPr>
            <w:tcW w:w="992"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399BB5F2" w14:textId="77777777" w:rsidR="00B97B67" w:rsidRPr="00B97B67" w:rsidRDefault="00B97B67" w:rsidP="004F1BFF">
            <w:pPr>
              <w:spacing w:before="120" w:line="276" w:lineRule="auto"/>
              <w:contextualSpacing/>
              <w:jc w:val="center"/>
              <w:rPr>
                <w:rFonts w:ascii="Times New Roman" w:eastAsia="Calibri" w:hAnsi="Times New Roman" w:cs="Times New Roman"/>
                <w:b/>
                <w:bCs/>
                <w:color w:val="FFFFFF"/>
                <w:szCs w:val="16"/>
                <w:lang w:eastAsia="en-US"/>
              </w:rPr>
            </w:pPr>
            <w:r w:rsidRPr="00B97B67">
              <w:rPr>
                <w:rFonts w:ascii="Times New Roman" w:eastAsia="Calibri" w:hAnsi="Times New Roman" w:cs="Times New Roman"/>
                <w:b/>
                <w:bCs/>
                <w:color w:val="FFFFFF"/>
                <w:szCs w:val="16"/>
                <w:lang w:eastAsia="en-US"/>
              </w:rPr>
              <w:t>Rādītāju izmaiņas</w:t>
            </w:r>
          </w:p>
        </w:tc>
        <w:tc>
          <w:tcPr>
            <w:tcW w:w="992"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259FCBF3" w14:textId="77777777" w:rsidR="00B97B67" w:rsidRPr="00B97B67" w:rsidRDefault="00B97B67" w:rsidP="004F1BFF">
            <w:pPr>
              <w:spacing w:before="120" w:line="276" w:lineRule="auto"/>
              <w:contextualSpacing/>
              <w:jc w:val="center"/>
              <w:rPr>
                <w:rFonts w:ascii="Times New Roman" w:eastAsia="Calibri" w:hAnsi="Times New Roman" w:cs="Times New Roman"/>
                <w:b/>
                <w:bCs/>
                <w:color w:val="FFFFFF"/>
                <w:szCs w:val="16"/>
                <w:lang w:eastAsia="en-US"/>
              </w:rPr>
            </w:pPr>
            <w:r w:rsidRPr="00B97B67">
              <w:rPr>
                <w:rFonts w:ascii="Times New Roman" w:eastAsia="Calibri" w:hAnsi="Times New Roman" w:cs="Times New Roman"/>
                <w:b/>
                <w:bCs/>
                <w:color w:val="FFFFFF"/>
                <w:szCs w:val="16"/>
                <w:lang w:eastAsia="en-US"/>
              </w:rPr>
              <w:t>Rangs 2018.g.</w:t>
            </w:r>
          </w:p>
        </w:tc>
        <w:tc>
          <w:tcPr>
            <w:tcW w:w="993"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7E5FE43E" w14:textId="77777777" w:rsidR="00B97B67" w:rsidRPr="00B97B67" w:rsidRDefault="00B97B67" w:rsidP="004F1BFF">
            <w:pPr>
              <w:spacing w:before="120" w:line="276" w:lineRule="auto"/>
              <w:contextualSpacing/>
              <w:jc w:val="center"/>
              <w:rPr>
                <w:rFonts w:ascii="Times New Roman" w:eastAsia="Calibri" w:hAnsi="Times New Roman" w:cs="Times New Roman"/>
                <w:b/>
                <w:bCs/>
                <w:color w:val="FFFFFF"/>
                <w:szCs w:val="16"/>
                <w:lang w:eastAsia="en-US"/>
              </w:rPr>
            </w:pPr>
            <w:r w:rsidRPr="00B97B67">
              <w:rPr>
                <w:rFonts w:ascii="Times New Roman" w:eastAsia="Calibri" w:hAnsi="Times New Roman" w:cs="Times New Roman"/>
                <w:b/>
                <w:bCs/>
                <w:color w:val="FFFFFF"/>
                <w:szCs w:val="16"/>
                <w:lang w:eastAsia="en-US"/>
              </w:rPr>
              <w:t>Rangs 2019.g</w:t>
            </w:r>
          </w:p>
        </w:tc>
        <w:tc>
          <w:tcPr>
            <w:tcW w:w="992"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3FC41CDA" w14:textId="77777777" w:rsidR="00B97B67" w:rsidRPr="00B97B67" w:rsidRDefault="00B97B67" w:rsidP="004F1BFF">
            <w:pPr>
              <w:spacing w:before="120" w:line="276" w:lineRule="auto"/>
              <w:contextualSpacing/>
              <w:jc w:val="center"/>
              <w:rPr>
                <w:rFonts w:ascii="Times New Roman" w:eastAsia="Calibri" w:hAnsi="Times New Roman" w:cs="Times New Roman"/>
                <w:b/>
                <w:bCs/>
                <w:color w:val="FFFFFF"/>
                <w:szCs w:val="16"/>
                <w:lang w:eastAsia="en-US"/>
              </w:rPr>
            </w:pPr>
            <w:r w:rsidRPr="00B97B67">
              <w:rPr>
                <w:rFonts w:ascii="Times New Roman" w:eastAsia="Calibri" w:hAnsi="Times New Roman" w:cs="Times New Roman"/>
                <w:b/>
                <w:bCs/>
                <w:color w:val="FFFFFF"/>
                <w:szCs w:val="16"/>
                <w:lang w:eastAsia="en-US"/>
              </w:rPr>
              <w:t>Rangs 2020.g.</w:t>
            </w:r>
          </w:p>
        </w:tc>
        <w:tc>
          <w:tcPr>
            <w:tcW w:w="992"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6193BAA0" w14:textId="77777777" w:rsidR="00B97B67" w:rsidRPr="00B97B67" w:rsidRDefault="00B97B67" w:rsidP="004F1BFF">
            <w:pPr>
              <w:spacing w:before="120" w:line="276" w:lineRule="auto"/>
              <w:contextualSpacing/>
              <w:jc w:val="center"/>
              <w:rPr>
                <w:rFonts w:ascii="Times New Roman" w:eastAsia="Calibri" w:hAnsi="Times New Roman" w:cs="Times New Roman"/>
                <w:b/>
                <w:bCs/>
                <w:color w:val="FFFFFF"/>
                <w:szCs w:val="16"/>
                <w:lang w:eastAsia="en-US"/>
              </w:rPr>
            </w:pPr>
            <w:r w:rsidRPr="00B97B67">
              <w:rPr>
                <w:rFonts w:ascii="Times New Roman" w:eastAsia="Calibri" w:hAnsi="Times New Roman" w:cs="Times New Roman"/>
                <w:b/>
                <w:bCs/>
                <w:color w:val="FFFFFF"/>
                <w:szCs w:val="16"/>
                <w:lang w:eastAsia="en-US"/>
              </w:rPr>
              <w:t>Rādītāju izmaiņas</w:t>
            </w:r>
          </w:p>
        </w:tc>
      </w:tr>
      <w:tr w:rsidR="00B97B67" w:rsidRPr="00B97B67" w14:paraId="73B082D9" w14:textId="77777777" w:rsidTr="00B97B67">
        <w:trPr>
          <w:trHeight w:val="838"/>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626A23F1"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w:t>
            </w:r>
          </w:p>
        </w:tc>
        <w:tc>
          <w:tcPr>
            <w:tcW w:w="1554" w:type="dxa"/>
            <w:tcBorders>
              <w:top w:val="single" w:sz="4" w:space="0" w:color="FFFFFF"/>
              <w:left w:val="single" w:sz="4" w:space="0" w:color="FFFFFF"/>
            </w:tcBorders>
            <w:vAlign w:val="center"/>
          </w:tcPr>
          <w:p w14:paraId="1CF1D2CF" w14:textId="77777777" w:rsidR="00B97B67" w:rsidRPr="00B97B67" w:rsidRDefault="00B97B67" w:rsidP="004F1BFF">
            <w:pPr>
              <w:contextualSpacing/>
              <w:jc w:val="center"/>
              <w:rPr>
                <w:rFonts w:ascii="Times New Roman" w:eastAsia="Calibri" w:hAnsi="Times New Roman" w:cs="Times New Roman"/>
                <w:b/>
                <w:szCs w:val="18"/>
                <w:lang w:eastAsia="en-US"/>
              </w:rPr>
            </w:pPr>
            <w:r w:rsidRPr="00B97B67">
              <w:rPr>
                <w:rFonts w:ascii="Times New Roman" w:eastAsia="Calibri" w:hAnsi="Times New Roman" w:cs="Times New Roman"/>
                <w:b/>
                <w:szCs w:val="18"/>
                <w:lang w:eastAsia="en-US"/>
              </w:rPr>
              <w:t>Gulbenes novads</w:t>
            </w:r>
          </w:p>
        </w:tc>
        <w:tc>
          <w:tcPr>
            <w:tcW w:w="1134" w:type="dxa"/>
            <w:tcBorders>
              <w:top w:val="single" w:sz="4" w:space="0" w:color="FFFFFF"/>
            </w:tcBorders>
            <w:vAlign w:val="center"/>
          </w:tcPr>
          <w:p w14:paraId="04310527" w14:textId="77777777" w:rsidR="00B97B67" w:rsidRPr="00B97B67" w:rsidRDefault="00B97B67" w:rsidP="004F1BFF">
            <w:pPr>
              <w:contextualSpacing/>
              <w:jc w:val="center"/>
              <w:rPr>
                <w:rFonts w:ascii="Times New Roman" w:eastAsia="Calibri" w:hAnsi="Times New Roman" w:cs="Times New Roman"/>
                <w:b/>
                <w:color w:val="000000"/>
                <w:sz w:val="24"/>
                <w:lang w:eastAsia="en-US"/>
              </w:rPr>
            </w:pPr>
            <w:r w:rsidRPr="00B97B67">
              <w:rPr>
                <w:rFonts w:ascii="Times New Roman" w:eastAsia="Calibri" w:hAnsi="Times New Roman" w:cs="Times New Roman"/>
                <w:b/>
                <w:color w:val="000000"/>
                <w:sz w:val="24"/>
                <w:lang w:eastAsia="en-US"/>
              </w:rPr>
              <w:t>-0,267</w:t>
            </w:r>
          </w:p>
        </w:tc>
        <w:tc>
          <w:tcPr>
            <w:tcW w:w="1134" w:type="dxa"/>
            <w:tcBorders>
              <w:top w:val="single" w:sz="4" w:space="0" w:color="FFFFFF"/>
            </w:tcBorders>
            <w:vAlign w:val="center"/>
          </w:tcPr>
          <w:p w14:paraId="679F5440" w14:textId="77777777" w:rsidR="00B97B67" w:rsidRPr="00B97B67" w:rsidRDefault="00B97B67" w:rsidP="004F1BFF">
            <w:pPr>
              <w:contextualSpacing/>
              <w:jc w:val="center"/>
              <w:rPr>
                <w:rFonts w:ascii="Times New Roman" w:eastAsia="Calibri" w:hAnsi="Times New Roman" w:cs="Times New Roman"/>
                <w:b/>
                <w:sz w:val="24"/>
                <w:lang w:eastAsia="en-US"/>
              </w:rPr>
            </w:pPr>
            <w:r w:rsidRPr="00B97B67">
              <w:rPr>
                <w:rFonts w:ascii="Times New Roman" w:eastAsia="Calibri" w:hAnsi="Times New Roman" w:cs="Times New Roman"/>
                <w:b/>
                <w:sz w:val="24"/>
                <w:lang w:eastAsia="en-US"/>
              </w:rPr>
              <w:t>-0,248</w:t>
            </w:r>
          </w:p>
        </w:tc>
        <w:tc>
          <w:tcPr>
            <w:tcW w:w="992" w:type="dxa"/>
            <w:tcBorders>
              <w:top w:val="single" w:sz="4" w:space="0" w:color="FFFFFF"/>
            </w:tcBorders>
            <w:vAlign w:val="center"/>
          </w:tcPr>
          <w:p w14:paraId="66700619" w14:textId="77777777" w:rsidR="00B97B67" w:rsidRPr="00B97B67" w:rsidRDefault="00B97B67" w:rsidP="004F1BFF">
            <w:pPr>
              <w:contextualSpacing/>
              <w:jc w:val="center"/>
              <w:rPr>
                <w:rFonts w:ascii="Times New Roman" w:eastAsia="Calibri" w:hAnsi="Times New Roman" w:cs="Times New Roman"/>
                <w:b/>
                <w:noProof/>
                <w:sz w:val="24"/>
                <w:lang w:eastAsia="en-US"/>
              </w:rPr>
            </w:pPr>
            <w:r w:rsidRPr="00B97B67">
              <w:rPr>
                <w:rFonts w:ascii="Times New Roman" w:eastAsia="Calibri" w:hAnsi="Times New Roman" w:cs="Times New Roman"/>
                <w:b/>
                <w:noProof/>
                <w:sz w:val="24"/>
                <w:lang w:eastAsia="en-US"/>
              </w:rPr>
              <w:t>-0,216</w:t>
            </w:r>
          </w:p>
        </w:tc>
        <w:tc>
          <w:tcPr>
            <w:tcW w:w="992" w:type="dxa"/>
            <w:tcBorders>
              <w:top w:val="single" w:sz="4" w:space="0" w:color="FFFFFF"/>
            </w:tcBorders>
            <w:vAlign w:val="center"/>
          </w:tcPr>
          <w:p w14:paraId="72A6C7AB" w14:textId="77777777" w:rsidR="00B97B67" w:rsidRPr="00B97B67" w:rsidRDefault="00B97B67" w:rsidP="004F1BFF">
            <w:pPr>
              <w:contextualSpacing/>
              <w:jc w:val="center"/>
              <w:rPr>
                <w:rFonts w:ascii="Times New Roman" w:eastAsia="Calibri" w:hAnsi="Times New Roman" w:cs="Times New Roman"/>
                <w:sz w:val="24"/>
                <w:lang w:eastAsia="en-US"/>
              </w:rPr>
            </w:pPr>
            <w:r w:rsidRPr="00B97B67">
              <w:rPr>
                <w:rFonts w:ascii="Times New Roman" w:eastAsia="Calibri" w:hAnsi="Times New Roman" w:cs="Times New Roman"/>
                <w:b/>
                <w:noProof/>
                <w:sz w:val="24"/>
              </w:rPr>
              <w:drawing>
                <wp:inline distT="0" distB="0" distL="0" distR="0" wp14:anchorId="6C38000E" wp14:editId="3B6719AA">
                  <wp:extent cx="381000" cy="381000"/>
                  <wp:effectExtent l="0" t="0" r="0" b="0"/>
                  <wp:docPr id="22" name="Grafika 2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c>
          <w:tcPr>
            <w:tcW w:w="992" w:type="dxa"/>
            <w:tcBorders>
              <w:top w:val="single" w:sz="4" w:space="0" w:color="FFFFFF"/>
            </w:tcBorders>
            <w:vAlign w:val="center"/>
          </w:tcPr>
          <w:p w14:paraId="0346DC1E" w14:textId="77777777" w:rsidR="00B97B67" w:rsidRPr="00B97B67" w:rsidRDefault="00B97B67" w:rsidP="004F1BFF">
            <w:pPr>
              <w:contextualSpacing/>
              <w:jc w:val="center"/>
              <w:rPr>
                <w:rFonts w:ascii="Times New Roman" w:eastAsia="Calibri" w:hAnsi="Times New Roman" w:cs="Times New Roman"/>
                <w:b/>
                <w:noProof/>
                <w:sz w:val="24"/>
                <w:lang w:eastAsia="en-US"/>
              </w:rPr>
            </w:pPr>
            <w:r w:rsidRPr="00B97B67">
              <w:rPr>
                <w:rFonts w:ascii="Times New Roman" w:eastAsia="Calibri" w:hAnsi="Times New Roman" w:cs="Times New Roman"/>
                <w:b/>
                <w:noProof/>
                <w:sz w:val="24"/>
                <w:lang w:eastAsia="en-US"/>
              </w:rPr>
              <w:t>55</w:t>
            </w:r>
          </w:p>
        </w:tc>
        <w:tc>
          <w:tcPr>
            <w:tcW w:w="993" w:type="dxa"/>
            <w:tcBorders>
              <w:top w:val="single" w:sz="4" w:space="0" w:color="FFFFFF"/>
            </w:tcBorders>
            <w:vAlign w:val="center"/>
          </w:tcPr>
          <w:p w14:paraId="50771B14" w14:textId="77777777" w:rsidR="00B97B67" w:rsidRPr="00B97B67" w:rsidRDefault="00B97B67" w:rsidP="004F1BFF">
            <w:pPr>
              <w:contextualSpacing/>
              <w:jc w:val="center"/>
              <w:rPr>
                <w:rFonts w:ascii="Times New Roman" w:eastAsia="Calibri" w:hAnsi="Times New Roman" w:cs="Times New Roman"/>
                <w:b/>
                <w:noProof/>
                <w:sz w:val="24"/>
                <w:lang w:eastAsia="en-US"/>
              </w:rPr>
            </w:pPr>
            <w:r w:rsidRPr="00B97B67">
              <w:rPr>
                <w:rFonts w:ascii="Times New Roman" w:eastAsia="Calibri" w:hAnsi="Times New Roman" w:cs="Times New Roman"/>
                <w:b/>
                <w:noProof/>
                <w:sz w:val="24"/>
                <w:lang w:eastAsia="en-US"/>
              </w:rPr>
              <w:t>60</w:t>
            </w:r>
          </w:p>
        </w:tc>
        <w:tc>
          <w:tcPr>
            <w:tcW w:w="992" w:type="dxa"/>
            <w:tcBorders>
              <w:top w:val="single" w:sz="4" w:space="0" w:color="FFFFFF"/>
            </w:tcBorders>
            <w:vAlign w:val="center"/>
          </w:tcPr>
          <w:p w14:paraId="0456A03E" w14:textId="77777777" w:rsidR="00B97B67" w:rsidRPr="00B97B67" w:rsidRDefault="00B97B67" w:rsidP="004F1BFF">
            <w:pPr>
              <w:contextualSpacing/>
              <w:jc w:val="center"/>
              <w:rPr>
                <w:rFonts w:ascii="Times New Roman" w:eastAsia="Calibri" w:hAnsi="Times New Roman" w:cs="Times New Roman"/>
                <w:b/>
                <w:noProof/>
                <w:sz w:val="24"/>
                <w:lang w:eastAsia="en-US"/>
              </w:rPr>
            </w:pPr>
            <w:r w:rsidRPr="00B97B67">
              <w:rPr>
                <w:rFonts w:ascii="Times New Roman" w:eastAsia="Calibri" w:hAnsi="Times New Roman" w:cs="Times New Roman"/>
                <w:b/>
                <w:noProof/>
                <w:sz w:val="24"/>
                <w:lang w:eastAsia="en-US"/>
              </w:rPr>
              <w:t>82</w:t>
            </w:r>
          </w:p>
        </w:tc>
        <w:tc>
          <w:tcPr>
            <w:tcW w:w="992" w:type="dxa"/>
            <w:tcBorders>
              <w:top w:val="single" w:sz="4" w:space="0" w:color="FFFFFF"/>
            </w:tcBorders>
            <w:vAlign w:val="center"/>
          </w:tcPr>
          <w:p w14:paraId="0A4E2A11" w14:textId="77777777" w:rsidR="00B97B67" w:rsidRPr="00B97B67" w:rsidRDefault="00B97B67" w:rsidP="004F1BFF">
            <w:pPr>
              <w:contextualSpacing/>
              <w:jc w:val="center"/>
              <w:rPr>
                <w:rFonts w:ascii="Times New Roman" w:eastAsia="Calibri" w:hAnsi="Times New Roman" w:cs="Times New Roman"/>
                <w:b/>
                <w:noProof/>
                <w:sz w:val="24"/>
                <w:lang w:eastAsia="en-US"/>
              </w:rPr>
            </w:pPr>
            <w:r w:rsidRPr="00B97B67">
              <w:rPr>
                <w:rFonts w:ascii="Times New Roman" w:eastAsia="Calibri" w:hAnsi="Times New Roman" w:cs="Times New Roman"/>
                <w:bCs/>
                <w:noProof/>
              </w:rPr>
              <w:drawing>
                <wp:inline distT="0" distB="0" distL="0" distR="0" wp14:anchorId="7D505CE8" wp14:editId="0F091B6F">
                  <wp:extent cx="409575" cy="409575"/>
                  <wp:effectExtent l="0" t="0" r="9525" b="0"/>
                  <wp:docPr id="118" name="Grafika 11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7" cy="419967"/>
                          </a:xfrm>
                          <a:prstGeom prst="rect">
                            <a:avLst/>
                          </a:prstGeom>
                        </pic:spPr>
                      </pic:pic>
                    </a:graphicData>
                  </a:graphic>
                </wp:inline>
              </w:drawing>
            </w:r>
          </w:p>
        </w:tc>
      </w:tr>
      <w:tr w:rsidR="00B97B67" w:rsidRPr="00B97B67" w14:paraId="0F313385" w14:textId="77777777" w:rsidTr="00B97B67">
        <w:trPr>
          <w:trHeight w:val="83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5598B345"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w:t>
            </w:r>
          </w:p>
        </w:tc>
        <w:tc>
          <w:tcPr>
            <w:tcW w:w="1554" w:type="dxa"/>
            <w:tcBorders>
              <w:left w:val="single" w:sz="4" w:space="0" w:color="FFFFFF"/>
            </w:tcBorders>
            <w:vAlign w:val="center"/>
          </w:tcPr>
          <w:p w14:paraId="5E224265" w14:textId="77777777" w:rsidR="00B97B67" w:rsidRPr="00B97B67" w:rsidRDefault="00B97B67" w:rsidP="004F1BFF">
            <w:pPr>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Alūksnes novads</w:t>
            </w:r>
          </w:p>
        </w:tc>
        <w:tc>
          <w:tcPr>
            <w:tcW w:w="1134" w:type="dxa"/>
            <w:vAlign w:val="center"/>
          </w:tcPr>
          <w:p w14:paraId="6359FED8" w14:textId="77777777" w:rsidR="00B97B67" w:rsidRPr="00B97B67" w:rsidRDefault="00B97B67" w:rsidP="004F1BFF">
            <w:pPr>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-0,573</w:t>
            </w:r>
          </w:p>
        </w:tc>
        <w:tc>
          <w:tcPr>
            <w:tcW w:w="1134" w:type="dxa"/>
            <w:vAlign w:val="center"/>
          </w:tcPr>
          <w:p w14:paraId="0E92A2BA" w14:textId="77777777" w:rsidR="00B97B67" w:rsidRPr="00B97B67" w:rsidRDefault="00B97B67" w:rsidP="004F1BFF">
            <w:pPr>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-0,530</w:t>
            </w:r>
          </w:p>
        </w:tc>
        <w:tc>
          <w:tcPr>
            <w:tcW w:w="992" w:type="dxa"/>
            <w:vAlign w:val="center"/>
          </w:tcPr>
          <w:p w14:paraId="2A796F85"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-0,312</w:t>
            </w:r>
          </w:p>
        </w:tc>
        <w:tc>
          <w:tcPr>
            <w:tcW w:w="992" w:type="dxa"/>
            <w:vAlign w:val="center"/>
          </w:tcPr>
          <w:p w14:paraId="0FB812C4" w14:textId="77777777" w:rsidR="00B97B67" w:rsidRPr="00B97B67" w:rsidRDefault="00B97B67" w:rsidP="004F1BFF">
            <w:pPr>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
                <w:noProof/>
                <w:sz w:val="24"/>
              </w:rPr>
              <w:drawing>
                <wp:inline distT="0" distB="0" distL="0" distR="0" wp14:anchorId="6B6E1B35" wp14:editId="7A16AEB2">
                  <wp:extent cx="381000" cy="381000"/>
                  <wp:effectExtent l="0" t="0" r="0" b="0"/>
                  <wp:docPr id="34" name="Grafika 3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c>
          <w:tcPr>
            <w:tcW w:w="992" w:type="dxa"/>
            <w:vAlign w:val="center"/>
          </w:tcPr>
          <w:p w14:paraId="23B4ADB1"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77</w:t>
            </w:r>
          </w:p>
        </w:tc>
        <w:tc>
          <w:tcPr>
            <w:tcW w:w="993" w:type="dxa"/>
            <w:vAlign w:val="center"/>
          </w:tcPr>
          <w:p w14:paraId="65781386"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75</w:t>
            </w:r>
          </w:p>
        </w:tc>
        <w:tc>
          <w:tcPr>
            <w:tcW w:w="992" w:type="dxa"/>
            <w:vAlign w:val="center"/>
          </w:tcPr>
          <w:p w14:paraId="4A91ECAC"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87</w:t>
            </w:r>
          </w:p>
        </w:tc>
        <w:tc>
          <w:tcPr>
            <w:tcW w:w="992" w:type="dxa"/>
            <w:vAlign w:val="center"/>
          </w:tcPr>
          <w:p w14:paraId="5B315906"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rPr>
              <w:drawing>
                <wp:inline distT="0" distB="0" distL="0" distR="0" wp14:anchorId="5338D8FA" wp14:editId="46E8C177">
                  <wp:extent cx="409575" cy="409575"/>
                  <wp:effectExtent l="0" t="0" r="9525" b="0"/>
                  <wp:docPr id="119" name="Grafika 11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7" cy="419967"/>
                          </a:xfrm>
                          <a:prstGeom prst="rect">
                            <a:avLst/>
                          </a:prstGeom>
                        </pic:spPr>
                      </pic:pic>
                    </a:graphicData>
                  </a:graphic>
                </wp:inline>
              </w:drawing>
            </w:r>
          </w:p>
        </w:tc>
      </w:tr>
      <w:tr w:rsidR="00B97B67" w:rsidRPr="00B97B67" w14:paraId="4CF9F6D9" w14:textId="77777777" w:rsidTr="00B97B67">
        <w:trPr>
          <w:trHeight w:val="85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6D921DDA"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3</w:t>
            </w:r>
          </w:p>
        </w:tc>
        <w:tc>
          <w:tcPr>
            <w:tcW w:w="1554" w:type="dxa"/>
            <w:tcBorders>
              <w:left w:val="single" w:sz="4" w:space="0" w:color="FFFFFF"/>
            </w:tcBorders>
            <w:vAlign w:val="center"/>
          </w:tcPr>
          <w:p w14:paraId="1990184D" w14:textId="77777777" w:rsidR="00B97B67" w:rsidRPr="00B97B67" w:rsidRDefault="00B97B67" w:rsidP="004F1BFF">
            <w:pPr>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Apes novads</w:t>
            </w:r>
          </w:p>
        </w:tc>
        <w:tc>
          <w:tcPr>
            <w:tcW w:w="1134" w:type="dxa"/>
            <w:vAlign w:val="center"/>
          </w:tcPr>
          <w:p w14:paraId="48010F39" w14:textId="77777777" w:rsidR="00B97B67" w:rsidRPr="00B97B67" w:rsidRDefault="00B97B67" w:rsidP="004F1BFF">
            <w:pPr>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-0,450</w:t>
            </w:r>
          </w:p>
        </w:tc>
        <w:tc>
          <w:tcPr>
            <w:tcW w:w="1134" w:type="dxa"/>
            <w:vAlign w:val="center"/>
          </w:tcPr>
          <w:p w14:paraId="6BB1E1F5" w14:textId="77777777" w:rsidR="00B97B67" w:rsidRPr="00B97B67" w:rsidRDefault="00B97B67" w:rsidP="004F1BFF">
            <w:pPr>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-0,512</w:t>
            </w:r>
          </w:p>
        </w:tc>
        <w:tc>
          <w:tcPr>
            <w:tcW w:w="992" w:type="dxa"/>
            <w:vAlign w:val="center"/>
          </w:tcPr>
          <w:p w14:paraId="2236758F"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-0,091</w:t>
            </w:r>
          </w:p>
        </w:tc>
        <w:tc>
          <w:tcPr>
            <w:tcW w:w="992" w:type="dxa"/>
            <w:vAlign w:val="center"/>
          </w:tcPr>
          <w:p w14:paraId="1E48A4AD" w14:textId="77777777" w:rsidR="00B97B67" w:rsidRPr="00B97B67" w:rsidRDefault="00B97B67" w:rsidP="004F1BFF">
            <w:pPr>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
                <w:noProof/>
                <w:sz w:val="24"/>
              </w:rPr>
              <w:drawing>
                <wp:inline distT="0" distB="0" distL="0" distR="0" wp14:anchorId="6A52D97B" wp14:editId="076E2911">
                  <wp:extent cx="381000" cy="381000"/>
                  <wp:effectExtent l="0" t="0" r="0" b="0"/>
                  <wp:docPr id="148" name="Grafika 148"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c>
          <w:tcPr>
            <w:tcW w:w="992" w:type="dxa"/>
            <w:vAlign w:val="center"/>
          </w:tcPr>
          <w:p w14:paraId="63E23D63"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73</w:t>
            </w:r>
          </w:p>
        </w:tc>
        <w:tc>
          <w:tcPr>
            <w:tcW w:w="993" w:type="dxa"/>
            <w:vAlign w:val="center"/>
          </w:tcPr>
          <w:p w14:paraId="7959F62C"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74</w:t>
            </w:r>
          </w:p>
        </w:tc>
        <w:tc>
          <w:tcPr>
            <w:tcW w:w="992" w:type="dxa"/>
            <w:vAlign w:val="center"/>
          </w:tcPr>
          <w:p w14:paraId="0B45F5D1"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65</w:t>
            </w:r>
          </w:p>
        </w:tc>
        <w:tc>
          <w:tcPr>
            <w:tcW w:w="992" w:type="dxa"/>
            <w:vAlign w:val="center"/>
          </w:tcPr>
          <w:p w14:paraId="15F401E9"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
                <w:noProof/>
                <w:sz w:val="24"/>
              </w:rPr>
              <w:drawing>
                <wp:inline distT="0" distB="0" distL="0" distR="0" wp14:anchorId="282A1B70" wp14:editId="726B5C3E">
                  <wp:extent cx="381000" cy="381000"/>
                  <wp:effectExtent l="0" t="0" r="0" b="0"/>
                  <wp:docPr id="120" name="Grafika 120"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r w:rsidR="00B97B67" w:rsidRPr="00B97B67" w14:paraId="1E2C63A8" w14:textId="77777777" w:rsidTr="00B97B67">
        <w:trPr>
          <w:trHeight w:val="78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2C7FCD4F"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4</w:t>
            </w:r>
          </w:p>
        </w:tc>
        <w:tc>
          <w:tcPr>
            <w:tcW w:w="1554" w:type="dxa"/>
            <w:tcBorders>
              <w:left w:val="single" w:sz="4" w:space="0" w:color="FFFFFF"/>
            </w:tcBorders>
            <w:vAlign w:val="center"/>
          </w:tcPr>
          <w:p w14:paraId="3DF40772" w14:textId="77777777" w:rsidR="00B97B67" w:rsidRPr="00B97B67" w:rsidRDefault="00B97B67" w:rsidP="004F1BFF">
            <w:pPr>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Balvu novads</w:t>
            </w:r>
          </w:p>
        </w:tc>
        <w:tc>
          <w:tcPr>
            <w:tcW w:w="1134" w:type="dxa"/>
            <w:vAlign w:val="center"/>
          </w:tcPr>
          <w:p w14:paraId="55CE7FA6" w14:textId="77777777" w:rsidR="00B97B67" w:rsidRPr="00B97B67" w:rsidRDefault="00B97B67" w:rsidP="004F1BFF">
            <w:pPr>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-0,819</w:t>
            </w:r>
          </w:p>
        </w:tc>
        <w:tc>
          <w:tcPr>
            <w:tcW w:w="1134" w:type="dxa"/>
            <w:vAlign w:val="center"/>
          </w:tcPr>
          <w:p w14:paraId="6E03D7F9" w14:textId="77777777" w:rsidR="00B97B67" w:rsidRPr="00B97B67" w:rsidRDefault="00B97B67" w:rsidP="004F1BFF">
            <w:pPr>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-0,929</w:t>
            </w:r>
          </w:p>
        </w:tc>
        <w:tc>
          <w:tcPr>
            <w:tcW w:w="992" w:type="dxa"/>
            <w:vAlign w:val="center"/>
          </w:tcPr>
          <w:p w14:paraId="24814F0A"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-0,585</w:t>
            </w:r>
          </w:p>
        </w:tc>
        <w:tc>
          <w:tcPr>
            <w:tcW w:w="992" w:type="dxa"/>
            <w:vAlign w:val="center"/>
          </w:tcPr>
          <w:p w14:paraId="0FC1F58C" w14:textId="77777777" w:rsidR="00B97B67" w:rsidRPr="00B97B67" w:rsidRDefault="00B97B67" w:rsidP="004F1BFF">
            <w:pPr>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
                <w:noProof/>
                <w:sz w:val="24"/>
              </w:rPr>
              <w:drawing>
                <wp:inline distT="0" distB="0" distL="0" distR="0" wp14:anchorId="1BBEBE72" wp14:editId="7F9CE211">
                  <wp:extent cx="381000" cy="381000"/>
                  <wp:effectExtent l="0" t="0" r="0" b="0"/>
                  <wp:docPr id="184" name="Grafika 18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c>
          <w:tcPr>
            <w:tcW w:w="992" w:type="dxa"/>
            <w:vAlign w:val="center"/>
          </w:tcPr>
          <w:p w14:paraId="1EF5B734"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93</w:t>
            </w:r>
          </w:p>
        </w:tc>
        <w:tc>
          <w:tcPr>
            <w:tcW w:w="993" w:type="dxa"/>
            <w:vAlign w:val="center"/>
          </w:tcPr>
          <w:p w14:paraId="53821A55"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95</w:t>
            </w:r>
          </w:p>
        </w:tc>
        <w:tc>
          <w:tcPr>
            <w:tcW w:w="992" w:type="dxa"/>
            <w:vAlign w:val="center"/>
          </w:tcPr>
          <w:p w14:paraId="413923EB"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100</w:t>
            </w:r>
          </w:p>
        </w:tc>
        <w:tc>
          <w:tcPr>
            <w:tcW w:w="992" w:type="dxa"/>
            <w:vAlign w:val="center"/>
          </w:tcPr>
          <w:p w14:paraId="4823BD92" w14:textId="77777777" w:rsidR="00B97B67" w:rsidRPr="00B97B67" w:rsidRDefault="00B97B67" w:rsidP="004F1BFF">
            <w:pPr>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rPr>
              <w:drawing>
                <wp:inline distT="0" distB="0" distL="0" distR="0" wp14:anchorId="4099B165" wp14:editId="6337360C">
                  <wp:extent cx="409575" cy="409575"/>
                  <wp:effectExtent l="0" t="0" r="9525" b="0"/>
                  <wp:docPr id="10" name="Grafika 1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7" cy="419967"/>
                          </a:xfrm>
                          <a:prstGeom prst="rect">
                            <a:avLst/>
                          </a:prstGeom>
                        </pic:spPr>
                      </pic:pic>
                    </a:graphicData>
                  </a:graphic>
                </wp:inline>
              </w:drawing>
            </w:r>
          </w:p>
        </w:tc>
      </w:tr>
      <w:tr w:rsidR="00B97B67" w:rsidRPr="00B97B67" w14:paraId="290E9EFF" w14:textId="77777777" w:rsidTr="00B97B67">
        <w:trPr>
          <w:trHeight w:val="88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27F7E0CD"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5</w:t>
            </w:r>
          </w:p>
        </w:tc>
        <w:tc>
          <w:tcPr>
            <w:tcW w:w="1554" w:type="dxa"/>
            <w:tcBorders>
              <w:left w:val="single" w:sz="4" w:space="0" w:color="FFFFFF"/>
            </w:tcBorders>
            <w:vAlign w:val="center"/>
          </w:tcPr>
          <w:p w14:paraId="6B77D7DC" w14:textId="77777777" w:rsidR="00B97B67" w:rsidRPr="00B97B67" w:rsidRDefault="00B97B67" w:rsidP="004F1BFF">
            <w:pPr>
              <w:ind w:left="-114"/>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Rugāju novads</w:t>
            </w:r>
          </w:p>
        </w:tc>
        <w:tc>
          <w:tcPr>
            <w:tcW w:w="1134" w:type="dxa"/>
            <w:vAlign w:val="center"/>
          </w:tcPr>
          <w:p w14:paraId="6FA10662" w14:textId="77777777" w:rsidR="00B97B67" w:rsidRPr="00B97B67" w:rsidRDefault="00B97B67" w:rsidP="004F1BFF">
            <w:pPr>
              <w:ind w:left="-114"/>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-0,987</w:t>
            </w:r>
          </w:p>
        </w:tc>
        <w:tc>
          <w:tcPr>
            <w:tcW w:w="1134" w:type="dxa"/>
            <w:vAlign w:val="center"/>
          </w:tcPr>
          <w:p w14:paraId="0F7EDA5C" w14:textId="77777777" w:rsidR="00B97B67" w:rsidRPr="00B97B67" w:rsidRDefault="00B97B67" w:rsidP="004F1BFF">
            <w:pPr>
              <w:ind w:left="-114"/>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-1,053</w:t>
            </w:r>
          </w:p>
        </w:tc>
        <w:tc>
          <w:tcPr>
            <w:tcW w:w="992" w:type="dxa"/>
            <w:vAlign w:val="center"/>
          </w:tcPr>
          <w:p w14:paraId="108BBF89" w14:textId="77777777" w:rsidR="00B97B67" w:rsidRPr="00B97B67" w:rsidRDefault="00B97B67" w:rsidP="004F1BFF">
            <w:pPr>
              <w:ind w:left="-114"/>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-0,352</w:t>
            </w:r>
          </w:p>
        </w:tc>
        <w:tc>
          <w:tcPr>
            <w:tcW w:w="992" w:type="dxa"/>
            <w:vAlign w:val="center"/>
          </w:tcPr>
          <w:p w14:paraId="5C3FA284" w14:textId="77777777" w:rsidR="00B97B67" w:rsidRPr="00B97B67" w:rsidRDefault="00B97B67" w:rsidP="004F1BFF">
            <w:pPr>
              <w:ind w:left="-114"/>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
                <w:noProof/>
                <w:sz w:val="24"/>
              </w:rPr>
              <w:drawing>
                <wp:inline distT="0" distB="0" distL="0" distR="0" wp14:anchorId="582159B4" wp14:editId="127B2516">
                  <wp:extent cx="381000" cy="381000"/>
                  <wp:effectExtent l="0" t="0" r="0" b="0"/>
                  <wp:docPr id="186" name="Grafika 186"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c>
          <w:tcPr>
            <w:tcW w:w="992" w:type="dxa"/>
            <w:vAlign w:val="center"/>
          </w:tcPr>
          <w:p w14:paraId="104A8131" w14:textId="77777777" w:rsidR="00B97B67" w:rsidRPr="00B97B67" w:rsidRDefault="00B97B67" w:rsidP="004F1BFF">
            <w:pPr>
              <w:ind w:left="-114"/>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97</w:t>
            </w:r>
          </w:p>
        </w:tc>
        <w:tc>
          <w:tcPr>
            <w:tcW w:w="993" w:type="dxa"/>
            <w:vAlign w:val="center"/>
          </w:tcPr>
          <w:p w14:paraId="154AE31C" w14:textId="77777777" w:rsidR="00B97B67" w:rsidRPr="00B97B67" w:rsidRDefault="00B97B67" w:rsidP="004F1BFF">
            <w:pPr>
              <w:ind w:left="-114"/>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96</w:t>
            </w:r>
          </w:p>
        </w:tc>
        <w:tc>
          <w:tcPr>
            <w:tcW w:w="992" w:type="dxa"/>
            <w:vAlign w:val="center"/>
          </w:tcPr>
          <w:p w14:paraId="74F76663" w14:textId="77777777" w:rsidR="00B97B67" w:rsidRPr="00B97B67" w:rsidRDefault="00B97B67" w:rsidP="004F1BFF">
            <w:pPr>
              <w:ind w:left="-114"/>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89</w:t>
            </w:r>
          </w:p>
        </w:tc>
        <w:tc>
          <w:tcPr>
            <w:tcW w:w="992" w:type="dxa"/>
            <w:vAlign w:val="center"/>
          </w:tcPr>
          <w:p w14:paraId="521FCD2A" w14:textId="77777777" w:rsidR="00B97B67" w:rsidRPr="00B97B67" w:rsidRDefault="00B97B67" w:rsidP="004F1BFF">
            <w:pPr>
              <w:ind w:left="-114"/>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
                <w:noProof/>
                <w:sz w:val="24"/>
              </w:rPr>
              <w:drawing>
                <wp:inline distT="0" distB="0" distL="0" distR="0" wp14:anchorId="194A768A" wp14:editId="58B252CA">
                  <wp:extent cx="381000" cy="381000"/>
                  <wp:effectExtent l="0" t="0" r="0" b="0"/>
                  <wp:docPr id="121" name="Grafika 12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r w:rsidR="00B97B67" w:rsidRPr="00B97B67" w14:paraId="69034D95" w14:textId="77777777" w:rsidTr="00B97B67">
        <w:trPr>
          <w:trHeight w:val="83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30F67534"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6</w:t>
            </w:r>
          </w:p>
        </w:tc>
        <w:tc>
          <w:tcPr>
            <w:tcW w:w="1554" w:type="dxa"/>
            <w:tcBorders>
              <w:left w:val="single" w:sz="4" w:space="0" w:color="FFFFFF"/>
            </w:tcBorders>
            <w:vAlign w:val="center"/>
          </w:tcPr>
          <w:p w14:paraId="79FB1A30" w14:textId="77777777" w:rsidR="00B97B67" w:rsidRPr="00B97B67" w:rsidRDefault="00B97B67" w:rsidP="004F1BFF">
            <w:pPr>
              <w:ind w:left="28"/>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Lubānas novads</w:t>
            </w:r>
          </w:p>
        </w:tc>
        <w:tc>
          <w:tcPr>
            <w:tcW w:w="1134" w:type="dxa"/>
            <w:vAlign w:val="center"/>
          </w:tcPr>
          <w:p w14:paraId="31289C86"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-0,437</w:t>
            </w:r>
          </w:p>
        </w:tc>
        <w:tc>
          <w:tcPr>
            <w:tcW w:w="1134" w:type="dxa"/>
            <w:vAlign w:val="center"/>
          </w:tcPr>
          <w:p w14:paraId="7E098888"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-0,623</w:t>
            </w:r>
          </w:p>
        </w:tc>
        <w:tc>
          <w:tcPr>
            <w:tcW w:w="992" w:type="dxa"/>
            <w:vAlign w:val="center"/>
          </w:tcPr>
          <w:p w14:paraId="4EC7D107"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-0,187</w:t>
            </w:r>
          </w:p>
        </w:tc>
        <w:tc>
          <w:tcPr>
            <w:tcW w:w="992" w:type="dxa"/>
            <w:vAlign w:val="center"/>
          </w:tcPr>
          <w:p w14:paraId="62AACAB0"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
                <w:noProof/>
                <w:sz w:val="24"/>
              </w:rPr>
              <w:drawing>
                <wp:inline distT="0" distB="0" distL="0" distR="0" wp14:anchorId="4C1EF43C" wp14:editId="5A8C8E5E">
                  <wp:extent cx="381000" cy="381000"/>
                  <wp:effectExtent l="0" t="0" r="0" b="0"/>
                  <wp:docPr id="187" name="Grafika 187"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c>
          <w:tcPr>
            <w:tcW w:w="992" w:type="dxa"/>
            <w:vAlign w:val="center"/>
          </w:tcPr>
          <w:p w14:paraId="4D2EB746"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72</w:t>
            </w:r>
          </w:p>
        </w:tc>
        <w:tc>
          <w:tcPr>
            <w:tcW w:w="993" w:type="dxa"/>
            <w:vAlign w:val="center"/>
          </w:tcPr>
          <w:p w14:paraId="1439E381"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79</w:t>
            </w:r>
          </w:p>
        </w:tc>
        <w:tc>
          <w:tcPr>
            <w:tcW w:w="992" w:type="dxa"/>
            <w:vAlign w:val="center"/>
          </w:tcPr>
          <w:p w14:paraId="0BD994FF"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76</w:t>
            </w:r>
          </w:p>
        </w:tc>
        <w:tc>
          <w:tcPr>
            <w:tcW w:w="992" w:type="dxa"/>
            <w:vAlign w:val="center"/>
          </w:tcPr>
          <w:p w14:paraId="3535B8E7"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
                <w:noProof/>
                <w:sz w:val="24"/>
              </w:rPr>
              <w:drawing>
                <wp:inline distT="0" distB="0" distL="0" distR="0" wp14:anchorId="5D3E8D8E" wp14:editId="43C95F85">
                  <wp:extent cx="381000" cy="381000"/>
                  <wp:effectExtent l="0" t="0" r="0" b="0"/>
                  <wp:docPr id="14" name="Grafika 1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r w:rsidR="00B97B67" w:rsidRPr="00B97B67" w14:paraId="313EED68" w14:textId="77777777" w:rsidTr="00B97B67">
        <w:trPr>
          <w:trHeight w:val="848"/>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3EC43AE6"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lastRenderedPageBreak/>
              <w:t>7</w:t>
            </w:r>
          </w:p>
        </w:tc>
        <w:tc>
          <w:tcPr>
            <w:tcW w:w="1554" w:type="dxa"/>
            <w:tcBorders>
              <w:left w:val="single" w:sz="4" w:space="0" w:color="FFFFFF"/>
            </w:tcBorders>
            <w:vAlign w:val="center"/>
          </w:tcPr>
          <w:p w14:paraId="0914675E" w14:textId="77777777" w:rsidR="00B97B67" w:rsidRPr="00B97B67" w:rsidRDefault="00B97B67" w:rsidP="004F1BFF">
            <w:pPr>
              <w:ind w:left="28"/>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Madonas novads</w:t>
            </w:r>
          </w:p>
        </w:tc>
        <w:tc>
          <w:tcPr>
            <w:tcW w:w="1134" w:type="dxa"/>
            <w:vAlign w:val="center"/>
          </w:tcPr>
          <w:p w14:paraId="6ECE4482"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-0,321</w:t>
            </w:r>
          </w:p>
        </w:tc>
        <w:tc>
          <w:tcPr>
            <w:tcW w:w="1134" w:type="dxa"/>
            <w:vAlign w:val="center"/>
          </w:tcPr>
          <w:p w14:paraId="7A271460"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-0,360</w:t>
            </w:r>
          </w:p>
        </w:tc>
        <w:tc>
          <w:tcPr>
            <w:tcW w:w="992" w:type="dxa"/>
            <w:vAlign w:val="center"/>
          </w:tcPr>
          <w:p w14:paraId="4845AF78"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-0,293</w:t>
            </w:r>
          </w:p>
        </w:tc>
        <w:tc>
          <w:tcPr>
            <w:tcW w:w="992" w:type="dxa"/>
            <w:vAlign w:val="center"/>
          </w:tcPr>
          <w:p w14:paraId="34696D87"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
                <w:noProof/>
                <w:sz w:val="24"/>
              </w:rPr>
              <w:drawing>
                <wp:inline distT="0" distB="0" distL="0" distR="0" wp14:anchorId="1F62507A" wp14:editId="19B62606">
                  <wp:extent cx="381000" cy="381000"/>
                  <wp:effectExtent l="0" t="0" r="0" b="0"/>
                  <wp:docPr id="190" name="Grafika 190"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c>
          <w:tcPr>
            <w:tcW w:w="992" w:type="dxa"/>
            <w:vAlign w:val="center"/>
          </w:tcPr>
          <w:p w14:paraId="4B9BB334"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61</w:t>
            </w:r>
          </w:p>
        </w:tc>
        <w:tc>
          <w:tcPr>
            <w:tcW w:w="993" w:type="dxa"/>
            <w:vAlign w:val="center"/>
          </w:tcPr>
          <w:p w14:paraId="2F369F98"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66</w:t>
            </w:r>
          </w:p>
        </w:tc>
        <w:tc>
          <w:tcPr>
            <w:tcW w:w="992" w:type="dxa"/>
            <w:vAlign w:val="center"/>
          </w:tcPr>
          <w:p w14:paraId="5D954B8E"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86</w:t>
            </w:r>
          </w:p>
        </w:tc>
        <w:tc>
          <w:tcPr>
            <w:tcW w:w="992" w:type="dxa"/>
            <w:vAlign w:val="center"/>
          </w:tcPr>
          <w:p w14:paraId="43806F69"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rPr>
              <w:drawing>
                <wp:inline distT="0" distB="0" distL="0" distR="0" wp14:anchorId="7BDD7584" wp14:editId="79F231C6">
                  <wp:extent cx="409575" cy="409575"/>
                  <wp:effectExtent l="0" t="0" r="9525" b="0"/>
                  <wp:docPr id="16" name="Grafika 1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419967" cy="419967"/>
                          </a:xfrm>
                          <a:prstGeom prst="rect">
                            <a:avLst/>
                          </a:prstGeom>
                        </pic:spPr>
                      </pic:pic>
                    </a:graphicData>
                  </a:graphic>
                </wp:inline>
              </w:drawing>
            </w:r>
          </w:p>
        </w:tc>
      </w:tr>
      <w:tr w:rsidR="00B97B67" w:rsidRPr="00B97B67" w14:paraId="0522C547" w14:textId="77777777" w:rsidTr="00B97B67">
        <w:trPr>
          <w:trHeight w:val="84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56267596"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8</w:t>
            </w:r>
          </w:p>
        </w:tc>
        <w:tc>
          <w:tcPr>
            <w:tcW w:w="1554" w:type="dxa"/>
            <w:tcBorders>
              <w:left w:val="single" w:sz="4" w:space="0" w:color="FFFFFF"/>
            </w:tcBorders>
            <w:vAlign w:val="center"/>
          </w:tcPr>
          <w:p w14:paraId="1C79EE49" w14:textId="77777777" w:rsidR="00B97B67" w:rsidRPr="00B97B67" w:rsidRDefault="00B97B67" w:rsidP="004F1BFF">
            <w:pPr>
              <w:ind w:left="28"/>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Cesvaines novads</w:t>
            </w:r>
          </w:p>
        </w:tc>
        <w:tc>
          <w:tcPr>
            <w:tcW w:w="1134" w:type="dxa"/>
            <w:vAlign w:val="center"/>
          </w:tcPr>
          <w:p w14:paraId="0CB7247D"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-0,689</w:t>
            </w:r>
          </w:p>
        </w:tc>
        <w:tc>
          <w:tcPr>
            <w:tcW w:w="1134" w:type="dxa"/>
            <w:vAlign w:val="center"/>
          </w:tcPr>
          <w:p w14:paraId="68FF8B33"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-0,757</w:t>
            </w:r>
          </w:p>
        </w:tc>
        <w:tc>
          <w:tcPr>
            <w:tcW w:w="992" w:type="dxa"/>
            <w:vAlign w:val="center"/>
          </w:tcPr>
          <w:p w14:paraId="2E8C21C8"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-0,173</w:t>
            </w:r>
          </w:p>
        </w:tc>
        <w:tc>
          <w:tcPr>
            <w:tcW w:w="992" w:type="dxa"/>
            <w:vAlign w:val="center"/>
          </w:tcPr>
          <w:p w14:paraId="50F8D1F8"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
                <w:noProof/>
                <w:sz w:val="24"/>
              </w:rPr>
              <w:drawing>
                <wp:inline distT="0" distB="0" distL="0" distR="0" wp14:anchorId="5B6C7DA0" wp14:editId="6C1C5756">
                  <wp:extent cx="381000" cy="381000"/>
                  <wp:effectExtent l="0" t="0" r="0" b="0"/>
                  <wp:docPr id="191" name="Grafika 19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c>
          <w:tcPr>
            <w:tcW w:w="992" w:type="dxa"/>
            <w:vAlign w:val="center"/>
          </w:tcPr>
          <w:p w14:paraId="749BE88A"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87</w:t>
            </w:r>
          </w:p>
        </w:tc>
        <w:tc>
          <w:tcPr>
            <w:tcW w:w="993" w:type="dxa"/>
            <w:vAlign w:val="center"/>
          </w:tcPr>
          <w:p w14:paraId="1C34E0FC"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88</w:t>
            </w:r>
          </w:p>
        </w:tc>
        <w:tc>
          <w:tcPr>
            <w:tcW w:w="992" w:type="dxa"/>
            <w:vAlign w:val="center"/>
          </w:tcPr>
          <w:p w14:paraId="33A7D7EC"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73</w:t>
            </w:r>
          </w:p>
        </w:tc>
        <w:tc>
          <w:tcPr>
            <w:tcW w:w="992" w:type="dxa"/>
            <w:vAlign w:val="center"/>
          </w:tcPr>
          <w:p w14:paraId="4913514D"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
                <w:noProof/>
                <w:sz w:val="24"/>
              </w:rPr>
              <w:drawing>
                <wp:inline distT="0" distB="0" distL="0" distR="0" wp14:anchorId="164F73E2" wp14:editId="011D5F7A">
                  <wp:extent cx="381000" cy="381000"/>
                  <wp:effectExtent l="0" t="0" r="0" b="0"/>
                  <wp:docPr id="19" name="Grafika 19"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r w:rsidR="00B97B67" w:rsidRPr="00B97B67" w14:paraId="2BEE42D5" w14:textId="77777777" w:rsidTr="00B97B67">
        <w:trPr>
          <w:trHeight w:val="836"/>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21F6E127"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9</w:t>
            </w:r>
          </w:p>
        </w:tc>
        <w:tc>
          <w:tcPr>
            <w:tcW w:w="1554" w:type="dxa"/>
            <w:tcBorders>
              <w:left w:val="single" w:sz="4" w:space="0" w:color="FFFFFF"/>
            </w:tcBorders>
            <w:vAlign w:val="center"/>
          </w:tcPr>
          <w:p w14:paraId="17285D07" w14:textId="77777777" w:rsidR="00B97B67" w:rsidRPr="00B97B67" w:rsidRDefault="00B97B67" w:rsidP="004F1BFF">
            <w:pPr>
              <w:ind w:left="28"/>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Jaunpiebalgas novads</w:t>
            </w:r>
          </w:p>
        </w:tc>
        <w:tc>
          <w:tcPr>
            <w:tcW w:w="1134" w:type="dxa"/>
            <w:vAlign w:val="center"/>
          </w:tcPr>
          <w:p w14:paraId="02859071"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-0,396</w:t>
            </w:r>
          </w:p>
        </w:tc>
        <w:tc>
          <w:tcPr>
            <w:tcW w:w="1134" w:type="dxa"/>
            <w:vAlign w:val="center"/>
          </w:tcPr>
          <w:p w14:paraId="5902E9AF"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-0,284</w:t>
            </w:r>
          </w:p>
        </w:tc>
        <w:tc>
          <w:tcPr>
            <w:tcW w:w="992" w:type="dxa"/>
            <w:vAlign w:val="center"/>
          </w:tcPr>
          <w:p w14:paraId="5FCBC5FA"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0,657</w:t>
            </w:r>
          </w:p>
        </w:tc>
        <w:tc>
          <w:tcPr>
            <w:tcW w:w="992" w:type="dxa"/>
            <w:vAlign w:val="center"/>
          </w:tcPr>
          <w:p w14:paraId="2776EBC7"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
                <w:noProof/>
                <w:sz w:val="24"/>
              </w:rPr>
              <w:drawing>
                <wp:inline distT="0" distB="0" distL="0" distR="0" wp14:anchorId="5EE46B8A" wp14:editId="7BFE6B04">
                  <wp:extent cx="381000" cy="381000"/>
                  <wp:effectExtent l="0" t="0" r="0" b="0"/>
                  <wp:docPr id="154" name="Grafika 15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c>
          <w:tcPr>
            <w:tcW w:w="992" w:type="dxa"/>
            <w:vAlign w:val="center"/>
          </w:tcPr>
          <w:p w14:paraId="183FF09C"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70</w:t>
            </w:r>
          </w:p>
        </w:tc>
        <w:tc>
          <w:tcPr>
            <w:tcW w:w="993" w:type="dxa"/>
            <w:vAlign w:val="center"/>
          </w:tcPr>
          <w:p w14:paraId="67FE56CD"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63</w:t>
            </w:r>
          </w:p>
        </w:tc>
        <w:tc>
          <w:tcPr>
            <w:tcW w:w="992" w:type="dxa"/>
            <w:vAlign w:val="center"/>
          </w:tcPr>
          <w:p w14:paraId="2354F747"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8</w:t>
            </w:r>
          </w:p>
        </w:tc>
        <w:tc>
          <w:tcPr>
            <w:tcW w:w="992" w:type="dxa"/>
            <w:vAlign w:val="center"/>
          </w:tcPr>
          <w:p w14:paraId="0D9F1B7D"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
                <w:noProof/>
                <w:sz w:val="24"/>
              </w:rPr>
              <w:drawing>
                <wp:inline distT="0" distB="0" distL="0" distR="0" wp14:anchorId="6A5C749B" wp14:editId="77F25DC2">
                  <wp:extent cx="381000" cy="381000"/>
                  <wp:effectExtent l="0" t="0" r="0" b="0"/>
                  <wp:docPr id="193" name="Grafika 19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r w:rsidR="00B97B67" w:rsidRPr="00B97B67" w14:paraId="26F5CAE6" w14:textId="77777777" w:rsidTr="00B97B67">
        <w:trPr>
          <w:trHeight w:val="834"/>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6E86B699"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10</w:t>
            </w:r>
          </w:p>
        </w:tc>
        <w:tc>
          <w:tcPr>
            <w:tcW w:w="1554" w:type="dxa"/>
            <w:tcBorders>
              <w:left w:val="single" w:sz="4" w:space="0" w:color="FFFFFF"/>
            </w:tcBorders>
            <w:vAlign w:val="center"/>
          </w:tcPr>
          <w:p w14:paraId="411807E3" w14:textId="77777777" w:rsidR="00B97B67" w:rsidRPr="00B97B67" w:rsidRDefault="00B97B67" w:rsidP="004F1BFF">
            <w:pPr>
              <w:ind w:left="28"/>
              <w:contextualSpacing/>
              <w:jc w:val="center"/>
              <w:rPr>
                <w:rFonts w:ascii="Times New Roman" w:eastAsia="Calibri" w:hAnsi="Times New Roman" w:cs="Times New Roman"/>
                <w:b/>
                <w:szCs w:val="18"/>
                <w:lang w:eastAsia="en-US"/>
              </w:rPr>
            </w:pPr>
            <w:r w:rsidRPr="00B97B67">
              <w:rPr>
                <w:rFonts w:ascii="Times New Roman" w:eastAsia="Calibri" w:hAnsi="Times New Roman" w:cs="Times New Roman"/>
                <w:szCs w:val="18"/>
                <w:lang w:eastAsia="en-US"/>
              </w:rPr>
              <w:t>Raunas novads</w:t>
            </w:r>
          </w:p>
        </w:tc>
        <w:tc>
          <w:tcPr>
            <w:tcW w:w="1134" w:type="dxa"/>
            <w:vAlign w:val="center"/>
          </w:tcPr>
          <w:p w14:paraId="51F3767E"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-0,363</w:t>
            </w:r>
          </w:p>
        </w:tc>
        <w:tc>
          <w:tcPr>
            <w:tcW w:w="1134" w:type="dxa"/>
            <w:vAlign w:val="center"/>
          </w:tcPr>
          <w:p w14:paraId="04159040"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-0,146</w:t>
            </w:r>
          </w:p>
        </w:tc>
        <w:tc>
          <w:tcPr>
            <w:tcW w:w="992" w:type="dxa"/>
            <w:vAlign w:val="center"/>
          </w:tcPr>
          <w:p w14:paraId="4A4B9DDF"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0,088</w:t>
            </w:r>
          </w:p>
        </w:tc>
        <w:tc>
          <w:tcPr>
            <w:tcW w:w="992" w:type="dxa"/>
            <w:vAlign w:val="center"/>
          </w:tcPr>
          <w:p w14:paraId="51F45DCF"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
                <w:noProof/>
                <w:sz w:val="24"/>
              </w:rPr>
              <w:drawing>
                <wp:inline distT="0" distB="0" distL="0" distR="0" wp14:anchorId="2803DA8F" wp14:editId="36E455D3">
                  <wp:extent cx="381000" cy="381000"/>
                  <wp:effectExtent l="0" t="0" r="0" b="0"/>
                  <wp:docPr id="194" name="Grafika 19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c>
          <w:tcPr>
            <w:tcW w:w="992" w:type="dxa"/>
            <w:vAlign w:val="center"/>
          </w:tcPr>
          <w:p w14:paraId="26BFBA53"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66</w:t>
            </w:r>
          </w:p>
        </w:tc>
        <w:tc>
          <w:tcPr>
            <w:tcW w:w="993" w:type="dxa"/>
            <w:vAlign w:val="center"/>
          </w:tcPr>
          <w:p w14:paraId="245BB9C0"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50</w:t>
            </w:r>
          </w:p>
        </w:tc>
        <w:tc>
          <w:tcPr>
            <w:tcW w:w="992" w:type="dxa"/>
            <w:vAlign w:val="center"/>
          </w:tcPr>
          <w:p w14:paraId="6DF1CC0B"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42</w:t>
            </w:r>
          </w:p>
        </w:tc>
        <w:tc>
          <w:tcPr>
            <w:tcW w:w="992" w:type="dxa"/>
            <w:vAlign w:val="center"/>
          </w:tcPr>
          <w:p w14:paraId="702DC545"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
                <w:noProof/>
                <w:sz w:val="24"/>
              </w:rPr>
              <w:drawing>
                <wp:inline distT="0" distB="0" distL="0" distR="0" wp14:anchorId="70BD4A21" wp14:editId="28D1C2F5">
                  <wp:extent cx="381000" cy="381000"/>
                  <wp:effectExtent l="0" t="0" r="0" b="0"/>
                  <wp:docPr id="122" name="Grafika 12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r w:rsidR="00B97B67" w:rsidRPr="00B97B67" w14:paraId="74A52009" w14:textId="77777777" w:rsidTr="00B97B67">
        <w:trPr>
          <w:trHeight w:val="832"/>
        </w:trPr>
        <w:tc>
          <w:tcPr>
            <w:tcW w:w="568"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3E75A382" w14:textId="77777777" w:rsidR="00B97B67" w:rsidRPr="00B97B67" w:rsidRDefault="00B97B67" w:rsidP="00B97B67">
            <w:pPr>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11</w:t>
            </w:r>
          </w:p>
        </w:tc>
        <w:tc>
          <w:tcPr>
            <w:tcW w:w="1554" w:type="dxa"/>
            <w:tcBorders>
              <w:left w:val="single" w:sz="4" w:space="0" w:color="FFFFFF"/>
            </w:tcBorders>
            <w:vAlign w:val="center"/>
          </w:tcPr>
          <w:p w14:paraId="420E96C8" w14:textId="77777777" w:rsidR="00B97B67" w:rsidRPr="00B97B67" w:rsidRDefault="00B97B67" w:rsidP="004F1BFF">
            <w:pPr>
              <w:ind w:left="28"/>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Smiltenes novads</w:t>
            </w:r>
          </w:p>
        </w:tc>
        <w:tc>
          <w:tcPr>
            <w:tcW w:w="1134" w:type="dxa"/>
            <w:vAlign w:val="center"/>
          </w:tcPr>
          <w:p w14:paraId="44BB475B"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0,164</w:t>
            </w:r>
          </w:p>
        </w:tc>
        <w:tc>
          <w:tcPr>
            <w:tcW w:w="1134" w:type="dxa"/>
            <w:vAlign w:val="center"/>
          </w:tcPr>
          <w:p w14:paraId="5FAD3996"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Cs/>
                <w:sz w:val="24"/>
                <w:lang w:eastAsia="en-US"/>
              </w:rPr>
              <w:t>0,144</w:t>
            </w:r>
          </w:p>
        </w:tc>
        <w:tc>
          <w:tcPr>
            <w:tcW w:w="992" w:type="dxa"/>
            <w:vAlign w:val="center"/>
          </w:tcPr>
          <w:p w14:paraId="13870CEE"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0,195</w:t>
            </w:r>
          </w:p>
        </w:tc>
        <w:tc>
          <w:tcPr>
            <w:tcW w:w="992" w:type="dxa"/>
            <w:vAlign w:val="center"/>
          </w:tcPr>
          <w:p w14:paraId="3F07CD58" w14:textId="77777777" w:rsidR="00B97B67" w:rsidRPr="00B97B67" w:rsidRDefault="00B97B67" w:rsidP="004F1BFF">
            <w:pPr>
              <w:ind w:left="28"/>
              <w:contextualSpacing/>
              <w:jc w:val="center"/>
              <w:rPr>
                <w:rFonts w:ascii="Times New Roman" w:eastAsia="Calibri" w:hAnsi="Times New Roman" w:cs="Times New Roman"/>
                <w:bCs/>
                <w:sz w:val="24"/>
                <w:lang w:eastAsia="en-US"/>
              </w:rPr>
            </w:pPr>
            <w:r w:rsidRPr="00B97B67">
              <w:rPr>
                <w:rFonts w:ascii="Times New Roman" w:eastAsia="Calibri" w:hAnsi="Times New Roman" w:cs="Times New Roman"/>
                <w:b/>
                <w:noProof/>
                <w:sz w:val="24"/>
              </w:rPr>
              <w:drawing>
                <wp:inline distT="0" distB="0" distL="0" distR="0" wp14:anchorId="12310B4C" wp14:editId="7E8B115C">
                  <wp:extent cx="381000" cy="381000"/>
                  <wp:effectExtent l="0" t="0" r="0" b="0"/>
                  <wp:docPr id="197" name="Grafika 197"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c>
          <w:tcPr>
            <w:tcW w:w="992" w:type="dxa"/>
            <w:vAlign w:val="center"/>
          </w:tcPr>
          <w:p w14:paraId="295D7C5E"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25</w:t>
            </w:r>
          </w:p>
        </w:tc>
        <w:tc>
          <w:tcPr>
            <w:tcW w:w="993" w:type="dxa"/>
            <w:vAlign w:val="center"/>
          </w:tcPr>
          <w:p w14:paraId="0278DBFF"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29</w:t>
            </w:r>
          </w:p>
        </w:tc>
        <w:tc>
          <w:tcPr>
            <w:tcW w:w="992" w:type="dxa"/>
            <w:vAlign w:val="center"/>
          </w:tcPr>
          <w:p w14:paraId="719C81CD"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27</w:t>
            </w:r>
          </w:p>
        </w:tc>
        <w:tc>
          <w:tcPr>
            <w:tcW w:w="992" w:type="dxa"/>
            <w:vAlign w:val="center"/>
          </w:tcPr>
          <w:p w14:paraId="1C2C9036" w14:textId="77777777" w:rsidR="00B97B67" w:rsidRPr="00B97B67" w:rsidRDefault="00B97B67" w:rsidP="004F1BFF">
            <w:pPr>
              <w:ind w:left="28"/>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
                <w:noProof/>
                <w:sz w:val="24"/>
              </w:rPr>
              <w:drawing>
                <wp:inline distT="0" distB="0" distL="0" distR="0" wp14:anchorId="382603D0" wp14:editId="256D131D">
                  <wp:extent cx="381000" cy="381000"/>
                  <wp:effectExtent l="0" t="0" r="0" b="0"/>
                  <wp:docPr id="123" name="Grafika 12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bl>
    <w:p w14:paraId="7DCAF0DA" w14:textId="77777777" w:rsidR="00B97B67" w:rsidRPr="00B97B67" w:rsidRDefault="00B97B67" w:rsidP="00B97B67">
      <w:pPr>
        <w:spacing w:before="120" w:after="120"/>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Attīstības līmeņa indeksa vērtības un ranga salīdzinājums ar kaimiņu novadiem </w:t>
      </w:r>
      <w:r w:rsidRPr="00B97B67">
        <w:rPr>
          <w:rFonts w:ascii="Times New Roman" w:eastAsia="Calibri" w:hAnsi="Times New Roman" w:cs="Times New Roman"/>
          <w:i/>
          <w:iCs/>
          <w:lang w:eastAsia="en-US"/>
        </w:rPr>
        <w:t>(avots: VRAA)</w:t>
      </w:r>
    </w:p>
    <w:p w14:paraId="6D86D780" w14:textId="77777777" w:rsidR="00B97B67" w:rsidRPr="00B97B67" w:rsidRDefault="00B97B67" w:rsidP="00B97B67">
      <w:pPr>
        <w:spacing w:before="120" w:after="120"/>
        <w:jc w:val="right"/>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tabula 1.4. </w:t>
      </w:r>
    </w:p>
    <w:p w14:paraId="69063086" w14:textId="77777777" w:rsidR="00B97B67" w:rsidRPr="00B97B67" w:rsidRDefault="00B97B67" w:rsidP="00B97B67">
      <w:pPr>
        <w:autoSpaceDE w:val="0"/>
        <w:autoSpaceDN w:val="0"/>
        <w:adjustRightInd w:val="0"/>
        <w:spacing w:line="276" w:lineRule="auto"/>
        <w:ind w:firstLine="357"/>
        <w:jc w:val="both"/>
        <w:rPr>
          <w:rFonts w:ascii="Times New Roman" w:hAnsi="Times New Roman" w:cs="Times New Roman"/>
          <w:color w:val="000000"/>
          <w:sz w:val="24"/>
          <w:szCs w:val="24"/>
        </w:rPr>
      </w:pPr>
    </w:p>
    <w:p w14:paraId="2D807B98" w14:textId="77777777" w:rsidR="00B97B67" w:rsidRPr="00B97B67" w:rsidRDefault="00B97B67" w:rsidP="00B97B67">
      <w:pPr>
        <w:autoSpaceDE w:val="0"/>
        <w:autoSpaceDN w:val="0"/>
        <w:adjustRightInd w:val="0"/>
        <w:spacing w:line="276" w:lineRule="auto"/>
        <w:ind w:firstLine="357"/>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Attīstības līmeņa indeksa vērtība un tā izmaiņas ir atkarīgas no dažādiem rādītājiem, tajā skaitā arī iedzīvotāju skaita novadā un bezdarba līmeņa (sk. 1.3. att., 1.4. att.). </w:t>
      </w:r>
    </w:p>
    <w:p w14:paraId="351233D0" w14:textId="77777777" w:rsidR="00B97B67" w:rsidRPr="00B97B67" w:rsidRDefault="00B97B67" w:rsidP="00B97B67">
      <w:pPr>
        <w:autoSpaceDE w:val="0"/>
        <w:autoSpaceDN w:val="0"/>
        <w:adjustRightInd w:val="0"/>
        <w:spacing w:line="360" w:lineRule="auto"/>
        <w:jc w:val="center"/>
        <w:rPr>
          <w:rFonts w:ascii="Times New Roman" w:hAnsi="Times New Roman" w:cs="Times New Roman"/>
          <w:color w:val="000000"/>
          <w:sz w:val="24"/>
          <w:szCs w:val="24"/>
        </w:rPr>
      </w:pPr>
    </w:p>
    <w:p w14:paraId="165A71E1" w14:textId="77777777" w:rsidR="00B97B67" w:rsidRPr="00B97B67" w:rsidRDefault="00B97B67" w:rsidP="00B97B67">
      <w:pPr>
        <w:autoSpaceDE w:val="0"/>
        <w:autoSpaceDN w:val="0"/>
        <w:adjustRightInd w:val="0"/>
        <w:spacing w:line="360" w:lineRule="auto"/>
        <w:jc w:val="center"/>
        <w:rPr>
          <w:rFonts w:ascii="Times New Roman" w:hAnsi="Times New Roman" w:cs="Times New Roman"/>
          <w:color w:val="000000"/>
          <w:sz w:val="24"/>
          <w:szCs w:val="24"/>
        </w:rPr>
      </w:pPr>
    </w:p>
    <w:p w14:paraId="26CF8ADF" w14:textId="77777777" w:rsidR="00B97B67" w:rsidRPr="00B97B67" w:rsidRDefault="00B97B67" w:rsidP="00B97B67">
      <w:pPr>
        <w:autoSpaceDE w:val="0"/>
        <w:autoSpaceDN w:val="0"/>
        <w:adjustRightInd w:val="0"/>
        <w:spacing w:line="360" w:lineRule="auto"/>
        <w:jc w:val="center"/>
        <w:rPr>
          <w:rFonts w:ascii="Times New Roman" w:hAnsi="Times New Roman" w:cs="Times New Roman"/>
          <w:color w:val="000000"/>
          <w:sz w:val="24"/>
          <w:szCs w:val="24"/>
        </w:rPr>
      </w:pPr>
    </w:p>
    <w:p w14:paraId="030F6774" w14:textId="77777777" w:rsidR="00B97B67" w:rsidRPr="00B97B67" w:rsidRDefault="00B97B67" w:rsidP="00B97B67">
      <w:pPr>
        <w:autoSpaceDE w:val="0"/>
        <w:autoSpaceDN w:val="0"/>
        <w:adjustRightInd w:val="0"/>
        <w:spacing w:line="360" w:lineRule="auto"/>
        <w:rPr>
          <w:rFonts w:ascii="Times New Roman" w:hAnsi="Times New Roman" w:cs="Times New Roman"/>
          <w:color w:val="000000"/>
          <w:sz w:val="24"/>
          <w:szCs w:val="24"/>
        </w:rPr>
      </w:pPr>
    </w:p>
    <w:p w14:paraId="010089D6" w14:textId="77777777" w:rsidR="00B97B67" w:rsidRPr="00B97B67" w:rsidRDefault="00B97B67" w:rsidP="00B97B67">
      <w:pPr>
        <w:autoSpaceDE w:val="0"/>
        <w:autoSpaceDN w:val="0"/>
        <w:adjustRightInd w:val="0"/>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 xml:space="preserve">Iedzīvotāju skaits Gulbenes un blakus novados 2021.gada sākumā </w:t>
      </w:r>
      <w:r w:rsidRPr="00B97B67">
        <w:rPr>
          <w:rFonts w:ascii="Times New Roman" w:hAnsi="Times New Roman" w:cs="Times New Roman"/>
          <w:i/>
          <w:iCs/>
          <w:color w:val="000000"/>
        </w:rPr>
        <w:t>(avots: PMLP)</w:t>
      </w:r>
    </w:p>
    <w:p w14:paraId="0CB48F2B" w14:textId="77777777" w:rsidR="00B97B67" w:rsidRPr="00B97B67" w:rsidRDefault="00B97B67" w:rsidP="00B97B67">
      <w:pPr>
        <w:autoSpaceDE w:val="0"/>
        <w:autoSpaceDN w:val="0"/>
        <w:adjustRightInd w:val="0"/>
        <w:spacing w:line="360" w:lineRule="auto"/>
        <w:jc w:val="right"/>
        <w:rPr>
          <w:rFonts w:ascii="Times New Roman" w:hAnsi="Times New Roman" w:cs="Times New Roman"/>
          <w:color w:val="000000"/>
          <w:sz w:val="24"/>
          <w:szCs w:val="24"/>
        </w:rPr>
      </w:pPr>
      <w:r w:rsidRPr="00B97B67">
        <w:rPr>
          <w:rFonts w:ascii="Times New Roman" w:hAnsi="Times New Roman" w:cs="Times New Roman"/>
          <w:color w:val="000000"/>
          <w:sz w:val="24"/>
          <w:szCs w:val="24"/>
        </w:rPr>
        <w:t>1.3.attēls</w:t>
      </w:r>
    </w:p>
    <w:p w14:paraId="05E5267B" w14:textId="77777777" w:rsidR="00B97B67" w:rsidRPr="00B97B67" w:rsidRDefault="00B97B67" w:rsidP="00B97B67">
      <w:pPr>
        <w:autoSpaceDE w:val="0"/>
        <w:autoSpaceDN w:val="0"/>
        <w:adjustRightInd w:val="0"/>
        <w:spacing w:line="360" w:lineRule="auto"/>
        <w:jc w:val="both"/>
        <w:rPr>
          <w:rFonts w:ascii="Times New Roman" w:hAnsi="Times New Roman" w:cs="Times New Roman"/>
          <w:color w:val="000000"/>
          <w:sz w:val="24"/>
          <w:szCs w:val="24"/>
        </w:rPr>
      </w:pPr>
      <w:r w:rsidRPr="00B97B67">
        <w:rPr>
          <w:rFonts w:ascii="Times New Roman" w:hAnsi="Times New Roman" w:cs="Times New Roman"/>
          <w:noProof/>
          <w:color w:val="000000"/>
          <w:sz w:val="24"/>
          <w:szCs w:val="24"/>
        </w:rPr>
        <w:drawing>
          <wp:inline distT="0" distB="0" distL="0" distR="0" wp14:anchorId="6482FD20" wp14:editId="10359A4E">
            <wp:extent cx="5486400" cy="3200400"/>
            <wp:effectExtent l="0" t="0" r="0" b="9525"/>
            <wp:docPr id="223" name="Diagramma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301F66F" w14:textId="77777777" w:rsidR="00B97B67" w:rsidRPr="00B97B67" w:rsidRDefault="00B97B67" w:rsidP="00B97B67">
      <w:pPr>
        <w:autoSpaceDE w:val="0"/>
        <w:autoSpaceDN w:val="0"/>
        <w:adjustRightInd w:val="0"/>
        <w:spacing w:line="360" w:lineRule="auto"/>
        <w:jc w:val="center"/>
        <w:rPr>
          <w:rFonts w:ascii="Times New Roman" w:hAnsi="Times New Roman" w:cs="Times New Roman"/>
          <w:color w:val="000000"/>
          <w:sz w:val="24"/>
          <w:szCs w:val="24"/>
        </w:rPr>
      </w:pPr>
    </w:p>
    <w:p w14:paraId="3D57E3BC" w14:textId="77777777" w:rsidR="00B97B67" w:rsidRPr="00B97B67" w:rsidRDefault="00B97B67" w:rsidP="00B97B67">
      <w:pPr>
        <w:autoSpaceDE w:val="0"/>
        <w:autoSpaceDN w:val="0"/>
        <w:adjustRightInd w:val="0"/>
        <w:spacing w:line="360" w:lineRule="auto"/>
        <w:jc w:val="center"/>
        <w:rPr>
          <w:rFonts w:ascii="Times New Roman" w:hAnsi="Times New Roman" w:cs="Times New Roman"/>
          <w:i/>
          <w:iCs/>
          <w:color w:val="000000"/>
        </w:rPr>
      </w:pPr>
      <w:r w:rsidRPr="00B97B67">
        <w:rPr>
          <w:rFonts w:ascii="Times New Roman" w:hAnsi="Times New Roman" w:cs="Times New Roman"/>
          <w:color w:val="000000"/>
          <w:sz w:val="24"/>
          <w:szCs w:val="24"/>
        </w:rPr>
        <w:t xml:space="preserve">Vidējais bezdarba līmenis Gulbenes un blakus novados 2020. gadā, % </w:t>
      </w:r>
      <w:r w:rsidRPr="00B97B67">
        <w:rPr>
          <w:rFonts w:ascii="Times New Roman" w:hAnsi="Times New Roman" w:cs="Times New Roman"/>
          <w:i/>
          <w:iCs/>
          <w:color w:val="000000"/>
        </w:rPr>
        <w:t>(avots: NVA)</w:t>
      </w:r>
    </w:p>
    <w:p w14:paraId="6FC8866D" w14:textId="77777777" w:rsidR="00B97B67" w:rsidRPr="00B97B67" w:rsidRDefault="00B97B67" w:rsidP="00B97B67">
      <w:pPr>
        <w:autoSpaceDE w:val="0"/>
        <w:autoSpaceDN w:val="0"/>
        <w:adjustRightInd w:val="0"/>
        <w:spacing w:line="360" w:lineRule="auto"/>
        <w:jc w:val="right"/>
        <w:rPr>
          <w:rFonts w:ascii="Times New Roman" w:hAnsi="Times New Roman" w:cs="Times New Roman"/>
          <w:color w:val="000000"/>
          <w:sz w:val="24"/>
          <w:szCs w:val="24"/>
        </w:rPr>
      </w:pPr>
      <w:r w:rsidRPr="00B97B67">
        <w:rPr>
          <w:rFonts w:ascii="Times New Roman" w:hAnsi="Times New Roman" w:cs="Times New Roman"/>
          <w:color w:val="000000"/>
          <w:sz w:val="24"/>
          <w:szCs w:val="24"/>
        </w:rPr>
        <w:t>1.4.attēls</w:t>
      </w:r>
    </w:p>
    <w:p w14:paraId="7AD9E959" w14:textId="77777777" w:rsidR="00B97B67" w:rsidRPr="00B97B67" w:rsidRDefault="00B97B67" w:rsidP="00B97B67">
      <w:pPr>
        <w:autoSpaceDE w:val="0"/>
        <w:autoSpaceDN w:val="0"/>
        <w:adjustRightInd w:val="0"/>
        <w:spacing w:line="360" w:lineRule="auto"/>
        <w:jc w:val="both"/>
        <w:rPr>
          <w:rFonts w:ascii="Times New Roman" w:hAnsi="Times New Roman" w:cs="Times New Roman"/>
          <w:color w:val="000000"/>
          <w:sz w:val="24"/>
          <w:szCs w:val="24"/>
        </w:rPr>
      </w:pPr>
      <w:r w:rsidRPr="00B97B67">
        <w:rPr>
          <w:rFonts w:ascii="Times New Roman" w:hAnsi="Times New Roman" w:cs="Times New Roman"/>
          <w:noProof/>
          <w:color w:val="000000"/>
          <w:sz w:val="24"/>
          <w:szCs w:val="24"/>
        </w:rPr>
        <w:lastRenderedPageBreak/>
        <w:drawing>
          <wp:inline distT="0" distB="0" distL="0" distR="0" wp14:anchorId="736D6877" wp14:editId="474D9E08">
            <wp:extent cx="5486400" cy="3200400"/>
            <wp:effectExtent l="0" t="0" r="0" b="0"/>
            <wp:docPr id="225" name="Diagramma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4D9EEF3" w14:textId="77777777" w:rsidR="00B97B67" w:rsidRPr="00B97B67" w:rsidRDefault="00B97B67" w:rsidP="00B97B67">
      <w:pPr>
        <w:autoSpaceDE w:val="0"/>
        <w:autoSpaceDN w:val="0"/>
        <w:adjustRightInd w:val="0"/>
        <w:spacing w:line="276" w:lineRule="auto"/>
        <w:jc w:val="both"/>
        <w:rPr>
          <w:rFonts w:ascii="Times New Roman" w:hAnsi="Times New Roman" w:cs="Times New Roman"/>
          <w:color w:val="000000"/>
          <w:sz w:val="24"/>
          <w:szCs w:val="24"/>
        </w:rPr>
      </w:pPr>
    </w:p>
    <w:p w14:paraId="07B09E3F" w14:textId="77777777" w:rsidR="00B97B67" w:rsidRPr="00B97B67" w:rsidRDefault="00B97B67" w:rsidP="00B97B67">
      <w:pPr>
        <w:autoSpaceDE w:val="0"/>
        <w:autoSpaceDN w:val="0"/>
        <w:adjustRightInd w:val="0"/>
        <w:spacing w:line="360" w:lineRule="auto"/>
        <w:jc w:val="both"/>
        <w:rPr>
          <w:rFonts w:ascii="Times New Roman" w:hAnsi="Times New Roman" w:cs="Times New Roman"/>
          <w:color w:val="000000"/>
          <w:sz w:val="24"/>
          <w:szCs w:val="24"/>
        </w:rPr>
      </w:pPr>
    </w:p>
    <w:p w14:paraId="1DB392AF" w14:textId="77777777" w:rsidR="00B97B67" w:rsidRPr="00B97B67" w:rsidRDefault="00B97B67" w:rsidP="00B97B67">
      <w:pPr>
        <w:keepNext/>
        <w:keepLines/>
        <w:jc w:val="both"/>
        <w:outlineLvl w:val="0"/>
        <w:rPr>
          <w:rFonts w:ascii="Times New Roman" w:hAnsi="Times New Roman" w:cs="Times New Roman"/>
          <w:b/>
          <w:bCs/>
          <w:color w:val="006342"/>
          <w:sz w:val="28"/>
          <w:szCs w:val="28"/>
        </w:rPr>
      </w:pPr>
      <w:bookmarkStart w:id="30" w:name="_Toc53149069"/>
      <w:r w:rsidRPr="00B97B67">
        <w:rPr>
          <w:rFonts w:ascii="Times New Roman" w:hAnsi="Times New Roman" w:cs="Times New Roman"/>
          <w:b/>
          <w:bCs/>
          <w:color w:val="006342"/>
          <w:sz w:val="28"/>
          <w:szCs w:val="28"/>
        </w:rPr>
        <w:t>2. Gulbenes novada attīstības programmas 2018. – 2024. gadam</w:t>
      </w:r>
      <w:bookmarkEnd w:id="30"/>
    </w:p>
    <w:p w14:paraId="0D0EF51B" w14:textId="77777777" w:rsidR="00B97B67" w:rsidRPr="00B97B67" w:rsidRDefault="00B97B67" w:rsidP="00B97B67">
      <w:pPr>
        <w:keepNext/>
        <w:keepLines/>
        <w:jc w:val="both"/>
        <w:outlineLvl w:val="0"/>
        <w:rPr>
          <w:rFonts w:ascii="Times New Roman" w:hAnsi="Times New Roman" w:cs="Times New Roman"/>
          <w:b/>
          <w:bCs/>
          <w:color w:val="D01E37"/>
          <w:sz w:val="28"/>
          <w:szCs w:val="28"/>
        </w:rPr>
      </w:pPr>
      <w:bookmarkStart w:id="31" w:name="_Toc53149070"/>
      <w:r w:rsidRPr="00B97B67">
        <w:rPr>
          <w:rFonts w:ascii="Times New Roman" w:hAnsi="Times New Roman" w:cs="Times New Roman"/>
          <w:b/>
          <w:bCs/>
          <w:color w:val="006342"/>
          <w:sz w:val="28"/>
          <w:szCs w:val="28"/>
          <w:u w:val="single"/>
        </w:rPr>
        <w:t>prioritāšu un rīcības virzienu izvērtējums________________________</w:t>
      </w:r>
      <w:bookmarkEnd w:id="31"/>
      <w:r w:rsidRPr="00B97B67">
        <w:rPr>
          <w:rFonts w:ascii="Times New Roman" w:hAnsi="Times New Roman" w:cs="Times New Roman"/>
          <w:b/>
          <w:bCs/>
          <w:color w:val="006342"/>
          <w:sz w:val="28"/>
          <w:szCs w:val="28"/>
          <w:u w:val="single"/>
        </w:rPr>
        <w:t>__</w:t>
      </w:r>
    </w:p>
    <w:p w14:paraId="11DDC2C3" w14:textId="77777777" w:rsidR="00B97B67" w:rsidRPr="00B97B67" w:rsidRDefault="00B97B67" w:rsidP="00B97B67">
      <w:pPr>
        <w:spacing w:line="360" w:lineRule="auto"/>
        <w:rPr>
          <w:rFonts w:ascii="Times New Roman" w:eastAsia="Calibri" w:hAnsi="Times New Roman" w:cs="Times New Roman"/>
          <w:sz w:val="24"/>
        </w:rPr>
      </w:pPr>
    </w:p>
    <w:p w14:paraId="03855DED" w14:textId="77777777" w:rsidR="00B97B67" w:rsidRPr="00B97B67" w:rsidRDefault="00B97B67" w:rsidP="00B97B67">
      <w:pPr>
        <w:spacing w:line="276" w:lineRule="auto"/>
        <w:ind w:firstLine="720"/>
        <w:jc w:val="both"/>
        <w:rPr>
          <w:rFonts w:ascii="Times New Roman" w:hAnsi="Times New Roman" w:cs="Times New Roman"/>
          <w:sz w:val="24"/>
          <w:szCs w:val="24"/>
        </w:rPr>
      </w:pPr>
      <w:r w:rsidRPr="00B97B67">
        <w:rPr>
          <w:rFonts w:ascii="Times New Roman" w:hAnsi="Times New Roman" w:cs="Times New Roman"/>
          <w:sz w:val="24"/>
          <w:szCs w:val="24"/>
        </w:rPr>
        <w:t>Gulbenes novada ilgtspējīgas attīstības stratēģijā 2014. - 2030.gadam noteikti 3 novada attīstības stratēģiskie mērķi (SM) un ilgtermiņa prioritātes (IP), kas virza caur saprātīgu, gudru esošo resursu izmantošanu ekonomiskajās un sociālajās aktivitātēs uz  galveno vīzijā noteikto mērķi - dzīves līmeņa un kvalitātes paaugstināšanu  katrā ģimenē un sabiedrībā kopumā.</w:t>
      </w:r>
    </w:p>
    <w:p w14:paraId="2E711195" w14:textId="77777777" w:rsidR="00B97B67" w:rsidRPr="00B97B67" w:rsidRDefault="00B97B67" w:rsidP="00B97B67">
      <w:pPr>
        <w:spacing w:line="276" w:lineRule="auto"/>
        <w:jc w:val="both"/>
        <w:rPr>
          <w:rFonts w:ascii="Times New Roman" w:hAnsi="Times New Roman" w:cs="Times New Roman"/>
          <w:sz w:val="24"/>
          <w:szCs w:val="24"/>
        </w:rPr>
      </w:pPr>
    </w:p>
    <w:tbl>
      <w:tblPr>
        <w:tblStyle w:val="Gaisreisizclums6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3720"/>
      </w:tblGrid>
      <w:tr w:rsidR="00B97B67" w:rsidRPr="00B97B67" w14:paraId="50A93480" w14:textId="77777777" w:rsidTr="00B97B67">
        <w:trPr>
          <w:cnfStyle w:val="100000000000" w:firstRow="1" w:lastRow="0" w:firstColumn="0" w:lastColumn="0" w:oddVBand="0" w:evenVBand="0" w:oddHBand="0"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4728" w:type="dxa"/>
            <w:shd w:val="clear" w:color="auto" w:fill="E7E6E6"/>
          </w:tcPr>
          <w:p w14:paraId="42BC5BB8" w14:textId="77777777" w:rsidR="00B97B67" w:rsidRPr="00B97B67" w:rsidRDefault="00B97B67" w:rsidP="00B97B67">
            <w:pPr>
              <w:rPr>
                <w:rFonts w:ascii="Times New Roman" w:hAnsi="Times New Roman" w:cs="Times New Roman"/>
                <w:color w:val="595959"/>
                <w:sz w:val="24"/>
                <w:szCs w:val="24"/>
                <w:u w:val="single"/>
                <w:lang w:eastAsia="en-US"/>
              </w:rPr>
            </w:pPr>
            <w:r w:rsidRPr="00B97B67">
              <w:rPr>
                <w:rFonts w:ascii="Times New Roman" w:hAnsi="Times New Roman" w:cs="Times New Roman"/>
                <w:color w:val="595959"/>
                <w:sz w:val="24"/>
                <w:szCs w:val="24"/>
                <w:lang w:eastAsia="en-US"/>
              </w:rPr>
              <w:t>Stratēģiskais mērķis SM1</w:t>
            </w:r>
          </w:p>
        </w:tc>
        <w:tc>
          <w:tcPr>
            <w:tcW w:w="3720" w:type="dxa"/>
            <w:shd w:val="clear" w:color="auto" w:fill="E7E6E6"/>
          </w:tcPr>
          <w:p w14:paraId="4F176C79" w14:textId="77777777" w:rsidR="00B97B67" w:rsidRPr="00B97B67" w:rsidRDefault="00B97B67" w:rsidP="00B97B6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595959"/>
                <w:sz w:val="24"/>
                <w:szCs w:val="24"/>
                <w:u w:val="single"/>
                <w:lang w:eastAsia="en-US"/>
              </w:rPr>
            </w:pPr>
            <w:r w:rsidRPr="00B97B67">
              <w:rPr>
                <w:rFonts w:ascii="Times New Roman" w:hAnsi="Times New Roman" w:cs="Times New Roman"/>
                <w:color w:val="595959"/>
                <w:sz w:val="24"/>
                <w:szCs w:val="24"/>
                <w:lang w:eastAsia="en-US"/>
              </w:rPr>
              <w:t>Ilgtermiņa prioritāte IP1</w:t>
            </w:r>
          </w:p>
        </w:tc>
      </w:tr>
      <w:tr w:rsidR="00B97B67" w:rsidRPr="00B97B67" w14:paraId="6BC8EC02" w14:textId="77777777" w:rsidTr="009F1033">
        <w:trPr>
          <w:cnfStyle w:val="000000100000" w:firstRow="0" w:lastRow="0" w:firstColumn="0" w:lastColumn="0" w:oddVBand="0" w:evenVBand="0" w:oddHBand="1" w:evenHBand="0" w:firstRowFirstColumn="0" w:firstRowLastColumn="0" w:lastRowFirstColumn="0" w:lastRowLastColumn="0"/>
          <w:trHeight w:val="672"/>
          <w:jc w:val="center"/>
        </w:trPr>
        <w:tc>
          <w:tcPr>
            <w:cnfStyle w:val="001000000000" w:firstRow="0" w:lastRow="0" w:firstColumn="1" w:lastColumn="0" w:oddVBand="0" w:evenVBand="0" w:oddHBand="0" w:evenHBand="0" w:firstRowFirstColumn="0" w:firstRowLastColumn="0" w:lastRowFirstColumn="0" w:lastRowLastColumn="0"/>
            <w:tcW w:w="4728" w:type="dxa"/>
            <w:tcBorders>
              <w:top w:val="none" w:sz="0" w:space="0" w:color="auto"/>
              <w:left w:val="none" w:sz="0" w:space="0" w:color="auto"/>
              <w:bottom w:val="none" w:sz="0" w:space="0" w:color="auto"/>
              <w:right w:val="none" w:sz="0" w:space="0" w:color="auto"/>
            </w:tcBorders>
            <w:shd w:val="clear" w:color="auto" w:fill="auto"/>
          </w:tcPr>
          <w:p w14:paraId="064FE47A" w14:textId="77777777" w:rsidR="00B97B67" w:rsidRPr="00B97B67" w:rsidRDefault="00B97B67" w:rsidP="00B97B67">
            <w:pPr>
              <w:rPr>
                <w:rFonts w:ascii="Times New Roman" w:hAnsi="Times New Roman" w:cs="Times New Roman"/>
                <w:sz w:val="24"/>
                <w:szCs w:val="24"/>
                <w:lang w:eastAsia="en-US"/>
              </w:rPr>
            </w:pPr>
            <w:r w:rsidRPr="00B97B67">
              <w:rPr>
                <w:rFonts w:ascii="Times New Roman" w:hAnsi="Times New Roman" w:cs="Times New Roman"/>
                <w:sz w:val="24"/>
                <w:szCs w:val="24"/>
                <w:lang w:eastAsia="en-US"/>
              </w:rPr>
              <w:t xml:space="preserve">Izglītota, informēta, sociāli aktīva un vesela sabiedrība </w:t>
            </w:r>
          </w:p>
        </w:tc>
        <w:tc>
          <w:tcPr>
            <w:tcW w:w="3720" w:type="dxa"/>
            <w:tcBorders>
              <w:top w:val="none" w:sz="0" w:space="0" w:color="auto"/>
              <w:left w:val="none" w:sz="0" w:space="0" w:color="auto"/>
              <w:bottom w:val="none" w:sz="0" w:space="0" w:color="auto"/>
              <w:right w:val="none" w:sz="0" w:space="0" w:color="auto"/>
            </w:tcBorders>
            <w:shd w:val="clear" w:color="auto" w:fill="auto"/>
          </w:tcPr>
          <w:p w14:paraId="41FCC4DB" w14:textId="77777777" w:rsidR="00B97B67" w:rsidRPr="00B97B67" w:rsidRDefault="00B97B67" w:rsidP="00B97B6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Cilvēkresursu attīstība</w:t>
            </w:r>
          </w:p>
          <w:p w14:paraId="1918E9AA" w14:textId="77777777" w:rsidR="00B97B67" w:rsidRPr="00B97B67" w:rsidRDefault="00B97B67" w:rsidP="00B97B6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eastAsia="en-US"/>
              </w:rPr>
            </w:pPr>
          </w:p>
        </w:tc>
      </w:tr>
    </w:tbl>
    <w:p w14:paraId="1612ECFC" w14:textId="77777777" w:rsidR="00B97B67" w:rsidRPr="00B97B67" w:rsidRDefault="00B97B67" w:rsidP="00B97B67">
      <w:pPr>
        <w:jc w:val="both"/>
        <w:rPr>
          <w:rFonts w:ascii="Times New Roman" w:hAnsi="Times New Roman" w:cs="Times New Roman"/>
          <w:sz w:val="24"/>
          <w:szCs w:val="24"/>
        </w:rPr>
      </w:pPr>
    </w:p>
    <w:tbl>
      <w:tblPr>
        <w:tblStyle w:val="Gaisreisizclums51"/>
        <w:tblW w:w="836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4"/>
        <w:gridCol w:w="3709"/>
      </w:tblGrid>
      <w:tr w:rsidR="00B97B67" w:rsidRPr="00B97B67" w14:paraId="360C508C" w14:textId="77777777" w:rsidTr="00B97B67">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654" w:type="dxa"/>
            <w:shd w:val="clear" w:color="auto" w:fill="E7E6E6"/>
          </w:tcPr>
          <w:p w14:paraId="6F1A3485" w14:textId="77777777" w:rsidR="00B97B67" w:rsidRPr="00B97B67" w:rsidRDefault="00B97B67" w:rsidP="00B97B67">
            <w:pPr>
              <w:rPr>
                <w:rFonts w:ascii="Times New Roman" w:hAnsi="Times New Roman" w:cs="Times New Roman"/>
                <w:color w:val="404040"/>
                <w:sz w:val="24"/>
                <w:szCs w:val="24"/>
                <w:u w:val="single"/>
              </w:rPr>
            </w:pPr>
            <w:r w:rsidRPr="00B97B67">
              <w:rPr>
                <w:rFonts w:ascii="Times New Roman" w:hAnsi="Times New Roman" w:cs="Times New Roman"/>
                <w:color w:val="404040"/>
                <w:sz w:val="24"/>
                <w:szCs w:val="24"/>
              </w:rPr>
              <w:t>Stratēģiskais mērķis SM2.</w:t>
            </w:r>
          </w:p>
        </w:tc>
        <w:tc>
          <w:tcPr>
            <w:tcW w:w="3709" w:type="dxa"/>
            <w:shd w:val="clear" w:color="auto" w:fill="E7E6E6"/>
          </w:tcPr>
          <w:p w14:paraId="5B5DBC44" w14:textId="77777777" w:rsidR="00B97B67" w:rsidRPr="00B97B67" w:rsidRDefault="00B97B67" w:rsidP="00B97B6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sz w:val="24"/>
                <w:szCs w:val="24"/>
                <w:u w:val="single"/>
              </w:rPr>
            </w:pPr>
            <w:r w:rsidRPr="00B97B67">
              <w:rPr>
                <w:rFonts w:ascii="Times New Roman" w:hAnsi="Times New Roman" w:cs="Times New Roman"/>
                <w:color w:val="404040"/>
                <w:sz w:val="24"/>
                <w:szCs w:val="24"/>
              </w:rPr>
              <w:t>Ilgtermiņa prioritāte IP2.</w:t>
            </w:r>
          </w:p>
        </w:tc>
      </w:tr>
      <w:tr w:rsidR="00B97B67" w:rsidRPr="00B97B67" w14:paraId="58BF7418" w14:textId="77777777" w:rsidTr="00B97B67">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tcPr>
          <w:p w14:paraId="117AEE84"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Attīstīta tautsaimniecība, uzņēmējdarbībai labvēlīga vide</w:t>
            </w:r>
          </w:p>
        </w:tc>
        <w:tc>
          <w:tcPr>
            <w:tcW w:w="3709" w:type="dxa"/>
            <w:tcBorders>
              <w:top w:val="none" w:sz="0" w:space="0" w:color="auto"/>
              <w:left w:val="none" w:sz="0" w:space="0" w:color="auto"/>
              <w:bottom w:val="none" w:sz="0" w:space="0" w:color="auto"/>
              <w:right w:val="none" w:sz="0" w:space="0" w:color="auto"/>
            </w:tcBorders>
          </w:tcPr>
          <w:p w14:paraId="341D07C2" w14:textId="77777777" w:rsidR="00B97B67" w:rsidRPr="00B97B67" w:rsidRDefault="00B97B67" w:rsidP="00B97B6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97B67">
              <w:rPr>
                <w:rFonts w:ascii="Times New Roman" w:hAnsi="Times New Roman" w:cs="Times New Roman"/>
                <w:sz w:val="24"/>
                <w:szCs w:val="24"/>
              </w:rPr>
              <w:t>Ilgtspējīga ekonomika un uzņēmējdarbību atbalstoša vide</w:t>
            </w:r>
          </w:p>
        </w:tc>
      </w:tr>
    </w:tbl>
    <w:p w14:paraId="43D595A9" w14:textId="77777777" w:rsidR="00B97B67" w:rsidRPr="00B97B67" w:rsidRDefault="00B97B67" w:rsidP="00B97B67">
      <w:pPr>
        <w:jc w:val="both"/>
        <w:rPr>
          <w:rFonts w:ascii="Times New Roman" w:hAnsi="Times New Roman" w:cs="Times New Roman"/>
          <w:sz w:val="24"/>
          <w:szCs w:val="24"/>
        </w:rPr>
      </w:pPr>
    </w:p>
    <w:tbl>
      <w:tblPr>
        <w:tblStyle w:val="Gaisreisizclums41"/>
        <w:tblW w:w="836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4"/>
        <w:gridCol w:w="3709"/>
      </w:tblGrid>
      <w:tr w:rsidR="00B97B67" w:rsidRPr="00B97B67" w14:paraId="2B422209" w14:textId="77777777" w:rsidTr="00B97B67">
        <w:trPr>
          <w:cnfStyle w:val="100000000000" w:firstRow="1" w:lastRow="0" w:firstColumn="0" w:lastColumn="0" w:oddVBand="0" w:evenVBand="0" w:oddHBand="0"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4654" w:type="dxa"/>
            <w:shd w:val="clear" w:color="auto" w:fill="E7E6E6"/>
          </w:tcPr>
          <w:p w14:paraId="73DB3F2C" w14:textId="77777777" w:rsidR="00B97B67" w:rsidRPr="00B97B67" w:rsidRDefault="00B97B67" w:rsidP="00B97B67">
            <w:pPr>
              <w:jc w:val="both"/>
              <w:rPr>
                <w:rFonts w:ascii="Times New Roman" w:hAnsi="Times New Roman" w:cs="Times New Roman"/>
                <w:color w:val="595959"/>
                <w:sz w:val="24"/>
                <w:szCs w:val="24"/>
                <w:u w:val="single"/>
              </w:rPr>
            </w:pPr>
            <w:r w:rsidRPr="00B97B67">
              <w:rPr>
                <w:rFonts w:ascii="Times New Roman" w:hAnsi="Times New Roman" w:cs="Times New Roman"/>
                <w:color w:val="595959"/>
                <w:sz w:val="24"/>
                <w:szCs w:val="24"/>
              </w:rPr>
              <w:t>Stratēģiskais mērķis SM3.</w:t>
            </w:r>
          </w:p>
        </w:tc>
        <w:tc>
          <w:tcPr>
            <w:tcW w:w="3709" w:type="dxa"/>
            <w:shd w:val="clear" w:color="auto" w:fill="E7E6E6"/>
          </w:tcPr>
          <w:p w14:paraId="3D135F77" w14:textId="77777777" w:rsidR="00B97B67" w:rsidRPr="00B97B67" w:rsidRDefault="00B97B67" w:rsidP="00B97B6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595959"/>
                <w:sz w:val="24"/>
                <w:szCs w:val="24"/>
                <w:u w:val="single"/>
              </w:rPr>
            </w:pPr>
            <w:r w:rsidRPr="00B97B67">
              <w:rPr>
                <w:rFonts w:ascii="Times New Roman" w:hAnsi="Times New Roman" w:cs="Times New Roman"/>
                <w:color w:val="595959"/>
                <w:sz w:val="24"/>
                <w:szCs w:val="24"/>
              </w:rPr>
              <w:t>Ilgtermiņa prioritāte IP3.</w:t>
            </w:r>
          </w:p>
        </w:tc>
      </w:tr>
      <w:tr w:rsidR="00B97B67" w:rsidRPr="00B97B67" w14:paraId="40A13A8F" w14:textId="77777777" w:rsidTr="009F1033">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shd w:val="clear" w:color="auto" w:fill="auto"/>
          </w:tcPr>
          <w:p w14:paraId="232089E4" w14:textId="77777777" w:rsidR="00B97B67" w:rsidRPr="00B97B67" w:rsidRDefault="00B97B67" w:rsidP="00B97B67">
            <w:pPr>
              <w:jc w:val="both"/>
              <w:rPr>
                <w:rFonts w:ascii="Times New Roman" w:hAnsi="Times New Roman" w:cs="Times New Roman"/>
                <w:sz w:val="24"/>
                <w:szCs w:val="24"/>
              </w:rPr>
            </w:pPr>
            <w:r w:rsidRPr="00B97B67">
              <w:rPr>
                <w:rFonts w:ascii="Times New Roman" w:hAnsi="Times New Roman" w:cs="Times New Roman"/>
                <w:sz w:val="24"/>
                <w:szCs w:val="24"/>
              </w:rPr>
              <w:t>Kultūras un dabas vērtībās balstīta kvalitatīva dzīves vide</w:t>
            </w:r>
          </w:p>
        </w:tc>
        <w:tc>
          <w:tcPr>
            <w:tcW w:w="3709" w:type="dxa"/>
            <w:tcBorders>
              <w:top w:val="none" w:sz="0" w:space="0" w:color="auto"/>
              <w:left w:val="none" w:sz="0" w:space="0" w:color="auto"/>
              <w:bottom w:val="none" w:sz="0" w:space="0" w:color="auto"/>
              <w:right w:val="none" w:sz="0" w:space="0" w:color="auto"/>
            </w:tcBorders>
            <w:shd w:val="clear" w:color="auto" w:fill="auto"/>
          </w:tcPr>
          <w:p w14:paraId="3256A268" w14:textId="77777777" w:rsidR="00B97B67" w:rsidRPr="00B97B67" w:rsidRDefault="00B97B67" w:rsidP="00B97B6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97B67">
              <w:rPr>
                <w:rFonts w:ascii="Times New Roman" w:hAnsi="Times New Roman" w:cs="Times New Roman"/>
                <w:sz w:val="24"/>
                <w:szCs w:val="24"/>
              </w:rPr>
              <w:t>Kultūras telpas attīstība un dzīves vides kvalitāte</w:t>
            </w:r>
          </w:p>
        </w:tc>
      </w:tr>
    </w:tbl>
    <w:p w14:paraId="0450646F" w14:textId="77777777" w:rsidR="00B97B67" w:rsidRPr="00B97B67" w:rsidRDefault="00B97B67" w:rsidP="00B97B67">
      <w:pPr>
        <w:keepNext/>
        <w:keepLines/>
        <w:spacing w:line="360" w:lineRule="auto"/>
        <w:jc w:val="both"/>
        <w:outlineLvl w:val="2"/>
        <w:rPr>
          <w:rFonts w:ascii="Times New Roman" w:hAnsi="Times New Roman" w:cs="Times New Roman"/>
          <w:bCs/>
          <w:color w:val="000000"/>
          <w:sz w:val="24"/>
          <w:szCs w:val="24"/>
          <w:lang w:eastAsia="en-US"/>
        </w:rPr>
      </w:pPr>
      <w:r w:rsidRPr="00B97B67">
        <w:rPr>
          <w:rFonts w:ascii="Times New Roman" w:hAnsi="Times New Roman" w:cs="Times New Roman"/>
          <w:bCs/>
          <w:color w:val="000000"/>
          <w:sz w:val="24"/>
          <w:szCs w:val="24"/>
          <w:lang w:eastAsia="en-US"/>
        </w:rPr>
        <w:tab/>
      </w:r>
      <w:r w:rsidRPr="00B97B67">
        <w:rPr>
          <w:rFonts w:ascii="Times New Roman" w:hAnsi="Times New Roman" w:cs="Times New Roman"/>
          <w:bCs/>
          <w:color w:val="000000"/>
          <w:sz w:val="24"/>
          <w:szCs w:val="24"/>
          <w:lang w:eastAsia="en-US"/>
        </w:rPr>
        <w:tab/>
      </w:r>
      <w:r w:rsidRPr="00B97B67">
        <w:rPr>
          <w:rFonts w:ascii="Times New Roman" w:hAnsi="Times New Roman" w:cs="Times New Roman"/>
          <w:bCs/>
          <w:color w:val="000000"/>
          <w:sz w:val="24"/>
          <w:szCs w:val="24"/>
          <w:lang w:eastAsia="en-US"/>
        </w:rPr>
        <w:tab/>
      </w:r>
      <w:r w:rsidRPr="00B97B67">
        <w:rPr>
          <w:rFonts w:ascii="Times New Roman" w:hAnsi="Times New Roman" w:cs="Times New Roman"/>
          <w:bCs/>
          <w:color w:val="000000"/>
          <w:sz w:val="24"/>
          <w:szCs w:val="24"/>
          <w:lang w:eastAsia="en-US"/>
        </w:rPr>
        <w:tab/>
      </w:r>
      <w:r w:rsidRPr="00B97B67">
        <w:rPr>
          <w:rFonts w:ascii="Times New Roman" w:hAnsi="Times New Roman" w:cs="Times New Roman"/>
          <w:bCs/>
          <w:color w:val="000000"/>
          <w:sz w:val="24"/>
          <w:szCs w:val="24"/>
          <w:lang w:eastAsia="en-US"/>
        </w:rPr>
        <w:tab/>
      </w:r>
    </w:p>
    <w:p w14:paraId="1B2999B1" w14:textId="77777777" w:rsidR="00B97B67" w:rsidRPr="00B97B67" w:rsidRDefault="00B97B67" w:rsidP="00B97B67">
      <w:pPr>
        <w:spacing w:line="276" w:lineRule="auto"/>
        <w:ind w:firstLine="720"/>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Saskaņā ar noteiktajiem mērķiem un prioritātēm </w:t>
      </w:r>
      <w:bookmarkStart w:id="32" w:name="_Hlk10014733"/>
      <w:r w:rsidRPr="00B97B67">
        <w:rPr>
          <w:rFonts w:ascii="Times New Roman" w:eastAsia="Calibri" w:hAnsi="Times New Roman" w:cs="Times New Roman"/>
          <w:sz w:val="24"/>
          <w:szCs w:val="24"/>
          <w:lang w:eastAsia="en-US"/>
        </w:rPr>
        <w:t>Gulbenes novada attīstības programmā 2018.-2024.gadam</w:t>
      </w:r>
      <w:bookmarkEnd w:id="32"/>
      <w:r w:rsidRPr="00B97B67">
        <w:rPr>
          <w:rFonts w:ascii="Times New Roman" w:eastAsia="Calibri" w:hAnsi="Times New Roman" w:cs="Times New Roman"/>
          <w:sz w:val="24"/>
          <w:szCs w:val="24"/>
          <w:lang w:eastAsia="en-US"/>
        </w:rPr>
        <w:t xml:space="preserve"> tika noteikti rīcības virzieni un veicamie uzdevumi to īstenošanai:</w:t>
      </w:r>
    </w:p>
    <w:p w14:paraId="25F9EAF4" w14:textId="77777777" w:rsidR="00B97B67" w:rsidRPr="00B97B67" w:rsidRDefault="00B97B67" w:rsidP="00B97B67">
      <w:pPr>
        <w:spacing w:line="276" w:lineRule="auto"/>
        <w:ind w:firstLine="720"/>
        <w:rPr>
          <w:rFonts w:ascii="Times New Roman" w:eastAsia="Calibri" w:hAnsi="Times New Roman" w:cs="Times New Roman"/>
          <w:sz w:val="24"/>
          <w:szCs w:val="24"/>
          <w:lang w:eastAsia="en-US"/>
        </w:rPr>
      </w:pPr>
    </w:p>
    <w:p w14:paraId="7FB74956" w14:textId="77777777" w:rsidR="00B97B67" w:rsidRPr="00B97B67" w:rsidRDefault="00B97B67" w:rsidP="00B97B67">
      <w:pPr>
        <w:shd w:val="clear" w:color="auto" w:fill="E7E6E6"/>
        <w:spacing w:line="360" w:lineRule="auto"/>
        <w:jc w:val="both"/>
        <w:rPr>
          <w:rFonts w:ascii="Times New Roman" w:hAnsi="Times New Roman" w:cs="Times New Roman"/>
          <w:b/>
          <w:bCs/>
          <w:color w:val="006342"/>
          <w:sz w:val="24"/>
          <w:szCs w:val="24"/>
        </w:rPr>
      </w:pPr>
      <w:r w:rsidRPr="00B97B67">
        <w:rPr>
          <w:rFonts w:ascii="Times New Roman" w:hAnsi="Times New Roman" w:cs="Times New Roman"/>
          <w:b/>
          <w:bCs/>
          <w:color w:val="006342"/>
          <w:sz w:val="24"/>
          <w:szCs w:val="24"/>
        </w:rPr>
        <w:t xml:space="preserve">Prioritātes IP1.Cilvēkresursu attīstība </w:t>
      </w:r>
    </w:p>
    <w:p w14:paraId="35855903"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RVC1.1</w:t>
      </w:r>
      <w:r w:rsidRPr="00B97B67">
        <w:rPr>
          <w:rFonts w:ascii="Times New Roman" w:hAnsi="Times New Roman" w:cs="Times New Roman"/>
          <w:sz w:val="24"/>
          <w:szCs w:val="24"/>
        </w:rPr>
        <w:t>.Kvalitatīva un pieejama izglītība mūža garumā</w:t>
      </w:r>
    </w:p>
    <w:p w14:paraId="57B489CD"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RVC2.1.</w:t>
      </w:r>
      <w:r w:rsidRPr="00B97B67">
        <w:rPr>
          <w:rFonts w:ascii="Times New Roman" w:hAnsi="Times New Roman" w:cs="Times New Roman"/>
          <w:sz w:val="24"/>
          <w:szCs w:val="24"/>
        </w:rPr>
        <w:t xml:space="preserve"> Sociālā palīdzība un  pakalpojumu  pieejamība</w:t>
      </w:r>
    </w:p>
    <w:p w14:paraId="441762C7"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lastRenderedPageBreak/>
        <w:t>RVC2.2.</w:t>
      </w:r>
      <w:r w:rsidRPr="00B97B67">
        <w:rPr>
          <w:rFonts w:ascii="Times New Roman" w:hAnsi="Times New Roman" w:cs="Times New Roman"/>
          <w:sz w:val="24"/>
          <w:szCs w:val="24"/>
        </w:rPr>
        <w:t xml:space="preserve"> Bērnu tiesību aizsardzības nodrošināšana</w:t>
      </w:r>
    </w:p>
    <w:p w14:paraId="503535F2" w14:textId="77777777" w:rsidR="00B97B67" w:rsidRPr="00B97B67" w:rsidRDefault="00B97B67" w:rsidP="00B97B67">
      <w:pPr>
        <w:spacing w:line="276" w:lineRule="auto"/>
        <w:jc w:val="both"/>
        <w:rPr>
          <w:rFonts w:ascii="Times New Roman" w:hAnsi="Times New Roman" w:cs="Times New Roman"/>
          <w:color w:val="577079"/>
          <w:sz w:val="24"/>
          <w:szCs w:val="24"/>
        </w:rPr>
      </w:pPr>
      <w:r w:rsidRPr="00B97B67">
        <w:rPr>
          <w:rFonts w:ascii="Times New Roman" w:hAnsi="Times New Roman" w:cs="Times New Roman"/>
          <w:i/>
          <w:iCs/>
          <w:sz w:val="24"/>
          <w:szCs w:val="24"/>
        </w:rPr>
        <w:t>RVC3.1.</w:t>
      </w:r>
      <w:r w:rsidRPr="00B97B67">
        <w:rPr>
          <w:rFonts w:ascii="Times New Roman" w:hAnsi="Times New Roman" w:cs="Times New Roman"/>
          <w:sz w:val="24"/>
          <w:szCs w:val="24"/>
        </w:rPr>
        <w:t xml:space="preserve"> Pilnvērtīga veselības uzlabošana</w:t>
      </w:r>
    </w:p>
    <w:p w14:paraId="246373F6"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RVC4.1.</w:t>
      </w:r>
      <w:r w:rsidRPr="00B97B67">
        <w:rPr>
          <w:rFonts w:ascii="Times New Roman" w:hAnsi="Times New Roman" w:cs="Times New Roman"/>
          <w:sz w:val="24"/>
          <w:szCs w:val="24"/>
        </w:rPr>
        <w:t xml:space="preserve"> Kvalitatīvas informācijas pieejamības nodrošināšana</w:t>
      </w:r>
    </w:p>
    <w:p w14:paraId="16645F30"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RVC4.2.</w:t>
      </w:r>
      <w:r w:rsidRPr="00B97B67">
        <w:rPr>
          <w:rFonts w:ascii="Times New Roman" w:hAnsi="Times New Roman" w:cs="Times New Roman"/>
          <w:sz w:val="24"/>
          <w:szCs w:val="24"/>
        </w:rPr>
        <w:t>Uzņēmīgi un informēti jaunieši</w:t>
      </w:r>
    </w:p>
    <w:p w14:paraId="23A47E78" w14:textId="77777777" w:rsidR="00B97B67" w:rsidRPr="00B97B67" w:rsidRDefault="00B97B67" w:rsidP="00B97B67">
      <w:pPr>
        <w:shd w:val="clear" w:color="auto" w:fill="E7E6E6"/>
        <w:spacing w:line="360" w:lineRule="auto"/>
        <w:jc w:val="both"/>
        <w:rPr>
          <w:rFonts w:ascii="Times New Roman" w:hAnsi="Times New Roman" w:cs="Times New Roman"/>
          <w:b/>
          <w:bCs/>
          <w:color w:val="006342"/>
          <w:sz w:val="24"/>
          <w:szCs w:val="24"/>
        </w:rPr>
      </w:pPr>
      <w:r w:rsidRPr="00B97B67">
        <w:rPr>
          <w:rFonts w:ascii="Times New Roman" w:hAnsi="Times New Roman" w:cs="Times New Roman"/>
          <w:b/>
          <w:bCs/>
          <w:color w:val="006342"/>
          <w:sz w:val="24"/>
          <w:szCs w:val="24"/>
        </w:rPr>
        <w:t xml:space="preserve">Prioritātes IP2. Ilgtspējīga ekonomika un uzņēmējdarbību atbalstoša vide </w:t>
      </w:r>
    </w:p>
    <w:p w14:paraId="789486C0"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RVE1.1.</w:t>
      </w:r>
      <w:r w:rsidRPr="00B97B67">
        <w:rPr>
          <w:rFonts w:ascii="Times New Roman" w:hAnsi="Times New Roman" w:cs="Times New Roman"/>
          <w:sz w:val="24"/>
          <w:szCs w:val="24"/>
        </w:rPr>
        <w:t xml:space="preserve"> Attīstīta satiksmes un sakaru infrastruktūra</w:t>
      </w:r>
    </w:p>
    <w:p w14:paraId="750266B0"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RVE1.2.</w:t>
      </w:r>
      <w:r w:rsidRPr="00B97B67">
        <w:rPr>
          <w:rFonts w:ascii="Times New Roman" w:hAnsi="Times New Roman" w:cs="Times New Roman"/>
          <w:sz w:val="24"/>
          <w:szCs w:val="24"/>
        </w:rPr>
        <w:t xml:space="preserve"> Uz sadarbību vērsta pašvaldība</w:t>
      </w:r>
    </w:p>
    <w:p w14:paraId="782A605A"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RVE2.1.</w:t>
      </w:r>
      <w:r w:rsidRPr="00B97B67">
        <w:rPr>
          <w:rFonts w:ascii="Times New Roman" w:hAnsi="Times New Roman" w:cs="Times New Roman"/>
          <w:sz w:val="24"/>
          <w:szCs w:val="24"/>
        </w:rPr>
        <w:t>Dabas resursu ilgtspējīga pārvaldība</w:t>
      </w:r>
    </w:p>
    <w:p w14:paraId="0CBF44A0"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RVE3.1</w:t>
      </w:r>
      <w:r w:rsidRPr="00B97B67">
        <w:rPr>
          <w:rFonts w:ascii="Times New Roman" w:hAnsi="Times New Roman" w:cs="Times New Roman"/>
          <w:sz w:val="24"/>
          <w:szCs w:val="24"/>
        </w:rPr>
        <w:t>. Profesionāla publiskā pārvalde</w:t>
      </w:r>
    </w:p>
    <w:p w14:paraId="20B85F35"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RVE3.2</w:t>
      </w:r>
      <w:r w:rsidRPr="00B97B67">
        <w:rPr>
          <w:rFonts w:ascii="Times New Roman" w:hAnsi="Times New Roman" w:cs="Times New Roman"/>
          <w:sz w:val="24"/>
          <w:szCs w:val="24"/>
        </w:rPr>
        <w:t>.  Energoefektīva pārvaldība</w:t>
      </w:r>
    </w:p>
    <w:p w14:paraId="5C2926C1"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RVE4.1.</w:t>
      </w:r>
      <w:r w:rsidRPr="00B97B67">
        <w:rPr>
          <w:rFonts w:ascii="Times New Roman" w:hAnsi="Times New Roman" w:cs="Times New Roman"/>
          <w:sz w:val="24"/>
          <w:szCs w:val="24"/>
        </w:rPr>
        <w:t xml:space="preserve"> Ilgtspējīga uzņēmējdarbības vide</w:t>
      </w:r>
    </w:p>
    <w:p w14:paraId="31C0A44A"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RVE5.1.</w:t>
      </w:r>
      <w:r w:rsidRPr="00B97B67">
        <w:rPr>
          <w:rFonts w:ascii="Times New Roman" w:hAnsi="Times New Roman" w:cs="Times New Roman"/>
          <w:sz w:val="24"/>
          <w:szCs w:val="24"/>
        </w:rPr>
        <w:t xml:space="preserve"> Ģimenēm draudzīga pilsēta</w:t>
      </w:r>
    </w:p>
    <w:p w14:paraId="466B6D1F"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 xml:space="preserve">RVE6.1. </w:t>
      </w:r>
      <w:r w:rsidRPr="00B97B67">
        <w:rPr>
          <w:rFonts w:ascii="Times New Roman" w:hAnsi="Times New Roman" w:cs="Times New Roman"/>
          <w:sz w:val="24"/>
          <w:szCs w:val="24"/>
        </w:rPr>
        <w:t xml:space="preserve">Attīstīts tūrisms   </w:t>
      </w:r>
    </w:p>
    <w:p w14:paraId="2246079E" w14:textId="77777777" w:rsidR="00B97B67" w:rsidRPr="00B97B67" w:rsidRDefault="00B97B67" w:rsidP="00B97B67">
      <w:pPr>
        <w:shd w:val="clear" w:color="auto" w:fill="E7E6E6"/>
        <w:spacing w:line="360" w:lineRule="auto"/>
        <w:jc w:val="both"/>
        <w:rPr>
          <w:rFonts w:ascii="Times New Roman" w:hAnsi="Times New Roman" w:cs="Times New Roman"/>
          <w:b/>
          <w:bCs/>
          <w:color w:val="006342"/>
          <w:sz w:val="24"/>
          <w:szCs w:val="24"/>
        </w:rPr>
      </w:pPr>
      <w:r w:rsidRPr="00B97B67">
        <w:rPr>
          <w:rFonts w:ascii="Times New Roman" w:hAnsi="Times New Roman" w:cs="Times New Roman"/>
          <w:b/>
          <w:bCs/>
          <w:color w:val="006342"/>
          <w:sz w:val="24"/>
          <w:szCs w:val="24"/>
        </w:rPr>
        <w:t xml:space="preserve">Prioritātes IP3.Kultūras telpas attīstība un dzīves vides kvalitāte </w:t>
      </w:r>
    </w:p>
    <w:p w14:paraId="739F0B91"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RVK1.1.</w:t>
      </w:r>
      <w:r w:rsidRPr="00B97B67">
        <w:rPr>
          <w:rFonts w:ascii="Times New Roman" w:hAnsi="Times New Roman" w:cs="Times New Roman"/>
          <w:sz w:val="24"/>
          <w:szCs w:val="24"/>
        </w:rPr>
        <w:t xml:space="preserve"> Daudzveidīga un saistoša kultūrvide</w:t>
      </w:r>
    </w:p>
    <w:p w14:paraId="378BAB58"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RVK1.2.</w:t>
      </w:r>
      <w:r w:rsidRPr="00B97B67">
        <w:rPr>
          <w:rFonts w:ascii="Times New Roman" w:hAnsi="Times New Roman" w:cs="Times New Roman"/>
          <w:sz w:val="24"/>
          <w:szCs w:val="24"/>
        </w:rPr>
        <w:t xml:space="preserve"> Ilgtspējīga kultūrainava un vides labiekārtojums</w:t>
      </w:r>
    </w:p>
    <w:p w14:paraId="04391794"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RVK2.1.</w:t>
      </w:r>
      <w:r w:rsidRPr="00B97B67">
        <w:rPr>
          <w:rFonts w:ascii="Times New Roman" w:hAnsi="Times New Roman" w:cs="Times New Roman"/>
          <w:sz w:val="24"/>
          <w:szCs w:val="24"/>
        </w:rPr>
        <w:t xml:space="preserve"> Attīstīts daudzfunkcionāls bibliotēku tīkls</w:t>
      </w:r>
    </w:p>
    <w:p w14:paraId="1D4A3C9E"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RVK2.2.</w:t>
      </w:r>
      <w:r w:rsidRPr="00B97B67">
        <w:rPr>
          <w:rFonts w:ascii="Times New Roman" w:hAnsi="Times New Roman" w:cs="Times New Roman"/>
          <w:sz w:val="24"/>
          <w:szCs w:val="24"/>
        </w:rPr>
        <w:t xml:space="preserve"> Bibliotēku informācijas resursu un pakalpojumu attīstība</w:t>
      </w:r>
    </w:p>
    <w:p w14:paraId="4404478C"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RVK3.1.</w:t>
      </w:r>
      <w:r w:rsidRPr="00B97B67">
        <w:rPr>
          <w:rFonts w:ascii="Times New Roman" w:hAnsi="Times New Roman" w:cs="Times New Roman"/>
          <w:sz w:val="24"/>
          <w:szCs w:val="24"/>
        </w:rPr>
        <w:t xml:space="preserve"> Sports - veselīga dzīvesveida pamats</w:t>
      </w:r>
    </w:p>
    <w:p w14:paraId="7339B101"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RVK4.1.</w:t>
      </w:r>
      <w:r w:rsidRPr="00B97B67">
        <w:rPr>
          <w:rFonts w:ascii="Times New Roman" w:hAnsi="Times New Roman" w:cs="Times New Roman"/>
          <w:sz w:val="24"/>
          <w:szCs w:val="24"/>
        </w:rPr>
        <w:t xml:space="preserve"> Attīstīta  dzīvojamās vides infrastruktūra</w:t>
      </w:r>
    </w:p>
    <w:p w14:paraId="074869D4"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RVK4.2.</w:t>
      </w:r>
      <w:r w:rsidRPr="00B97B67">
        <w:rPr>
          <w:rFonts w:ascii="Times New Roman" w:hAnsi="Times New Roman" w:cs="Times New Roman"/>
          <w:sz w:val="24"/>
          <w:szCs w:val="24"/>
        </w:rPr>
        <w:t xml:space="preserve"> Nodrošināta kārtība un drošība</w:t>
      </w:r>
    </w:p>
    <w:p w14:paraId="0010A43D" w14:textId="77777777" w:rsidR="00B97B67" w:rsidRPr="00B97B67" w:rsidRDefault="00B97B67" w:rsidP="00B97B67">
      <w:pPr>
        <w:spacing w:line="276" w:lineRule="auto"/>
        <w:jc w:val="both"/>
        <w:rPr>
          <w:rFonts w:ascii="Times New Roman" w:hAnsi="Times New Roman" w:cs="Times New Roman"/>
          <w:sz w:val="24"/>
          <w:szCs w:val="24"/>
        </w:rPr>
      </w:pPr>
      <w:r w:rsidRPr="00B97B67">
        <w:rPr>
          <w:rFonts w:ascii="Times New Roman" w:hAnsi="Times New Roman" w:cs="Times New Roman"/>
          <w:i/>
          <w:iCs/>
          <w:sz w:val="24"/>
          <w:szCs w:val="24"/>
        </w:rPr>
        <w:t>RVK4.3.</w:t>
      </w:r>
      <w:r w:rsidRPr="00B97B67">
        <w:rPr>
          <w:rFonts w:ascii="Times New Roman" w:hAnsi="Times New Roman" w:cs="Times New Roman"/>
          <w:sz w:val="24"/>
          <w:szCs w:val="24"/>
        </w:rPr>
        <w:t xml:space="preserve"> Kvalitatīva novada dzīves vide</w:t>
      </w:r>
      <w:bookmarkStart w:id="33" w:name="_Toc10102957"/>
      <w:bookmarkStart w:id="34" w:name="_Toc10724902"/>
      <w:bookmarkStart w:id="35" w:name="_Hlk10559117"/>
      <w:bookmarkStart w:id="36" w:name="_Hlk9945804"/>
    </w:p>
    <w:p w14:paraId="197970CF" w14:textId="77777777" w:rsidR="00B97B67" w:rsidRPr="00B97B67" w:rsidRDefault="00B97B67" w:rsidP="00B97B67">
      <w:pPr>
        <w:spacing w:line="360" w:lineRule="auto"/>
        <w:jc w:val="both"/>
        <w:rPr>
          <w:rFonts w:ascii="Times New Roman" w:eastAsia="Calibri" w:hAnsi="Times New Roman" w:cs="Times New Roman"/>
          <w:sz w:val="24"/>
          <w:szCs w:val="24"/>
          <w:lang w:eastAsia="en-US"/>
        </w:rPr>
      </w:pPr>
    </w:p>
    <w:p w14:paraId="62E974F6" w14:textId="77777777" w:rsidR="00B97B67" w:rsidRPr="00B97B67" w:rsidRDefault="00B97B67" w:rsidP="00B97B67">
      <w:pPr>
        <w:keepNext/>
        <w:keepLines/>
        <w:shd w:val="clear" w:color="auto" w:fill="F4F6F7"/>
        <w:spacing w:line="360" w:lineRule="auto"/>
        <w:jc w:val="both"/>
        <w:outlineLvl w:val="1"/>
        <w:rPr>
          <w:rFonts w:ascii="Times New Roman" w:hAnsi="Times New Roman" w:cs="Times New Roman"/>
          <w:b/>
          <w:bCs/>
          <w:color w:val="006342"/>
          <w:sz w:val="24"/>
          <w:szCs w:val="24"/>
          <w:u w:val="single"/>
        </w:rPr>
      </w:pPr>
      <w:bookmarkStart w:id="37" w:name="_Toc10792422"/>
      <w:bookmarkStart w:id="38" w:name="_Toc53149071"/>
      <w:r w:rsidRPr="00B97B67">
        <w:rPr>
          <w:rFonts w:ascii="Times New Roman" w:hAnsi="Times New Roman" w:cs="Times New Roman"/>
          <w:b/>
          <w:bCs/>
          <w:color w:val="006342"/>
          <w:sz w:val="24"/>
          <w:szCs w:val="26"/>
          <w:u w:val="single"/>
          <w:lang w:eastAsia="en-US"/>
        </w:rPr>
        <w:t>2.1. Prioritāte IP1. Cilvēkresursu attīstība</w:t>
      </w:r>
      <w:bookmarkEnd w:id="33"/>
      <w:bookmarkEnd w:id="34"/>
      <w:bookmarkEnd w:id="37"/>
      <w:r w:rsidRPr="00B97B67">
        <w:rPr>
          <w:rFonts w:ascii="Times New Roman" w:hAnsi="Times New Roman" w:cs="Times New Roman"/>
          <w:b/>
          <w:bCs/>
          <w:color w:val="006342"/>
          <w:sz w:val="24"/>
          <w:szCs w:val="26"/>
          <w:u w:val="single"/>
          <w:lang w:eastAsia="en-US"/>
        </w:rPr>
        <w:t>_____________________________</w:t>
      </w:r>
      <w:bookmarkStart w:id="39" w:name="_Hlk10101297"/>
      <w:bookmarkEnd w:id="35"/>
      <w:bookmarkEnd w:id="38"/>
      <w:r w:rsidRPr="00B97B67">
        <w:rPr>
          <w:rFonts w:ascii="Times New Roman" w:hAnsi="Times New Roman" w:cs="Times New Roman"/>
          <w:b/>
          <w:bCs/>
          <w:color w:val="006342"/>
          <w:sz w:val="24"/>
          <w:szCs w:val="26"/>
          <w:u w:val="single"/>
          <w:lang w:eastAsia="en-US"/>
        </w:rPr>
        <w:t>________</w:t>
      </w:r>
    </w:p>
    <w:bookmarkEnd w:id="36"/>
    <w:bookmarkEnd w:id="39"/>
    <w:p w14:paraId="3138FEF8" w14:textId="77777777" w:rsidR="00B97B67" w:rsidRPr="00B97B67" w:rsidRDefault="00B97B67" w:rsidP="00B97B67">
      <w:pPr>
        <w:spacing w:line="276" w:lineRule="auto"/>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b/>
          <w:bCs/>
          <w:noProof/>
          <w:color w:val="006342"/>
          <w:sz w:val="24"/>
        </w:rPr>
        <w:drawing>
          <wp:anchor distT="0" distB="0" distL="114300" distR="114300" simplePos="0" relativeHeight="251666432" behindDoc="0" locked="0" layoutInCell="1" allowOverlap="1" wp14:anchorId="07B47C0A" wp14:editId="32074B06">
            <wp:simplePos x="0" y="0"/>
            <wp:positionH relativeFrom="margin">
              <wp:align>left</wp:align>
            </wp:positionH>
            <wp:positionV relativeFrom="margin">
              <wp:posOffset>2609850</wp:posOffset>
            </wp:positionV>
            <wp:extent cx="371475" cy="371475"/>
            <wp:effectExtent l="0" t="0" r="9525" b="9525"/>
            <wp:wrapSquare wrapText="bothSides"/>
            <wp:docPr id="24" name="Grafika 24" descr="K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lassroom.svg"/>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6"/>
                        </a:ext>
                      </a:extLst>
                    </a:blip>
                    <a:stretch>
                      <a:fillRect/>
                    </a:stretch>
                  </pic:blipFill>
                  <pic:spPr>
                    <a:xfrm>
                      <a:off x="0" y="0"/>
                      <a:ext cx="371475" cy="371475"/>
                    </a:xfrm>
                    <a:prstGeom prst="rect">
                      <a:avLst/>
                    </a:prstGeom>
                  </pic:spPr>
                </pic:pic>
              </a:graphicData>
            </a:graphic>
          </wp:anchor>
        </w:drawing>
      </w:r>
    </w:p>
    <w:p w14:paraId="729A2C2F" w14:textId="77777777" w:rsidR="00B97B67" w:rsidRPr="00B97B67" w:rsidRDefault="00B97B67" w:rsidP="00B97B67">
      <w:pPr>
        <w:spacing w:after="120" w:line="276" w:lineRule="auto"/>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b/>
          <w:bCs/>
          <w:color w:val="006342"/>
          <w:sz w:val="24"/>
          <w:lang w:eastAsia="en-US"/>
        </w:rPr>
        <w:t>Izglītība un prasmes</w:t>
      </w:r>
    </w:p>
    <w:p w14:paraId="1F9DFAD7" w14:textId="77777777" w:rsidR="00B97B67" w:rsidRPr="00B97B67" w:rsidRDefault="00B97B67" w:rsidP="00B97B67">
      <w:pPr>
        <w:spacing w:after="120"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Iedzīvotāju skaitliskais samazinājums vislielākā mērā ietekmē novada skolu tīklu. Laika posmā no 2018. -2020. gadam Gulbenes novada teritorijā ir veikta izglītības iestāžu tīkla reorganizācija:</w:t>
      </w:r>
    </w:p>
    <w:p w14:paraId="0AACD603" w14:textId="77777777" w:rsidR="00B97B67" w:rsidRPr="00B97B67" w:rsidRDefault="00B97B67" w:rsidP="00D25ED0">
      <w:pPr>
        <w:numPr>
          <w:ilvl w:val="0"/>
          <w:numId w:val="10"/>
        </w:numPr>
        <w:spacing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2018.gadā likvidētas Druvienas un Litenes sākumskolas;</w:t>
      </w:r>
    </w:p>
    <w:p w14:paraId="239AE4A4" w14:textId="77777777" w:rsidR="00B97B67" w:rsidRPr="00B97B67" w:rsidRDefault="00B97B67" w:rsidP="00D25ED0">
      <w:pPr>
        <w:numPr>
          <w:ilvl w:val="0"/>
          <w:numId w:val="10"/>
        </w:numPr>
        <w:spacing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2019.gadā, reorganizējot un apvienojot 3 vispārizglītojošās iestādes – Galgauskas pamatskolu, K. Valdemāra sākumskolu un Stāmerienas pamatskolu, tika izveidota jauna pirmskolas izglītības iestāde “Ābolīši”, kā arī likvidēta Gulbenes sākumskola, pievienojot Gulbenes novada valsts ģimnāzijai. </w:t>
      </w:r>
    </w:p>
    <w:p w14:paraId="08424039" w14:textId="77777777" w:rsidR="00B97B67" w:rsidRPr="00B97B67" w:rsidRDefault="00B97B67" w:rsidP="00D25ED0">
      <w:pPr>
        <w:numPr>
          <w:ilvl w:val="0"/>
          <w:numId w:val="10"/>
        </w:numPr>
        <w:spacing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2020. gadā likvidēta Gulbenes (vakara) maiņu vidusskola, pievienojot Gulbenes 2.vidusskolai, kā arī, reorganizējot Gulbenes novada valsts ģimnāziju un Gulbenes 2. vidusskolu, izveidota jauna izglītības iestāde – Gulbenes novada vidusskola.</w:t>
      </w:r>
    </w:p>
    <w:p w14:paraId="70A6799C" w14:textId="77777777" w:rsidR="00B97B67" w:rsidRPr="00B97B67" w:rsidRDefault="00B97B67" w:rsidP="00B97B67">
      <w:pPr>
        <w:spacing w:before="12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2020.gadā Gulbenes novadā bija 8 vispārizglītojošās izglītības iestādes (3 vidusskolas un 5 pamatskolas), 8 pirmsskolas izglītības iestādes, 2 pirmsskolas grupas, kā arī 1 speciālās izglītības iestāde – Sveķu internātpamatskola (sk.2.1.att.). Pašvaldības administratīvajā teritorijā darbojas arī Gulbenes Valdorfa pamatskola un Ogres tehnikuma programmu īstenošanas vieta Rankā.</w:t>
      </w:r>
    </w:p>
    <w:p w14:paraId="3D944AA3" w14:textId="77777777" w:rsidR="00B97B67" w:rsidRPr="00B97B67" w:rsidRDefault="00B97B67" w:rsidP="00B97B67">
      <w:pPr>
        <w:spacing w:before="12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Izglītības iestāžu skaita izmaiņas </w:t>
      </w:r>
      <w:r w:rsidRPr="00B97B67">
        <w:rPr>
          <w:rFonts w:ascii="Times New Roman" w:eastAsia="Calibri" w:hAnsi="Times New Roman" w:cs="Times New Roman"/>
          <w:i/>
          <w:iCs/>
          <w:szCs w:val="20"/>
          <w:lang w:eastAsia="en-US"/>
        </w:rPr>
        <w:t>(avots: Gulbenes novada Izglītības pārvalde)</w:t>
      </w:r>
    </w:p>
    <w:p w14:paraId="7D001784" w14:textId="77777777" w:rsidR="00B97B67" w:rsidRPr="00B97B67" w:rsidRDefault="00B97B67" w:rsidP="00B97B67">
      <w:pPr>
        <w:spacing w:line="276" w:lineRule="auto"/>
        <w:ind w:firstLine="720"/>
        <w:jc w:val="right"/>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2.1.attēls</w:t>
      </w:r>
    </w:p>
    <w:p w14:paraId="07932E06"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noProof/>
          <w:sz w:val="24"/>
        </w:rPr>
        <w:lastRenderedPageBreak/>
        <w:drawing>
          <wp:inline distT="0" distB="0" distL="0" distR="0" wp14:anchorId="5CD5F248" wp14:editId="16BC8A7A">
            <wp:extent cx="4343400" cy="1924050"/>
            <wp:effectExtent l="0" t="0" r="0" b="0"/>
            <wp:docPr id="153" name="Diagramma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4595474"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2020.gada 1.septembrī Gulbenes novadā strādāja 289 pedagoģiskie darbinieki (neskaitot pirmsskolā strādājošos). Pedagogu vidējais vecums bija 50,5 gadi, lielākais vairums (90%) pedagogu bija sievietes, katrs sestais pedagogs (18%) vecāks par 60 gadiem, un  tikai 5% - jaunāki par 30 gadiem. Pirmsskolā strādāja 117 pedagogi, kuru vidējais vecums 47,8 gadi, 3% pirmsskolas pedagogu ir vecumā līdz 30 gadiem, tikpat vecumā virs 60 gadiem.</w:t>
      </w:r>
    </w:p>
    <w:p w14:paraId="6209A96D"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Izglītojamo skaita dinamikā laika periodā no 2018.-2020.gadam arī novērojams samazinājums (sk.2.2.att.). 2020.gadā izglītojamo skaits izglītības iestādēs bija 1915, pirmsskolas izglītības iestādēs 856 un pirmsskolas grupās – 134. </w:t>
      </w:r>
    </w:p>
    <w:p w14:paraId="27B598C9"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1.-9. klašu posmā laikā no 2018. līdz 2020. gadam izglītojamo skaits ir samazinājies par 58, bet 10.-12. klašu posmā – par 111 izglītojamiem (sk.2.2.tab.). </w:t>
      </w:r>
    </w:p>
    <w:p w14:paraId="7CB316DB" w14:textId="77777777" w:rsidR="00B97B67" w:rsidRPr="00B97B67" w:rsidRDefault="00B97B67" w:rsidP="00B97B67">
      <w:pPr>
        <w:spacing w:line="276" w:lineRule="auto"/>
        <w:ind w:firstLine="720"/>
        <w:jc w:val="center"/>
        <w:rPr>
          <w:rFonts w:ascii="Times New Roman" w:eastAsia="Calibri" w:hAnsi="Times New Roman" w:cs="Times New Roman"/>
          <w:sz w:val="24"/>
          <w:lang w:eastAsia="en-US"/>
        </w:rPr>
      </w:pPr>
    </w:p>
    <w:p w14:paraId="7D80C677" w14:textId="77777777" w:rsidR="00B97B67" w:rsidRPr="00B97B67" w:rsidRDefault="00B97B67" w:rsidP="00B97B67">
      <w:pPr>
        <w:spacing w:line="276" w:lineRule="auto"/>
        <w:ind w:firstLine="720"/>
        <w:jc w:val="center"/>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Izglītojamo skaita dinamika </w:t>
      </w:r>
      <w:r w:rsidRPr="00B97B67">
        <w:rPr>
          <w:rFonts w:ascii="Times New Roman" w:eastAsia="Calibri" w:hAnsi="Times New Roman" w:cs="Times New Roman"/>
          <w:i/>
          <w:iCs/>
          <w:szCs w:val="20"/>
          <w:lang w:eastAsia="en-US"/>
        </w:rPr>
        <w:t>(avots: Gulbenes novada izglītības pārvalde)</w:t>
      </w:r>
    </w:p>
    <w:p w14:paraId="504ACD9F" w14:textId="77777777" w:rsidR="00B97B67" w:rsidRPr="00B97B67" w:rsidRDefault="00B97B67" w:rsidP="00B97B67">
      <w:pPr>
        <w:spacing w:line="276" w:lineRule="auto"/>
        <w:ind w:firstLine="720"/>
        <w:jc w:val="right"/>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2.2.attēls</w:t>
      </w:r>
    </w:p>
    <w:p w14:paraId="60BF397B" w14:textId="77777777" w:rsidR="00B97B67" w:rsidRPr="00B97B67" w:rsidRDefault="00B97B67" w:rsidP="00B97B67">
      <w:pPr>
        <w:spacing w:line="276" w:lineRule="auto"/>
        <w:ind w:firstLine="720"/>
        <w:jc w:val="center"/>
        <w:rPr>
          <w:rFonts w:ascii="Times New Roman" w:eastAsia="Calibri" w:hAnsi="Times New Roman" w:cs="Times New Roman"/>
          <w:sz w:val="24"/>
          <w:lang w:eastAsia="en-US"/>
        </w:rPr>
      </w:pPr>
      <w:r w:rsidRPr="00B97B67">
        <w:rPr>
          <w:rFonts w:ascii="Times New Roman" w:eastAsia="Calibri" w:hAnsi="Times New Roman" w:cs="Times New Roman"/>
          <w:noProof/>
          <w:sz w:val="24"/>
        </w:rPr>
        <w:drawing>
          <wp:inline distT="0" distB="0" distL="0" distR="0" wp14:anchorId="5A192763" wp14:editId="1208DC3B">
            <wp:extent cx="4714875" cy="1952625"/>
            <wp:effectExtent l="0" t="0" r="9525" b="9525"/>
            <wp:docPr id="124" name="Diagramma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30D1307" w14:textId="77777777" w:rsidR="00B97B67" w:rsidRPr="00B97B67" w:rsidRDefault="00B97B67" w:rsidP="00B97B67">
      <w:pPr>
        <w:spacing w:line="276" w:lineRule="auto"/>
        <w:ind w:firstLine="360"/>
        <w:jc w:val="both"/>
        <w:rPr>
          <w:rFonts w:ascii="Times New Roman" w:eastAsia="Calibri" w:hAnsi="Times New Roman" w:cs="Times New Roman"/>
          <w:sz w:val="24"/>
          <w:szCs w:val="24"/>
          <w:lang w:eastAsia="en-US"/>
        </w:rPr>
      </w:pPr>
    </w:p>
    <w:p w14:paraId="479FCA3C" w14:textId="77777777" w:rsidR="00B97B67" w:rsidRPr="00B97B67" w:rsidRDefault="00B97B67" w:rsidP="00B97B67">
      <w:pPr>
        <w:spacing w:line="276" w:lineRule="auto"/>
        <w:ind w:firstLine="360"/>
        <w:jc w:val="both"/>
        <w:rPr>
          <w:rFonts w:ascii="Times New Roman" w:eastAsia="Calibri" w:hAnsi="Times New Roman" w:cs="Times New Roman"/>
          <w:bCs/>
          <w:sz w:val="24"/>
          <w:szCs w:val="24"/>
          <w:lang w:eastAsia="en-US"/>
        </w:rPr>
      </w:pPr>
      <w:r w:rsidRPr="00B97B67">
        <w:rPr>
          <w:rFonts w:ascii="Times New Roman" w:eastAsia="Calibri" w:hAnsi="Times New Roman" w:cs="Times New Roman"/>
          <w:sz w:val="24"/>
          <w:szCs w:val="24"/>
          <w:lang w:eastAsia="en-US"/>
        </w:rPr>
        <w:t>2020.gadā, tāpat kā vispārizglītojošajās un pirmsskolu iestādēs, arī p</w:t>
      </w:r>
      <w:r w:rsidRPr="00B97B67">
        <w:rPr>
          <w:rFonts w:ascii="Times New Roman" w:eastAsia="Calibri" w:hAnsi="Times New Roman" w:cs="Times New Roman"/>
          <w:bCs/>
          <w:sz w:val="24"/>
          <w:szCs w:val="24"/>
          <w:lang w:eastAsia="en-US"/>
        </w:rPr>
        <w:t>rofesionālās ievirzes izglītības iestādēs audzēkņu skaits ir samazinājies. 2019.gadā tas saglabājās nemainīgs, bet 2020.gadā profesionālās ievirzes izglītības iestādes apmeklē par 141 bērniem mazāk.</w:t>
      </w:r>
    </w:p>
    <w:p w14:paraId="581E3FB4" w14:textId="77777777" w:rsidR="00B97B67" w:rsidRPr="00B97B67" w:rsidRDefault="00B97B67" w:rsidP="00B97B67">
      <w:pPr>
        <w:spacing w:before="120"/>
        <w:jc w:val="center"/>
        <w:rPr>
          <w:rFonts w:ascii="Times New Roman" w:eastAsia="Calibri" w:hAnsi="Times New Roman" w:cs="Times New Roman"/>
          <w:bCs/>
          <w:sz w:val="24"/>
          <w:szCs w:val="24"/>
          <w:lang w:eastAsia="en-US"/>
        </w:rPr>
      </w:pPr>
      <w:r w:rsidRPr="00B97B67">
        <w:rPr>
          <w:rFonts w:ascii="Times New Roman" w:eastAsia="Calibri" w:hAnsi="Times New Roman" w:cs="Times New Roman"/>
          <w:bCs/>
          <w:sz w:val="24"/>
          <w:szCs w:val="24"/>
          <w:lang w:eastAsia="en-US"/>
        </w:rPr>
        <w:t xml:space="preserve">Profesionālās ievirzes izglītības iestāžu audzēkņu skaits </w:t>
      </w:r>
      <w:r w:rsidRPr="00B97B67">
        <w:rPr>
          <w:rFonts w:ascii="Times New Roman" w:eastAsia="Calibri" w:hAnsi="Times New Roman" w:cs="Times New Roman"/>
          <w:i/>
          <w:iCs/>
          <w:szCs w:val="20"/>
          <w:lang w:eastAsia="en-US"/>
        </w:rPr>
        <w:t>(avots: Gulbenes novada izglītības pārvalde)</w:t>
      </w:r>
    </w:p>
    <w:p w14:paraId="1B7EC96A" w14:textId="77777777" w:rsidR="00B97B67" w:rsidRPr="00B97B67" w:rsidRDefault="00B97B67" w:rsidP="00B97B67">
      <w:pPr>
        <w:spacing w:line="360" w:lineRule="auto"/>
        <w:jc w:val="right"/>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tabula 2.1.</w:t>
      </w:r>
    </w:p>
    <w:tbl>
      <w:tblPr>
        <w:tblStyle w:val="Reatabula11"/>
        <w:tblW w:w="4476" w:type="pct"/>
        <w:jc w:val="center"/>
        <w:tblLayout w:type="fixed"/>
        <w:tblLook w:val="04A0" w:firstRow="1" w:lastRow="0" w:firstColumn="1" w:lastColumn="0" w:noHBand="0" w:noVBand="1"/>
      </w:tblPr>
      <w:tblGrid>
        <w:gridCol w:w="2671"/>
        <w:gridCol w:w="1509"/>
        <w:gridCol w:w="1395"/>
        <w:gridCol w:w="1395"/>
        <w:gridCol w:w="1395"/>
      </w:tblGrid>
      <w:tr w:rsidR="00B97B67" w:rsidRPr="00B97B67" w14:paraId="14A9EB8D" w14:textId="77777777" w:rsidTr="00B97B67">
        <w:trPr>
          <w:trHeight w:val="436"/>
          <w:jc w:val="center"/>
        </w:trPr>
        <w:tc>
          <w:tcPr>
            <w:tcW w:w="1596"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6A01A5FF" w14:textId="77777777" w:rsidR="00B97B67" w:rsidRPr="00B97B67" w:rsidRDefault="00B97B67" w:rsidP="00B97B67">
            <w:pPr>
              <w:spacing w:line="276" w:lineRule="auto"/>
              <w:ind w:lef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Skola</w:t>
            </w:r>
          </w:p>
        </w:tc>
        <w:tc>
          <w:tcPr>
            <w:tcW w:w="902"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5C4A1435" w14:textId="77777777" w:rsidR="00B97B67" w:rsidRPr="00B97B67" w:rsidRDefault="00B97B67" w:rsidP="00B97B67">
            <w:pPr>
              <w:spacing w:line="276" w:lineRule="auto"/>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2018.gads</w:t>
            </w:r>
          </w:p>
        </w:tc>
        <w:tc>
          <w:tcPr>
            <w:tcW w:w="834"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20F616AA" w14:textId="77777777" w:rsidR="00B97B67" w:rsidRPr="00B97B67" w:rsidRDefault="00B97B67" w:rsidP="00B97B67">
            <w:pPr>
              <w:spacing w:line="276" w:lineRule="auto"/>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2019.gads</w:t>
            </w:r>
          </w:p>
        </w:tc>
        <w:tc>
          <w:tcPr>
            <w:tcW w:w="834"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1BD03055" w14:textId="77777777" w:rsidR="00B97B67" w:rsidRPr="00B97B67" w:rsidRDefault="00B97B67" w:rsidP="00B97B67">
            <w:pPr>
              <w:spacing w:line="276" w:lineRule="auto"/>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2020.gads</w:t>
            </w:r>
          </w:p>
        </w:tc>
        <w:tc>
          <w:tcPr>
            <w:tcW w:w="834"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1CDAE5AD" w14:textId="77777777" w:rsidR="00B97B67" w:rsidRPr="00B97B67" w:rsidRDefault="00B97B67" w:rsidP="00B97B67">
            <w:pPr>
              <w:spacing w:line="276" w:lineRule="auto"/>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Tendence</w:t>
            </w:r>
          </w:p>
        </w:tc>
      </w:tr>
      <w:tr w:rsidR="00B97B67" w:rsidRPr="00B97B67" w14:paraId="31867358" w14:textId="77777777" w:rsidTr="00B97B67">
        <w:trPr>
          <w:jc w:val="center"/>
        </w:trPr>
        <w:tc>
          <w:tcPr>
            <w:tcW w:w="1596" w:type="pct"/>
            <w:tcBorders>
              <w:top w:val="single" w:sz="4" w:space="0" w:color="006342"/>
              <w:left w:val="single" w:sz="4" w:space="0" w:color="006342"/>
              <w:bottom w:val="single" w:sz="4" w:space="0" w:color="006342"/>
              <w:right w:val="single" w:sz="4" w:space="0" w:color="006342"/>
            </w:tcBorders>
            <w:shd w:val="clear" w:color="auto" w:fill="FFFFFF"/>
            <w:vAlign w:val="center"/>
          </w:tcPr>
          <w:p w14:paraId="55BE418F" w14:textId="77777777" w:rsidR="00B97B67" w:rsidRPr="00B97B67" w:rsidRDefault="00B97B67" w:rsidP="00B97B67">
            <w:pPr>
              <w:spacing w:line="276" w:lineRule="auto"/>
              <w:ind w:left="113"/>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Bērnu un jaunatnes sporta skola</w:t>
            </w:r>
          </w:p>
        </w:tc>
        <w:tc>
          <w:tcPr>
            <w:tcW w:w="902" w:type="pct"/>
            <w:tcBorders>
              <w:top w:val="single" w:sz="4" w:space="0" w:color="006342"/>
              <w:left w:val="single" w:sz="4" w:space="0" w:color="006342"/>
              <w:bottom w:val="single" w:sz="4" w:space="0" w:color="006342"/>
              <w:right w:val="single" w:sz="4" w:space="0" w:color="006342"/>
            </w:tcBorders>
            <w:vAlign w:val="center"/>
          </w:tcPr>
          <w:p w14:paraId="7EE5F3C5" w14:textId="77777777" w:rsidR="00B97B67" w:rsidRPr="00B97B67" w:rsidRDefault="00B97B67" w:rsidP="00B97B67">
            <w:pPr>
              <w:spacing w:line="276" w:lineRule="auto"/>
              <w:ind w:left="173" w:right="35"/>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557</w:t>
            </w:r>
          </w:p>
        </w:tc>
        <w:tc>
          <w:tcPr>
            <w:tcW w:w="834" w:type="pct"/>
            <w:tcBorders>
              <w:top w:val="single" w:sz="4" w:space="0" w:color="006342"/>
              <w:left w:val="single" w:sz="4" w:space="0" w:color="006342"/>
              <w:bottom w:val="single" w:sz="4" w:space="0" w:color="006342"/>
              <w:right w:val="single" w:sz="4" w:space="0" w:color="006342"/>
            </w:tcBorders>
            <w:vAlign w:val="center"/>
          </w:tcPr>
          <w:p w14:paraId="56C5D130"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557</w:t>
            </w:r>
          </w:p>
        </w:tc>
        <w:tc>
          <w:tcPr>
            <w:tcW w:w="834" w:type="pct"/>
            <w:tcBorders>
              <w:top w:val="single" w:sz="4" w:space="0" w:color="006342"/>
              <w:left w:val="single" w:sz="4" w:space="0" w:color="006342"/>
              <w:bottom w:val="single" w:sz="4" w:space="0" w:color="006342"/>
              <w:right w:val="single" w:sz="4" w:space="0" w:color="006342"/>
            </w:tcBorders>
            <w:vAlign w:val="center"/>
          </w:tcPr>
          <w:p w14:paraId="7DF70BC1" w14:textId="77777777" w:rsidR="00B97B67" w:rsidRPr="00B97B67" w:rsidRDefault="00B97B67" w:rsidP="00B97B67">
            <w:pPr>
              <w:spacing w:line="276" w:lineRule="auto"/>
              <w:ind w:left="113"/>
              <w:contextualSpacing/>
              <w:jc w:val="center"/>
              <w:rPr>
                <w:rFonts w:ascii="Times New Roman" w:eastAsia="Calibri" w:hAnsi="Times New Roman" w:cs="Times New Roman"/>
                <w:noProof/>
                <w:color w:val="000000"/>
                <w:lang w:eastAsia="en-US"/>
              </w:rPr>
            </w:pPr>
            <w:r w:rsidRPr="00B97B67">
              <w:rPr>
                <w:rFonts w:ascii="Times New Roman" w:eastAsia="Calibri" w:hAnsi="Times New Roman" w:cs="Times New Roman"/>
                <w:noProof/>
                <w:color w:val="000000"/>
                <w:sz w:val="24"/>
                <w:lang w:eastAsia="en-US"/>
              </w:rPr>
              <w:t>482</w:t>
            </w:r>
          </w:p>
        </w:tc>
        <w:tc>
          <w:tcPr>
            <w:tcW w:w="834" w:type="pct"/>
            <w:tcBorders>
              <w:top w:val="single" w:sz="4" w:space="0" w:color="006342"/>
              <w:left w:val="single" w:sz="4" w:space="0" w:color="006342"/>
              <w:bottom w:val="single" w:sz="4" w:space="0" w:color="006342"/>
              <w:right w:val="single" w:sz="4" w:space="0" w:color="006342"/>
            </w:tcBorders>
            <w:vAlign w:val="center"/>
          </w:tcPr>
          <w:p w14:paraId="098AEBD8" w14:textId="77777777" w:rsidR="00B97B67" w:rsidRPr="00B97B67" w:rsidRDefault="00B97B67" w:rsidP="00B97B67">
            <w:pPr>
              <w:spacing w:line="276" w:lineRule="auto"/>
              <w:ind w:left="113"/>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bCs/>
                <w:noProof/>
                <w:sz w:val="24"/>
              </w:rPr>
              <w:drawing>
                <wp:inline distT="0" distB="0" distL="0" distR="0" wp14:anchorId="78F5800C" wp14:editId="7D3E4A89">
                  <wp:extent cx="340242" cy="340242"/>
                  <wp:effectExtent l="0" t="0" r="3175" b="3175"/>
                  <wp:docPr id="198" name="Grafika 19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r w:rsidR="00B97B67" w:rsidRPr="00B97B67" w14:paraId="260AB4D3" w14:textId="77777777" w:rsidTr="00B97B67">
        <w:trPr>
          <w:trHeight w:val="342"/>
          <w:jc w:val="center"/>
        </w:trPr>
        <w:tc>
          <w:tcPr>
            <w:tcW w:w="1596" w:type="pct"/>
            <w:tcBorders>
              <w:top w:val="single" w:sz="4" w:space="0" w:color="006342"/>
              <w:left w:val="single" w:sz="4" w:space="0" w:color="006342"/>
              <w:bottom w:val="single" w:sz="4" w:space="0" w:color="006342"/>
              <w:right w:val="single" w:sz="4" w:space="0" w:color="006342"/>
            </w:tcBorders>
            <w:shd w:val="clear" w:color="auto" w:fill="FFFFFF"/>
            <w:vAlign w:val="center"/>
          </w:tcPr>
          <w:p w14:paraId="0E03C173" w14:textId="77777777" w:rsidR="00B97B67" w:rsidRPr="00B97B67" w:rsidRDefault="00B97B67" w:rsidP="00B97B67">
            <w:pPr>
              <w:spacing w:line="276" w:lineRule="auto"/>
              <w:ind w:left="113"/>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Gulbenes Mākslas skola</w:t>
            </w:r>
          </w:p>
        </w:tc>
        <w:tc>
          <w:tcPr>
            <w:tcW w:w="902" w:type="pct"/>
            <w:tcBorders>
              <w:top w:val="single" w:sz="4" w:space="0" w:color="006342"/>
              <w:left w:val="single" w:sz="4" w:space="0" w:color="006342"/>
              <w:bottom w:val="single" w:sz="4" w:space="0" w:color="006342"/>
              <w:right w:val="single" w:sz="4" w:space="0" w:color="006342"/>
            </w:tcBorders>
            <w:vAlign w:val="center"/>
          </w:tcPr>
          <w:p w14:paraId="41212162" w14:textId="77777777" w:rsidR="00B97B67" w:rsidRPr="00B97B67" w:rsidRDefault="00B97B67" w:rsidP="00B97B67">
            <w:pPr>
              <w:spacing w:line="276" w:lineRule="auto"/>
              <w:ind w:left="173" w:right="35"/>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261</w:t>
            </w:r>
          </w:p>
        </w:tc>
        <w:tc>
          <w:tcPr>
            <w:tcW w:w="834" w:type="pct"/>
            <w:tcBorders>
              <w:top w:val="single" w:sz="4" w:space="0" w:color="006342"/>
              <w:left w:val="single" w:sz="4" w:space="0" w:color="006342"/>
              <w:bottom w:val="single" w:sz="4" w:space="0" w:color="006342"/>
              <w:right w:val="single" w:sz="4" w:space="0" w:color="006342"/>
            </w:tcBorders>
            <w:vAlign w:val="center"/>
          </w:tcPr>
          <w:p w14:paraId="2F0A86D1"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265</w:t>
            </w:r>
          </w:p>
        </w:tc>
        <w:tc>
          <w:tcPr>
            <w:tcW w:w="834" w:type="pct"/>
            <w:tcBorders>
              <w:top w:val="single" w:sz="4" w:space="0" w:color="006342"/>
              <w:left w:val="single" w:sz="4" w:space="0" w:color="006342"/>
              <w:bottom w:val="single" w:sz="4" w:space="0" w:color="006342"/>
              <w:right w:val="single" w:sz="4" w:space="0" w:color="006342"/>
            </w:tcBorders>
            <w:vAlign w:val="center"/>
          </w:tcPr>
          <w:p w14:paraId="41E2CE14"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243</w:t>
            </w:r>
          </w:p>
        </w:tc>
        <w:tc>
          <w:tcPr>
            <w:tcW w:w="834" w:type="pct"/>
            <w:tcBorders>
              <w:top w:val="single" w:sz="4" w:space="0" w:color="006342"/>
              <w:left w:val="single" w:sz="4" w:space="0" w:color="006342"/>
              <w:bottom w:val="single" w:sz="4" w:space="0" w:color="006342"/>
              <w:right w:val="single" w:sz="4" w:space="0" w:color="006342"/>
            </w:tcBorders>
            <w:vAlign w:val="center"/>
          </w:tcPr>
          <w:p w14:paraId="35089A0D" w14:textId="77777777" w:rsidR="00B97B67" w:rsidRPr="00B97B67" w:rsidRDefault="00B97B67" w:rsidP="00B97B67">
            <w:pPr>
              <w:spacing w:line="276" w:lineRule="auto"/>
              <w:ind w:left="113"/>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bCs/>
                <w:noProof/>
                <w:sz w:val="24"/>
              </w:rPr>
              <w:drawing>
                <wp:inline distT="0" distB="0" distL="0" distR="0" wp14:anchorId="59BE657A" wp14:editId="7847CEF6">
                  <wp:extent cx="340242" cy="340242"/>
                  <wp:effectExtent l="0" t="0" r="3175" b="3175"/>
                  <wp:docPr id="199" name="Grafika 19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r w:rsidR="00B97B67" w:rsidRPr="00B97B67" w14:paraId="5DFB103A" w14:textId="77777777" w:rsidTr="00B97B67">
        <w:trPr>
          <w:trHeight w:val="311"/>
          <w:jc w:val="center"/>
        </w:trPr>
        <w:tc>
          <w:tcPr>
            <w:tcW w:w="1596" w:type="pct"/>
            <w:tcBorders>
              <w:top w:val="single" w:sz="4" w:space="0" w:color="006342"/>
              <w:left w:val="single" w:sz="4" w:space="0" w:color="006342"/>
              <w:bottom w:val="single" w:sz="4" w:space="0" w:color="006342"/>
              <w:right w:val="single" w:sz="4" w:space="0" w:color="006342"/>
            </w:tcBorders>
            <w:shd w:val="clear" w:color="auto" w:fill="FFFFFF"/>
            <w:vAlign w:val="center"/>
          </w:tcPr>
          <w:p w14:paraId="03C7BCCD" w14:textId="77777777" w:rsidR="00B97B67" w:rsidRPr="00B97B67" w:rsidRDefault="00B97B67" w:rsidP="00B97B67">
            <w:pPr>
              <w:spacing w:line="276" w:lineRule="auto"/>
              <w:ind w:left="113"/>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Gulbenes Mūzikas skola</w:t>
            </w:r>
          </w:p>
        </w:tc>
        <w:tc>
          <w:tcPr>
            <w:tcW w:w="902" w:type="pct"/>
            <w:tcBorders>
              <w:top w:val="single" w:sz="4" w:space="0" w:color="006342"/>
              <w:left w:val="single" w:sz="4" w:space="0" w:color="006342"/>
              <w:bottom w:val="single" w:sz="4" w:space="0" w:color="006342"/>
              <w:right w:val="single" w:sz="4" w:space="0" w:color="006342"/>
            </w:tcBorders>
            <w:vAlign w:val="center"/>
          </w:tcPr>
          <w:p w14:paraId="20A2B627" w14:textId="77777777" w:rsidR="00B97B67" w:rsidRPr="00B97B67" w:rsidRDefault="00B97B67" w:rsidP="00B97B67">
            <w:pPr>
              <w:spacing w:line="276" w:lineRule="auto"/>
              <w:ind w:left="173" w:right="35"/>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210</w:t>
            </w:r>
          </w:p>
        </w:tc>
        <w:tc>
          <w:tcPr>
            <w:tcW w:w="834" w:type="pct"/>
            <w:tcBorders>
              <w:top w:val="single" w:sz="4" w:space="0" w:color="006342"/>
              <w:left w:val="single" w:sz="4" w:space="0" w:color="006342"/>
              <w:bottom w:val="single" w:sz="4" w:space="0" w:color="006342"/>
              <w:right w:val="single" w:sz="4" w:space="0" w:color="006342"/>
            </w:tcBorders>
            <w:vAlign w:val="center"/>
          </w:tcPr>
          <w:p w14:paraId="1D32BA0E"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206</w:t>
            </w:r>
          </w:p>
        </w:tc>
        <w:tc>
          <w:tcPr>
            <w:tcW w:w="834" w:type="pct"/>
            <w:tcBorders>
              <w:top w:val="single" w:sz="4" w:space="0" w:color="006342"/>
              <w:left w:val="single" w:sz="4" w:space="0" w:color="006342"/>
              <w:bottom w:val="single" w:sz="4" w:space="0" w:color="006342"/>
              <w:right w:val="single" w:sz="4" w:space="0" w:color="006342"/>
            </w:tcBorders>
            <w:vAlign w:val="center"/>
          </w:tcPr>
          <w:p w14:paraId="3E18744B"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162</w:t>
            </w:r>
          </w:p>
        </w:tc>
        <w:tc>
          <w:tcPr>
            <w:tcW w:w="834" w:type="pct"/>
            <w:tcBorders>
              <w:top w:val="single" w:sz="4" w:space="0" w:color="006342"/>
              <w:left w:val="single" w:sz="4" w:space="0" w:color="006342"/>
              <w:bottom w:val="single" w:sz="4" w:space="0" w:color="006342"/>
              <w:right w:val="single" w:sz="4" w:space="0" w:color="006342"/>
            </w:tcBorders>
            <w:vAlign w:val="center"/>
          </w:tcPr>
          <w:p w14:paraId="4B32267B" w14:textId="77777777" w:rsidR="00B97B67" w:rsidRPr="00B97B67" w:rsidRDefault="00B97B67" w:rsidP="00B97B67">
            <w:pPr>
              <w:spacing w:line="276" w:lineRule="auto"/>
              <w:ind w:left="113"/>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bCs/>
                <w:noProof/>
                <w:sz w:val="24"/>
              </w:rPr>
              <w:drawing>
                <wp:inline distT="0" distB="0" distL="0" distR="0" wp14:anchorId="75DBA4CE" wp14:editId="064E7358">
                  <wp:extent cx="340242" cy="340242"/>
                  <wp:effectExtent l="0" t="0" r="3175" b="3175"/>
                  <wp:docPr id="200" name="Grafika 20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r w:rsidR="00B97B67" w:rsidRPr="00B97B67" w14:paraId="74740E5B" w14:textId="77777777" w:rsidTr="00B97B67">
        <w:trPr>
          <w:trHeight w:val="347"/>
          <w:jc w:val="center"/>
        </w:trPr>
        <w:tc>
          <w:tcPr>
            <w:tcW w:w="1596" w:type="pct"/>
            <w:tcBorders>
              <w:top w:val="single" w:sz="4" w:space="0" w:color="006342"/>
              <w:left w:val="single" w:sz="4" w:space="0" w:color="006342"/>
              <w:bottom w:val="single" w:sz="4" w:space="0" w:color="006342"/>
              <w:right w:val="single" w:sz="4" w:space="0" w:color="006342"/>
            </w:tcBorders>
            <w:shd w:val="clear" w:color="auto" w:fill="FFFFFF"/>
            <w:vAlign w:val="center"/>
          </w:tcPr>
          <w:p w14:paraId="03AA6F38" w14:textId="77777777" w:rsidR="00B97B67" w:rsidRPr="00B97B67" w:rsidRDefault="00B97B67" w:rsidP="00B97B67">
            <w:pPr>
              <w:spacing w:line="276" w:lineRule="auto"/>
              <w:ind w:left="113"/>
              <w:contextualSpacing/>
              <w:jc w:val="center"/>
              <w:rPr>
                <w:rFonts w:ascii="Times New Roman" w:eastAsia="Calibri" w:hAnsi="Times New Roman" w:cs="Times New Roman"/>
                <w:b/>
                <w:bCs/>
                <w:lang w:eastAsia="en-US"/>
              </w:rPr>
            </w:pPr>
            <w:r w:rsidRPr="00B97B67">
              <w:rPr>
                <w:rFonts w:ascii="Times New Roman" w:eastAsia="Calibri" w:hAnsi="Times New Roman" w:cs="Times New Roman"/>
                <w:b/>
                <w:bCs/>
                <w:lang w:eastAsia="en-US"/>
              </w:rPr>
              <w:lastRenderedPageBreak/>
              <w:t>Kopā:</w:t>
            </w:r>
          </w:p>
        </w:tc>
        <w:tc>
          <w:tcPr>
            <w:tcW w:w="902" w:type="pct"/>
            <w:tcBorders>
              <w:top w:val="single" w:sz="4" w:space="0" w:color="006342"/>
              <w:left w:val="single" w:sz="4" w:space="0" w:color="006342"/>
              <w:bottom w:val="single" w:sz="4" w:space="0" w:color="006342"/>
              <w:right w:val="single" w:sz="4" w:space="0" w:color="006342"/>
            </w:tcBorders>
            <w:vAlign w:val="center"/>
          </w:tcPr>
          <w:p w14:paraId="3C796B45" w14:textId="77777777" w:rsidR="00B97B67" w:rsidRPr="00B97B67" w:rsidRDefault="00B97B67" w:rsidP="00B97B67">
            <w:pPr>
              <w:spacing w:line="276" w:lineRule="auto"/>
              <w:ind w:left="173" w:right="35"/>
              <w:contextualSpacing/>
              <w:jc w:val="center"/>
              <w:rPr>
                <w:rFonts w:ascii="Times New Roman" w:eastAsia="Calibri" w:hAnsi="Times New Roman" w:cs="Times New Roman"/>
                <w:b/>
                <w:bCs/>
                <w:sz w:val="24"/>
                <w:szCs w:val="24"/>
                <w:lang w:eastAsia="en-US"/>
              </w:rPr>
            </w:pPr>
            <w:r w:rsidRPr="00B97B67">
              <w:rPr>
                <w:rFonts w:ascii="Times New Roman" w:eastAsia="Calibri" w:hAnsi="Times New Roman" w:cs="Times New Roman"/>
                <w:b/>
                <w:bCs/>
                <w:sz w:val="24"/>
                <w:szCs w:val="24"/>
                <w:lang w:eastAsia="en-US"/>
              </w:rPr>
              <w:t>1028</w:t>
            </w:r>
          </w:p>
        </w:tc>
        <w:tc>
          <w:tcPr>
            <w:tcW w:w="834" w:type="pct"/>
            <w:tcBorders>
              <w:top w:val="single" w:sz="4" w:space="0" w:color="006342"/>
              <w:left w:val="single" w:sz="4" w:space="0" w:color="006342"/>
              <w:bottom w:val="single" w:sz="4" w:space="0" w:color="006342"/>
              <w:right w:val="single" w:sz="4" w:space="0" w:color="006342"/>
            </w:tcBorders>
            <w:vAlign w:val="center"/>
          </w:tcPr>
          <w:p w14:paraId="19150B30" w14:textId="77777777" w:rsidR="00B97B67" w:rsidRPr="00B97B67" w:rsidRDefault="00B97B67" w:rsidP="00B97B67">
            <w:pPr>
              <w:spacing w:line="276" w:lineRule="auto"/>
              <w:ind w:left="113"/>
              <w:contextualSpacing/>
              <w:jc w:val="center"/>
              <w:rPr>
                <w:rFonts w:ascii="Times New Roman" w:eastAsia="Calibri" w:hAnsi="Times New Roman" w:cs="Times New Roman"/>
                <w:b/>
                <w:bCs/>
                <w:noProof/>
                <w:sz w:val="24"/>
                <w:lang w:eastAsia="en-US"/>
              </w:rPr>
            </w:pPr>
            <w:r w:rsidRPr="00B97B67">
              <w:rPr>
                <w:rFonts w:ascii="Times New Roman" w:eastAsia="Calibri" w:hAnsi="Times New Roman" w:cs="Times New Roman"/>
                <w:b/>
                <w:bCs/>
                <w:noProof/>
                <w:sz w:val="24"/>
                <w:lang w:eastAsia="en-US"/>
              </w:rPr>
              <w:t>1028</w:t>
            </w:r>
          </w:p>
        </w:tc>
        <w:tc>
          <w:tcPr>
            <w:tcW w:w="834" w:type="pct"/>
            <w:tcBorders>
              <w:top w:val="single" w:sz="4" w:space="0" w:color="006342"/>
              <w:left w:val="single" w:sz="4" w:space="0" w:color="006342"/>
              <w:bottom w:val="single" w:sz="4" w:space="0" w:color="006342"/>
              <w:right w:val="single" w:sz="4" w:space="0" w:color="006342"/>
            </w:tcBorders>
            <w:vAlign w:val="center"/>
          </w:tcPr>
          <w:p w14:paraId="575AF119" w14:textId="77777777" w:rsidR="00B97B67" w:rsidRPr="00B97B67" w:rsidRDefault="00B97B67" w:rsidP="00B97B67">
            <w:pPr>
              <w:spacing w:line="276" w:lineRule="auto"/>
              <w:ind w:left="113"/>
              <w:contextualSpacing/>
              <w:jc w:val="center"/>
              <w:rPr>
                <w:rFonts w:ascii="Times New Roman" w:eastAsia="Calibri" w:hAnsi="Times New Roman" w:cs="Times New Roman"/>
                <w:b/>
                <w:bCs/>
                <w:noProof/>
                <w:color w:val="000000"/>
                <w:lang w:eastAsia="en-US"/>
              </w:rPr>
            </w:pPr>
            <w:r w:rsidRPr="00B97B67">
              <w:rPr>
                <w:rFonts w:ascii="Times New Roman" w:eastAsia="Calibri" w:hAnsi="Times New Roman" w:cs="Times New Roman"/>
                <w:b/>
                <w:bCs/>
                <w:noProof/>
                <w:color w:val="000000"/>
                <w:sz w:val="24"/>
                <w:lang w:eastAsia="en-US"/>
              </w:rPr>
              <w:t>887</w:t>
            </w:r>
          </w:p>
        </w:tc>
        <w:tc>
          <w:tcPr>
            <w:tcW w:w="834" w:type="pct"/>
            <w:tcBorders>
              <w:top w:val="single" w:sz="4" w:space="0" w:color="006342"/>
              <w:left w:val="single" w:sz="4" w:space="0" w:color="006342"/>
              <w:bottom w:val="single" w:sz="4" w:space="0" w:color="006342"/>
              <w:right w:val="single" w:sz="4" w:space="0" w:color="006342"/>
            </w:tcBorders>
            <w:vAlign w:val="center"/>
          </w:tcPr>
          <w:p w14:paraId="56E042EB" w14:textId="77777777" w:rsidR="00B97B67" w:rsidRPr="00B97B67" w:rsidRDefault="00B97B67" w:rsidP="00B97B67">
            <w:pPr>
              <w:spacing w:line="276" w:lineRule="auto"/>
              <w:ind w:left="113"/>
              <w:contextualSpacing/>
              <w:jc w:val="center"/>
              <w:rPr>
                <w:rFonts w:ascii="Times New Roman" w:eastAsia="Calibri" w:hAnsi="Times New Roman" w:cs="Times New Roman"/>
                <w:b/>
                <w:sz w:val="24"/>
                <w:lang w:eastAsia="en-US"/>
              </w:rPr>
            </w:pPr>
            <w:r w:rsidRPr="00B97B67">
              <w:rPr>
                <w:rFonts w:ascii="Times New Roman" w:eastAsia="Calibri" w:hAnsi="Times New Roman" w:cs="Times New Roman"/>
                <w:bCs/>
                <w:noProof/>
                <w:sz w:val="24"/>
              </w:rPr>
              <w:drawing>
                <wp:inline distT="0" distB="0" distL="0" distR="0" wp14:anchorId="0AAB97DE" wp14:editId="73EDC928">
                  <wp:extent cx="340242" cy="340242"/>
                  <wp:effectExtent l="0" t="0" r="3175" b="3175"/>
                  <wp:docPr id="201" name="Grafika 20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bl>
    <w:p w14:paraId="2357A2DC" w14:textId="77777777" w:rsidR="00B97B67" w:rsidRPr="00B97B67" w:rsidRDefault="00B97B67" w:rsidP="00B97B67">
      <w:pPr>
        <w:spacing w:line="276" w:lineRule="auto"/>
        <w:ind w:firstLine="360"/>
        <w:jc w:val="both"/>
        <w:rPr>
          <w:rFonts w:ascii="Times New Roman" w:eastAsia="Calibri" w:hAnsi="Times New Roman" w:cs="Times New Roman"/>
          <w:sz w:val="24"/>
          <w:szCs w:val="24"/>
          <w:lang w:eastAsia="en-US"/>
        </w:rPr>
      </w:pPr>
    </w:p>
    <w:p w14:paraId="740F97AD" w14:textId="77777777" w:rsidR="00B97B67" w:rsidRPr="00B97B67" w:rsidRDefault="00B97B67" w:rsidP="00B97B67">
      <w:pPr>
        <w:spacing w:line="276" w:lineRule="auto"/>
        <w:jc w:val="both"/>
        <w:rPr>
          <w:rFonts w:ascii="Times New Roman" w:eastAsia="Calibri" w:hAnsi="Times New Roman" w:cs="Times New Roman"/>
          <w:sz w:val="24"/>
          <w:szCs w:val="24"/>
          <w:lang w:eastAsia="en-US"/>
        </w:rPr>
      </w:pPr>
    </w:p>
    <w:p w14:paraId="153ACC2D" w14:textId="77777777" w:rsidR="00B97B67" w:rsidRPr="00B97B67" w:rsidRDefault="00B97B67" w:rsidP="00B97B67">
      <w:pPr>
        <w:jc w:val="center"/>
        <w:rPr>
          <w:rFonts w:ascii="Times New Roman" w:eastAsia="Calibri" w:hAnsi="Times New Roman" w:cs="Times New Roman"/>
          <w:bCs/>
          <w:sz w:val="24"/>
          <w:szCs w:val="24"/>
          <w:lang w:eastAsia="en-US"/>
        </w:rPr>
      </w:pPr>
      <w:r w:rsidRPr="00B97B67">
        <w:rPr>
          <w:rFonts w:ascii="Times New Roman" w:eastAsia="Calibri" w:hAnsi="Times New Roman" w:cs="Times New Roman"/>
          <w:bCs/>
          <w:sz w:val="24"/>
          <w:szCs w:val="24"/>
          <w:lang w:eastAsia="en-US"/>
        </w:rPr>
        <w:t xml:space="preserve">Izglītojamo skaits novada skolās </w:t>
      </w:r>
      <w:r w:rsidRPr="00B97B67">
        <w:rPr>
          <w:rFonts w:ascii="Times New Roman" w:eastAsia="Calibri" w:hAnsi="Times New Roman" w:cs="Times New Roman"/>
          <w:i/>
          <w:iCs/>
          <w:szCs w:val="20"/>
          <w:lang w:eastAsia="en-US"/>
        </w:rPr>
        <w:t>(avots: Gulbenes novada izglītības pārvalde)</w:t>
      </w:r>
    </w:p>
    <w:p w14:paraId="0BB7856F" w14:textId="77777777" w:rsidR="00B97B67" w:rsidRPr="00B97B67" w:rsidRDefault="00B97B67" w:rsidP="00B97B67">
      <w:pPr>
        <w:jc w:val="right"/>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tabula 2.2.</w:t>
      </w:r>
    </w:p>
    <w:tbl>
      <w:tblPr>
        <w:tblStyle w:val="Reatabula11"/>
        <w:tblpPr w:leftFromText="180" w:rightFromText="180" w:vertAnchor="text" w:horzAnchor="margin" w:tblpY="71"/>
        <w:tblW w:w="4978" w:type="pct"/>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ayout w:type="fixed"/>
        <w:tblLook w:val="0000" w:firstRow="0" w:lastRow="0" w:firstColumn="0" w:lastColumn="0" w:noHBand="0" w:noVBand="0"/>
      </w:tblPr>
      <w:tblGrid>
        <w:gridCol w:w="530"/>
        <w:gridCol w:w="2823"/>
        <w:gridCol w:w="1526"/>
        <w:gridCol w:w="1373"/>
        <w:gridCol w:w="1373"/>
        <w:gridCol w:w="1678"/>
      </w:tblGrid>
      <w:tr w:rsidR="00B97B67" w:rsidRPr="00B97B67" w14:paraId="52674553" w14:textId="77777777" w:rsidTr="00B97B67">
        <w:trPr>
          <w:trHeight w:val="552"/>
        </w:trPr>
        <w:tc>
          <w:tcPr>
            <w:tcW w:w="285"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1A86B7D0" w14:textId="77777777" w:rsidR="00B97B67" w:rsidRPr="00B97B67" w:rsidRDefault="00B97B67" w:rsidP="00B97B67">
            <w:pPr>
              <w:ind w:left="113" w:hanging="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Nr.</w:t>
            </w:r>
          </w:p>
        </w:tc>
        <w:tc>
          <w:tcPr>
            <w:tcW w:w="1517"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3D465ACA" w14:textId="77777777" w:rsidR="00B97B67" w:rsidRPr="00B97B67" w:rsidRDefault="00B97B67" w:rsidP="004F1BFF">
            <w:pPr>
              <w:ind w:left="66"/>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Izglītības iestāde</w:t>
            </w:r>
          </w:p>
        </w:tc>
        <w:tc>
          <w:tcPr>
            <w:tcW w:w="820" w:type="pct"/>
            <w:tcBorders>
              <w:top w:val="single" w:sz="4" w:space="0" w:color="FFFFFF"/>
              <w:left w:val="single" w:sz="4" w:space="0" w:color="FFFFFF"/>
              <w:bottom w:val="single" w:sz="4" w:space="0" w:color="FFFFFF"/>
              <w:right w:val="single" w:sz="4" w:space="0" w:color="FFFFFF"/>
            </w:tcBorders>
            <w:shd w:val="clear" w:color="auto" w:fill="006342"/>
            <w:vAlign w:val="center"/>
          </w:tcPr>
          <w:p w14:paraId="4F15C203" w14:textId="77777777" w:rsidR="00B97B67" w:rsidRPr="00B97B67" w:rsidRDefault="00B97B67" w:rsidP="004F1BFF">
            <w:pPr>
              <w:ind w:left="66"/>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2018./2019. m.g.</w:t>
            </w:r>
          </w:p>
        </w:tc>
        <w:tc>
          <w:tcPr>
            <w:tcW w:w="738" w:type="pct"/>
            <w:tcBorders>
              <w:top w:val="single" w:sz="4" w:space="0" w:color="FFFFFF"/>
              <w:left w:val="single" w:sz="4" w:space="0" w:color="FFFFFF"/>
              <w:bottom w:val="single" w:sz="4" w:space="0" w:color="FFFFFF"/>
              <w:right w:val="single" w:sz="4" w:space="0" w:color="FFFFFF"/>
            </w:tcBorders>
            <w:shd w:val="clear" w:color="auto" w:fill="006342"/>
            <w:vAlign w:val="center"/>
          </w:tcPr>
          <w:p w14:paraId="10C0C3A3" w14:textId="77777777" w:rsidR="00B97B67" w:rsidRPr="00B97B67" w:rsidRDefault="00B97B67" w:rsidP="004F1BFF">
            <w:pPr>
              <w:ind w:left="66"/>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2019./2020. m.g.</w:t>
            </w:r>
          </w:p>
        </w:tc>
        <w:tc>
          <w:tcPr>
            <w:tcW w:w="738" w:type="pct"/>
            <w:tcBorders>
              <w:top w:val="single" w:sz="4" w:space="0" w:color="FFFFFF"/>
              <w:left w:val="single" w:sz="4" w:space="0" w:color="FFFFFF"/>
              <w:bottom w:val="single" w:sz="4" w:space="0" w:color="FFFFFF"/>
              <w:right w:val="single" w:sz="4" w:space="0" w:color="FFFFFF"/>
            </w:tcBorders>
            <w:shd w:val="clear" w:color="auto" w:fill="006342"/>
          </w:tcPr>
          <w:p w14:paraId="4E1DEFD3" w14:textId="77777777" w:rsidR="00B97B67" w:rsidRPr="00B97B67" w:rsidRDefault="00B97B67" w:rsidP="004F1BFF">
            <w:pPr>
              <w:ind w:left="66"/>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2020./2021. m.g.</w:t>
            </w:r>
          </w:p>
        </w:tc>
        <w:tc>
          <w:tcPr>
            <w:tcW w:w="902" w:type="pct"/>
            <w:tcBorders>
              <w:top w:val="single" w:sz="4" w:space="0" w:color="FFFFFF"/>
              <w:left w:val="single" w:sz="4" w:space="0" w:color="FFFFFF"/>
              <w:bottom w:val="single" w:sz="4" w:space="0" w:color="FFFFFF"/>
              <w:right w:val="single" w:sz="4" w:space="0" w:color="FFFFFF"/>
            </w:tcBorders>
            <w:shd w:val="clear" w:color="auto" w:fill="006342"/>
            <w:vAlign w:val="center"/>
          </w:tcPr>
          <w:p w14:paraId="6D86408D" w14:textId="77777777" w:rsidR="00B97B67" w:rsidRPr="00B97B67" w:rsidRDefault="00B97B67" w:rsidP="004F1BFF">
            <w:pPr>
              <w:ind w:left="66"/>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Tendence</w:t>
            </w:r>
          </w:p>
        </w:tc>
      </w:tr>
      <w:tr w:rsidR="00B97B67" w:rsidRPr="00B97B67" w14:paraId="3B05802F" w14:textId="77777777" w:rsidTr="00B97B67">
        <w:trPr>
          <w:trHeight w:val="409"/>
        </w:trPr>
        <w:tc>
          <w:tcPr>
            <w:tcW w:w="285"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5EDB74C4" w14:textId="77777777" w:rsidR="00B97B67" w:rsidRPr="00B97B67" w:rsidRDefault="00B97B67" w:rsidP="00B97B67">
            <w:pPr>
              <w:ind w:left="113" w:hanging="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w:t>
            </w:r>
          </w:p>
        </w:tc>
        <w:tc>
          <w:tcPr>
            <w:tcW w:w="1517" w:type="pct"/>
            <w:tcBorders>
              <w:top w:val="single" w:sz="4" w:space="0" w:color="FFFFFF"/>
              <w:left w:val="single" w:sz="4" w:space="0" w:color="FFFFFF"/>
            </w:tcBorders>
            <w:noWrap/>
            <w:vAlign w:val="center"/>
          </w:tcPr>
          <w:p w14:paraId="241B6776" w14:textId="77777777" w:rsidR="00B97B67" w:rsidRPr="00B97B67" w:rsidRDefault="00B97B67" w:rsidP="004F1BFF">
            <w:pPr>
              <w:ind w:left="66"/>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Gulbenes novada valsts ģimnāzija</w:t>
            </w:r>
          </w:p>
        </w:tc>
        <w:tc>
          <w:tcPr>
            <w:tcW w:w="820" w:type="pct"/>
            <w:tcBorders>
              <w:top w:val="single" w:sz="4" w:space="0" w:color="FFFFFF"/>
            </w:tcBorders>
            <w:vAlign w:val="center"/>
          </w:tcPr>
          <w:p w14:paraId="4A5CCEB1" w14:textId="77777777" w:rsidR="00B97B67" w:rsidRPr="00B97B67" w:rsidRDefault="00B97B67" w:rsidP="004F1BFF">
            <w:pPr>
              <w:ind w:left="66"/>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191</w:t>
            </w:r>
          </w:p>
        </w:tc>
        <w:tc>
          <w:tcPr>
            <w:tcW w:w="738" w:type="pct"/>
            <w:vMerge w:val="restart"/>
            <w:tcBorders>
              <w:top w:val="single" w:sz="4" w:space="0" w:color="FFFFFF"/>
            </w:tcBorders>
            <w:vAlign w:val="center"/>
          </w:tcPr>
          <w:p w14:paraId="65723850" w14:textId="77777777" w:rsidR="00B97B67" w:rsidRPr="00B97B67" w:rsidRDefault="00B97B67" w:rsidP="004F1BFF">
            <w:pPr>
              <w:ind w:left="66"/>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508</w:t>
            </w:r>
          </w:p>
        </w:tc>
        <w:tc>
          <w:tcPr>
            <w:tcW w:w="738" w:type="pct"/>
            <w:vMerge w:val="restart"/>
            <w:tcBorders>
              <w:top w:val="single" w:sz="4" w:space="0" w:color="FFFFFF"/>
            </w:tcBorders>
            <w:vAlign w:val="center"/>
          </w:tcPr>
          <w:p w14:paraId="69E730FF" w14:textId="77777777" w:rsidR="00B97B67" w:rsidRPr="00B97B67" w:rsidRDefault="00B97B67" w:rsidP="004F1BFF">
            <w:pPr>
              <w:spacing w:line="360" w:lineRule="auto"/>
              <w:ind w:left="66"/>
              <w:contextualSpacing/>
              <w:jc w:val="center"/>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1158</w:t>
            </w:r>
          </w:p>
        </w:tc>
        <w:tc>
          <w:tcPr>
            <w:tcW w:w="902" w:type="pct"/>
            <w:vMerge w:val="restart"/>
            <w:tcBorders>
              <w:top w:val="single" w:sz="4" w:space="0" w:color="FFFFFF"/>
            </w:tcBorders>
            <w:vAlign w:val="center"/>
          </w:tcPr>
          <w:p w14:paraId="654FA1F7" w14:textId="77777777" w:rsidR="00B97B67" w:rsidRPr="00B97B67" w:rsidRDefault="00B97B67" w:rsidP="004F1BFF">
            <w:pPr>
              <w:ind w:left="66"/>
              <w:contextualSpacing/>
              <w:jc w:val="center"/>
              <w:rPr>
                <w:rFonts w:ascii="Times New Roman" w:eastAsia="Calibri" w:hAnsi="Times New Roman" w:cs="Times New Roman"/>
                <w:bCs/>
                <w:sz w:val="24"/>
                <w:szCs w:val="24"/>
                <w:lang w:eastAsia="en-US"/>
              </w:rPr>
            </w:pPr>
            <w:r w:rsidRPr="00B97B67">
              <w:rPr>
                <w:rFonts w:ascii="Times New Roman" w:eastAsia="Calibri" w:hAnsi="Times New Roman" w:cs="Times New Roman"/>
                <w:bCs/>
                <w:sz w:val="24"/>
                <w:szCs w:val="24"/>
                <w:lang w:eastAsia="en-US"/>
              </w:rPr>
              <w:t>Izveidota jauna iestāde – Gulbenes novada vidusskola</w:t>
            </w:r>
          </w:p>
        </w:tc>
      </w:tr>
      <w:tr w:rsidR="00B97B67" w:rsidRPr="00B97B67" w14:paraId="3410C0C8" w14:textId="77777777" w:rsidTr="00B97B67">
        <w:trPr>
          <w:trHeight w:val="403"/>
        </w:trPr>
        <w:tc>
          <w:tcPr>
            <w:tcW w:w="285"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5D1363CA" w14:textId="77777777" w:rsidR="00B97B67" w:rsidRPr="00B97B67" w:rsidRDefault="00B97B67" w:rsidP="00B97B67">
            <w:pPr>
              <w:ind w:left="113" w:hanging="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w:t>
            </w:r>
          </w:p>
        </w:tc>
        <w:tc>
          <w:tcPr>
            <w:tcW w:w="1517" w:type="pct"/>
            <w:tcBorders>
              <w:left w:val="single" w:sz="4" w:space="0" w:color="FFFFFF"/>
            </w:tcBorders>
            <w:noWrap/>
            <w:vAlign w:val="center"/>
          </w:tcPr>
          <w:p w14:paraId="4BE8189E" w14:textId="77777777" w:rsidR="00B97B67" w:rsidRPr="00B97B67" w:rsidRDefault="00B97B67" w:rsidP="004F1BFF">
            <w:pPr>
              <w:ind w:left="66"/>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Gulbenes sākumskola</w:t>
            </w:r>
          </w:p>
        </w:tc>
        <w:tc>
          <w:tcPr>
            <w:tcW w:w="820" w:type="pct"/>
            <w:vAlign w:val="center"/>
          </w:tcPr>
          <w:p w14:paraId="2205563E" w14:textId="77777777" w:rsidR="00B97B67" w:rsidRPr="00B97B67" w:rsidRDefault="00B97B67" w:rsidP="004F1BFF">
            <w:pPr>
              <w:ind w:left="66"/>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257</w:t>
            </w:r>
          </w:p>
        </w:tc>
        <w:tc>
          <w:tcPr>
            <w:tcW w:w="738" w:type="pct"/>
            <w:vMerge/>
            <w:vAlign w:val="center"/>
          </w:tcPr>
          <w:p w14:paraId="41CA5121" w14:textId="77777777" w:rsidR="00B97B67" w:rsidRPr="00B97B67" w:rsidRDefault="00B97B67" w:rsidP="004F1BFF">
            <w:pPr>
              <w:ind w:left="66"/>
              <w:contextualSpacing/>
              <w:jc w:val="center"/>
              <w:rPr>
                <w:rFonts w:ascii="Times New Roman" w:eastAsia="Calibri" w:hAnsi="Times New Roman" w:cs="Times New Roman"/>
                <w:bCs/>
                <w:noProof/>
                <w:sz w:val="24"/>
                <w:szCs w:val="24"/>
                <w:lang w:eastAsia="en-US"/>
              </w:rPr>
            </w:pPr>
          </w:p>
        </w:tc>
        <w:tc>
          <w:tcPr>
            <w:tcW w:w="738" w:type="pct"/>
            <w:vMerge/>
          </w:tcPr>
          <w:p w14:paraId="09973935" w14:textId="77777777" w:rsidR="00B97B67" w:rsidRPr="00B97B67" w:rsidRDefault="00B97B67" w:rsidP="004F1BFF">
            <w:pPr>
              <w:ind w:left="66"/>
              <w:contextualSpacing/>
              <w:jc w:val="center"/>
              <w:rPr>
                <w:rFonts w:ascii="Times New Roman" w:eastAsia="Calibri" w:hAnsi="Times New Roman" w:cs="Times New Roman"/>
                <w:bCs/>
                <w:sz w:val="24"/>
                <w:szCs w:val="24"/>
                <w:lang w:eastAsia="en-US"/>
              </w:rPr>
            </w:pPr>
          </w:p>
        </w:tc>
        <w:tc>
          <w:tcPr>
            <w:tcW w:w="902" w:type="pct"/>
            <w:vMerge/>
            <w:vAlign w:val="center"/>
          </w:tcPr>
          <w:p w14:paraId="097A4E0B" w14:textId="77777777" w:rsidR="00B97B67" w:rsidRPr="00B97B67" w:rsidRDefault="00B97B67" w:rsidP="004F1BFF">
            <w:pPr>
              <w:ind w:left="66"/>
              <w:contextualSpacing/>
              <w:jc w:val="center"/>
              <w:rPr>
                <w:rFonts w:ascii="Times New Roman" w:eastAsia="Calibri" w:hAnsi="Times New Roman" w:cs="Times New Roman"/>
                <w:bCs/>
                <w:sz w:val="24"/>
                <w:szCs w:val="24"/>
                <w:lang w:eastAsia="en-US"/>
              </w:rPr>
            </w:pPr>
          </w:p>
        </w:tc>
      </w:tr>
      <w:tr w:rsidR="00B97B67" w:rsidRPr="00B97B67" w14:paraId="129E20D2" w14:textId="77777777" w:rsidTr="00B97B67">
        <w:trPr>
          <w:trHeight w:val="284"/>
        </w:trPr>
        <w:tc>
          <w:tcPr>
            <w:tcW w:w="285"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01C088C2" w14:textId="77777777" w:rsidR="00B97B67" w:rsidRPr="00B97B67" w:rsidRDefault="00B97B67" w:rsidP="00B97B67">
            <w:pPr>
              <w:ind w:left="113" w:hanging="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3.</w:t>
            </w:r>
          </w:p>
        </w:tc>
        <w:tc>
          <w:tcPr>
            <w:tcW w:w="1517" w:type="pct"/>
            <w:tcBorders>
              <w:left w:val="single" w:sz="4" w:space="0" w:color="FFFFFF"/>
            </w:tcBorders>
            <w:noWrap/>
            <w:vAlign w:val="center"/>
          </w:tcPr>
          <w:p w14:paraId="524B349F" w14:textId="77777777" w:rsidR="00B97B67" w:rsidRPr="00B97B67" w:rsidRDefault="00B97B67" w:rsidP="004F1BFF">
            <w:pPr>
              <w:ind w:left="66"/>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Gulbenes 2.vidusskola</w:t>
            </w:r>
          </w:p>
        </w:tc>
        <w:tc>
          <w:tcPr>
            <w:tcW w:w="820" w:type="pct"/>
            <w:vAlign w:val="center"/>
          </w:tcPr>
          <w:p w14:paraId="2A2E8FCE" w14:textId="77777777" w:rsidR="00B97B67" w:rsidRPr="00B97B67" w:rsidRDefault="00B97B67" w:rsidP="004F1BFF">
            <w:pPr>
              <w:ind w:left="66"/>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625</w:t>
            </w:r>
          </w:p>
        </w:tc>
        <w:tc>
          <w:tcPr>
            <w:tcW w:w="738" w:type="pct"/>
            <w:vAlign w:val="center"/>
          </w:tcPr>
          <w:p w14:paraId="574FACB9" w14:textId="77777777" w:rsidR="00B97B67" w:rsidRPr="00B97B67" w:rsidRDefault="00B97B67" w:rsidP="004F1BFF">
            <w:pPr>
              <w:ind w:left="66"/>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631</w:t>
            </w:r>
          </w:p>
        </w:tc>
        <w:tc>
          <w:tcPr>
            <w:tcW w:w="738" w:type="pct"/>
            <w:vMerge/>
          </w:tcPr>
          <w:p w14:paraId="26A21BB6" w14:textId="77777777" w:rsidR="00B97B67" w:rsidRPr="00B97B67" w:rsidRDefault="00B97B67" w:rsidP="004F1BFF">
            <w:pPr>
              <w:ind w:left="66"/>
              <w:contextualSpacing/>
              <w:jc w:val="center"/>
              <w:rPr>
                <w:rFonts w:ascii="Times New Roman" w:eastAsia="Calibri" w:hAnsi="Times New Roman" w:cs="Times New Roman"/>
                <w:b/>
                <w:noProof/>
                <w:sz w:val="24"/>
                <w:lang w:eastAsia="en-US"/>
              </w:rPr>
            </w:pPr>
          </w:p>
        </w:tc>
        <w:tc>
          <w:tcPr>
            <w:tcW w:w="902" w:type="pct"/>
            <w:vMerge/>
            <w:vAlign w:val="center"/>
          </w:tcPr>
          <w:p w14:paraId="340DDB2D" w14:textId="77777777" w:rsidR="00B97B67" w:rsidRPr="00B97B67" w:rsidRDefault="00B97B67" w:rsidP="004F1BFF">
            <w:pPr>
              <w:ind w:left="66"/>
              <w:contextualSpacing/>
              <w:jc w:val="center"/>
              <w:rPr>
                <w:rFonts w:ascii="Times New Roman" w:eastAsia="Calibri" w:hAnsi="Times New Roman" w:cs="Times New Roman"/>
                <w:bCs/>
                <w:sz w:val="24"/>
                <w:szCs w:val="24"/>
                <w:lang w:eastAsia="en-US"/>
              </w:rPr>
            </w:pPr>
          </w:p>
        </w:tc>
      </w:tr>
      <w:tr w:rsidR="00B97B67" w:rsidRPr="00B97B67" w14:paraId="0ACCC9E2" w14:textId="77777777" w:rsidTr="00B97B67">
        <w:trPr>
          <w:trHeight w:val="284"/>
        </w:trPr>
        <w:tc>
          <w:tcPr>
            <w:tcW w:w="285"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575DD91A" w14:textId="77777777" w:rsidR="00B97B67" w:rsidRPr="00B97B67" w:rsidRDefault="00B97B67" w:rsidP="00B97B67">
            <w:pPr>
              <w:ind w:left="113" w:hanging="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4.</w:t>
            </w:r>
          </w:p>
        </w:tc>
        <w:tc>
          <w:tcPr>
            <w:tcW w:w="1517" w:type="pct"/>
            <w:tcBorders>
              <w:left w:val="single" w:sz="4" w:space="0" w:color="FFFFFF"/>
            </w:tcBorders>
            <w:noWrap/>
            <w:vAlign w:val="center"/>
          </w:tcPr>
          <w:p w14:paraId="465E98DB" w14:textId="77777777" w:rsidR="00B97B67" w:rsidRPr="00B97B67" w:rsidRDefault="00B97B67" w:rsidP="004F1BFF">
            <w:pPr>
              <w:ind w:left="66"/>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Gulbenes vakara (maiņu) vidusskola</w:t>
            </w:r>
          </w:p>
        </w:tc>
        <w:tc>
          <w:tcPr>
            <w:tcW w:w="820" w:type="pct"/>
            <w:vAlign w:val="center"/>
          </w:tcPr>
          <w:p w14:paraId="361ADE4E" w14:textId="77777777" w:rsidR="00B97B67" w:rsidRPr="00B97B67" w:rsidRDefault="00B97B67" w:rsidP="004F1BFF">
            <w:pPr>
              <w:ind w:left="66"/>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95</w:t>
            </w:r>
          </w:p>
        </w:tc>
        <w:tc>
          <w:tcPr>
            <w:tcW w:w="738" w:type="pct"/>
            <w:vAlign w:val="center"/>
          </w:tcPr>
          <w:p w14:paraId="3FCF1A85" w14:textId="77777777" w:rsidR="00B97B67" w:rsidRPr="00B97B67" w:rsidRDefault="00B97B67" w:rsidP="004F1BFF">
            <w:pPr>
              <w:ind w:left="66"/>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56</w:t>
            </w:r>
          </w:p>
        </w:tc>
        <w:tc>
          <w:tcPr>
            <w:tcW w:w="738" w:type="pct"/>
            <w:vMerge/>
            <w:tcBorders>
              <w:bottom w:val="single" w:sz="4" w:space="0" w:color="006342"/>
            </w:tcBorders>
          </w:tcPr>
          <w:p w14:paraId="07394566" w14:textId="77777777" w:rsidR="00B97B67" w:rsidRPr="00B97B67" w:rsidRDefault="00B97B67" w:rsidP="004F1BFF">
            <w:pPr>
              <w:ind w:left="66"/>
              <w:contextualSpacing/>
              <w:jc w:val="center"/>
              <w:rPr>
                <w:rFonts w:ascii="Times New Roman" w:eastAsia="Calibri" w:hAnsi="Times New Roman" w:cs="Times New Roman"/>
                <w:bCs/>
                <w:noProof/>
                <w:sz w:val="24"/>
                <w:lang w:eastAsia="en-US"/>
              </w:rPr>
            </w:pPr>
          </w:p>
        </w:tc>
        <w:tc>
          <w:tcPr>
            <w:tcW w:w="902" w:type="pct"/>
            <w:vMerge/>
            <w:tcBorders>
              <w:bottom w:val="single" w:sz="4" w:space="0" w:color="006342"/>
            </w:tcBorders>
            <w:vAlign w:val="center"/>
          </w:tcPr>
          <w:p w14:paraId="3B280ECE" w14:textId="77777777" w:rsidR="00B97B67" w:rsidRPr="00B97B67" w:rsidRDefault="00B97B67" w:rsidP="004F1BFF">
            <w:pPr>
              <w:ind w:left="66"/>
              <w:contextualSpacing/>
              <w:jc w:val="center"/>
              <w:rPr>
                <w:rFonts w:ascii="Times New Roman" w:eastAsia="Calibri" w:hAnsi="Times New Roman" w:cs="Times New Roman"/>
                <w:bCs/>
                <w:sz w:val="24"/>
                <w:szCs w:val="24"/>
                <w:lang w:eastAsia="en-US"/>
              </w:rPr>
            </w:pPr>
          </w:p>
        </w:tc>
      </w:tr>
      <w:tr w:rsidR="00B97B67" w:rsidRPr="00B97B67" w14:paraId="3EBA20E4" w14:textId="77777777" w:rsidTr="00B97B67">
        <w:trPr>
          <w:trHeight w:val="284"/>
        </w:trPr>
        <w:tc>
          <w:tcPr>
            <w:tcW w:w="285"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6D699CCB" w14:textId="77777777" w:rsidR="00B97B67" w:rsidRPr="00B97B67" w:rsidRDefault="00B97B67" w:rsidP="00B97B67">
            <w:pPr>
              <w:ind w:left="113" w:hanging="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5.</w:t>
            </w:r>
          </w:p>
        </w:tc>
        <w:tc>
          <w:tcPr>
            <w:tcW w:w="1517" w:type="pct"/>
            <w:tcBorders>
              <w:left w:val="single" w:sz="4" w:space="0" w:color="FFFFFF"/>
            </w:tcBorders>
            <w:noWrap/>
            <w:vAlign w:val="center"/>
          </w:tcPr>
          <w:p w14:paraId="07B112B5" w14:textId="77777777" w:rsidR="00B97B67" w:rsidRPr="00B97B67" w:rsidRDefault="00B97B67" w:rsidP="004F1BFF">
            <w:pPr>
              <w:ind w:left="66"/>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Gulbīša  pamatskola</w:t>
            </w:r>
          </w:p>
        </w:tc>
        <w:tc>
          <w:tcPr>
            <w:tcW w:w="820" w:type="pct"/>
            <w:vAlign w:val="center"/>
          </w:tcPr>
          <w:p w14:paraId="2F276014" w14:textId="77777777" w:rsidR="00B97B67" w:rsidRPr="00B97B67" w:rsidRDefault="00B97B67" w:rsidP="004F1BFF">
            <w:pPr>
              <w:ind w:left="66"/>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68</w:t>
            </w:r>
          </w:p>
        </w:tc>
        <w:tc>
          <w:tcPr>
            <w:tcW w:w="738" w:type="pct"/>
            <w:vAlign w:val="center"/>
          </w:tcPr>
          <w:p w14:paraId="149DAD32" w14:textId="77777777" w:rsidR="00B97B67" w:rsidRPr="00B97B67" w:rsidRDefault="00B97B67" w:rsidP="004F1BFF">
            <w:pPr>
              <w:ind w:left="66"/>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68</w:t>
            </w:r>
          </w:p>
        </w:tc>
        <w:tc>
          <w:tcPr>
            <w:tcW w:w="738" w:type="pct"/>
            <w:vAlign w:val="center"/>
          </w:tcPr>
          <w:p w14:paraId="000A070C" w14:textId="77777777" w:rsidR="00B97B67" w:rsidRPr="00B97B67" w:rsidRDefault="00B97B67" w:rsidP="004F1BFF">
            <w:pPr>
              <w:ind w:left="66"/>
              <w:contextualSpacing/>
              <w:jc w:val="center"/>
              <w:rPr>
                <w:rFonts w:ascii="Times New Roman" w:eastAsia="Calibri" w:hAnsi="Times New Roman" w:cs="Times New Roman"/>
                <w:noProof/>
                <w:color w:val="000000"/>
                <w:lang w:eastAsia="en-US"/>
              </w:rPr>
            </w:pPr>
            <w:r w:rsidRPr="00B97B67">
              <w:rPr>
                <w:rFonts w:ascii="Times New Roman" w:eastAsia="Calibri" w:hAnsi="Times New Roman" w:cs="Times New Roman"/>
                <w:noProof/>
                <w:color w:val="000000"/>
                <w:sz w:val="24"/>
                <w:lang w:eastAsia="en-US"/>
              </w:rPr>
              <w:t>61</w:t>
            </w:r>
          </w:p>
        </w:tc>
        <w:tc>
          <w:tcPr>
            <w:tcW w:w="902" w:type="pct"/>
            <w:vAlign w:val="center"/>
          </w:tcPr>
          <w:p w14:paraId="1BBD0D76" w14:textId="77777777" w:rsidR="00B97B67" w:rsidRPr="00B97B67" w:rsidRDefault="00B97B67" w:rsidP="004F1BFF">
            <w:pPr>
              <w:ind w:left="66"/>
              <w:contextualSpacing/>
              <w:jc w:val="center"/>
              <w:rPr>
                <w:rFonts w:ascii="Times New Roman" w:eastAsia="Calibri" w:hAnsi="Times New Roman" w:cs="Times New Roman"/>
                <w:bCs/>
                <w:sz w:val="24"/>
                <w:szCs w:val="24"/>
                <w:lang w:eastAsia="en-US"/>
              </w:rPr>
            </w:pPr>
            <w:r w:rsidRPr="00B97B67">
              <w:rPr>
                <w:rFonts w:ascii="Times New Roman" w:eastAsia="Calibri" w:hAnsi="Times New Roman" w:cs="Times New Roman"/>
                <w:bCs/>
                <w:noProof/>
                <w:sz w:val="24"/>
              </w:rPr>
              <w:drawing>
                <wp:inline distT="0" distB="0" distL="0" distR="0" wp14:anchorId="044AF580" wp14:editId="4AB8ED9D">
                  <wp:extent cx="340242" cy="340242"/>
                  <wp:effectExtent l="0" t="0" r="3175" b="3175"/>
                  <wp:docPr id="125" name="Grafika 12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r w:rsidR="00B97B67" w:rsidRPr="00B97B67" w14:paraId="533395EF" w14:textId="77777777" w:rsidTr="00B97B67">
        <w:trPr>
          <w:trHeight w:val="380"/>
        </w:trPr>
        <w:tc>
          <w:tcPr>
            <w:tcW w:w="285"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058C94B6" w14:textId="77777777" w:rsidR="00B97B67" w:rsidRPr="00B97B67" w:rsidRDefault="00B97B67" w:rsidP="00B97B67">
            <w:pPr>
              <w:ind w:left="113" w:hanging="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6.</w:t>
            </w:r>
          </w:p>
        </w:tc>
        <w:tc>
          <w:tcPr>
            <w:tcW w:w="1517" w:type="pct"/>
            <w:tcBorders>
              <w:left w:val="single" w:sz="4" w:space="0" w:color="FFFFFF"/>
            </w:tcBorders>
            <w:noWrap/>
            <w:vAlign w:val="center"/>
          </w:tcPr>
          <w:p w14:paraId="7D31C156" w14:textId="77777777" w:rsidR="00B97B67" w:rsidRPr="00B97B67" w:rsidRDefault="00B97B67" w:rsidP="004F1BFF">
            <w:pPr>
              <w:ind w:left="66"/>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Lejasciema vidusskola</w:t>
            </w:r>
          </w:p>
        </w:tc>
        <w:tc>
          <w:tcPr>
            <w:tcW w:w="820" w:type="pct"/>
            <w:vAlign w:val="center"/>
          </w:tcPr>
          <w:p w14:paraId="78D2FB6C" w14:textId="77777777" w:rsidR="00B97B67" w:rsidRPr="00B97B67" w:rsidRDefault="00B97B67" w:rsidP="004F1BFF">
            <w:pPr>
              <w:ind w:left="66"/>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143</w:t>
            </w:r>
          </w:p>
        </w:tc>
        <w:tc>
          <w:tcPr>
            <w:tcW w:w="738" w:type="pct"/>
            <w:vAlign w:val="center"/>
          </w:tcPr>
          <w:p w14:paraId="51044FC0" w14:textId="77777777" w:rsidR="00B97B67" w:rsidRPr="00B97B67" w:rsidRDefault="00B97B67" w:rsidP="004F1BFF">
            <w:pPr>
              <w:ind w:left="66"/>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155</w:t>
            </w:r>
          </w:p>
        </w:tc>
        <w:tc>
          <w:tcPr>
            <w:tcW w:w="738" w:type="pct"/>
            <w:vAlign w:val="center"/>
          </w:tcPr>
          <w:p w14:paraId="2D7459C9" w14:textId="77777777" w:rsidR="00B97B67" w:rsidRPr="00B97B67" w:rsidRDefault="00B97B67" w:rsidP="004F1BFF">
            <w:pPr>
              <w:ind w:left="66"/>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149</w:t>
            </w:r>
          </w:p>
        </w:tc>
        <w:tc>
          <w:tcPr>
            <w:tcW w:w="902" w:type="pct"/>
            <w:vAlign w:val="center"/>
          </w:tcPr>
          <w:p w14:paraId="63A5301C" w14:textId="77777777" w:rsidR="00B97B67" w:rsidRPr="00B97B67" w:rsidRDefault="00B97B67" w:rsidP="004F1BFF">
            <w:pPr>
              <w:ind w:left="66"/>
              <w:contextualSpacing/>
              <w:jc w:val="center"/>
              <w:rPr>
                <w:rFonts w:ascii="Times New Roman" w:eastAsia="Calibri" w:hAnsi="Times New Roman" w:cs="Times New Roman"/>
                <w:bCs/>
                <w:sz w:val="24"/>
                <w:szCs w:val="24"/>
                <w:lang w:eastAsia="en-US"/>
              </w:rPr>
            </w:pPr>
            <w:r w:rsidRPr="00B97B67">
              <w:rPr>
                <w:rFonts w:ascii="Times New Roman" w:eastAsia="Calibri" w:hAnsi="Times New Roman" w:cs="Times New Roman"/>
                <w:bCs/>
                <w:noProof/>
                <w:sz w:val="24"/>
              </w:rPr>
              <w:drawing>
                <wp:inline distT="0" distB="0" distL="0" distR="0" wp14:anchorId="33809021" wp14:editId="662611A3">
                  <wp:extent cx="340242" cy="340242"/>
                  <wp:effectExtent l="0" t="0" r="3175" b="3175"/>
                  <wp:docPr id="46" name="Grafika 4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r w:rsidR="00B97B67" w:rsidRPr="00B97B67" w14:paraId="634BA932" w14:textId="77777777" w:rsidTr="00B97B67">
        <w:trPr>
          <w:trHeight w:val="284"/>
        </w:trPr>
        <w:tc>
          <w:tcPr>
            <w:tcW w:w="285"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7D0BE403" w14:textId="77777777" w:rsidR="00B97B67" w:rsidRPr="00B97B67" w:rsidRDefault="00B97B67" w:rsidP="00B97B67">
            <w:pPr>
              <w:ind w:left="113" w:hanging="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7.</w:t>
            </w:r>
          </w:p>
        </w:tc>
        <w:tc>
          <w:tcPr>
            <w:tcW w:w="1517" w:type="pct"/>
            <w:tcBorders>
              <w:left w:val="single" w:sz="4" w:space="0" w:color="FFFFFF"/>
            </w:tcBorders>
            <w:noWrap/>
            <w:vAlign w:val="center"/>
          </w:tcPr>
          <w:p w14:paraId="4C374066" w14:textId="77777777" w:rsidR="00B97B67" w:rsidRPr="00B97B67" w:rsidRDefault="00B97B67" w:rsidP="00B97B67">
            <w:pPr>
              <w:ind w:left="-108"/>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Lizuma vidusskola</w:t>
            </w:r>
          </w:p>
        </w:tc>
        <w:tc>
          <w:tcPr>
            <w:tcW w:w="820" w:type="pct"/>
            <w:vAlign w:val="center"/>
          </w:tcPr>
          <w:p w14:paraId="7EAE65E3" w14:textId="77777777" w:rsidR="00B97B67" w:rsidRPr="00B97B67" w:rsidRDefault="00B97B67" w:rsidP="00B97B67">
            <w:pPr>
              <w:ind w:left="720"/>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152</w:t>
            </w:r>
          </w:p>
        </w:tc>
        <w:tc>
          <w:tcPr>
            <w:tcW w:w="738" w:type="pct"/>
            <w:vAlign w:val="center"/>
          </w:tcPr>
          <w:p w14:paraId="0387B7B2" w14:textId="77777777" w:rsidR="00B97B67" w:rsidRPr="00B97B67" w:rsidRDefault="00B97B67" w:rsidP="00B97B67">
            <w:pPr>
              <w:ind w:left="720"/>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140</w:t>
            </w:r>
          </w:p>
        </w:tc>
        <w:tc>
          <w:tcPr>
            <w:tcW w:w="738" w:type="pct"/>
            <w:vAlign w:val="center"/>
          </w:tcPr>
          <w:p w14:paraId="089ECF74" w14:textId="77777777" w:rsidR="00B97B67" w:rsidRPr="00B97B67" w:rsidRDefault="00B97B67" w:rsidP="00B97B67">
            <w:pPr>
              <w:ind w:left="720"/>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128</w:t>
            </w:r>
          </w:p>
        </w:tc>
        <w:tc>
          <w:tcPr>
            <w:tcW w:w="902" w:type="pct"/>
            <w:vAlign w:val="center"/>
          </w:tcPr>
          <w:p w14:paraId="4F8959ED" w14:textId="77777777" w:rsidR="00B97B67" w:rsidRPr="00B97B67" w:rsidRDefault="00B97B67" w:rsidP="004F1BFF">
            <w:pPr>
              <w:ind w:left="59"/>
              <w:contextualSpacing/>
              <w:jc w:val="center"/>
              <w:rPr>
                <w:rFonts w:ascii="Times New Roman" w:eastAsia="Calibri" w:hAnsi="Times New Roman" w:cs="Times New Roman"/>
                <w:bCs/>
                <w:sz w:val="24"/>
                <w:szCs w:val="24"/>
                <w:lang w:eastAsia="en-US"/>
              </w:rPr>
            </w:pPr>
            <w:r w:rsidRPr="00B97B67">
              <w:rPr>
                <w:rFonts w:ascii="Times New Roman" w:eastAsia="Calibri" w:hAnsi="Times New Roman" w:cs="Times New Roman"/>
                <w:bCs/>
                <w:noProof/>
                <w:sz w:val="24"/>
              </w:rPr>
              <w:drawing>
                <wp:inline distT="0" distB="0" distL="0" distR="0" wp14:anchorId="5D7F7746" wp14:editId="7E0FA931">
                  <wp:extent cx="340242" cy="340242"/>
                  <wp:effectExtent l="0" t="0" r="3175" b="3175"/>
                  <wp:docPr id="56" name="Grafika 5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r w:rsidR="00B97B67" w:rsidRPr="00B97B67" w14:paraId="13AE84FC" w14:textId="77777777" w:rsidTr="00B97B67">
        <w:trPr>
          <w:trHeight w:val="284"/>
        </w:trPr>
        <w:tc>
          <w:tcPr>
            <w:tcW w:w="285"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68A6C3AB" w14:textId="77777777" w:rsidR="00B97B67" w:rsidRPr="00B97B67" w:rsidRDefault="00B97B67" w:rsidP="00B97B67">
            <w:pPr>
              <w:ind w:left="113" w:hanging="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8.</w:t>
            </w:r>
          </w:p>
        </w:tc>
        <w:tc>
          <w:tcPr>
            <w:tcW w:w="1517" w:type="pct"/>
            <w:tcBorders>
              <w:left w:val="single" w:sz="4" w:space="0" w:color="FFFFFF"/>
            </w:tcBorders>
            <w:noWrap/>
            <w:vAlign w:val="center"/>
          </w:tcPr>
          <w:p w14:paraId="60AD7586" w14:textId="77777777" w:rsidR="00B97B67" w:rsidRPr="00B97B67" w:rsidRDefault="00B97B67" w:rsidP="00B97B67">
            <w:pPr>
              <w:ind w:left="-108"/>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Rankas pamatskola</w:t>
            </w:r>
          </w:p>
        </w:tc>
        <w:tc>
          <w:tcPr>
            <w:tcW w:w="820" w:type="pct"/>
            <w:vAlign w:val="center"/>
          </w:tcPr>
          <w:p w14:paraId="79827FED" w14:textId="77777777" w:rsidR="00B97B67" w:rsidRPr="00B97B67" w:rsidRDefault="00B97B67" w:rsidP="00B97B67">
            <w:pPr>
              <w:ind w:left="720"/>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86</w:t>
            </w:r>
          </w:p>
        </w:tc>
        <w:tc>
          <w:tcPr>
            <w:tcW w:w="738" w:type="pct"/>
            <w:vAlign w:val="center"/>
          </w:tcPr>
          <w:p w14:paraId="1E7296AB" w14:textId="77777777" w:rsidR="00B97B67" w:rsidRPr="00B97B67" w:rsidRDefault="00B97B67" w:rsidP="00B97B67">
            <w:pPr>
              <w:ind w:left="720"/>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84</w:t>
            </w:r>
          </w:p>
        </w:tc>
        <w:tc>
          <w:tcPr>
            <w:tcW w:w="738" w:type="pct"/>
            <w:tcBorders>
              <w:top w:val="single" w:sz="4" w:space="0" w:color="auto"/>
            </w:tcBorders>
            <w:vAlign w:val="center"/>
          </w:tcPr>
          <w:p w14:paraId="2D0AE36E" w14:textId="77777777" w:rsidR="00B97B67" w:rsidRPr="00B97B67" w:rsidRDefault="00B97B67" w:rsidP="00B97B67">
            <w:pPr>
              <w:ind w:left="720"/>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80</w:t>
            </w:r>
          </w:p>
        </w:tc>
        <w:tc>
          <w:tcPr>
            <w:tcW w:w="902" w:type="pct"/>
            <w:tcBorders>
              <w:top w:val="single" w:sz="4" w:space="0" w:color="auto"/>
            </w:tcBorders>
            <w:vAlign w:val="center"/>
          </w:tcPr>
          <w:p w14:paraId="15C3CD7A" w14:textId="77777777" w:rsidR="00B97B67" w:rsidRPr="00B97B67" w:rsidRDefault="00B97B67" w:rsidP="004F1BFF">
            <w:pPr>
              <w:contextualSpacing/>
              <w:jc w:val="center"/>
              <w:rPr>
                <w:rFonts w:ascii="Times New Roman" w:eastAsia="Calibri" w:hAnsi="Times New Roman" w:cs="Times New Roman"/>
                <w:bCs/>
                <w:sz w:val="24"/>
                <w:szCs w:val="24"/>
                <w:lang w:eastAsia="en-US"/>
              </w:rPr>
            </w:pPr>
            <w:r w:rsidRPr="00B97B67">
              <w:rPr>
                <w:rFonts w:ascii="Times New Roman" w:eastAsia="Calibri" w:hAnsi="Times New Roman" w:cs="Times New Roman"/>
                <w:bCs/>
                <w:noProof/>
                <w:sz w:val="24"/>
              </w:rPr>
              <w:drawing>
                <wp:inline distT="0" distB="0" distL="0" distR="0" wp14:anchorId="39DACB2A" wp14:editId="19B0E898">
                  <wp:extent cx="340242" cy="340242"/>
                  <wp:effectExtent l="0" t="0" r="3175" b="3175"/>
                  <wp:docPr id="126" name="Grafika 12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r w:rsidR="00B97B67" w:rsidRPr="00B97B67" w14:paraId="34849D9B" w14:textId="77777777" w:rsidTr="00B97B67">
        <w:trPr>
          <w:trHeight w:val="284"/>
        </w:trPr>
        <w:tc>
          <w:tcPr>
            <w:tcW w:w="285"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29306BD9" w14:textId="77777777" w:rsidR="00B97B67" w:rsidRPr="00B97B67" w:rsidRDefault="00B97B67" w:rsidP="00B97B67">
            <w:pPr>
              <w:ind w:left="113" w:hanging="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9.</w:t>
            </w:r>
          </w:p>
        </w:tc>
        <w:tc>
          <w:tcPr>
            <w:tcW w:w="1517" w:type="pct"/>
            <w:tcBorders>
              <w:left w:val="single" w:sz="4" w:space="0" w:color="FFFFFF"/>
            </w:tcBorders>
            <w:noWrap/>
            <w:vAlign w:val="center"/>
          </w:tcPr>
          <w:p w14:paraId="41A6356E" w14:textId="77777777" w:rsidR="00B97B67" w:rsidRPr="00B97B67" w:rsidRDefault="00B97B67" w:rsidP="00B97B67">
            <w:pPr>
              <w:ind w:left="-108"/>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Stāķu pamatskola</w:t>
            </w:r>
          </w:p>
        </w:tc>
        <w:tc>
          <w:tcPr>
            <w:tcW w:w="820" w:type="pct"/>
            <w:vAlign w:val="center"/>
          </w:tcPr>
          <w:p w14:paraId="205C8F62" w14:textId="77777777" w:rsidR="00B97B67" w:rsidRPr="00B97B67" w:rsidRDefault="00B97B67" w:rsidP="00B97B67">
            <w:pPr>
              <w:ind w:left="720"/>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118</w:t>
            </w:r>
          </w:p>
        </w:tc>
        <w:tc>
          <w:tcPr>
            <w:tcW w:w="738" w:type="pct"/>
            <w:vAlign w:val="center"/>
          </w:tcPr>
          <w:p w14:paraId="19F574F3" w14:textId="77777777" w:rsidR="00B97B67" w:rsidRPr="00B97B67" w:rsidRDefault="00B97B67" w:rsidP="00B97B67">
            <w:pPr>
              <w:ind w:left="720"/>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117</w:t>
            </w:r>
          </w:p>
        </w:tc>
        <w:tc>
          <w:tcPr>
            <w:tcW w:w="738" w:type="pct"/>
            <w:vAlign w:val="center"/>
          </w:tcPr>
          <w:p w14:paraId="789459A7" w14:textId="77777777" w:rsidR="00B97B67" w:rsidRPr="00B97B67" w:rsidRDefault="00B97B67" w:rsidP="00B97B67">
            <w:pPr>
              <w:ind w:left="720"/>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105</w:t>
            </w:r>
          </w:p>
        </w:tc>
        <w:tc>
          <w:tcPr>
            <w:tcW w:w="902" w:type="pct"/>
            <w:vAlign w:val="center"/>
          </w:tcPr>
          <w:p w14:paraId="6E405187" w14:textId="77777777" w:rsidR="00B97B67" w:rsidRPr="00B97B67" w:rsidRDefault="00B97B67" w:rsidP="004F1BFF">
            <w:pPr>
              <w:contextualSpacing/>
              <w:jc w:val="center"/>
              <w:rPr>
                <w:rFonts w:ascii="Times New Roman" w:eastAsia="Calibri" w:hAnsi="Times New Roman" w:cs="Times New Roman"/>
                <w:bCs/>
                <w:sz w:val="24"/>
                <w:szCs w:val="24"/>
                <w:lang w:eastAsia="en-US"/>
              </w:rPr>
            </w:pPr>
            <w:r w:rsidRPr="00B97B67">
              <w:rPr>
                <w:rFonts w:ascii="Times New Roman" w:eastAsia="Calibri" w:hAnsi="Times New Roman" w:cs="Times New Roman"/>
                <w:bCs/>
                <w:noProof/>
                <w:sz w:val="24"/>
              </w:rPr>
              <w:drawing>
                <wp:inline distT="0" distB="0" distL="0" distR="0" wp14:anchorId="32D7DCFF" wp14:editId="1E45EAF2">
                  <wp:extent cx="340242" cy="340242"/>
                  <wp:effectExtent l="0" t="0" r="3175" b="3175"/>
                  <wp:docPr id="130" name="Grafika 13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r w:rsidR="00B97B67" w:rsidRPr="00B97B67" w14:paraId="27A040A6" w14:textId="77777777" w:rsidTr="00B97B67">
        <w:trPr>
          <w:trHeight w:val="284"/>
        </w:trPr>
        <w:tc>
          <w:tcPr>
            <w:tcW w:w="285"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5E9F1CFF" w14:textId="77777777" w:rsidR="00B97B67" w:rsidRPr="00B97B67" w:rsidRDefault="00B97B67" w:rsidP="00B97B67">
            <w:pPr>
              <w:ind w:left="113" w:hanging="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10.</w:t>
            </w:r>
          </w:p>
        </w:tc>
        <w:tc>
          <w:tcPr>
            <w:tcW w:w="1517" w:type="pct"/>
            <w:tcBorders>
              <w:left w:val="single" w:sz="4" w:space="0" w:color="FFFFFF"/>
            </w:tcBorders>
            <w:noWrap/>
            <w:vAlign w:val="center"/>
          </w:tcPr>
          <w:p w14:paraId="19284CBD" w14:textId="77777777" w:rsidR="00B97B67" w:rsidRPr="00B97B67" w:rsidRDefault="00B97B67" w:rsidP="00B97B67">
            <w:pPr>
              <w:ind w:left="-108"/>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Tirzas pamatskola</w:t>
            </w:r>
          </w:p>
        </w:tc>
        <w:tc>
          <w:tcPr>
            <w:tcW w:w="820" w:type="pct"/>
            <w:vAlign w:val="center"/>
          </w:tcPr>
          <w:p w14:paraId="3A14A9EE" w14:textId="77777777" w:rsidR="00B97B67" w:rsidRPr="00B97B67" w:rsidRDefault="00B97B67" w:rsidP="00B97B67">
            <w:pPr>
              <w:ind w:left="720"/>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73</w:t>
            </w:r>
          </w:p>
        </w:tc>
        <w:tc>
          <w:tcPr>
            <w:tcW w:w="738" w:type="pct"/>
            <w:vAlign w:val="center"/>
          </w:tcPr>
          <w:p w14:paraId="45C7DCF0" w14:textId="77777777" w:rsidR="00B97B67" w:rsidRPr="00B97B67" w:rsidRDefault="00B97B67" w:rsidP="00B97B67">
            <w:pPr>
              <w:ind w:left="720"/>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100</w:t>
            </w:r>
          </w:p>
        </w:tc>
        <w:tc>
          <w:tcPr>
            <w:tcW w:w="738" w:type="pct"/>
            <w:vAlign w:val="center"/>
          </w:tcPr>
          <w:p w14:paraId="1F73B5FC" w14:textId="77777777" w:rsidR="00B97B67" w:rsidRPr="00B97B67" w:rsidRDefault="00B97B67" w:rsidP="00B97B67">
            <w:pPr>
              <w:ind w:left="720"/>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101</w:t>
            </w:r>
          </w:p>
        </w:tc>
        <w:tc>
          <w:tcPr>
            <w:tcW w:w="902" w:type="pct"/>
            <w:vAlign w:val="center"/>
          </w:tcPr>
          <w:p w14:paraId="3519535F" w14:textId="77777777" w:rsidR="00B97B67" w:rsidRPr="00B97B67" w:rsidRDefault="00B97B67" w:rsidP="004F1BFF">
            <w:pPr>
              <w:ind w:left="59"/>
              <w:contextualSpacing/>
              <w:jc w:val="center"/>
              <w:rPr>
                <w:rFonts w:ascii="Times New Roman" w:eastAsia="Calibri" w:hAnsi="Times New Roman" w:cs="Times New Roman"/>
                <w:bCs/>
                <w:sz w:val="24"/>
                <w:szCs w:val="24"/>
                <w:lang w:eastAsia="en-US"/>
              </w:rPr>
            </w:pPr>
            <w:r w:rsidRPr="00B97B67">
              <w:rPr>
                <w:rFonts w:ascii="Times New Roman" w:eastAsia="Calibri" w:hAnsi="Times New Roman" w:cs="Times New Roman"/>
                <w:b/>
                <w:noProof/>
                <w:sz w:val="24"/>
              </w:rPr>
              <w:drawing>
                <wp:inline distT="0" distB="0" distL="0" distR="0" wp14:anchorId="7B530440" wp14:editId="3AD71040">
                  <wp:extent cx="381000" cy="381000"/>
                  <wp:effectExtent l="0" t="0" r="0" b="0"/>
                  <wp:docPr id="143" name="Grafika 14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r w:rsidR="00B97B67" w:rsidRPr="00B97B67" w14:paraId="7BA52CD4" w14:textId="77777777" w:rsidTr="00B97B67">
        <w:trPr>
          <w:trHeight w:val="284"/>
        </w:trPr>
        <w:tc>
          <w:tcPr>
            <w:tcW w:w="1802" w:type="pct"/>
            <w:gridSpan w:val="2"/>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49DCF1AD" w14:textId="77777777" w:rsidR="00B97B67" w:rsidRPr="00B97B67" w:rsidRDefault="00B97B67" w:rsidP="00B97B67">
            <w:pPr>
              <w:ind w:left="-108" w:firstLine="108"/>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Kopā vispārizglītojošās skolās:</w:t>
            </w:r>
          </w:p>
        </w:tc>
        <w:tc>
          <w:tcPr>
            <w:tcW w:w="820" w:type="pct"/>
            <w:vAlign w:val="center"/>
          </w:tcPr>
          <w:p w14:paraId="3C305DBA" w14:textId="77777777" w:rsidR="00B97B67" w:rsidRPr="00B97B67" w:rsidRDefault="00B97B67" w:rsidP="00B97B67">
            <w:pPr>
              <w:ind w:left="720"/>
              <w:contextualSpacing/>
              <w:jc w:val="center"/>
              <w:rPr>
                <w:rFonts w:ascii="Times New Roman" w:eastAsia="Calibri" w:hAnsi="Times New Roman" w:cs="Times New Roman"/>
                <w:noProof/>
                <w:sz w:val="24"/>
                <w:szCs w:val="24"/>
                <w:lang w:eastAsia="en-US"/>
              </w:rPr>
            </w:pPr>
            <w:r w:rsidRPr="00B97B67">
              <w:rPr>
                <w:rFonts w:ascii="Times New Roman" w:eastAsia="Calibri" w:hAnsi="Times New Roman" w:cs="Times New Roman"/>
                <w:noProof/>
                <w:sz w:val="24"/>
                <w:szCs w:val="24"/>
                <w:lang w:eastAsia="en-US"/>
              </w:rPr>
              <w:t>1939</w:t>
            </w:r>
          </w:p>
        </w:tc>
        <w:tc>
          <w:tcPr>
            <w:tcW w:w="738" w:type="pct"/>
            <w:vAlign w:val="center"/>
          </w:tcPr>
          <w:p w14:paraId="26888748" w14:textId="77777777" w:rsidR="00B97B67" w:rsidRPr="00B97B67" w:rsidRDefault="00B97B67" w:rsidP="00B97B67">
            <w:pPr>
              <w:ind w:left="720"/>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1859</w:t>
            </w:r>
          </w:p>
        </w:tc>
        <w:tc>
          <w:tcPr>
            <w:tcW w:w="738" w:type="pct"/>
            <w:vAlign w:val="center"/>
          </w:tcPr>
          <w:p w14:paraId="5EBA9F69" w14:textId="77777777" w:rsidR="00B97B67" w:rsidRPr="00B97B67" w:rsidRDefault="00B97B67" w:rsidP="00B97B67">
            <w:pPr>
              <w:ind w:left="720"/>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1782</w:t>
            </w:r>
          </w:p>
        </w:tc>
        <w:tc>
          <w:tcPr>
            <w:tcW w:w="902" w:type="pct"/>
            <w:vAlign w:val="center"/>
          </w:tcPr>
          <w:p w14:paraId="38825936" w14:textId="77777777" w:rsidR="00B97B67" w:rsidRPr="00B97B67" w:rsidRDefault="00B97B67" w:rsidP="004F1BFF">
            <w:pPr>
              <w:ind w:left="59"/>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bCs/>
                <w:noProof/>
                <w:sz w:val="24"/>
              </w:rPr>
              <w:drawing>
                <wp:inline distT="0" distB="0" distL="0" distR="0" wp14:anchorId="67972A9C" wp14:editId="2D4A87D4">
                  <wp:extent cx="340242" cy="340242"/>
                  <wp:effectExtent l="0" t="0" r="3175" b="3175"/>
                  <wp:docPr id="140" name="Grafika 14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r w:rsidR="00B97B67" w:rsidRPr="00B97B67" w14:paraId="3664ACB5" w14:textId="77777777" w:rsidTr="00B97B67">
        <w:trPr>
          <w:trHeight w:val="284"/>
        </w:trPr>
        <w:tc>
          <w:tcPr>
            <w:tcW w:w="285" w:type="pct"/>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0AB5B469" w14:textId="77777777" w:rsidR="00B97B67" w:rsidRPr="00B97B67" w:rsidRDefault="00B97B67" w:rsidP="00B97B67">
            <w:pPr>
              <w:ind w:left="113" w:hanging="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11.</w:t>
            </w:r>
          </w:p>
        </w:tc>
        <w:tc>
          <w:tcPr>
            <w:tcW w:w="1517" w:type="pct"/>
            <w:tcBorders>
              <w:left w:val="single" w:sz="4" w:space="0" w:color="FFFFFF"/>
            </w:tcBorders>
            <w:noWrap/>
            <w:vAlign w:val="center"/>
          </w:tcPr>
          <w:p w14:paraId="77D6C921" w14:textId="77777777" w:rsidR="00B97B67" w:rsidRPr="00B97B67" w:rsidRDefault="00B97B67" w:rsidP="00B97B67">
            <w:pPr>
              <w:ind w:left="-108"/>
              <w:contextualSpacing/>
              <w:jc w:val="center"/>
              <w:rPr>
                <w:rFonts w:ascii="Times New Roman" w:eastAsia="Calibri" w:hAnsi="Times New Roman" w:cs="Times New Roman"/>
                <w:szCs w:val="18"/>
                <w:lang w:eastAsia="en-US"/>
              </w:rPr>
            </w:pPr>
            <w:r w:rsidRPr="00B97B67">
              <w:rPr>
                <w:rFonts w:ascii="Times New Roman" w:eastAsia="Calibri" w:hAnsi="Times New Roman" w:cs="Times New Roman"/>
                <w:szCs w:val="18"/>
                <w:lang w:eastAsia="en-US"/>
              </w:rPr>
              <w:t>Sveķu internātpamatskola</w:t>
            </w:r>
          </w:p>
        </w:tc>
        <w:tc>
          <w:tcPr>
            <w:tcW w:w="820" w:type="pct"/>
            <w:vAlign w:val="center"/>
          </w:tcPr>
          <w:p w14:paraId="05EEDE8B" w14:textId="77777777" w:rsidR="00B97B67" w:rsidRPr="00B97B67" w:rsidRDefault="00B97B67" w:rsidP="00B97B67">
            <w:pPr>
              <w:ind w:left="720"/>
              <w:contextualSpacing/>
              <w:jc w:val="center"/>
              <w:rPr>
                <w:rFonts w:ascii="Times New Roman" w:eastAsia="Calibri" w:hAnsi="Times New Roman" w:cs="Times New Roman"/>
                <w:noProof/>
                <w:sz w:val="24"/>
                <w:szCs w:val="24"/>
                <w:lang w:eastAsia="en-US"/>
              </w:rPr>
            </w:pPr>
            <w:r w:rsidRPr="00B97B67">
              <w:rPr>
                <w:rFonts w:ascii="Times New Roman" w:eastAsia="Calibri" w:hAnsi="Times New Roman" w:cs="Times New Roman"/>
                <w:noProof/>
                <w:sz w:val="24"/>
                <w:szCs w:val="24"/>
                <w:lang w:eastAsia="en-US"/>
              </w:rPr>
              <w:t>165</w:t>
            </w:r>
          </w:p>
        </w:tc>
        <w:tc>
          <w:tcPr>
            <w:tcW w:w="738" w:type="pct"/>
            <w:vAlign w:val="center"/>
          </w:tcPr>
          <w:p w14:paraId="37DC2F2C" w14:textId="77777777" w:rsidR="00B97B67" w:rsidRPr="00B97B67" w:rsidRDefault="00B97B67" w:rsidP="00B97B67">
            <w:pPr>
              <w:ind w:left="720"/>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134</w:t>
            </w:r>
          </w:p>
        </w:tc>
        <w:tc>
          <w:tcPr>
            <w:tcW w:w="738" w:type="pct"/>
            <w:vAlign w:val="center"/>
          </w:tcPr>
          <w:p w14:paraId="150A7910" w14:textId="77777777" w:rsidR="00B97B67" w:rsidRPr="00B97B67" w:rsidRDefault="00B97B67" w:rsidP="00B97B67">
            <w:pPr>
              <w:ind w:left="720"/>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133</w:t>
            </w:r>
          </w:p>
        </w:tc>
        <w:tc>
          <w:tcPr>
            <w:tcW w:w="902" w:type="pct"/>
            <w:vAlign w:val="center"/>
          </w:tcPr>
          <w:p w14:paraId="4DD318A1" w14:textId="77777777" w:rsidR="00B97B67" w:rsidRPr="00B97B67" w:rsidRDefault="00B97B67" w:rsidP="004F1BFF">
            <w:pPr>
              <w:ind w:left="59"/>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bCs/>
                <w:noProof/>
                <w:sz w:val="24"/>
              </w:rPr>
              <w:drawing>
                <wp:inline distT="0" distB="0" distL="0" distR="0" wp14:anchorId="1F498BBC" wp14:editId="63827C38">
                  <wp:extent cx="340242" cy="340242"/>
                  <wp:effectExtent l="0" t="0" r="3175" b="3175"/>
                  <wp:docPr id="141" name="Grafika 14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r w:rsidR="00B97B67" w:rsidRPr="00B97B67" w14:paraId="531C66F0" w14:textId="77777777" w:rsidTr="00B97B67">
        <w:trPr>
          <w:trHeight w:val="284"/>
        </w:trPr>
        <w:tc>
          <w:tcPr>
            <w:tcW w:w="1802" w:type="pct"/>
            <w:gridSpan w:val="2"/>
            <w:tcBorders>
              <w:top w:val="single" w:sz="4" w:space="0" w:color="FFFFFF"/>
              <w:left w:val="single" w:sz="4" w:space="0" w:color="FFFFFF"/>
              <w:bottom w:val="single" w:sz="4" w:space="0" w:color="FFFFFF"/>
              <w:right w:val="single" w:sz="4" w:space="0" w:color="FFFFFF"/>
            </w:tcBorders>
            <w:shd w:val="clear" w:color="auto" w:fill="006342"/>
            <w:noWrap/>
            <w:vAlign w:val="center"/>
          </w:tcPr>
          <w:p w14:paraId="4F427BE3" w14:textId="77777777" w:rsidR="00B97B67" w:rsidRPr="00B97B67" w:rsidRDefault="00B97B67" w:rsidP="00B97B67">
            <w:pPr>
              <w:ind w:lef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Kopā novadā:</w:t>
            </w:r>
          </w:p>
        </w:tc>
        <w:tc>
          <w:tcPr>
            <w:tcW w:w="820" w:type="pct"/>
            <w:vAlign w:val="center"/>
          </w:tcPr>
          <w:p w14:paraId="44978F07" w14:textId="77777777" w:rsidR="00B97B67" w:rsidRPr="00B97B67" w:rsidRDefault="00B97B67" w:rsidP="00B97B67">
            <w:pPr>
              <w:ind w:left="720"/>
              <w:contextualSpacing/>
              <w:jc w:val="center"/>
              <w:rPr>
                <w:rFonts w:ascii="Times New Roman" w:eastAsia="Calibri" w:hAnsi="Times New Roman" w:cs="Times New Roman"/>
                <w:noProof/>
                <w:sz w:val="24"/>
                <w:szCs w:val="24"/>
                <w:lang w:eastAsia="en-US"/>
              </w:rPr>
            </w:pPr>
            <w:r w:rsidRPr="00B97B67">
              <w:rPr>
                <w:rFonts w:ascii="Times New Roman" w:eastAsia="Calibri" w:hAnsi="Times New Roman" w:cs="Times New Roman"/>
                <w:noProof/>
                <w:sz w:val="24"/>
                <w:szCs w:val="24"/>
                <w:lang w:eastAsia="en-US"/>
              </w:rPr>
              <w:t>2104</w:t>
            </w:r>
          </w:p>
        </w:tc>
        <w:tc>
          <w:tcPr>
            <w:tcW w:w="738" w:type="pct"/>
            <w:vAlign w:val="center"/>
          </w:tcPr>
          <w:p w14:paraId="0556D80A" w14:textId="77777777" w:rsidR="00B97B67" w:rsidRPr="00B97B67" w:rsidRDefault="00B97B67" w:rsidP="00B97B67">
            <w:pPr>
              <w:ind w:left="720"/>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1993</w:t>
            </w:r>
          </w:p>
        </w:tc>
        <w:tc>
          <w:tcPr>
            <w:tcW w:w="738" w:type="pct"/>
            <w:vAlign w:val="center"/>
          </w:tcPr>
          <w:p w14:paraId="6FAA9899" w14:textId="77777777" w:rsidR="00B97B67" w:rsidRPr="00B97B67" w:rsidRDefault="00B97B67" w:rsidP="00B97B67">
            <w:pPr>
              <w:ind w:left="720"/>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1915</w:t>
            </w:r>
          </w:p>
        </w:tc>
        <w:tc>
          <w:tcPr>
            <w:tcW w:w="902" w:type="pct"/>
            <w:vAlign w:val="center"/>
          </w:tcPr>
          <w:p w14:paraId="7EAD22C9" w14:textId="77777777" w:rsidR="00B97B67" w:rsidRPr="00B97B67" w:rsidRDefault="00B97B67" w:rsidP="004F1BFF">
            <w:pPr>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bCs/>
                <w:noProof/>
                <w:sz w:val="24"/>
              </w:rPr>
              <w:drawing>
                <wp:inline distT="0" distB="0" distL="0" distR="0" wp14:anchorId="1FE450C7" wp14:editId="14FBB35E">
                  <wp:extent cx="340242" cy="340242"/>
                  <wp:effectExtent l="0" t="0" r="3175" b="3175"/>
                  <wp:docPr id="142" name="Grafika 14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bl>
    <w:p w14:paraId="03A5F103" w14:textId="77777777" w:rsidR="00B97B67" w:rsidRPr="00B97B67" w:rsidRDefault="00B97B67" w:rsidP="00B97B67">
      <w:pPr>
        <w:rPr>
          <w:rFonts w:ascii="Times New Roman" w:eastAsia="Calibri" w:hAnsi="Times New Roman" w:cs="Times New Roman"/>
          <w:b/>
          <w:color w:val="577079"/>
          <w:sz w:val="24"/>
          <w:szCs w:val="24"/>
          <w:lang w:eastAsia="en-US"/>
        </w:rPr>
      </w:pPr>
    </w:p>
    <w:p w14:paraId="101BC22E" w14:textId="77777777" w:rsidR="00B97B67" w:rsidRPr="00B97B67" w:rsidRDefault="00B97B67" w:rsidP="00B97B67">
      <w:pPr>
        <w:widowControl w:val="0"/>
        <w:suppressAutoHyphens/>
        <w:spacing w:before="120" w:line="276" w:lineRule="auto"/>
        <w:ind w:firstLine="720"/>
        <w:jc w:val="both"/>
        <w:rPr>
          <w:rFonts w:ascii="Times New Roman" w:eastAsia="Calibri" w:hAnsi="Times New Roman" w:cs="Times New Roman"/>
          <w:sz w:val="24"/>
          <w:lang w:eastAsia="en-US"/>
        </w:rPr>
      </w:pPr>
    </w:p>
    <w:p w14:paraId="13F51A22" w14:textId="77777777" w:rsidR="00B97B67" w:rsidRPr="00B97B67" w:rsidRDefault="00B97B67" w:rsidP="00B97B67">
      <w:pPr>
        <w:widowControl w:val="0"/>
        <w:suppressAutoHyphens/>
        <w:spacing w:before="120" w:line="276" w:lineRule="auto"/>
        <w:ind w:firstLine="720"/>
        <w:jc w:val="both"/>
        <w:rPr>
          <w:rFonts w:ascii="Times New Roman" w:eastAsia="Calibri" w:hAnsi="Times New Roman" w:cs="Times New Roman"/>
          <w:i/>
          <w:iCs/>
          <w:sz w:val="24"/>
          <w:lang w:eastAsia="en-US"/>
        </w:rPr>
      </w:pPr>
      <w:r w:rsidRPr="00B97B67">
        <w:rPr>
          <w:rFonts w:ascii="Times New Roman" w:eastAsia="Calibri" w:hAnsi="Times New Roman" w:cs="Times New Roman"/>
          <w:sz w:val="24"/>
          <w:lang w:eastAsia="en-US"/>
        </w:rPr>
        <w:t xml:space="preserve">2020. gadā noslēdzās 2017.gadā uzsāktais projekts </w:t>
      </w:r>
      <w:r w:rsidRPr="00B97B67">
        <w:rPr>
          <w:rFonts w:ascii="Times New Roman" w:eastAsia="Calibri" w:hAnsi="Times New Roman" w:cs="Times New Roman"/>
          <w:i/>
          <w:iCs/>
          <w:color w:val="006342"/>
          <w:sz w:val="24"/>
          <w:lang w:eastAsia="en-US"/>
        </w:rPr>
        <w:t>"Gulbenes novada vispārējo izglītības iestāžu mācību vides uzlabošana"</w:t>
      </w:r>
      <w:r w:rsidRPr="00B97B67">
        <w:rPr>
          <w:rFonts w:ascii="Times New Roman" w:eastAsia="Calibri" w:hAnsi="Times New Roman" w:cs="Times New Roman"/>
          <w:sz w:val="24"/>
          <w:lang w:eastAsia="en-US"/>
        </w:rPr>
        <w:t xml:space="preserve"> , kura rezultātā Gulbenes novada vidusskolas skolēniem ir iespēja mācīties estētiskā, ērtā un komfortablā vidē. Skolas telpu iekārtojums ir ergonomisks, pielāgots dažādām vecuma grupām un vajadzībām. Bērniem un skolotājiem ir iespēja izmantot mūsdienīgu informācijas un komunikāciju tehnoloģiju aprīkojumu, kas palīdzēs skolēniem ne tikai kvalitatīvi apgūt mācību saturu, jaunas prasmes, bet arī padarīs mācības interesantākas un daudzveidīgākas. Projekta ietvaros iepriekšējos gados ir modernizēta arī internāta ēka un pārbūvēts stadiona skrejceļš, piedāvājot skolēniem kvalitatīvu sporta infrastruktūru. 2020. gadā projekta ietvaros pabeigti Gulbenes novada valsts ģimnāzijas pārbūves II kārtas darbi, pabeigti Gulbenes novada vidusskolas ēkas Skolas ielā 12 būvniecības darbi, kā arī vairāk kā 440 tūkstoši EUR atvēlēti ergonomisku mēbeļu iegādei un vairāk kā 336  tūkstoši EUR investēti modernu tehnoloģiju iegādei. (4.,5.,6. att.) Projekta kopējais finansējums: 5 136 638,31 EUR.</w:t>
      </w:r>
    </w:p>
    <w:p w14:paraId="3CF83F67" w14:textId="77777777" w:rsidR="00B97B67" w:rsidRPr="00B97B67" w:rsidRDefault="00B97B67" w:rsidP="00B97B67">
      <w:pPr>
        <w:widowControl w:val="0"/>
        <w:suppressAutoHyphens/>
        <w:spacing w:before="120" w:line="276" w:lineRule="auto"/>
        <w:ind w:firstLine="720"/>
        <w:jc w:val="both"/>
        <w:rPr>
          <w:rFonts w:ascii="Times New Roman" w:eastAsia="Calibri" w:hAnsi="Times New Roman" w:cs="Times New Roman"/>
          <w:i/>
          <w:iCs/>
          <w:sz w:val="24"/>
          <w:lang w:eastAsia="en-US"/>
        </w:rPr>
      </w:pPr>
    </w:p>
    <w:p w14:paraId="1AA51CF9" w14:textId="77777777" w:rsidR="00B97B67" w:rsidRPr="00B97B67" w:rsidRDefault="00B97B67" w:rsidP="00B97B67">
      <w:pPr>
        <w:widowControl w:val="0"/>
        <w:suppressAutoHyphens/>
        <w:spacing w:before="120" w:line="276" w:lineRule="auto"/>
        <w:ind w:firstLine="720"/>
        <w:jc w:val="both"/>
        <w:rPr>
          <w:rFonts w:ascii="Times New Roman" w:eastAsia="Calibri" w:hAnsi="Times New Roman" w:cs="Times New Roman"/>
          <w:i/>
          <w:iCs/>
          <w:sz w:val="24"/>
          <w:lang w:eastAsia="en-US"/>
        </w:rPr>
      </w:pPr>
    </w:p>
    <w:p w14:paraId="4B554C08" w14:textId="77777777" w:rsidR="00B97B67" w:rsidRPr="00B97B67" w:rsidRDefault="00B97B67" w:rsidP="00B97B67">
      <w:pPr>
        <w:widowControl w:val="0"/>
        <w:suppressAutoHyphens/>
        <w:spacing w:before="12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i/>
          <w:iCs/>
          <w:sz w:val="24"/>
          <w:lang w:eastAsia="en-US"/>
        </w:rPr>
        <w:t>ERASMUS+</w:t>
      </w:r>
      <w:r w:rsidRPr="00B97B67">
        <w:rPr>
          <w:rFonts w:ascii="Times New Roman" w:eastAsia="Calibri" w:hAnsi="Times New Roman" w:cs="Times New Roman"/>
          <w:sz w:val="24"/>
          <w:lang w:eastAsia="en-US"/>
        </w:rPr>
        <w:t xml:space="preserve"> programmas ietvaros pārskata periodā mūžizglītības jomā tika īstenoti </w:t>
      </w:r>
      <w:r w:rsidRPr="00B97B67">
        <w:rPr>
          <w:rFonts w:ascii="Times New Roman" w:eastAsia="Calibri" w:hAnsi="Times New Roman" w:cs="Times New Roman"/>
          <w:sz w:val="24"/>
          <w:lang w:eastAsia="en-US"/>
        </w:rPr>
        <w:lastRenderedPageBreak/>
        <w:t>sekojoši projekti:</w:t>
      </w:r>
    </w:p>
    <w:p w14:paraId="2252A500" w14:textId="77777777" w:rsidR="00B97B67" w:rsidRPr="00B97B67" w:rsidRDefault="00B97B67" w:rsidP="00D25ED0">
      <w:pPr>
        <w:widowControl w:val="0"/>
        <w:numPr>
          <w:ilvl w:val="0"/>
          <w:numId w:val="7"/>
        </w:numPr>
        <w:suppressAutoHyphens/>
        <w:spacing w:line="276" w:lineRule="auto"/>
        <w:contextualSpacing/>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“International and local active seniors” (“Aktīvs seniors”)</w:t>
      </w:r>
    </w:p>
    <w:p w14:paraId="5790BF86" w14:textId="77777777" w:rsidR="00B97B67" w:rsidRPr="00B97B67" w:rsidRDefault="00B97B67" w:rsidP="00B97B67">
      <w:pPr>
        <w:widowControl w:val="0"/>
        <w:suppressAutoHyphens/>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projekta mērķis - attīstīt un pilnveidot ilgtermiņa un vietējo brīvprātīgo darbu novadā, īpaši senioru vidū. Projekta ietvaros tika organizētas mācības potenciālajiem brīvprātīgajiem un organizācijām, kas vēlas uzņemt brīvprātīgos, kā arī tika sniegts metodisks atbalsts brīvprātīgā darba organizēšanai.</w:t>
      </w:r>
    </w:p>
    <w:p w14:paraId="67105F4E" w14:textId="77777777" w:rsidR="00B97B67" w:rsidRPr="00B97B67" w:rsidRDefault="00B97B67" w:rsidP="00D25ED0">
      <w:pPr>
        <w:widowControl w:val="0"/>
        <w:numPr>
          <w:ilvl w:val="0"/>
          <w:numId w:val="7"/>
        </w:numPr>
        <w:suppressAutoHyphens/>
        <w:spacing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Projekta “DROP IN”</w:t>
      </w:r>
    </w:p>
    <w:p w14:paraId="7A251530" w14:textId="77777777" w:rsidR="00B97B67" w:rsidRPr="00B97B67" w:rsidRDefault="00B97B67" w:rsidP="00B97B67">
      <w:pPr>
        <w:widowControl w:val="0"/>
        <w:suppressAutoHyphens/>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ietvaros tiek nodrošinātas aktivitātes jauniešiem, kam ir palielināts risks priekšlaicīgi pamest skolu.</w:t>
      </w:r>
    </w:p>
    <w:p w14:paraId="7BAADB2E" w14:textId="77777777" w:rsidR="00B97B67" w:rsidRPr="00B97B67" w:rsidRDefault="00B97B67" w:rsidP="00D25ED0">
      <w:pPr>
        <w:widowControl w:val="0"/>
        <w:numPr>
          <w:ilvl w:val="0"/>
          <w:numId w:val="7"/>
        </w:numPr>
        <w:suppressAutoHyphens/>
        <w:spacing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Projektā “EFFECTIVE LEARNING”</w:t>
      </w:r>
    </w:p>
    <w:p w14:paraId="64A76094"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Gulbenes pašvaldība ir labās prakses piemērs sadarbībai starp pedagogiem un jaunatnes darbiniekiem. Projekta ietvaros 8 organizācijas no 5 valstīm apmainījās ar pieredzi par to kā neformālās izglītības metodes integrēt formālajā izglītībā.</w:t>
      </w:r>
    </w:p>
    <w:p w14:paraId="04310B20" w14:textId="77777777" w:rsidR="00B97B67" w:rsidRPr="00B97B67" w:rsidRDefault="00B97B67" w:rsidP="00D25ED0">
      <w:pPr>
        <w:numPr>
          <w:ilvl w:val="0"/>
          <w:numId w:val="7"/>
        </w:numPr>
        <w:spacing w:line="276" w:lineRule="auto"/>
        <w:contextualSpacing/>
        <w:jc w:val="both"/>
        <w:rPr>
          <w:rFonts w:ascii="Times New Roman" w:eastAsia="Calibri" w:hAnsi="Times New Roman" w:cs="Times New Roman"/>
          <w:color w:val="577079"/>
          <w:sz w:val="24"/>
          <w:lang w:eastAsia="en-US"/>
        </w:rPr>
      </w:pPr>
      <w:r w:rsidRPr="00B97B67">
        <w:rPr>
          <w:rFonts w:ascii="Times New Roman" w:eastAsia="Calibri" w:hAnsi="Times New Roman" w:cs="Times New Roman"/>
          <w:sz w:val="24"/>
          <w:lang w:eastAsia="en-US"/>
        </w:rPr>
        <w:t>Projekts “POP UP EUROPA”</w:t>
      </w:r>
    </w:p>
    <w:p w14:paraId="688479AE"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tika veidots kā pieredzes apmaiņas projekts starp četrām pašvaldībām ar mērķi mācīties no sadarbības partneriem, kā interaktīvā veidā dažādos pasākumos integrēt aktivitātes Eiropas dimensijas un Eiropas Savienības popularizēšanai.</w:t>
      </w:r>
    </w:p>
    <w:p w14:paraId="3D3CE4BF" w14:textId="77777777" w:rsidR="00B97B67" w:rsidRPr="00B97B67" w:rsidRDefault="00B97B67" w:rsidP="00D25ED0">
      <w:pPr>
        <w:numPr>
          <w:ilvl w:val="0"/>
          <w:numId w:val="7"/>
        </w:numPr>
        <w:spacing w:line="276" w:lineRule="auto"/>
        <w:contextualSpacing/>
        <w:jc w:val="both"/>
        <w:rPr>
          <w:rFonts w:ascii="Times New Roman" w:eastAsia="Calibri" w:hAnsi="Times New Roman" w:cs="Times New Roman"/>
          <w:color w:val="577079"/>
          <w:sz w:val="24"/>
          <w:lang w:eastAsia="en-US"/>
        </w:rPr>
      </w:pPr>
      <w:r w:rsidRPr="00B97B67">
        <w:rPr>
          <w:rFonts w:ascii="Times New Roman" w:eastAsia="Calibri" w:hAnsi="Times New Roman" w:cs="Times New Roman"/>
          <w:sz w:val="24"/>
          <w:lang w:eastAsia="en-US"/>
        </w:rPr>
        <w:t>Projekts “MY COMMUNITY 2020”</w:t>
      </w:r>
    </w:p>
    <w:p w14:paraId="642059BD"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vērsts uz pieaugušo digitālo prasmju un medijpratības veicināšanu sociāli mazaizsargāto personu grupās.</w:t>
      </w:r>
    </w:p>
    <w:p w14:paraId="481F8625" w14:textId="77777777" w:rsidR="00B97B67" w:rsidRPr="00B97B67" w:rsidRDefault="00B97B67" w:rsidP="00B97B67">
      <w:pPr>
        <w:spacing w:line="276" w:lineRule="auto"/>
        <w:jc w:val="both"/>
        <w:rPr>
          <w:rFonts w:ascii="Times New Roman" w:eastAsia="Calibri" w:hAnsi="Times New Roman" w:cs="Times New Roman"/>
          <w:sz w:val="24"/>
          <w:lang w:eastAsia="en-US"/>
        </w:rPr>
      </w:pPr>
    </w:p>
    <w:p w14:paraId="7C6A1526"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ab/>
        <w:t>No 2019.gada 1.septembra līdz 2020.gada 31.augustam Gulbenes novada pašvaldībā norisinājās ceturtais karjeras attīstības atbalsta projekta Nr.8.3.5.0/16/I/001 „Karjeras atbalsts izglītojamiem vispārējās un profesionālās izglītības iestādēs” īstenošanas periods: karjeras atbalsts sniegts astoņās novada vispārizglītojošajās skolās- Gulbenes novada valsts ģimnāzijā, Gulbenes 2. vidusskolā, Lejasciema vidusskolā, Lizuma vidusskolā, Stāķu pamatskolā, Gulbīša pamatskolā, Rankas pamatskolā, Tirzas pamatskolā-  1798 1.-12.klašu izglītojamajiem.</w:t>
      </w:r>
    </w:p>
    <w:p w14:paraId="0CBA5F99" w14:textId="77777777" w:rsidR="00B97B67" w:rsidRPr="00B97B67" w:rsidRDefault="00B97B67" w:rsidP="00B97B67">
      <w:pPr>
        <w:spacing w:line="276" w:lineRule="auto"/>
        <w:jc w:val="both"/>
        <w:rPr>
          <w:rFonts w:ascii="Times New Roman" w:eastAsia="Calibri" w:hAnsi="Times New Roman" w:cs="Times New Roman"/>
          <w:color w:val="577079"/>
          <w:sz w:val="24"/>
          <w:lang w:eastAsia="en-US"/>
        </w:rPr>
      </w:pPr>
      <w:r w:rsidRPr="00B97B67">
        <w:rPr>
          <w:rFonts w:ascii="Times New Roman" w:eastAsia="Calibri" w:hAnsi="Times New Roman" w:cs="Times New Roman"/>
          <w:b/>
          <w:bCs/>
          <w:noProof/>
          <w:color w:val="006342"/>
          <w:sz w:val="24"/>
        </w:rPr>
        <w:drawing>
          <wp:anchor distT="0" distB="0" distL="114300" distR="114300" simplePos="0" relativeHeight="251667456" behindDoc="0" locked="0" layoutInCell="1" allowOverlap="1" wp14:anchorId="171CE528" wp14:editId="4A8FF85C">
            <wp:simplePos x="0" y="0"/>
            <wp:positionH relativeFrom="margin">
              <wp:align>left</wp:align>
            </wp:positionH>
            <wp:positionV relativeFrom="margin">
              <wp:posOffset>5989320</wp:posOffset>
            </wp:positionV>
            <wp:extent cx="438150" cy="438150"/>
            <wp:effectExtent l="0" t="0" r="0" b="0"/>
            <wp:wrapSquare wrapText="bothSides"/>
            <wp:docPr id="28" name="Grafika 28" descr="Bērns ar bal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hildwithballoon.svg"/>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1"/>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p>
    <w:p w14:paraId="64F22FBF" w14:textId="77777777" w:rsidR="00B97B67" w:rsidRPr="00B97B67" w:rsidRDefault="00B97B67" w:rsidP="00B97B67">
      <w:pPr>
        <w:spacing w:after="120" w:line="276" w:lineRule="auto"/>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b/>
          <w:bCs/>
          <w:color w:val="006342"/>
          <w:sz w:val="24"/>
          <w:lang w:eastAsia="en-US"/>
        </w:rPr>
        <w:t>Sociāli labvēlīga un atbalstoša vide</w:t>
      </w:r>
    </w:p>
    <w:p w14:paraId="3A1E90F2"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Sociālo jomu novadā pārrauga Gulbenes novada Sociālais dienests. Dienesta 30 darbinieku ikdienas darba galvenais mērķis – sniegt atbalstu personām, kurām tas visbūtiskāk nepieciešams, un kuras saviem spēkiem nespēj nodrošināt pamatvajadzības, uzsvaru liekot uz ģimenēm ar bērniem un veciem cilvēkiem. </w:t>
      </w:r>
    </w:p>
    <w:p w14:paraId="41AB7698" w14:textId="77777777" w:rsidR="00B97B67" w:rsidRPr="00B97B67" w:rsidRDefault="00B97B67" w:rsidP="00B97B67">
      <w:pPr>
        <w:spacing w:before="12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Iestādei ir 2 struktūrvienības: </w:t>
      </w:r>
    </w:p>
    <w:p w14:paraId="69F18786" w14:textId="77777777" w:rsidR="00B97B67" w:rsidRPr="00B97B67" w:rsidRDefault="00B97B67" w:rsidP="00D25ED0">
      <w:pPr>
        <w:numPr>
          <w:ilvl w:val="0"/>
          <w:numId w:val="18"/>
        </w:numPr>
        <w:spacing w:line="276" w:lineRule="auto"/>
        <w:contextualSpacing/>
        <w:jc w:val="both"/>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sz w:val="24"/>
          <w:lang w:eastAsia="en-US"/>
        </w:rPr>
        <w:t>veco ļaužu dzīvojamā māja, kurā mitinās 18 personas un strādā 3 darbinieki;</w:t>
      </w:r>
    </w:p>
    <w:p w14:paraId="71E90581" w14:textId="77777777" w:rsidR="00B97B67" w:rsidRPr="00B97B67" w:rsidRDefault="00B97B67" w:rsidP="00D25ED0">
      <w:pPr>
        <w:numPr>
          <w:ilvl w:val="0"/>
          <w:numId w:val="18"/>
        </w:numPr>
        <w:spacing w:after="120" w:line="276" w:lineRule="auto"/>
        <w:ind w:left="1077" w:hanging="357"/>
        <w:contextualSpacing/>
        <w:jc w:val="both"/>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sz w:val="24"/>
          <w:lang w:eastAsia="en-US"/>
        </w:rPr>
        <w:t>sociālā dzīvojamā māja “Blomīte”, kurā mitinās 16 personas un strādā 3 darbinieki.</w:t>
      </w:r>
    </w:p>
    <w:p w14:paraId="1385204D" w14:textId="77777777" w:rsidR="00B97B67" w:rsidRPr="00B97B67" w:rsidRDefault="00B97B67" w:rsidP="00B97B67">
      <w:pPr>
        <w:spacing w:line="276" w:lineRule="auto"/>
        <w:ind w:firstLine="720"/>
        <w:jc w:val="both"/>
        <w:rPr>
          <w:rFonts w:ascii="Times New Roman" w:eastAsia="Calibri" w:hAnsi="Times New Roman" w:cs="Times New Roman"/>
          <w:sz w:val="24"/>
          <w:szCs w:val="24"/>
          <w:lang w:eastAsia="en-US"/>
        </w:rPr>
      </w:pPr>
      <w:r w:rsidRPr="00B97B67">
        <w:rPr>
          <w:rFonts w:ascii="Times New Roman" w:eastAsia="Calibri" w:hAnsi="Times New Roman" w:cs="Times New Roman"/>
          <w:color w:val="000000"/>
          <w:sz w:val="24"/>
          <w:szCs w:val="24"/>
          <w:lang w:eastAsia="en-US"/>
        </w:rPr>
        <w:t>Vērtējot sociālo jomu, kopumā vērojama pozitīva tendence, jo samazinās trūcīgo personu skaits.</w:t>
      </w:r>
      <w:r w:rsidRPr="00B97B67">
        <w:rPr>
          <w:rFonts w:ascii="Times New Roman" w:eastAsia="Calibri" w:hAnsi="Times New Roman" w:cs="Times New Roman"/>
          <w:sz w:val="24"/>
          <w:szCs w:val="24"/>
          <w:lang w:eastAsia="en-US"/>
        </w:rPr>
        <w:t>(sk.2.3. tab.).</w:t>
      </w:r>
    </w:p>
    <w:p w14:paraId="7534D5F4" w14:textId="77777777" w:rsidR="00B97B67" w:rsidRPr="00B97B67" w:rsidRDefault="00B97B67" w:rsidP="00B97B67">
      <w:pPr>
        <w:spacing w:line="276" w:lineRule="auto"/>
        <w:ind w:firstLine="720"/>
        <w:jc w:val="both"/>
        <w:rPr>
          <w:rFonts w:ascii="Times New Roman" w:eastAsia="Calibri" w:hAnsi="Times New Roman" w:cs="Times New Roman"/>
          <w:color w:val="000000"/>
          <w:sz w:val="24"/>
          <w:szCs w:val="24"/>
          <w:lang w:eastAsia="en-US"/>
        </w:rPr>
      </w:pPr>
    </w:p>
    <w:p w14:paraId="0700E363" w14:textId="77777777" w:rsidR="00B97B67" w:rsidRPr="00B97B67" w:rsidRDefault="00B97B67" w:rsidP="00B97B67">
      <w:pPr>
        <w:spacing w:line="360" w:lineRule="auto"/>
        <w:jc w:val="center"/>
        <w:rPr>
          <w:rFonts w:ascii="Times New Roman" w:eastAsia="Calibri" w:hAnsi="Times New Roman" w:cs="Times New Roman"/>
          <w:bCs/>
          <w:sz w:val="24"/>
          <w:szCs w:val="24"/>
          <w:lang w:eastAsia="en-US"/>
        </w:rPr>
      </w:pPr>
      <w:r w:rsidRPr="00B97B67">
        <w:rPr>
          <w:rFonts w:ascii="Times New Roman" w:eastAsia="Calibri" w:hAnsi="Times New Roman" w:cs="Times New Roman"/>
          <w:bCs/>
          <w:sz w:val="24"/>
          <w:szCs w:val="24"/>
          <w:lang w:eastAsia="en-US"/>
        </w:rPr>
        <w:t xml:space="preserve">Sociālā palīdzība novadā </w:t>
      </w:r>
      <w:r w:rsidRPr="00B97B67">
        <w:rPr>
          <w:rFonts w:ascii="Times New Roman" w:eastAsia="Calibri" w:hAnsi="Times New Roman" w:cs="Times New Roman"/>
          <w:i/>
          <w:iCs/>
          <w:szCs w:val="20"/>
          <w:lang w:eastAsia="en-US"/>
        </w:rPr>
        <w:t>(avots: Gulbenes novada Sociālais dienests)</w:t>
      </w:r>
    </w:p>
    <w:p w14:paraId="481FF640" w14:textId="77777777" w:rsidR="00B97B67" w:rsidRPr="00B97B67" w:rsidRDefault="00B97B67" w:rsidP="00B97B67">
      <w:pPr>
        <w:spacing w:line="360" w:lineRule="auto"/>
        <w:jc w:val="right"/>
        <w:rPr>
          <w:rFonts w:ascii="Times New Roman" w:eastAsia="Calibri" w:hAnsi="Times New Roman" w:cs="Times New Roman"/>
          <w:sz w:val="24"/>
          <w:szCs w:val="24"/>
          <w:lang w:eastAsia="en-US"/>
        </w:rPr>
      </w:pPr>
      <w:bookmarkStart w:id="40" w:name="_Hlk9947690"/>
      <w:r w:rsidRPr="00B97B67">
        <w:rPr>
          <w:rFonts w:ascii="Times New Roman" w:eastAsia="Calibri" w:hAnsi="Times New Roman" w:cs="Times New Roman"/>
          <w:sz w:val="24"/>
          <w:szCs w:val="24"/>
          <w:lang w:eastAsia="en-US"/>
        </w:rPr>
        <w:t>tabula 2.3.</w:t>
      </w:r>
    </w:p>
    <w:tbl>
      <w:tblPr>
        <w:tblStyle w:val="Reatabula11"/>
        <w:tblW w:w="7531" w:type="dxa"/>
        <w:tblInd w:w="562" w:type="dxa"/>
        <w:tblLook w:val="04A0" w:firstRow="1" w:lastRow="0" w:firstColumn="1" w:lastColumn="0" w:noHBand="0" w:noVBand="1"/>
      </w:tblPr>
      <w:tblGrid>
        <w:gridCol w:w="2889"/>
        <w:gridCol w:w="1544"/>
        <w:gridCol w:w="1549"/>
        <w:gridCol w:w="1549"/>
      </w:tblGrid>
      <w:tr w:rsidR="00B97B67" w:rsidRPr="00B97B67" w14:paraId="2AC9CE58" w14:textId="77777777" w:rsidTr="00B97B67">
        <w:trPr>
          <w:trHeight w:val="319"/>
        </w:trPr>
        <w:tc>
          <w:tcPr>
            <w:tcW w:w="2889" w:type="dxa"/>
            <w:tcBorders>
              <w:top w:val="single" w:sz="4" w:space="0" w:color="FFFFFF"/>
              <w:left w:val="single" w:sz="4" w:space="0" w:color="FFFFFF"/>
              <w:bottom w:val="single" w:sz="4" w:space="0" w:color="006342"/>
              <w:right w:val="single" w:sz="4" w:space="0" w:color="FFFFFF"/>
            </w:tcBorders>
            <w:shd w:val="clear" w:color="auto" w:fill="006342"/>
            <w:vAlign w:val="center"/>
          </w:tcPr>
          <w:bookmarkEnd w:id="40"/>
          <w:p w14:paraId="0D36D250" w14:textId="77777777" w:rsidR="00B97B67" w:rsidRPr="00B97B67" w:rsidRDefault="00B97B67" w:rsidP="004F1BFF">
            <w:pPr>
              <w:spacing w:line="276" w:lineRule="auto"/>
              <w:ind w:left="34"/>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Pabalsts</w:t>
            </w:r>
          </w:p>
        </w:tc>
        <w:tc>
          <w:tcPr>
            <w:tcW w:w="1544" w:type="dxa"/>
            <w:tcBorders>
              <w:top w:val="single" w:sz="4" w:space="0" w:color="FFFFFF"/>
              <w:left w:val="single" w:sz="4" w:space="0" w:color="FFFFFF"/>
              <w:bottom w:val="single" w:sz="4" w:space="0" w:color="006342"/>
              <w:right w:val="single" w:sz="4" w:space="0" w:color="FFFFFF"/>
            </w:tcBorders>
            <w:shd w:val="clear" w:color="auto" w:fill="006342"/>
            <w:vAlign w:val="center"/>
          </w:tcPr>
          <w:p w14:paraId="0B2F1178" w14:textId="77777777" w:rsidR="00B97B67" w:rsidRPr="00B97B67" w:rsidRDefault="00B97B67" w:rsidP="004F1BFF">
            <w:pPr>
              <w:spacing w:line="276" w:lineRule="auto"/>
              <w:ind w:left="34"/>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2018.gads</w:t>
            </w:r>
          </w:p>
        </w:tc>
        <w:tc>
          <w:tcPr>
            <w:tcW w:w="1549" w:type="dxa"/>
            <w:tcBorders>
              <w:top w:val="single" w:sz="4" w:space="0" w:color="FFFFFF"/>
              <w:left w:val="single" w:sz="4" w:space="0" w:color="FFFFFF"/>
              <w:bottom w:val="single" w:sz="4" w:space="0" w:color="006342"/>
              <w:right w:val="single" w:sz="4" w:space="0" w:color="FFFFFF"/>
            </w:tcBorders>
            <w:shd w:val="clear" w:color="auto" w:fill="006342"/>
            <w:vAlign w:val="bottom"/>
          </w:tcPr>
          <w:p w14:paraId="27BDEA3C" w14:textId="77777777" w:rsidR="00B97B67" w:rsidRPr="00B97B67" w:rsidRDefault="00B97B67" w:rsidP="004F1BFF">
            <w:pPr>
              <w:spacing w:line="360" w:lineRule="auto"/>
              <w:ind w:left="34"/>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2019.gads</w:t>
            </w:r>
          </w:p>
        </w:tc>
        <w:tc>
          <w:tcPr>
            <w:tcW w:w="1549" w:type="dxa"/>
            <w:tcBorders>
              <w:top w:val="single" w:sz="4" w:space="0" w:color="FFFFFF"/>
              <w:left w:val="single" w:sz="4" w:space="0" w:color="FFFFFF"/>
              <w:bottom w:val="single" w:sz="4" w:space="0" w:color="006342"/>
              <w:right w:val="single" w:sz="4" w:space="0" w:color="FFFFFF"/>
            </w:tcBorders>
            <w:shd w:val="clear" w:color="auto" w:fill="006342"/>
            <w:vAlign w:val="bottom"/>
          </w:tcPr>
          <w:p w14:paraId="3BCFB7C5" w14:textId="77777777" w:rsidR="00B97B67" w:rsidRPr="00B97B67" w:rsidRDefault="00B97B67" w:rsidP="004F1BFF">
            <w:pPr>
              <w:spacing w:line="360" w:lineRule="auto"/>
              <w:ind w:left="34"/>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2020.gads</w:t>
            </w:r>
          </w:p>
        </w:tc>
      </w:tr>
      <w:tr w:rsidR="00B97B67" w:rsidRPr="00B97B67" w14:paraId="08FF735A" w14:textId="77777777" w:rsidTr="00B97B67">
        <w:tc>
          <w:tcPr>
            <w:tcW w:w="2889" w:type="dxa"/>
            <w:tcBorders>
              <w:top w:val="single" w:sz="4" w:space="0" w:color="006342"/>
              <w:left w:val="single" w:sz="4" w:space="0" w:color="006342"/>
              <w:bottom w:val="single" w:sz="4" w:space="0" w:color="006342"/>
              <w:right w:val="single" w:sz="4" w:space="0" w:color="006342"/>
            </w:tcBorders>
            <w:shd w:val="clear" w:color="auto" w:fill="FFFFFF"/>
            <w:vAlign w:val="center"/>
          </w:tcPr>
          <w:p w14:paraId="1AFDCE47" w14:textId="77777777" w:rsidR="00B97B67" w:rsidRPr="00B97B67" w:rsidRDefault="00B97B67" w:rsidP="004F1BFF">
            <w:pPr>
              <w:spacing w:line="276" w:lineRule="auto"/>
              <w:ind w:left="34"/>
              <w:contextualSpacing/>
              <w:rPr>
                <w:rFonts w:ascii="Times New Roman" w:eastAsia="Calibri" w:hAnsi="Times New Roman" w:cs="Times New Roman"/>
                <w:b/>
                <w:lang w:eastAsia="en-US"/>
              </w:rPr>
            </w:pPr>
            <w:r w:rsidRPr="00B97B67">
              <w:rPr>
                <w:rFonts w:ascii="Times New Roman" w:eastAsia="Calibri" w:hAnsi="Times New Roman" w:cs="Times New Roman"/>
                <w:lang w:eastAsia="en-US"/>
              </w:rPr>
              <w:t>Trūcīgas personas kopā gadā</w:t>
            </w:r>
          </w:p>
        </w:tc>
        <w:tc>
          <w:tcPr>
            <w:tcW w:w="1544" w:type="dxa"/>
            <w:tcBorders>
              <w:top w:val="single" w:sz="4" w:space="0" w:color="006342"/>
              <w:left w:val="single" w:sz="4" w:space="0" w:color="006342"/>
              <w:bottom w:val="single" w:sz="4" w:space="0" w:color="006342"/>
              <w:right w:val="single" w:sz="4" w:space="0" w:color="006342"/>
            </w:tcBorders>
            <w:vAlign w:val="center"/>
          </w:tcPr>
          <w:p w14:paraId="15DF3823" w14:textId="77777777" w:rsidR="00B97B67" w:rsidRPr="00B97B67" w:rsidRDefault="00B97B67" w:rsidP="004F1BFF">
            <w:pPr>
              <w:spacing w:line="276" w:lineRule="auto"/>
              <w:ind w:left="34"/>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920</w:t>
            </w:r>
          </w:p>
        </w:tc>
        <w:tc>
          <w:tcPr>
            <w:tcW w:w="1549" w:type="dxa"/>
            <w:tcBorders>
              <w:top w:val="single" w:sz="4" w:space="0" w:color="006342"/>
              <w:left w:val="single" w:sz="4" w:space="0" w:color="006342"/>
              <w:bottom w:val="single" w:sz="4" w:space="0" w:color="006342"/>
              <w:right w:val="single" w:sz="4" w:space="0" w:color="006342"/>
            </w:tcBorders>
            <w:vAlign w:val="center"/>
          </w:tcPr>
          <w:p w14:paraId="2F794EFD" w14:textId="77777777" w:rsidR="00B97B67" w:rsidRPr="00B97B67" w:rsidRDefault="00B97B67" w:rsidP="004F1BFF">
            <w:pPr>
              <w:spacing w:line="276" w:lineRule="auto"/>
              <w:ind w:left="34"/>
              <w:contextualSpacing/>
              <w:jc w:val="center"/>
              <w:rPr>
                <w:rFonts w:ascii="Times New Roman" w:eastAsia="Calibri" w:hAnsi="Times New Roman" w:cs="Times New Roman"/>
                <w:noProof/>
                <w:sz w:val="24"/>
                <w:szCs w:val="24"/>
                <w:lang w:eastAsia="en-US"/>
              </w:rPr>
            </w:pPr>
            <w:r w:rsidRPr="00B97B67">
              <w:rPr>
                <w:rFonts w:ascii="Times New Roman" w:eastAsia="Calibri" w:hAnsi="Times New Roman" w:cs="Times New Roman"/>
                <w:noProof/>
                <w:sz w:val="24"/>
                <w:szCs w:val="24"/>
                <w:lang w:eastAsia="en-US"/>
              </w:rPr>
              <w:t>713</w:t>
            </w:r>
          </w:p>
        </w:tc>
        <w:tc>
          <w:tcPr>
            <w:tcW w:w="1549" w:type="dxa"/>
            <w:tcBorders>
              <w:top w:val="single" w:sz="4" w:space="0" w:color="006342"/>
              <w:left w:val="single" w:sz="4" w:space="0" w:color="006342"/>
              <w:bottom w:val="single" w:sz="4" w:space="0" w:color="006342"/>
              <w:right w:val="single" w:sz="4" w:space="0" w:color="006342"/>
            </w:tcBorders>
          </w:tcPr>
          <w:p w14:paraId="5BD80332" w14:textId="77777777" w:rsidR="00B97B67" w:rsidRPr="00B97B67" w:rsidRDefault="00B97B67" w:rsidP="004F1BFF">
            <w:pPr>
              <w:spacing w:line="276" w:lineRule="auto"/>
              <w:ind w:left="34"/>
              <w:contextualSpacing/>
              <w:jc w:val="center"/>
              <w:rPr>
                <w:rFonts w:ascii="Times New Roman" w:eastAsia="Calibri" w:hAnsi="Times New Roman" w:cs="Times New Roman"/>
                <w:noProof/>
                <w:sz w:val="24"/>
                <w:szCs w:val="24"/>
                <w:lang w:eastAsia="en-US"/>
              </w:rPr>
            </w:pPr>
            <w:r w:rsidRPr="00B97B67">
              <w:rPr>
                <w:rFonts w:ascii="Times New Roman" w:eastAsia="Calibri" w:hAnsi="Times New Roman" w:cs="Times New Roman"/>
                <w:noProof/>
                <w:sz w:val="24"/>
                <w:szCs w:val="24"/>
                <w:lang w:eastAsia="en-US"/>
              </w:rPr>
              <w:t>690</w:t>
            </w:r>
          </w:p>
        </w:tc>
      </w:tr>
      <w:tr w:rsidR="00B97B67" w:rsidRPr="00B97B67" w14:paraId="62339D81" w14:textId="77777777" w:rsidTr="00B97B67">
        <w:tc>
          <w:tcPr>
            <w:tcW w:w="2889" w:type="dxa"/>
            <w:tcBorders>
              <w:top w:val="single" w:sz="4" w:space="0" w:color="006342"/>
              <w:left w:val="single" w:sz="4" w:space="0" w:color="006342"/>
              <w:bottom w:val="single" w:sz="4" w:space="0" w:color="006342"/>
              <w:right w:val="single" w:sz="4" w:space="0" w:color="006342"/>
            </w:tcBorders>
            <w:shd w:val="clear" w:color="auto" w:fill="FFFFFF"/>
            <w:vAlign w:val="center"/>
          </w:tcPr>
          <w:p w14:paraId="4AF90389" w14:textId="77777777" w:rsidR="00B97B67" w:rsidRPr="00B97B67" w:rsidRDefault="00B97B67" w:rsidP="004F1BFF">
            <w:pPr>
              <w:spacing w:line="276" w:lineRule="auto"/>
              <w:contextualSpacing/>
              <w:rPr>
                <w:rFonts w:ascii="Times New Roman" w:eastAsia="Calibri" w:hAnsi="Times New Roman" w:cs="Times New Roman"/>
                <w:b/>
                <w:lang w:eastAsia="en-US"/>
              </w:rPr>
            </w:pPr>
            <w:r w:rsidRPr="00B97B67">
              <w:rPr>
                <w:rFonts w:ascii="Times New Roman" w:eastAsia="Calibri" w:hAnsi="Times New Roman" w:cs="Times New Roman"/>
                <w:lang w:eastAsia="en-US"/>
              </w:rPr>
              <w:t>Izmaksāts pabalsts GMI nodrošināšanai</w:t>
            </w:r>
          </w:p>
        </w:tc>
        <w:tc>
          <w:tcPr>
            <w:tcW w:w="1544" w:type="dxa"/>
            <w:tcBorders>
              <w:top w:val="single" w:sz="4" w:space="0" w:color="006342"/>
              <w:left w:val="single" w:sz="4" w:space="0" w:color="006342"/>
              <w:bottom w:val="single" w:sz="4" w:space="0" w:color="006342"/>
              <w:right w:val="single" w:sz="4" w:space="0" w:color="006342"/>
            </w:tcBorders>
            <w:vAlign w:val="center"/>
          </w:tcPr>
          <w:p w14:paraId="4E096F51" w14:textId="77777777" w:rsidR="00B97B67" w:rsidRPr="00B97B67" w:rsidRDefault="00B97B67" w:rsidP="004F1BFF">
            <w:pPr>
              <w:spacing w:line="276" w:lineRule="auto"/>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68462,04</w:t>
            </w:r>
          </w:p>
        </w:tc>
        <w:tc>
          <w:tcPr>
            <w:tcW w:w="1549" w:type="dxa"/>
            <w:tcBorders>
              <w:top w:val="single" w:sz="4" w:space="0" w:color="006342"/>
              <w:left w:val="single" w:sz="4" w:space="0" w:color="006342"/>
              <w:bottom w:val="single" w:sz="4" w:space="0" w:color="006342"/>
              <w:right w:val="single" w:sz="4" w:space="0" w:color="006342"/>
            </w:tcBorders>
            <w:vAlign w:val="center"/>
          </w:tcPr>
          <w:p w14:paraId="5B005A61" w14:textId="77777777" w:rsidR="00B97B67" w:rsidRPr="00B97B67" w:rsidRDefault="00B97B67" w:rsidP="004F1BFF">
            <w:pPr>
              <w:spacing w:line="276" w:lineRule="auto"/>
              <w:contextualSpacing/>
              <w:jc w:val="center"/>
              <w:rPr>
                <w:rFonts w:ascii="Times New Roman" w:eastAsia="Calibri" w:hAnsi="Times New Roman" w:cs="Times New Roman"/>
                <w:noProof/>
                <w:color w:val="000000"/>
                <w:sz w:val="24"/>
                <w:szCs w:val="24"/>
                <w:lang w:eastAsia="en-US"/>
              </w:rPr>
            </w:pPr>
            <w:r w:rsidRPr="00B97B67">
              <w:rPr>
                <w:rFonts w:ascii="Times New Roman" w:eastAsia="Calibri" w:hAnsi="Times New Roman" w:cs="Times New Roman"/>
                <w:color w:val="000000"/>
                <w:sz w:val="24"/>
                <w:szCs w:val="24"/>
                <w:shd w:val="clear" w:color="auto" w:fill="FFFFFF"/>
                <w:lang w:eastAsia="en-US"/>
              </w:rPr>
              <w:t>57075,72</w:t>
            </w:r>
          </w:p>
        </w:tc>
        <w:tc>
          <w:tcPr>
            <w:tcW w:w="1549" w:type="dxa"/>
            <w:tcBorders>
              <w:top w:val="single" w:sz="4" w:space="0" w:color="006342"/>
              <w:left w:val="single" w:sz="4" w:space="0" w:color="006342"/>
              <w:bottom w:val="single" w:sz="4" w:space="0" w:color="006342"/>
              <w:right w:val="single" w:sz="4" w:space="0" w:color="006342"/>
            </w:tcBorders>
            <w:vAlign w:val="center"/>
          </w:tcPr>
          <w:p w14:paraId="379820EB" w14:textId="77777777" w:rsidR="00B97B67" w:rsidRPr="00B97B67" w:rsidRDefault="00B97B67" w:rsidP="004F1BFF">
            <w:pPr>
              <w:spacing w:line="276" w:lineRule="auto"/>
              <w:contextualSpacing/>
              <w:jc w:val="center"/>
              <w:rPr>
                <w:rFonts w:ascii="Times New Roman" w:eastAsia="Calibri" w:hAnsi="Times New Roman" w:cs="Times New Roman"/>
                <w:color w:val="000000"/>
                <w:sz w:val="24"/>
                <w:szCs w:val="24"/>
                <w:shd w:val="clear" w:color="auto" w:fill="FFFFFF"/>
                <w:lang w:eastAsia="en-US"/>
              </w:rPr>
            </w:pPr>
            <w:r w:rsidRPr="00B97B67">
              <w:rPr>
                <w:rFonts w:ascii="Times New Roman" w:eastAsia="Calibri" w:hAnsi="Times New Roman" w:cs="Times New Roman"/>
                <w:color w:val="000000"/>
                <w:sz w:val="24"/>
                <w:szCs w:val="24"/>
                <w:shd w:val="clear" w:color="auto" w:fill="FFFFFF"/>
                <w:lang w:eastAsia="en-US"/>
              </w:rPr>
              <w:t>75637,45</w:t>
            </w:r>
          </w:p>
        </w:tc>
      </w:tr>
      <w:tr w:rsidR="00B97B67" w:rsidRPr="00B97B67" w14:paraId="618CC362" w14:textId="77777777" w:rsidTr="00B97B67">
        <w:tc>
          <w:tcPr>
            <w:tcW w:w="2889" w:type="dxa"/>
            <w:tcBorders>
              <w:top w:val="single" w:sz="4" w:space="0" w:color="006342"/>
              <w:left w:val="single" w:sz="4" w:space="0" w:color="006342"/>
              <w:bottom w:val="single" w:sz="4" w:space="0" w:color="006342"/>
              <w:right w:val="single" w:sz="4" w:space="0" w:color="006342"/>
            </w:tcBorders>
            <w:shd w:val="clear" w:color="auto" w:fill="FFFFFF"/>
            <w:vAlign w:val="center"/>
          </w:tcPr>
          <w:p w14:paraId="712E384D" w14:textId="77777777" w:rsidR="00B97B67" w:rsidRPr="00B97B67" w:rsidRDefault="00B97B67" w:rsidP="004F1BFF">
            <w:pPr>
              <w:spacing w:line="276" w:lineRule="auto"/>
              <w:contextualSpacing/>
              <w:rPr>
                <w:rFonts w:ascii="Times New Roman" w:eastAsia="Calibri" w:hAnsi="Times New Roman" w:cs="Times New Roman"/>
                <w:b/>
                <w:lang w:eastAsia="en-US"/>
              </w:rPr>
            </w:pPr>
            <w:r w:rsidRPr="00B97B67">
              <w:rPr>
                <w:rFonts w:ascii="Times New Roman" w:eastAsia="Calibri" w:hAnsi="Times New Roman" w:cs="Times New Roman"/>
                <w:lang w:eastAsia="en-US"/>
              </w:rPr>
              <w:t>Izmaksāts dzīvokļa pabalsts</w:t>
            </w:r>
          </w:p>
        </w:tc>
        <w:tc>
          <w:tcPr>
            <w:tcW w:w="1544" w:type="dxa"/>
            <w:tcBorders>
              <w:top w:val="single" w:sz="4" w:space="0" w:color="006342"/>
              <w:left w:val="single" w:sz="4" w:space="0" w:color="006342"/>
              <w:bottom w:val="single" w:sz="4" w:space="0" w:color="006342"/>
              <w:right w:val="single" w:sz="4" w:space="0" w:color="006342"/>
            </w:tcBorders>
            <w:vAlign w:val="center"/>
          </w:tcPr>
          <w:p w14:paraId="1532C508" w14:textId="77777777" w:rsidR="00B97B67" w:rsidRPr="00B97B67" w:rsidRDefault="00B97B67" w:rsidP="004F1BFF">
            <w:pPr>
              <w:spacing w:line="276" w:lineRule="auto"/>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84782,00</w:t>
            </w:r>
          </w:p>
        </w:tc>
        <w:tc>
          <w:tcPr>
            <w:tcW w:w="1549" w:type="dxa"/>
            <w:tcBorders>
              <w:top w:val="single" w:sz="4" w:space="0" w:color="006342"/>
              <w:left w:val="single" w:sz="4" w:space="0" w:color="006342"/>
              <w:bottom w:val="single" w:sz="4" w:space="0" w:color="006342"/>
              <w:right w:val="single" w:sz="4" w:space="0" w:color="006342"/>
            </w:tcBorders>
            <w:vAlign w:val="center"/>
          </w:tcPr>
          <w:p w14:paraId="57BD7C7A" w14:textId="77777777" w:rsidR="00B97B67" w:rsidRPr="00B97B67" w:rsidRDefault="00B97B67" w:rsidP="004F1BFF">
            <w:pPr>
              <w:spacing w:line="276" w:lineRule="auto"/>
              <w:contextualSpacing/>
              <w:jc w:val="center"/>
              <w:rPr>
                <w:rFonts w:ascii="Times New Roman" w:eastAsia="Calibri" w:hAnsi="Times New Roman" w:cs="Times New Roman"/>
                <w:noProof/>
                <w:color w:val="000000"/>
                <w:sz w:val="24"/>
                <w:szCs w:val="24"/>
                <w:lang w:eastAsia="en-US"/>
              </w:rPr>
            </w:pPr>
            <w:r w:rsidRPr="00B97B67">
              <w:rPr>
                <w:rFonts w:ascii="Times New Roman" w:eastAsia="Calibri" w:hAnsi="Times New Roman" w:cs="Times New Roman"/>
                <w:color w:val="000000"/>
                <w:sz w:val="24"/>
                <w:szCs w:val="24"/>
                <w:shd w:val="clear" w:color="auto" w:fill="FFFFFF"/>
                <w:lang w:eastAsia="en-US"/>
              </w:rPr>
              <w:t>67570,00</w:t>
            </w:r>
          </w:p>
        </w:tc>
        <w:tc>
          <w:tcPr>
            <w:tcW w:w="1549" w:type="dxa"/>
            <w:tcBorders>
              <w:top w:val="single" w:sz="4" w:space="0" w:color="006342"/>
              <w:left w:val="single" w:sz="4" w:space="0" w:color="006342"/>
              <w:bottom w:val="single" w:sz="4" w:space="0" w:color="006342"/>
              <w:right w:val="single" w:sz="4" w:space="0" w:color="006342"/>
            </w:tcBorders>
            <w:vAlign w:val="center"/>
          </w:tcPr>
          <w:p w14:paraId="1B5D337B" w14:textId="77777777" w:rsidR="00B97B67" w:rsidRPr="00B97B67" w:rsidRDefault="00B97B67" w:rsidP="004F1BFF">
            <w:pPr>
              <w:spacing w:line="276" w:lineRule="auto"/>
              <w:contextualSpacing/>
              <w:jc w:val="center"/>
              <w:rPr>
                <w:rFonts w:ascii="Times New Roman" w:eastAsia="Calibri" w:hAnsi="Times New Roman" w:cs="Times New Roman"/>
                <w:color w:val="000000"/>
                <w:sz w:val="24"/>
                <w:szCs w:val="24"/>
                <w:shd w:val="clear" w:color="auto" w:fill="FFFFFF"/>
                <w:lang w:eastAsia="en-US"/>
              </w:rPr>
            </w:pPr>
            <w:r w:rsidRPr="00B97B67">
              <w:rPr>
                <w:rFonts w:ascii="Times New Roman" w:eastAsia="Calibri" w:hAnsi="Times New Roman" w:cs="Times New Roman"/>
                <w:color w:val="000000"/>
                <w:sz w:val="24"/>
                <w:szCs w:val="24"/>
                <w:shd w:val="clear" w:color="auto" w:fill="FFFFFF"/>
                <w:lang w:eastAsia="en-US"/>
              </w:rPr>
              <w:t>68383,88</w:t>
            </w:r>
          </w:p>
        </w:tc>
      </w:tr>
      <w:tr w:rsidR="00B97B67" w:rsidRPr="00B97B67" w14:paraId="45C28F42" w14:textId="77777777" w:rsidTr="00B97B67">
        <w:tc>
          <w:tcPr>
            <w:tcW w:w="2889" w:type="dxa"/>
            <w:tcBorders>
              <w:top w:val="single" w:sz="4" w:space="0" w:color="006342"/>
              <w:left w:val="single" w:sz="4" w:space="0" w:color="006342"/>
              <w:bottom w:val="single" w:sz="4" w:space="0" w:color="006342"/>
              <w:right w:val="single" w:sz="4" w:space="0" w:color="006342"/>
            </w:tcBorders>
            <w:shd w:val="clear" w:color="auto" w:fill="FFFFFF"/>
            <w:vAlign w:val="center"/>
          </w:tcPr>
          <w:p w14:paraId="70306E4D" w14:textId="77777777" w:rsidR="00B97B67" w:rsidRPr="00B97B67" w:rsidRDefault="00B97B67" w:rsidP="004F1BFF">
            <w:pPr>
              <w:spacing w:line="276" w:lineRule="auto"/>
              <w:contextualSpacing/>
              <w:rPr>
                <w:rFonts w:ascii="Times New Roman" w:eastAsia="Calibri" w:hAnsi="Times New Roman" w:cs="Times New Roman"/>
                <w:b/>
                <w:lang w:eastAsia="en-US"/>
              </w:rPr>
            </w:pPr>
            <w:r w:rsidRPr="00B97B67">
              <w:rPr>
                <w:rFonts w:ascii="Times New Roman" w:eastAsia="Calibri" w:hAnsi="Times New Roman" w:cs="Times New Roman"/>
                <w:lang w:eastAsia="en-US"/>
              </w:rPr>
              <w:lastRenderedPageBreak/>
              <w:t>Izmaksāti pārējie pašvaldības pabalsti</w:t>
            </w:r>
          </w:p>
        </w:tc>
        <w:tc>
          <w:tcPr>
            <w:tcW w:w="1544" w:type="dxa"/>
            <w:tcBorders>
              <w:top w:val="single" w:sz="4" w:space="0" w:color="006342"/>
              <w:left w:val="single" w:sz="4" w:space="0" w:color="006342"/>
              <w:bottom w:val="single" w:sz="4" w:space="0" w:color="006342"/>
              <w:right w:val="single" w:sz="4" w:space="0" w:color="006342"/>
            </w:tcBorders>
            <w:vAlign w:val="center"/>
          </w:tcPr>
          <w:p w14:paraId="0D0468CD" w14:textId="77777777" w:rsidR="00B97B67" w:rsidRPr="00B97B67" w:rsidRDefault="00B97B67" w:rsidP="004F1BFF">
            <w:pPr>
              <w:spacing w:line="276" w:lineRule="auto"/>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145552,33</w:t>
            </w:r>
          </w:p>
        </w:tc>
        <w:tc>
          <w:tcPr>
            <w:tcW w:w="1549" w:type="dxa"/>
            <w:tcBorders>
              <w:top w:val="single" w:sz="4" w:space="0" w:color="006342"/>
              <w:left w:val="single" w:sz="4" w:space="0" w:color="006342"/>
              <w:bottom w:val="single" w:sz="4" w:space="0" w:color="006342"/>
              <w:right w:val="single" w:sz="4" w:space="0" w:color="006342"/>
            </w:tcBorders>
            <w:vAlign w:val="center"/>
          </w:tcPr>
          <w:p w14:paraId="7D353871" w14:textId="77777777" w:rsidR="00B97B67" w:rsidRPr="00B97B67" w:rsidRDefault="00B97B67" w:rsidP="004F1BFF">
            <w:pPr>
              <w:spacing w:line="276" w:lineRule="auto"/>
              <w:contextualSpacing/>
              <w:jc w:val="center"/>
              <w:rPr>
                <w:rFonts w:ascii="Times New Roman" w:eastAsia="Calibri" w:hAnsi="Times New Roman" w:cs="Times New Roman"/>
                <w:noProof/>
                <w:color w:val="000000"/>
                <w:sz w:val="24"/>
                <w:szCs w:val="24"/>
                <w:lang w:eastAsia="en-US"/>
              </w:rPr>
            </w:pPr>
            <w:r w:rsidRPr="00B97B67">
              <w:rPr>
                <w:rFonts w:ascii="Times New Roman" w:eastAsia="Calibri" w:hAnsi="Times New Roman" w:cs="Times New Roman"/>
                <w:noProof/>
                <w:color w:val="000000"/>
                <w:sz w:val="24"/>
                <w:szCs w:val="24"/>
                <w:lang w:eastAsia="en-US"/>
              </w:rPr>
              <w:t>157947,08</w:t>
            </w:r>
          </w:p>
        </w:tc>
        <w:tc>
          <w:tcPr>
            <w:tcW w:w="1549" w:type="dxa"/>
            <w:tcBorders>
              <w:top w:val="single" w:sz="4" w:space="0" w:color="006342"/>
              <w:left w:val="single" w:sz="4" w:space="0" w:color="006342"/>
              <w:bottom w:val="single" w:sz="4" w:space="0" w:color="006342"/>
              <w:right w:val="single" w:sz="4" w:space="0" w:color="006342"/>
            </w:tcBorders>
            <w:vAlign w:val="center"/>
          </w:tcPr>
          <w:p w14:paraId="7DC33B30" w14:textId="77777777" w:rsidR="00B97B67" w:rsidRPr="00B97B67" w:rsidRDefault="00B97B67" w:rsidP="004F1BFF">
            <w:pPr>
              <w:spacing w:line="276" w:lineRule="auto"/>
              <w:contextualSpacing/>
              <w:jc w:val="center"/>
              <w:rPr>
                <w:rFonts w:ascii="Times New Roman" w:eastAsia="Calibri" w:hAnsi="Times New Roman" w:cs="Times New Roman"/>
                <w:noProof/>
                <w:color w:val="000000"/>
                <w:sz w:val="24"/>
                <w:szCs w:val="24"/>
                <w:lang w:eastAsia="en-US"/>
              </w:rPr>
            </w:pPr>
            <w:r w:rsidRPr="00B97B67">
              <w:rPr>
                <w:rFonts w:ascii="Times New Roman" w:eastAsia="Calibri" w:hAnsi="Times New Roman" w:cs="Times New Roman"/>
                <w:noProof/>
                <w:color w:val="000000"/>
                <w:sz w:val="24"/>
                <w:szCs w:val="24"/>
                <w:lang w:eastAsia="en-US"/>
              </w:rPr>
              <w:t>149962,83</w:t>
            </w:r>
          </w:p>
        </w:tc>
      </w:tr>
      <w:tr w:rsidR="00B97B67" w:rsidRPr="00B97B67" w14:paraId="1DF231C8" w14:textId="77777777" w:rsidTr="00B97B67">
        <w:tc>
          <w:tcPr>
            <w:tcW w:w="2889" w:type="dxa"/>
            <w:tcBorders>
              <w:top w:val="single" w:sz="4" w:space="0" w:color="006342"/>
              <w:left w:val="single" w:sz="4" w:space="0" w:color="006342"/>
              <w:bottom w:val="single" w:sz="4" w:space="0" w:color="006342"/>
              <w:right w:val="single" w:sz="4" w:space="0" w:color="006342"/>
            </w:tcBorders>
            <w:shd w:val="clear" w:color="auto" w:fill="FFFFFF"/>
            <w:vAlign w:val="center"/>
          </w:tcPr>
          <w:p w14:paraId="53FEA354" w14:textId="77777777" w:rsidR="00B97B67" w:rsidRPr="00B97B67" w:rsidRDefault="00B97B67" w:rsidP="004F1BFF">
            <w:pPr>
              <w:spacing w:line="276" w:lineRule="auto"/>
              <w:contextualSpacing/>
              <w:rPr>
                <w:rFonts w:ascii="Times New Roman" w:eastAsia="Calibri" w:hAnsi="Times New Roman" w:cs="Times New Roman"/>
                <w:b/>
                <w:lang w:eastAsia="en-US"/>
              </w:rPr>
            </w:pPr>
            <w:r w:rsidRPr="00B97B67">
              <w:rPr>
                <w:rFonts w:ascii="Times New Roman" w:eastAsia="Calibri" w:hAnsi="Times New Roman" w:cs="Times New Roman"/>
                <w:lang w:eastAsia="en-US"/>
              </w:rPr>
              <w:t>t.sk. veselības aprūpei</w:t>
            </w:r>
          </w:p>
        </w:tc>
        <w:tc>
          <w:tcPr>
            <w:tcW w:w="1544" w:type="dxa"/>
            <w:tcBorders>
              <w:top w:val="single" w:sz="4" w:space="0" w:color="006342"/>
              <w:left w:val="single" w:sz="4" w:space="0" w:color="006342"/>
              <w:bottom w:val="single" w:sz="4" w:space="0" w:color="006342"/>
              <w:right w:val="single" w:sz="4" w:space="0" w:color="006342"/>
            </w:tcBorders>
            <w:vAlign w:val="center"/>
          </w:tcPr>
          <w:p w14:paraId="6ACCAAE0" w14:textId="77777777" w:rsidR="00B97B67" w:rsidRPr="00B97B67" w:rsidRDefault="00B97B67" w:rsidP="004F1BFF">
            <w:pPr>
              <w:spacing w:line="276" w:lineRule="auto"/>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21960,59</w:t>
            </w:r>
          </w:p>
        </w:tc>
        <w:tc>
          <w:tcPr>
            <w:tcW w:w="1549" w:type="dxa"/>
            <w:tcBorders>
              <w:top w:val="single" w:sz="4" w:space="0" w:color="006342"/>
              <w:left w:val="single" w:sz="4" w:space="0" w:color="006342"/>
              <w:bottom w:val="single" w:sz="4" w:space="0" w:color="006342"/>
              <w:right w:val="single" w:sz="4" w:space="0" w:color="006342"/>
            </w:tcBorders>
            <w:vAlign w:val="center"/>
          </w:tcPr>
          <w:p w14:paraId="48C439A7" w14:textId="77777777" w:rsidR="00B97B67" w:rsidRPr="00B97B67" w:rsidRDefault="00B97B67" w:rsidP="004F1BFF">
            <w:pPr>
              <w:spacing w:line="276" w:lineRule="auto"/>
              <w:contextualSpacing/>
              <w:jc w:val="center"/>
              <w:rPr>
                <w:rFonts w:ascii="Times New Roman" w:eastAsia="Calibri" w:hAnsi="Times New Roman" w:cs="Times New Roman"/>
                <w:noProof/>
                <w:color w:val="000000"/>
                <w:sz w:val="24"/>
                <w:szCs w:val="24"/>
                <w:lang w:eastAsia="en-US"/>
              </w:rPr>
            </w:pPr>
            <w:r w:rsidRPr="00B97B67">
              <w:rPr>
                <w:rFonts w:ascii="Times New Roman" w:eastAsia="Calibri" w:hAnsi="Times New Roman" w:cs="Times New Roman"/>
                <w:color w:val="000000"/>
                <w:sz w:val="24"/>
                <w:szCs w:val="24"/>
                <w:shd w:val="clear" w:color="auto" w:fill="FFFFFF"/>
                <w:lang w:eastAsia="en-US"/>
              </w:rPr>
              <w:t>18516,08</w:t>
            </w:r>
          </w:p>
        </w:tc>
        <w:tc>
          <w:tcPr>
            <w:tcW w:w="1549" w:type="dxa"/>
            <w:tcBorders>
              <w:top w:val="single" w:sz="4" w:space="0" w:color="006342"/>
              <w:left w:val="single" w:sz="4" w:space="0" w:color="006342"/>
              <w:bottom w:val="single" w:sz="4" w:space="0" w:color="006342"/>
              <w:right w:val="single" w:sz="4" w:space="0" w:color="006342"/>
            </w:tcBorders>
            <w:vAlign w:val="center"/>
          </w:tcPr>
          <w:p w14:paraId="2AE49343" w14:textId="77777777" w:rsidR="00B97B67" w:rsidRPr="00B97B67" w:rsidRDefault="00B97B67" w:rsidP="004F1BFF">
            <w:pPr>
              <w:spacing w:line="276" w:lineRule="auto"/>
              <w:contextualSpacing/>
              <w:jc w:val="center"/>
              <w:rPr>
                <w:rFonts w:ascii="Times New Roman" w:eastAsia="Calibri" w:hAnsi="Times New Roman" w:cs="Times New Roman"/>
                <w:color w:val="000000"/>
                <w:sz w:val="24"/>
                <w:szCs w:val="24"/>
                <w:shd w:val="clear" w:color="auto" w:fill="FFFFFF"/>
                <w:lang w:eastAsia="en-US"/>
              </w:rPr>
            </w:pPr>
            <w:r w:rsidRPr="00B97B67">
              <w:rPr>
                <w:rFonts w:ascii="Times New Roman" w:eastAsia="Calibri" w:hAnsi="Times New Roman" w:cs="Times New Roman"/>
                <w:color w:val="000000"/>
                <w:sz w:val="24"/>
                <w:szCs w:val="24"/>
                <w:shd w:val="clear" w:color="auto" w:fill="FFFFFF"/>
                <w:lang w:eastAsia="en-US"/>
              </w:rPr>
              <w:t>14993,22</w:t>
            </w:r>
          </w:p>
        </w:tc>
      </w:tr>
      <w:tr w:rsidR="00B97B67" w:rsidRPr="00B97B67" w14:paraId="4A47913D" w14:textId="77777777" w:rsidTr="00B97B67">
        <w:tc>
          <w:tcPr>
            <w:tcW w:w="2889" w:type="dxa"/>
            <w:tcBorders>
              <w:top w:val="single" w:sz="4" w:space="0" w:color="006342"/>
              <w:left w:val="single" w:sz="4" w:space="0" w:color="006342"/>
              <w:bottom w:val="single" w:sz="4" w:space="0" w:color="006342"/>
              <w:right w:val="single" w:sz="4" w:space="0" w:color="006342"/>
            </w:tcBorders>
            <w:shd w:val="clear" w:color="auto" w:fill="FFFFFF"/>
            <w:vAlign w:val="center"/>
          </w:tcPr>
          <w:p w14:paraId="6F6C8139" w14:textId="77777777" w:rsidR="00B97B67" w:rsidRPr="00B97B67" w:rsidRDefault="00B97B67" w:rsidP="004F1BFF">
            <w:pPr>
              <w:spacing w:line="276" w:lineRule="auto"/>
              <w:contextualSpacing/>
              <w:rPr>
                <w:rFonts w:ascii="Times New Roman" w:eastAsia="Calibri" w:hAnsi="Times New Roman" w:cs="Times New Roman"/>
                <w:b/>
                <w:bCs/>
                <w:lang w:eastAsia="en-US"/>
              </w:rPr>
            </w:pPr>
            <w:r w:rsidRPr="00B97B67">
              <w:rPr>
                <w:rFonts w:ascii="Times New Roman" w:eastAsia="Calibri" w:hAnsi="Times New Roman" w:cs="Times New Roman"/>
                <w:b/>
                <w:bCs/>
                <w:lang w:eastAsia="en-US"/>
              </w:rPr>
              <w:t>Kopā visa veida sociālā palīdzība</w:t>
            </w:r>
          </w:p>
        </w:tc>
        <w:tc>
          <w:tcPr>
            <w:tcW w:w="1544" w:type="dxa"/>
            <w:tcBorders>
              <w:top w:val="single" w:sz="4" w:space="0" w:color="006342"/>
              <w:left w:val="single" w:sz="4" w:space="0" w:color="006342"/>
              <w:bottom w:val="single" w:sz="4" w:space="0" w:color="006342"/>
              <w:right w:val="single" w:sz="4" w:space="0" w:color="006342"/>
            </w:tcBorders>
            <w:vAlign w:val="center"/>
          </w:tcPr>
          <w:p w14:paraId="30A6510F" w14:textId="77777777" w:rsidR="00B97B67" w:rsidRPr="00B97B67" w:rsidRDefault="00B97B67" w:rsidP="004F1BFF">
            <w:pPr>
              <w:spacing w:line="276" w:lineRule="auto"/>
              <w:contextualSpacing/>
              <w:jc w:val="center"/>
              <w:rPr>
                <w:rFonts w:ascii="Times New Roman" w:eastAsia="Calibri" w:hAnsi="Times New Roman" w:cs="Times New Roman"/>
                <w:b/>
                <w:bCs/>
                <w:sz w:val="24"/>
                <w:szCs w:val="24"/>
                <w:lang w:eastAsia="en-US"/>
              </w:rPr>
            </w:pPr>
            <w:r w:rsidRPr="00B97B67">
              <w:rPr>
                <w:rFonts w:ascii="Times New Roman" w:eastAsia="Calibri" w:hAnsi="Times New Roman" w:cs="Times New Roman"/>
                <w:b/>
                <w:bCs/>
                <w:sz w:val="24"/>
                <w:szCs w:val="24"/>
                <w:lang w:eastAsia="en-US"/>
              </w:rPr>
              <w:t>298 796,37</w:t>
            </w:r>
          </w:p>
        </w:tc>
        <w:tc>
          <w:tcPr>
            <w:tcW w:w="1549" w:type="dxa"/>
            <w:tcBorders>
              <w:top w:val="single" w:sz="4" w:space="0" w:color="006342"/>
              <w:left w:val="single" w:sz="4" w:space="0" w:color="006342"/>
              <w:bottom w:val="single" w:sz="4" w:space="0" w:color="006342"/>
              <w:right w:val="single" w:sz="4" w:space="0" w:color="006342"/>
            </w:tcBorders>
            <w:vAlign w:val="center"/>
          </w:tcPr>
          <w:p w14:paraId="77806EE8" w14:textId="77777777" w:rsidR="00B97B67" w:rsidRPr="00B97B67" w:rsidRDefault="00B97B67" w:rsidP="004F1BFF">
            <w:pPr>
              <w:spacing w:line="276" w:lineRule="auto"/>
              <w:contextualSpacing/>
              <w:jc w:val="center"/>
              <w:rPr>
                <w:rFonts w:ascii="Times New Roman" w:eastAsia="Calibri" w:hAnsi="Times New Roman" w:cs="Times New Roman"/>
                <w:b/>
                <w:bCs/>
                <w:noProof/>
                <w:color w:val="000000"/>
                <w:sz w:val="24"/>
                <w:szCs w:val="24"/>
                <w:lang w:eastAsia="en-US"/>
              </w:rPr>
            </w:pPr>
            <w:r w:rsidRPr="00B97B67">
              <w:rPr>
                <w:rFonts w:ascii="Times New Roman" w:eastAsia="Calibri" w:hAnsi="Times New Roman" w:cs="Times New Roman"/>
                <w:b/>
                <w:bCs/>
                <w:color w:val="000000"/>
                <w:sz w:val="24"/>
                <w:szCs w:val="24"/>
                <w:shd w:val="clear" w:color="auto" w:fill="FFFFFF"/>
                <w:lang w:eastAsia="en-US"/>
              </w:rPr>
              <w:t>282 592,80</w:t>
            </w:r>
          </w:p>
        </w:tc>
        <w:tc>
          <w:tcPr>
            <w:tcW w:w="1549" w:type="dxa"/>
            <w:tcBorders>
              <w:top w:val="single" w:sz="4" w:space="0" w:color="006342"/>
              <w:left w:val="single" w:sz="4" w:space="0" w:color="006342"/>
              <w:bottom w:val="single" w:sz="4" w:space="0" w:color="006342"/>
              <w:right w:val="single" w:sz="4" w:space="0" w:color="006342"/>
            </w:tcBorders>
            <w:vAlign w:val="center"/>
          </w:tcPr>
          <w:p w14:paraId="152BBEE8" w14:textId="77777777" w:rsidR="00B97B67" w:rsidRPr="00B97B67" w:rsidRDefault="00B97B67" w:rsidP="004F1BFF">
            <w:pPr>
              <w:spacing w:line="276" w:lineRule="auto"/>
              <w:contextualSpacing/>
              <w:jc w:val="center"/>
              <w:rPr>
                <w:rFonts w:ascii="Times New Roman" w:eastAsia="Calibri" w:hAnsi="Times New Roman" w:cs="Times New Roman"/>
                <w:b/>
                <w:bCs/>
                <w:color w:val="000000"/>
                <w:sz w:val="24"/>
                <w:szCs w:val="24"/>
                <w:shd w:val="clear" w:color="auto" w:fill="FFFFFF"/>
                <w:lang w:eastAsia="en-US"/>
              </w:rPr>
            </w:pPr>
            <w:r w:rsidRPr="00B97B67">
              <w:rPr>
                <w:rFonts w:ascii="Times New Roman" w:eastAsia="Calibri" w:hAnsi="Times New Roman" w:cs="Times New Roman"/>
                <w:b/>
                <w:bCs/>
                <w:color w:val="000000"/>
                <w:sz w:val="24"/>
                <w:szCs w:val="24"/>
                <w:shd w:val="clear" w:color="auto" w:fill="FFFFFF"/>
                <w:lang w:eastAsia="en-US"/>
              </w:rPr>
              <w:t>293 984,16</w:t>
            </w:r>
          </w:p>
        </w:tc>
      </w:tr>
    </w:tbl>
    <w:p w14:paraId="369BAB86" w14:textId="77777777" w:rsidR="00B97B67" w:rsidRPr="00B97B67" w:rsidRDefault="00B97B67" w:rsidP="00B97B67">
      <w:pPr>
        <w:spacing w:line="360" w:lineRule="auto"/>
        <w:jc w:val="both"/>
        <w:rPr>
          <w:rFonts w:ascii="Times New Roman" w:eastAsia="Calibri" w:hAnsi="Times New Roman" w:cs="Times New Roman"/>
          <w:sz w:val="24"/>
          <w:szCs w:val="24"/>
          <w:lang w:eastAsia="en-US"/>
        </w:rPr>
      </w:pPr>
    </w:p>
    <w:p w14:paraId="0D100FC5" w14:textId="77777777" w:rsidR="00B97B67" w:rsidRPr="00B97B67" w:rsidRDefault="00B97B67" w:rsidP="00B97B67">
      <w:pPr>
        <w:spacing w:line="276" w:lineRule="auto"/>
        <w:ind w:left="720"/>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Pašvaldībā pieejami sociālās palīdzības pabalsti/materiālā palīdzība:</w:t>
      </w:r>
    </w:p>
    <w:p w14:paraId="3C39B51C"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hAnsi="Times New Roman" w:cs="Times New Roman"/>
          <w:color w:val="000000"/>
          <w:sz w:val="24"/>
          <w:szCs w:val="24"/>
        </w:rPr>
        <w:t xml:space="preserve">pabalsts garantētā minimālā ienākuma līmeņa nodrošināšanai; </w:t>
      </w:r>
    </w:p>
    <w:p w14:paraId="0CE5C406"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hAnsi="Times New Roman" w:cs="Times New Roman"/>
          <w:color w:val="000000"/>
          <w:sz w:val="24"/>
          <w:szCs w:val="24"/>
        </w:rPr>
        <w:t xml:space="preserve">dzīvokļa pabalsts trūcīgajiem, maznodrošinātajiem; </w:t>
      </w:r>
    </w:p>
    <w:p w14:paraId="659DCD47"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hAnsi="Times New Roman" w:cs="Times New Roman"/>
          <w:color w:val="000000"/>
          <w:sz w:val="24"/>
          <w:szCs w:val="24"/>
        </w:rPr>
        <w:t xml:space="preserve">pabalsts krīzes (ārkārtas) situācijā; </w:t>
      </w:r>
    </w:p>
    <w:p w14:paraId="71D91859"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hAnsi="Times New Roman" w:cs="Times New Roman"/>
          <w:color w:val="000000"/>
          <w:sz w:val="24"/>
          <w:szCs w:val="24"/>
        </w:rPr>
        <w:t>pabalsts bērna sagatavošanai skolai;</w:t>
      </w:r>
    </w:p>
    <w:p w14:paraId="3087FC54"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hAnsi="Times New Roman" w:cs="Times New Roman"/>
          <w:color w:val="000000"/>
          <w:sz w:val="24"/>
          <w:szCs w:val="24"/>
        </w:rPr>
        <w:t>pabalsts ēdināšanai trūcīgām ģimenēm;</w:t>
      </w:r>
    </w:p>
    <w:p w14:paraId="6BE7EEDD"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hAnsi="Times New Roman" w:cs="Times New Roman"/>
          <w:color w:val="000000"/>
          <w:sz w:val="24"/>
          <w:szCs w:val="24"/>
        </w:rPr>
        <w:t>pabalsts ar tuberkulozi slimojošiem ārstēšanās periodā;</w:t>
      </w:r>
    </w:p>
    <w:p w14:paraId="3BC39802"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hAnsi="Times New Roman" w:cs="Times New Roman"/>
          <w:color w:val="000000"/>
          <w:sz w:val="24"/>
          <w:szCs w:val="24"/>
        </w:rPr>
        <w:t>pabalsts audžuģimenei bērnu uzturam;</w:t>
      </w:r>
    </w:p>
    <w:p w14:paraId="59AB6B27"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hAnsi="Times New Roman" w:cs="Times New Roman"/>
          <w:color w:val="000000"/>
          <w:sz w:val="24"/>
          <w:szCs w:val="24"/>
        </w:rPr>
        <w:t>pabalsts audžuvecākiem mīkstā inventāra iegādei;</w:t>
      </w:r>
    </w:p>
    <w:p w14:paraId="203A9CA0"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hAnsi="Times New Roman" w:cs="Times New Roman"/>
          <w:color w:val="000000"/>
          <w:sz w:val="24"/>
          <w:szCs w:val="24"/>
        </w:rPr>
        <w:t>ikmēneša pabalsts bērnam bārenim pēc pastāvīgas dzīves uzsākšanas;</w:t>
      </w:r>
    </w:p>
    <w:p w14:paraId="0397575B"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pabalsts bāreņiem pastāvīgas dzīves uzsākšanai;</w:t>
      </w:r>
    </w:p>
    <w:p w14:paraId="5FFEFE7F"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pabalsts bāreņiem sadzīves priekšmetu un mīkstā inventāra iegādei;</w:t>
      </w:r>
    </w:p>
    <w:p w14:paraId="54763011"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dzīvokļa pabalsts bērnam bārenim pēc pastāvīgas dzīves uzsākšanas;</w:t>
      </w:r>
    </w:p>
    <w:p w14:paraId="551EE586"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pabalsts personas dokumentu iegūšanai (trūcīgām personām bez ienākumiem);</w:t>
      </w:r>
    </w:p>
    <w:p w14:paraId="1D582E5B"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pabalsts atsevišķas situācijas risināšanai;</w:t>
      </w:r>
    </w:p>
    <w:p w14:paraId="5AF72961"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apbedīšanas pabalsts;</w:t>
      </w:r>
    </w:p>
    <w:p w14:paraId="56FB63A6"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pabalsts sakarā ar bērna piedzimšanu;</w:t>
      </w:r>
    </w:p>
    <w:p w14:paraId="052AC959"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materiālā palīdzība 80 un vairāk gadus sasniegušām personām;</w:t>
      </w:r>
    </w:p>
    <w:p w14:paraId="557B2057"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materiāla palīdzība ČAES seku likvidēšanas dalībniekiem;</w:t>
      </w:r>
    </w:p>
    <w:p w14:paraId="6F948E9B" w14:textId="77777777" w:rsidR="00B97B67" w:rsidRPr="00B97B67" w:rsidRDefault="00B97B67" w:rsidP="00D25ED0">
      <w:pPr>
        <w:numPr>
          <w:ilvl w:val="0"/>
          <w:numId w:val="8"/>
        </w:numPr>
        <w:spacing w:line="276" w:lineRule="auto"/>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materiāla palīdzība politiski represētām personām.</w:t>
      </w:r>
    </w:p>
    <w:p w14:paraId="312FCAD1" w14:textId="77777777" w:rsidR="00B97B67" w:rsidRPr="00B97B67" w:rsidRDefault="00B97B67" w:rsidP="00B97B67">
      <w:pPr>
        <w:spacing w:line="276" w:lineRule="auto"/>
        <w:rPr>
          <w:rFonts w:ascii="Times New Roman" w:eastAsia="Calibri" w:hAnsi="Times New Roman" w:cs="Times New Roman"/>
          <w:sz w:val="24"/>
          <w:szCs w:val="24"/>
          <w:lang w:eastAsia="en-US"/>
        </w:rPr>
      </w:pPr>
    </w:p>
    <w:p w14:paraId="11848D2B" w14:textId="77777777" w:rsidR="00B97B67" w:rsidRPr="00B97B67" w:rsidRDefault="00B97B67" w:rsidP="00B97B67">
      <w:pPr>
        <w:spacing w:after="120" w:line="276" w:lineRule="auto"/>
        <w:ind w:firstLine="567"/>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Sociālais dienests organizē pakalpojumu “Aprūpe mājās”, pamatojoties uz deleģējuma līgumu ar organizāciju “Latvijas Samariešu apvienība”. </w:t>
      </w:r>
    </w:p>
    <w:p w14:paraId="25286AE9" w14:textId="77777777" w:rsidR="00B97B67" w:rsidRPr="00B97B67" w:rsidRDefault="00B97B67" w:rsidP="00B97B67">
      <w:pPr>
        <w:spacing w:line="276" w:lineRule="auto"/>
        <w:ind w:firstLine="567"/>
        <w:jc w:val="both"/>
        <w:rPr>
          <w:rFonts w:ascii="Times New Roman" w:eastAsia="Calibri" w:hAnsi="Times New Roman" w:cs="Times New Roman"/>
          <w:sz w:val="24"/>
          <w:lang w:eastAsia="en-US"/>
        </w:rPr>
      </w:pPr>
      <w:r w:rsidRPr="00B97B67">
        <w:rPr>
          <w:rFonts w:ascii="Times New Roman" w:eastAsia="Calibri" w:hAnsi="Times New Roman" w:cs="Times New Roman"/>
          <w:sz w:val="24"/>
          <w:szCs w:val="24"/>
          <w:lang w:eastAsia="en-US"/>
        </w:rPr>
        <w:t xml:space="preserve">2019.gadā tika realizēts projekts </w:t>
      </w:r>
      <w:r w:rsidRPr="00B97B67">
        <w:rPr>
          <w:rFonts w:ascii="Times New Roman" w:eastAsia="Calibri" w:hAnsi="Times New Roman" w:cs="Times New Roman"/>
          <w:bCs/>
          <w:i/>
          <w:iCs/>
          <w:color w:val="006342"/>
          <w:sz w:val="24"/>
          <w:szCs w:val="24"/>
          <w:lang w:eastAsia="en-US"/>
        </w:rPr>
        <w:t>„Sociālās aprūpes centra "Jaungulbenes alejas" energoefektivitātes paaugstināšana”</w:t>
      </w:r>
      <w:r w:rsidRPr="00B97B67">
        <w:rPr>
          <w:rFonts w:ascii="Times New Roman" w:eastAsia="Calibri" w:hAnsi="Times New Roman" w:cs="Times New Roman"/>
          <w:b/>
          <w:color w:val="000000"/>
          <w:sz w:val="24"/>
          <w:szCs w:val="24"/>
          <w:lang w:eastAsia="en-US"/>
        </w:rPr>
        <w:t xml:space="preserve"> </w:t>
      </w:r>
      <w:r w:rsidRPr="00B97B67">
        <w:rPr>
          <w:rFonts w:ascii="Times New Roman" w:eastAsia="Calibri" w:hAnsi="Times New Roman" w:cs="Times New Roman"/>
          <w:color w:val="000000"/>
          <w:sz w:val="24"/>
          <w:szCs w:val="24"/>
          <w:lang w:eastAsia="en-US"/>
        </w:rPr>
        <w:t xml:space="preserve">par kopējo summu 2 446 934,41 EUR. </w:t>
      </w:r>
      <w:r w:rsidRPr="00B97B67">
        <w:rPr>
          <w:rFonts w:ascii="Times New Roman" w:eastAsia="Calibri" w:hAnsi="Times New Roman" w:cs="Times New Roman"/>
          <w:sz w:val="24"/>
          <w:lang w:eastAsia="en-US"/>
        </w:rPr>
        <w:t>Projekta ietvaros pabeigta ēkas "Jaungulbenes alejas" pārbūve, bijušo skolas ēku pielāgojot ilgstošas sociālās aprūpes centra vajadzībām. Sociālās aprūpes centrs “Jaungulbenes Alejas” piemērots iemītniekiem ar 99 nodrošinātām guļvietām. Iestādē pirmā darbības gada laikā uzrādīti augsti kapacitātes rādītāji, nodrošinot jaunu pastāvīgo iemītnieku uzņemšanu un aprūpi gandrīz maksimāli pieļaujamajā apjomā.</w:t>
      </w:r>
    </w:p>
    <w:p w14:paraId="1A9A40A4" w14:textId="77777777" w:rsidR="00B97B67" w:rsidRPr="00B97B67" w:rsidRDefault="00B97B67" w:rsidP="00B97B67">
      <w:pPr>
        <w:spacing w:line="276" w:lineRule="auto"/>
        <w:ind w:firstLine="567"/>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2020. gadā Sociālais dienests iesaistījās ESF projektā </w:t>
      </w:r>
      <w:r w:rsidRPr="00B97B67">
        <w:rPr>
          <w:rFonts w:ascii="Times New Roman" w:eastAsia="Calibri" w:hAnsi="Times New Roman" w:cs="Times New Roman"/>
          <w:i/>
          <w:iCs/>
          <w:color w:val="006342"/>
          <w:sz w:val="24"/>
          <w:lang w:eastAsia="en-US"/>
        </w:rPr>
        <w:t>“Profesionāla sociālā darba attīstība pašvaldībās”</w:t>
      </w:r>
      <w:r w:rsidRPr="00B97B67">
        <w:rPr>
          <w:rFonts w:ascii="Times New Roman" w:eastAsia="Calibri" w:hAnsi="Times New Roman" w:cs="Times New Roman"/>
          <w:i/>
          <w:iCs/>
          <w:sz w:val="24"/>
          <w:lang w:eastAsia="en-US"/>
        </w:rPr>
        <w:t xml:space="preserve"> </w:t>
      </w:r>
      <w:r w:rsidRPr="00B97B67">
        <w:rPr>
          <w:rFonts w:ascii="Times New Roman" w:eastAsia="Calibri" w:hAnsi="Times New Roman" w:cs="Times New Roman"/>
          <w:sz w:val="24"/>
          <w:lang w:eastAsia="en-US"/>
        </w:rPr>
        <w:t xml:space="preserve">aktivitātē “Ģimenes asistenta pakalpojuma aprobēšana”, tādējādi iegūstot papildus resursu – individuālu, praktisku, izglītojošu un regulāru sociālo pakalpojumu – atbalsts sociālo gadījumu risināšanā. </w:t>
      </w:r>
    </w:p>
    <w:p w14:paraId="2AAE9ECF" w14:textId="77777777" w:rsidR="00B97B67" w:rsidRPr="00B97B67" w:rsidRDefault="00B97B67" w:rsidP="00B97B67">
      <w:pPr>
        <w:spacing w:line="276" w:lineRule="auto"/>
        <w:ind w:firstLine="567"/>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Realizējot projektu </w:t>
      </w:r>
      <w:r w:rsidRPr="00B97B67">
        <w:rPr>
          <w:rFonts w:ascii="Times New Roman" w:eastAsia="Calibri" w:hAnsi="Times New Roman" w:cs="Times New Roman"/>
          <w:i/>
          <w:iCs/>
          <w:color w:val="006342"/>
          <w:sz w:val="24"/>
          <w:lang w:eastAsia="en-US"/>
        </w:rPr>
        <w:t>“Individuālā budžeta modelis pilngadīgām personām ar garīga rakstura traucējumiem”</w:t>
      </w:r>
      <w:r w:rsidRPr="00B97B67">
        <w:rPr>
          <w:rFonts w:ascii="Times New Roman" w:eastAsia="Calibri" w:hAnsi="Times New Roman" w:cs="Times New Roman"/>
          <w:sz w:val="24"/>
          <w:lang w:eastAsia="en-US"/>
        </w:rPr>
        <w:t xml:space="preserve">, pakalpojumus saņēma 10 personas. Projekta </w:t>
      </w:r>
      <w:r w:rsidRPr="00B97B67">
        <w:rPr>
          <w:rFonts w:ascii="Times New Roman" w:eastAsia="Calibri" w:hAnsi="Times New Roman" w:cs="Times New Roman"/>
          <w:i/>
          <w:iCs/>
          <w:color w:val="006342"/>
          <w:sz w:val="24"/>
          <w:lang w:eastAsia="en-US"/>
        </w:rPr>
        <w:t>"Vidzeme iekļauj"</w:t>
      </w:r>
      <w:r w:rsidRPr="00B97B67">
        <w:rPr>
          <w:rFonts w:ascii="Times New Roman" w:eastAsia="Calibri" w:hAnsi="Times New Roman" w:cs="Times New Roman"/>
          <w:color w:val="006342"/>
          <w:sz w:val="24"/>
          <w:lang w:eastAsia="en-US"/>
        </w:rPr>
        <w:t xml:space="preserve"> </w:t>
      </w:r>
      <w:r w:rsidRPr="00B97B67">
        <w:rPr>
          <w:rFonts w:ascii="Times New Roman" w:eastAsia="Calibri" w:hAnsi="Times New Roman" w:cs="Times New Roman"/>
          <w:sz w:val="24"/>
          <w:lang w:eastAsia="en-US"/>
        </w:rPr>
        <w:t xml:space="preserve">ietvaros 68 bērniem, kuriem noteikta invaliditāte un kuri dzīvo ģimenēs, un viņu vecākiem tiek nodrošināta iespēja saņemt sociālās rehabilitācijas pakalpojumus. </w:t>
      </w:r>
    </w:p>
    <w:p w14:paraId="080F2CC4" w14:textId="77777777" w:rsidR="00B97B67" w:rsidRPr="00B97B67" w:rsidRDefault="00B97B67" w:rsidP="00B97B67">
      <w:pPr>
        <w:spacing w:line="276" w:lineRule="auto"/>
        <w:ind w:firstLine="567"/>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Asistenta pakalpojumi pašvaldībā tiek piešķirti personām ar I vai II invaliditātes grupu un bērniem, kuriem piešķirta īpašā kopšana ar smagiem funkcionāliem traucējumiem no piecu līdz 18 gadu vecumam. Gulbenes novada sociālais dienests šādu pakalpojumu nodrošina 92 klientiem.</w:t>
      </w:r>
    </w:p>
    <w:p w14:paraId="49350C35" w14:textId="77777777" w:rsidR="00B97B67" w:rsidRPr="00B97B67" w:rsidRDefault="00B97B67" w:rsidP="00B97B67">
      <w:pPr>
        <w:spacing w:line="276" w:lineRule="auto"/>
        <w:ind w:firstLine="567"/>
        <w:rPr>
          <w:rFonts w:ascii="Times New Roman" w:eastAsia="Calibri" w:hAnsi="Times New Roman" w:cs="Times New Roman"/>
          <w:sz w:val="24"/>
          <w:szCs w:val="24"/>
          <w:lang w:eastAsia="en-US"/>
        </w:rPr>
      </w:pPr>
    </w:p>
    <w:p w14:paraId="13221F27" w14:textId="77777777" w:rsidR="00B97B67" w:rsidRPr="00B97B67" w:rsidRDefault="00B97B67" w:rsidP="00B97B67">
      <w:pPr>
        <w:spacing w:line="276" w:lineRule="auto"/>
        <w:ind w:firstLine="567"/>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lastRenderedPageBreak/>
        <w:t>Gulbenes novada bāriņtiesa savā darbībā prioritāri nodrošināja bērnu un aizgādībā esošo personu tiesību un tiesisko interešu aizsardzību un pamatojās uz normatīvajiem aktiem un publisko tiesību principiem (sk. 2.4. tab.).</w:t>
      </w:r>
    </w:p>
    <w:p w14:paraId="1F11E31A" w14:textId="77777777" w:rsidR="00B97B67" w:rsidRPr="00B97B67" w:rsidRDefault="00B97B67" w:rsidP="00B97B67">
      <w:pPr>
        <w:spacing w:before="120" w:line="276" w:lineRule="auto"/>
        <w:ind w:firstLine="567"/>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Gulbenes novada bāriņtiesas darbs 2018.-2020. gadā </w:t>
      </w:r>
      <w:r w:rsidRPr="00B97B67">
        <w:rPr>
          <w:rFonts w:ascii="Times New Roman" w:eastAsia="Calibri" w:hAnsi="Times New Roman" w:cs="Times New Roman"/>
          <w:i/>
          <w:iCs/>
          <w:szCs w:val="20"/>
          <w:lang w:eastAsia="en-US"/>
        </w:rPr>
        <w:t>(avots: Gulbenes novada bāriņtiesa)</w:t>
      </w:r>
    </w:p>
    <w:p w14:paraId="0C421E50" w14:textId="77777777" w:rsidR="00B97B67" w:rsidRPr="00B97B67" w:rsidRDefault="00B97B67" w:rsidP="00B97B67">
      <w:pPr>
        <w:spacing w:line="360" w:lineRule="auto"/>
        <w:contextualSpacing/>
        <w:jc w:val="right"/>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tabula 2.4.</w:t>
      </w:r>
    </w:p>
    <w:tbl>
      <w:tblPr>
        <w:tblStyle w:val="Reatabula11"/>
        <w:tblW w:w="4349" w:type="pct"/>
        <w:tblInd w:w="809" w:type="dxa"/>
        <w:tblLayout w:type="fixed"/>
        <w:tblLook w:val="04A0" w:firstRow="1" w:lastRow="0" w:firstColumn="1" w:lastColumn="0" w:noHBand="0" w:noVBand="1"/>
      </w:tblPr>
      <w:tblGrid>
        <w:gridCol w:w="3246"/>
        <w:gridCol w:w="1525"/>
        <w:gridCol w:w="1677"/>
        <w:gridCol w:w="1679"/>
      </w:tblGrid>
      <w:tr w:rsidR="00B97B67" w:rsidRPr="00B97B67" w14:paraId="45503087" w14:textId="77777777" w:rsidTr="00B97B67">
        <w:trPr>
          <w:trHeight w:val="436"/>
        </w:trPr>
        <w:tc>
          <w:tcPr>
            <w:tcW w:w="1997"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5F918993" w14:textId="77777777" w:rsidR="00B97B67" w:rsidRPr="00B97B67" w:rsidRDefault="00B97B67" w:rsidP="00B97B67">
            <w:pPr>
              <w:spacing w:line="276" w:lineRule="auto"/>
              <w:ind w:left="113"/>
              <w:contextualSpacing/>
              <w:jc w:val="center"/>
              <w:rPr>
                <w:rFonts w:ascii="Times New Roman" w:eastAsia="Calibri" w:hAnsi="Times New Roman" w:cs="Times New Roman"/>
                <w:b/>
                <w:bCs/>
                <w:color w:val="FFFFFF"/>
                <w:lang w:eastAsia="en-US"/>
              </w:rPr>
            </w:pPr>
          </w:p>
        </w:tc>
        <w:tc>
          <w:tcPr>
            <w:tcW w:w="938"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6D57B42D" w14:textId="77777777" w:rsidR="00B97B67" w:rsidRPr="00B97B67" w:rsidRDefault="00B97B67" w:rsidP="004F1BFF">
            <w:pPr>
              <w:spacing w:line="276"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2018.gads</w:t>
            </w:r>
          </w:p>
        </w:tc>
        <w:tc>
          <w:tcPr>
            <w:tcW w:w="1032"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58A81224" w14:textId="77777777" w:rsidR="00B97B67" w:rsidRPr="00B97B67" w:rsidRDefault="00B97B67" w:rsidP="004F1BFF">
            <w:pPr>
              <w:spacing w:line="276"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2019.gads</w:t>
            </w:r>
          </w:p>
        </w:tc>
        <w:tc>
          <w:tcPr>
            <w:tcW w:w="1033"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42CCC938" w14:textId="77777777" w:rsidR="00B97B67" w:rsidRPr="00B97B67" w:rsidRDefault="00B97B67" w:rsidP="004F1BFF">
            <w:pPr>
              <w:spacing w:line="276"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2020.gads</w:t>
            </w:r>
          </w:p>
        </w:tc>
      </w:tr>
      <w:tr w:rsidR="00B97B67" w:rsidRPr="00B97B67" w14:paraId="277B97D0" w14:textId="77777777" w:rsidTr="00B97B67">
        <w:tc>
          <w:tcPr>
            <w:tcW w:w="1997" w:type="pct"/>
            <w:tcBorders>
              <w:top w:val="single" w:sz="4" w:space="0" w:color="006342"/>
              <w:left w:val="single" w:sz="4" w:space="0" w:color="006342"/>
              <w:bottom w:val="single" w:sz="4" w:space="0" w:color="006342"/>
              <w:right w:val="single" w:sz="4" w:space="0" w:color="006342"/>
            </w:tcBorders>
            <w:shd w:val="clear" w:color="auto" w:fill="FFFFFF"/>
            <w:vAlign w:val="center"/>
          </w:tcPr>
          <w:p w14:paraId="306273F3" w14:textId="77777777" w:rsidR="00B97B67" w:rsidRPr="00B97B67" w:rsidRDefault="00B97B67" w:rsidP="00B97B67">
            <w:pPr>
              <w:spacing w:line="276" w:lineRule="auto"/>
              <w:ind w:left="113"/>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Juridiskie apliecinājumi</w:t>
            </w:r>
          </w:p>
        </w:tc>
        <w:tc>
          <w:tcPr>
            <w:tcW w:w="938" w:type="pct"/>
            <w:tcBorders>
              <w:top w:val="single" w:sz="4" w:space="0" w:color="006342"/>
              <w:left w:val="single" w:sz="4" w:space="0" w:color="006342"/>
              <w:bottom w:val="single" w:sz="4" w:space="0" w:color="006342"/>
              <w:right w:val="single" w:sz="4" w:space="0" w:color="006342"/>
            </w:tcBorders>
            <w:vAlign w:val="center"/>
          </w:tcPr>
          <w:p w14:paraId="4C070100" w14:textId="77777777" w:rsidR="00B97B67" w:rsidRPr="00B97B67" w:rsidRDefault="00B97B67" w:rsidP="00B97B67">
            <w:pPr>
              <w:spacing w:line="276" w:lineRule="auto"/>
              <w:ind w:left="173" w:right="35"/>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901</w:t>
            </w:r>
          </w:p>
        </w:tc>
        <w:tc>
          <w:tcPr>
            <w:tcW w:w="1032" w:type="pct"/>
            <w:tcBorders>
              <w:top w:val="single" w:sz="4" w:space="0" w:color="006342"/>
              <w:left w:val="single" w:sz="4" w:space="0" w:color="006342"/>
              <w:bottom w:val="single" w:sz="4" w:space="0" w:color="006342"/>
              <w:right w:val="single" w:sz="4" w:space="0" w:color="006342"/>
            </w:tcBorders>
            <w:vAlign w:val="center"/>
          </w:tcPr>
          <w:p w14:paraId="43BE4108"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958</w:t>
            </w:r>
          </w:p>
        </w:tc>
        <w:tc>
          <w:tcPr>
            <w:tcW w:w="1033" w:type="pct"/>
            <w:tcBorders>
              <w:top w:val="single" w:sz="4" w:space="0" w:color="006342"/>
              <w:left w:val="single" w:sz="4" w:space="0" w:color="006342"/>
              <w:bottom w:val="single" w:sz="4" w:space="0" w:color="006342"/>
              <w:right w:val="single" w:sz="4" w:space="0" w:color="006342"/>
            </w:tcBorders>
            <w:vAlign w:val="center"/>
          </w:tcPr>
          <w:p w14:paraId="74D19630" w14:textId="77777777" w:rsidR="00B97B67" w:rsidRPr="00B97B67" w:rsidRDefault="00B97B67" w:rsidP="00B97B67">
            <w:pPr>
              <w:spacing w:line="276" w:lineRule="auto"/>
              <w:ind w:left="113"/>
              <w:contextualSpacing/>
              <w:jc w:val="center"/>
              <w:rPr>
                <w:rFonts w:ascii="Times New Roman" w:eastAsia="Calibri" w:hAnsi="Times New Roman" w:cs="Times New Roman"/>
                <w:noProof/>
                <w:color w:val="000000"/>
                <w:lang w:eastAsia="en-US"/>
              </w:rPr>
            </w:pPr>
            <w:r w:rsidRPr="00B97B67">
              <w:rPr>
                <w:rFonts w:ascii="Times New Roman" w:eastAsia="Calibri" w:hAnsi="Times New Roman" w:cs="Times New Roman"/>
                <w:noProof/>
                <w:color w:val="000000"/>
                <w:lang w:eastAsia="en-US"/>
              </w:rPr>
              <w:t>754</w:t>
            </w:r>
          </w:p>
        </w:tc>
      </w:tr>
      <w:tr w:rsidR="00B97B67" w:rsidRPr="00B97B67" w14:paraId="5CEBBAF4" w14:textId="77777777" w:rsidTr="00B97B67">
        <w:trPr>
          <w:trHeight w:val="342"/>
        </w:trPr>
        <w:tc>
          <w:tcPr>
            <w:tcW w:w="1997" w:type="pct"/>
            <w:tcBorders>
              <w:top w:val="single" w:sz="4" w:space="0" w:color="006342"/>
              <w:left w:val="single" w:sz="4" w:space="0" w:color="006342"/>
              <w:bottom w:val="single" w:sz="4" w:space="0" w:color="006342"/>
              <w:right w:val="single" w:sz="4" w:space="0" w:color="006342"/>
            </w:tcBorders>
            <w:shd w:val="clear" w:color="auto" w:fill="FFFFFF"/>
            <w:vAlign w:val="center"/>
          </w:tcPr>
          <w:p w14:paraId="4B7BE173" w14:textId="77777777" w:rsidR="00B97B67" w:rsidRPr="00B97B67" w:rsidRDefault="00B97B67" w:rsidP="00B97B67">
            <w:pPr>
              <w:spacing w:line="276" w:lineRule="auto"/>
              <w:ind w:left="113"/>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Pārstāvība tiesu sēdēs</w:t>
            </w:r>
          </w:p>
        </w:tc>
        <w:tc>
          <w:tcPr>
            <w:tcW w:w="938" w:type="pct"/>
            <w:tcBorders>
              <w:top w:val="single" w:sz="4" w:space="0" w:color="006342"/>
              <w:left w:val="single" w:sz="4" w:space="0" w:color="006342"/>
              <w:bottom w:val="single" w:sz="4" w:space="0" w:color="006342"/>
              <w:right w:val="single" w:sz="4" w:space="0" w:color="006342"/>
            </w:tcBorders>
            <w:vAlign w:val="center"/>
          </w:tcPr>
          <w:p w14:paraId="6A84DF47" w14:textId="77777777" w:rsidR="00B97B67" w:rsidRPr="00B97B67" w:rsidRDefault="00B97B67" w:rsidP="00B97B67">
            <w:pPr>
              <w:spacing w:line="276" w:lineRule="auto"/>
              <w:ind w:left="173" w:right="35"/>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59</w:t>
            </w:r>
          </w:p>
        </w:tc>
        <w:tc>
          <w:tcPr>
            <w:tcW w:w="1032" w:type="pct"/>
            <w:tcBorders>
              <w:top w:val="single" w:sz="4" w:space="0" w:color="006342"/>
              <w:left w:val="single" w:sz="4" w:space="0" w:color="006342"/>
              <w:bottom w:val="single" w:sz="4" w:space="0" w:color="006342"/>
              <w:right w:val="single" w:sz="4" w:space="0" w:color="006342"/>
            </w:tcBorders>
            <w:vAlign w:val="center"/>
          </w:tcPr>
          <w:p w14:paraId="06769338"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108</w:t>
            </w:r>
          </w:p>
        </w:tc>
        <w:tc>
          <w:tcPr>
            <w:tcW w:w="1033" w:type="pct"/>
            <w:tcBorders>
              <w:top w:val="single" w:sz="4" w:space="0" w:color="006342"/>
              <w:left w:val="single" w:sz="4" w:space="0" w:color="006342"/>
              <w:bottom w:val="single" w:sz="4" w:space="0" w:color="006342"/>
              <w:right w:val="single" w:sz="4" w:space="0" w:color="006342"/>
            </w:tcBorders>
            <w:vAlign w:val="center"/>
          </w:tcPr>
          <w:p w14:paraId="0DFA7874"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82</w:t>
            </w:r>
          </w:p>
        </w:tc>
      </w:tr>
      <w:tr w:rsidR="00B97B67" w:rsidRPr="00B97B67" w14:paraId="6D8A3D9F" w14:textId="77777777" w:rsidTr="00B97B67">
        <w:trPr>
          <w:trHeight w:val="311"/>
        </w:trPr>
        <w:tc>
          <w:tcPr>
            <w:tcW w:w="1997" w:type="pct"/>
            <w:tcBorders>
              <w:top w:val="single" w:sz="4" w:space="0" w:color="006342"/>
              <w:left w:val="single" w:sz="4" w:space="0" w:color="006342"/>
              <w:bottom w:val="single" w:sz="4" w:space="0" w:color="006342"/>
              <w:right w:val="single" w:sz="4" w:space="0" w:color="006342"/>
            </w:tcBorders>
            <w:shd w:val="clear" w:color="auto" w:fill="FFFFFF"/>
            <w:vAlign w:val="center"/>
          </w:tcPr>
          <w:p w14:paraId="5A70010D" w14:textId="77777777" w:rsidR="00B97B67" w:rsidRPr="00B97B67" w:rsidRDefault="00B97B67" w:rsidP="00B97B67">
            <w:pPr>
              <w:spacing w:line="276" w:lineRule="auto"/>
              <w:ind w:left="113"/>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Bērni ārpusģimenes aprūpē</w:t>
            </w:r>
          </w:p>
        </w:tc>
        <w:tc>
          <w:tcPr>
            <w:tcW w:w="938" w:type="pct"/>
            <w:tcBorders>
              <w:top w:val="single" w:sz="4" w:space="0" w:color="006342"/>
              <w:left w:val="single" w:sz="4" w:space="0" w:color="006342"/>
              <w:bottom w:val="single" w:sz="4" w:space="0" w:color="006342"/>
              <w:right w:val="single" w:sz="4" w:space="0" w:color="006342"/>
            </w:tcBorders>
            <w:vAlign w:val="center"/>
          </w:tcPr>
          <w:p w14:paraId="15E52478" w14:textId="77777777" w:rsidR="00B97B67" w:rsidRPr="00B97B67" w:rsidRDefault="00B97B67" w:rsidP="00B97B67">
            <w:pPr>
              <w:spacing w:line="276" w:lineRule="auto"/>
              <w:ind w:left="173" w:right="35"/>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102</w:t>
            </w:r>
          </w:p>
        </w:tc>
        <w:tc>
          <w:tcPr>
            <w:tcW w:w="1032" w:type="pct"/>
            <w:tcBorders>
              <w:top w:val="single" w:sz="4" w:space="0" w:color="006342"/>
              <w:left w:val="single" w:sz="4" w:space="0" w:color="006342"/>
              <w:bottom w:val="single" w:sz="4" w:space="0" w:color="006342"/>
              <w:right w:val="single" w:sz="4" w:space="0" w:color="006342"/>
            </w:tcBorders>
            <w:vAlign w:val="center"/>
          </w:tcPr>
          <w:p w14:paraId="12B4D3C8"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98</w:t>
            </w:r>
          </w:p>
        </w:tc>
        <w:tc>
          <w:tcPr>
            <w:tcW w:w="1033" w:type="pct"/>
            <w:tcBorders>
              <w:top w:val="single" w:sz="4" w:space="0" w:color="006342"/>
              <w:left w:val="single" w:sz="4" w:space="0" w:color="006342"/>
              <w:bottom w:val="single" w:sz="4" w:space="0" w:color="006342"/>
              <w:right w:val="single" w:sz="4" w:space="0" w:color="006342"/>
            </w:tcBorders>
            <w:vAlign w:val="center"/>
          </w:tcPr>
          <w:p w14:paraId="3E2D5E5F"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102</w:t>
            </w:r>
          </w:p>
        </w:tc>
      </w:tr>
      <w:tr w:rsidR="00B97B67" w:rsidRPr="00B97B67" w14:paraId="6A312ED4" w14:textId="77777777" w:rsidTr="00B97B67">
        <w:trPr>
          <w:trHeight w:val="311"/>
        </w:trPr>
        <w:tc>
          <w:tcPr>
            <w:tcW w:w="1997" w:type="pct"/>
            <w:tcBorders>
              <w:top w:val="single" w:sz="4" w:space="0" w:color="006342"/>
              <w:left w:val="single" w:sz="4" w:space="0" w:color="006342"/>
              <w:bottom w:val="single" w:sz="4" w:space="0" w:color="006342"/>
              <w:right w:val="single" w:sz="4" w:space="0" w:color="006342"/>
            </w:tcBorders>
            <w:shd w:val="clear" w:color="auto" w:fill="FFFFFF"/>
            <w:vAlign w:val="center"/>
          </w:tcPr>
          <w:p w14:paraId="6B6AF82B" w14:textId="77777777" w:rsidR="00B97B67" w:rsidRPr="00B97B67" w:rsidRDefault="00B97B67" w:rsidP="00B97B67">
            <w:pPr>
              <w:spacing w:line="276" w:lineRule="auto"/>
              <w:ind w:left="113"/>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Audžuģimenes</w:t>
            </w:r>
          </w:p>
        </w:tc>
        <w:tc>
          <w:tcPr>
            <w:tcW w:w="938" w:type="pct"/>
            <w:tcBorders>
              <w:top w:val="single" w:sz="4" w:space="0" w:color="006342"/>
              <w:left w:val="single" w:sz="4" w:space="0" w:color="006342"/>
              <w:bottom w:val="single" w:sz="4" w:space="0" w:color="006342"/>
              <w:right w:val="single" w:sz="4" w:space="0" w:color="006342"/>
            </w:tcBorders>
            <w:vAlign w:val="center"/>
          </w:tcPr>
          <w:p w14:paraId="01BF69C2" w14:textId="77777777" w:rsidR="00B97B67" w:rsidRPr="00B97B67" w:rsidRDefault="00B97B67" w:rsidP="00B97B67">
            <w:pPr>
              <w:spacing w:line="276" w:lineRule="auto"/>
              <w:ind w:left="173" w:right="35"/>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10</w:t>
            </w:r>
          </w:p>
        </w:tc>
        <w:tc>
          <w:tcPr>
            <w:tcW w:w="1032" w:type="pct"/>
            <w:tcBorders>
              <w:top w:val="single" w:sz="4" w:space="0" w:color="006342"/>
              <w:left w:val="single" w:sz="4" w:space="0" w:color="006342"/>
              <w:bottom w:val="single" w:sz="4" w:space="0" w:color="006342"/>
              <w:right w:val="single" w:sz="4" w:space="0" w:color="006342"/>
            </w:tcBorders>
            <w:vAlign w:val="center"/>
          </w:tcPr>
          <w:p w14:paraId="2748ECC1"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10</w:t>
            </w:r>
          </w:p>
        </w:tc>
        <w:tc>
          <w:tcPr>
            <w:tcW w:w="1033" w:type="pct"/>
            <w:tcBorders>
              <w:top w:val="single" w:sz="4" w:space="0" w:color="006342"/>
              <w:left w:val="single" w:sz="4" w:space="0" w:color="006342"/>
              <w:bottom w:val="single" w:sz="4" w:space="0" w:color="006342"/>
              <w:right w:val="single" w:sz="4" w:space="0" w:color="006342"/>
            </w:tcBorders>
            <w:vAlign w:val="center"/>
          </w:tcPr>
          <w:p w14:paraId="33AF6136"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12</w:t>
            </w:r>
          </w:p>
        </w:tc>
      </w:tr>
    </w:tbl>
    <w:p w14:paraId="7BDE6F87" w14:textId="77777777" w:rsidR="00B97B67" w:rsidRPr="00B97B67" w:rsidRDefault="00B97B67" w:rsidP="00B97B67">
      <w:pPr>
        <w:widowControl w:val="0"/>
        <w:suppressAutoHyphens/>
        <w:spacing w:after="120" w:line="360" w:lineRule="auto"/>
        <w:rPr>
          <w:rFonts w:ascii="Times New Roman" w:eastAsia="Calibri" w:hAnsi="Times New Roman" w:cs="Times New Roman"/>
          <w:sz w:val="24"/>
          <w:szCs w:val="24"/>
          <w:lang w:eastAsia="en-US"/>
        </w:rPr>
      </w:pPr>
      <w:bookmarkStart w:id="41" w:name="_Hlk9953543"/>
      <w:r w:rsidRPr="00B97B67">
        <w:rPr>
          <w:rFonts w:ascii="Times New Roman" w:eastAsia="Calibri" w:hAnsi="Times New Roman" w:cs="Times New Roman"/>
          <w:b/>
          <w:bCs/>
          <w:noProof/>
          <w:color w:val="006342"/>
          <w:sz w:val="24"/>
          <w:szCs w:val="24"/>
        </w:rPr>
        <w:drawing>
          <wp:anchor distT="0" distB="0" distL="114300" distR="114300" simplePos="0" relativeHeight="251668480" behindDoc="0" locked="0" layoutInCell="1" allowOverlap="1" wp14:anchorId="1037D08B" wp14:editId="48482648">
            <wp:simplePos x="0" y="0"/>
            <wp:positionH relativeFrom="margin">
              <wp:align>left</wp:align>
            </wp:positionH>
            <wp:positionV relativeFrom="margin">
              <wp:posOffset>5779770</wp:posOffset>
            </wp:positionV>
            <wp:extent cx="400050" cy="400050"/>
            <wp:effectExtent l="0" t="0" r="0" b="0"/>
            <wp:wrapSquare wrapText="bothSides"/>
            <wp:docPr id="127" name="Grafika 127" descr="Sirds ar pul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eartwithpulse.svg"/>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3"/>
                        </a:ext>
                      </a:extLst>
                    </a:blip>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p>
    <w:p w14:paraId="1F697931" w14:textId="77777777" w:rsidR="00B97B67" w:rsidRPr="00B97B67" w:rsidRDefault="00B97B67" w:rsidP="00B97B67">
      <w:pPr>
        <w:widowControl w:val="0"/>
        <w:suppressAutoHyphens/>
        <w:spacing w:after="120" w:line="276" w:lineRule="auto"/>
        <w:rPr>
          <w:rFonts w:ascii="Times New Roman" w:eastAsia="Calibri" w:hAnsi="Times New Roman" w:cs="Times New Roman"/>
          <w:b/>
          <w:bCs/>
          <w:color w:val="006342"/>
          <w:sz w:val="24"/>
          <w:szCs w:val="24"/>
          <w:lang w:eastAsia="en-US"/>
        </w:rPr>
      </w:pPr>
      <w:r w:rsidRPr="00B97B67">
        <w:rPr>
          <w:rFonts w:ascii="Times New Roman" w:eastAsia="Calibri" w:hAnsi="Times New Roman" w:cs="Times New Roman"/>
          <w:b/>
          <w:bCs/>
          <w:color w:val="006342"/>
          <w:sz w:val="24"/>
          <w:szCs w:val="24"/>
          <w:lang w:eastAsia="en-US"/>
        </w:rPr>
        <w:t>Veselība un veselīgs dzīvesveids</w:t>
      </w:r>
    </w:p>
    <w:p w14:paraId="2C5B1D0D" w14:textId="77777777" w:rsidR="00B97B67" w:rsidRPr="00B97B67" w:rsidRDefault="00B97B67" w:rsidP="00B97B67">
      <w:pPr>
        <w:widowControl w:val="0"/>
        <w:suppressAutoHyphens/>
        <w:spacing w:line="276" w:lineRule="auto"/>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2020. gadā noslēdzās projekts </w:t>
      </w:r>
      <w:r w:rsidRPr="00B97B67">
        <w:rPr>
          <w:rFonts w:ascii="Times New Roman" w:eastAsia="Calibri" w:hAnsi="Times New Roman" w:cs="Times New Roman"/>
          <w:bCs/>
          <w:i/>
          <w:iCs/>
          <w:color w:val="006342"/>
          <w:sz w:val="24"/>
          <w:szCs w:val="24"/>
          <w:lang w:eastAsia="en-US"/>
        </w:rPr>
        <w:t>“Ģimenes ārstu prakšu infrastruktūras uzlabošana Gulbenes novadā”</w:t>
      </w:r>
      <w:r w:rsidRPr="00B97B67">
        <w:rPr>
          <w:rFonts w:ascii="Times New Roman" w:eastAsia="Calibri" w:hAnsi="Times New Roman" w:cs="Times New Roman"/>
          <w:sz w:val="24"/>
          <w:szCs w:val="24"/>
          <w:lang w:eastAsia="en-US"/>
        </w:rPr>
        <w:t>, tā kopējās izmaksas - 50 095,27 EUR. Projekta mērķis - uzlabot kvalitatīvu veselības aprūpes pakalpojumu pieejamību, jo īpaši sociālās, teritoriālās atstumtības un nabadzības riskam pakļautajiem iedzīvotājiem, attīstot veselības aprūpes infrastruktūru Gulbenes novada lauku teritorijās esošajās ģimenes ārstu praksēs. Projektā veikti infrastruktūras uzlabošanas darbi 6 Gulbenes novadā esošās ārstniecības iestādes.</w:t>
      </w:r>
    </w:p>
    <w:p w14:paraId="3E7643CE" w14:textId="77777777" w:rsidR="00B97B67" w:rsidRPr="00B97B67" w:rsidRDefault="00B97B67" w:rsidP="00B97B67">
      <w:pPr>
        <w:spacing w:line="276" w:lineRule="auto"/>
        <w:ind w:firstLine="567"/>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color w:val="000000"/>
          <w:sz w:val="24"/>
          <w:szCs w:val="24"/>
          <w:lang w:eastAsia="en-US"/>
        </w:rPr>
        <w:t xml:space="preserve">Pārskata periodā norisinās aktīvas darbības projekta </w:t>
      </w:r>
      <w:r w:rsidRPr="00B97B67">
        <w:rPr>
          <w:rFonts w:ascii="Times New Roman" w:eastAsia="Calibri" w:hAnsi="Times New Roman" w:cs="Times New Roman"/>
          <w:bCs/>
          <w:i/>
          <w:iCs/>
          <w:color w:val="006342"/>
          <w:sz w:val="24"/>
          <w:szCs w:val="24"/>
          <w:lang w:eastAsia="en-US"/>
        </w:rPr>
        <w:t>“Veselības veicināšanas un slimību profilakses pasākumi Gulbenes novadā”</w:t>
      </w:r>
      <w:r w:rsidRPr="00B97B67">
        <w:rPr>
          <w:rFonts w:ascii="Times New Roman" w:eastAsia="Calibri" w:hAnsi="Times New Roman" w:cs="Times New Roman"/>
          <w:b/>
          <w:color w:val="000000"/>
          <w:sz w:val="24"/>
          <w:szCs w:val="24"/>
          <w:lang w:eastAsia="en-US"/>
        </w:rPr>
        <w:t xml:space="preserve">  </w:t>
      </w:r>
      <w:r w:rsidRPr="00B97B67">
        <w:rPr>
          <w:rFonts w:ascii="Times New Roman" w:eastAsia="Calibri" w:hAnsi="Times New Roman" w:cs="Times New Roman"/>
          <w:bCs/>
          <w:color w:val="000000"/>
          <w:sz w:val="24"/>
          <w:szCs w:val="24"/>
          <w:lang w:eastAsia="en-US"/>
        </w:rPr>
        <w:t xml:space="preserve">ietvaros. </w:t>
      </w:r>
      <w:r w:rsidRPr="00B97B67">
        <w:rPr>
          <w:rFonts w:ascii="Times New Roman" w:eastAsia="Calibri" w:hAnsi="Times New Roman" w:cs="Times New Roman"/>
          <w:color w:val="000000"/>
          <w:sz w:val="24"/>
          <w:szCs w:val="24"/>
          <w:lang w:eastAsia="en-US"/>
        </w:rPr>
        <w:t>2019. gadā noslēdzās projekta 1. kārta. Projekta mērķis bija uzlabot pieejamību</w:t>
      </w:r>
      <w:r w:rsidRPr="00B97B67">
        <w:rPr>
          <w:rFonts w:ascii="Times New Roman" w:eastAsia="Calibri" w:hAnsi="Times New Roman" w:cs="Times New Roman"/>
          <w:sz w:val="24"/>
          <w:szCs w:val="24"/>
          <w:lang w:eastAsia="en-US"/>
        </w:rPr>
        <w:t xml:space="preserve"> veselības veicināšanas un slimību profilakses pakalpojumiem Gulbenes novada iedzīvotajiem, jo īpaši teritoriālās, nabadzības un sociālās atstumtības riskam pakļautajiem iedzīvotajiem. Projekta 1. kārtas kopējās izmaksas - 263 841,50 EUR. 2020.gadā turpinās projekta otrā kārta. </w:t>
      </w:r>
    </w:p>
    <w:p w14:paraId="5A1405A2" w14:textId="77777777" w:rsidR="00B97B67" w:rsidRPr="00B97B67" w:rsidRDefault="00B97B67" w:rsidP="00B97B67">
      <w:pPr>
        <w:spacing w:line="276" w:lineRule="auto"/>
        <w:ind w:firstLine="567"/>
        <w:contextualSpacing/>
        <w:jc w:val="both"/>
        <w:rPr>
          <w:rFonts w:ascii="Times New Roman" w:eastAsia="Calibri" w:hAnsi="Times New Roman" w:cs="Times New Roman"/>
          <w:sz w:val="24"/>
          <w:szCs w:val="24"/>
          <w:lang w:eastAsia="en-US"/>
        </w:rPr>
      </w:pPr>
    </w:p>
    <w:p w14:paraId="4D2902D9" w14:textId="77777777" w:rsidR="00B97B67" w:rsidRPr="00B97B67" w:rsidRDefault="00B97B67" w:rsidP="00B97B67">
      <w:pPr>
        <w:spacing w:line="276" w:lineRule="auto"/>
        <w:ind w:firstLine="567"/>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Projekta ietvaros pārskata periodā (2018.-2020.gadam) tika īstenotas:</w:t>
      </w:r>
    </w:p>
    <w:p w14:paraId="395F275C" w14:textId="77777777" w:rsidR="00B97B67" w:rsidRPr="00B97B67" w:rsidRDefault="00B97B67" w:rsidP="00D25ED0">
      <w:pPr>
        <w:numPr>
          <w:ilvl w:val="0"/>
          <w:numId w:val="9"/>
        </w:numPr>
        <w:spacing w:line="276" w:lineRule="auto"/>
        <w:ind w:left="426" w:hanging="284"/>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134 vingrošanas nodarbības fizisko aktivitāšu veicināšanai novada iedzīvotājiem;</w:t>
      </w:r>
    </w:p>
    <w:p w14:paraId="1275B6D0" w14:textId="77777777" w:rsidR="00B97B67" w:rsidRPr="00B97B67" w:rsidRDefault="00B97B67" w:rsidP="00D25ED0">
      <w:pPr>
        <w:numPr>
          <w:ilvl w:val="0"/>
          <w:numId w:val="9"/>
        </w:numPr>
        <w:spacing w:line="276" w:lineRule="auto"/>
        <w:ind w:left="426" w:hanging="284"/>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26 informatīvas akcijas par slimību profilaksi pagastu iedzīvotājiem;</w:t>
      </w:r>
    </w:p>
    <w:p w14:paraId="48F2FA7E" w14:textId="77777777" w:rsidR="00B97B67" w:rsidRPr="00B97B67" w:rsidRDefault="00B97B67" w:rsidP="00D25ED0">
      <w:pPr>
        <w:numPr>
          <w:ilvl w:val="0"/>
          <w:numId w:val="9"/>
        </w:numPr>
        <w:spacing w:line="276" w:lineRule="auto"/>
        <w:ind w:left="426" w:hanging="284"/>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120 nodarbības ar fizioterapeitu fizisko aktivitāšu veicināšanai sociālās aprūpes centros un veco ļaužu mājā;</w:t>
      </w:r>
    </w:p>
    <w:p w14:paraId="2C807EB4" w14:textId="77777777" w:rsidR="00B97B67" w:rsidRPr="00B97B67" w:rsidRDefault="00B97B67" w:rsidP="00D25ED0">
      <w:pPr>
        <w:numPr>
          <w:ilvl w:val="0"/>
          <w:numId w:val="9"/>
        </w:numPr>
        <w:spacing w:line="276" w:lineRule="auto"/>
        <w:ind w:left="426" w:hanging="284"/>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28 peldēšanas nodarbības senioriem un personām ar invaliditāti;</w:t>
      </w:r>
    </w:p>
    <w:p w14:paraId="58898B71" w14:textId="77777777" w:rsidR="00B97B67" w:rsidRPr="00B97B67" w:rsidRDefault="00B97B67" w:rsidP="00D25ED0">
      <w:pPr>
        <w:numPr>
          <w:ilvl w:val="0"/>
          <w:numId w:val="9"/>
        </w:numPr>
        <w:spacing w:line="276" w:lineRule="auto"/>
        <w:ind w:left="426" w:hanging="284"/>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285 interaktīvas nodarbības izglītības iestādēs bērniem un vecākiem par veselības veicināšanas tēmām;</w:t>
      </w:r>
    </w:p>
    <w:p w14:paraId="2FB755E7" w14:textId="77777777" w:rsidR="00B97B67" w:rsidRPr="00B97B67" w:rsidRDefault="00B97B67" w:rsidP="00D25ED0">
      <w:pPr>
        <w:numPr>
          <w:ilvl w:val="0"/>
          <w:numId w:val="9"/>
        </w:numPr>
        <w:spacing w:line="276" w:lineRule="auto"/>
        <w:ind w:left="426" w:hanging="284"/>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8 veselību veicinošās nometnes bērniem;</w:t>
      </w:r>
    </w:p>
    <w:p w14:paraId="27674F51" w14:textId="77777777" w:rsidR="00B97B67" w:rsidRPr="00B97B67" w:rsidRDefault="00B97B67" w:rsidP="00D25ED0">
      <w:pPr>
        <w:numPr>
          <w:ilvl w:val="0"/>
          <w:numId w:val="9"/>
        </w:numPr>
        <w:spacing w:line="276" w:lineRule="auto"/>
        <w:ind w:left="426" w:hanging="284"/>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szCs w:val="24"/>
          <w:lang w:eastAsia="en-US"/>
        </w:rPr>
        <w:t xml:space="preserve">609 peldētprasmes nodarbības fizisko aktivitāšu veicināšanai bērniem no 1. līdz 5. klasei, u.c. nodarbības, semināri un meistarklases. </w:t>
      </w:r>
    </w:p>
    <w:p w14:paraId="415AAC72" w14:textId="77777777" w:rsidR="00B97B67" w:rsidRPr="00B97B67" w:rsidRDefault="00B97B67" w:rsidP="00B97B67">
      <w:pPr>
        <w:widowControl w:val="0"/>
        <w:suppressAutoHyphens/>
        <w:spacing w:line="276" w:lineRule="auto"/>
        <w:rPr>
          <w:rFonts w:ascii="Times New Roman" w:eastAsia="Calibri" w:hAnsi="Times New Roman" w:cs="Times New Roman"/>
          <w:sz w:val="24"/>
          <w:szCs w:val="24"/>
          <w:lang w:eastAsia="en-US"/>
        </w:rPr>
      </w:pPr>
      <w:r w:rsidRPr="00B97B67">
        <w:rPr>
          <w:rFonts w:ascii="Times New Roman" w:eastAsia="Calibri" w:hAnsi="Times New Roman" w:cs="Times New Roman"/>
          <w:b/>
          <w:bCs/>
          <w:noProof/>
          <w:color w:val="006342"/>
          <w:sz w:val="24"/>
          <w:szCs w:val="24"/>
        </w:rPr>
        <w:drawing>
          <wp:anchor distT="0" distB="0" distL="114300" distR="114300" simplePos="0" relativeHeight="251669504" behindDoc="0" locked="0" layoutInCell="1" allowOverlap="1" wp14:anchorId="12F1846E" wp14:editId="5672357E">
            <wp:simplePos x="0" y="0"/>
            <wp:positionH relativeFrom="margin">
              <wp:align>left</wp:align>
            </wp:positionH>
            <wp:positionV relativeFrom="margin">
              <wp:posOffset>2355850</wp:posOffset>
            </wp:positionV>
            <wp:extent cx="419100" cy="419100"/>
            <wp:effectExtent l="0" t="0" r="0" b="0"/>
            <wp:wrapSquare wrapText="bothSides"/>
            <wp:docPr id="30" name="Grafika 30" descr="Grupas panāk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oupsuccess.svg"/>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5"/>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p>
    <w:p w14:paraId="4E9658F8" w14:textId="77777777" w:rsidR="00B97B67" w:rsidRPr="00B97B67" w:rsidRDefault="00B97B67" w:rsidP="00B97B67">
      <w:pPr>
        <w:widowControl w:val="0"/>
        <w:suppressAutoHyphens/>
        <w:spacing w:after="120" w:line="276" w:lineRule="auto"/>
        <w:rPr>
          <w:rFonts w:ascii="Times New Roman" w:eastAsia="Calibri" w:hAnsi="Times New Roman" w:cs="Times New Roman"/>
          <w:b/>
          <w:bCs/>
          <w:color w:val="006342"/>
          <w:sz w:val="24"/>
          <w:szCs w:val="24"/>
          <w:lang w:eastAsia="en-US"/>
        </w:rPr>
      </w:pPr>
      <w:r w:rsidRPr="00B97B67">
        <w:rPr>
          <w:rFonts w:ascii="Times New Roman" w:eastAsia="Calibri" w:hAnsi="Times New Roman" w:cs="Times New Roman"/>
          <w:b/>
          <w:bCs/>
          <w:color w:val="006342"/>
          <w:sz w:val="24"/>
          <w:szCs w:val="24"/>
          <w:lang w:eastAsia="en-US"/>
        </w:rPr>
        <w:t>Informēta un sociāli aktīva sabiedrība</w:t>
      </w:r>
      <w:bookmarkEnd w:id="41"/>
    </w:p>
    <w:p w14:paraId="78E00DD6"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Pārskata periodā Gulbenes novada pašvaldība iedzīvotājus par aktualitātēm Gulbenes novadā informēja izmantojot dažādus komunikācijas instrumentus:</w:t>
      </w:r>
    </w:p>
    <w:p w14:paraId="467FD296" w14:textId="77777777" w:rsidR="00B97B67" w:rsidRPr="00B97B67" w:rsidRDefault="00B97B67" w:rsidP="00B97B67">
      <w:pPr>
        <w:spacing w:line="276" w:lineRule="auto"/>
        <w:ind w:firstLine="720"/>
        <w:jc w:val="both"/>
        <w:rPr>
          <w:rFonts w:ascii="Times New Roman" w:eastAsia="Calibri" w:hAnsi="Times New Roman" w:cs="Times New Roman"/>
          <w:i/>
          <w:iCs/>
          <w:color w:val="006342"/>
          <w:sz w:val="24"/>
          <w:lang w:eastAsia="en-US"/>
        </w:rPr>
      </w:pPr>
      <w:r w:rsidRPr="00B97B67">
        <w:rPr>
          <w:rFonts w:ascii="Times New Roman" w:eastAsia="Calibri" w:hAnsi="Times New Roman" w:cs="Times New Roman"/>
          <w:i/>
          <w:iCs/>
          <w:color w:val="006342"/>
          <w:sz w:val="24"/>
          <w:lang w:eastAsia="en-US"/>
        </w:rPr>
        <w:t xml:space="preserve">1. Laikraksts. </w:t>
      </w:r>
    </w:p>
    <w:p w14:paraId="30BEAA79"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Pašvaldības informatīvajā izdevumā „Gulbenes Novada Ziņas” atspoguļoti pašvaldības saistošie noteikumi, īstenotie projekti, aktualitātes kultūrā, izglītībā, sportā, uzņēmējdarbībā, sociālajā un citās jomās. Pārskata periodā izdevums saglabāja savu tirāžu, periodiskumu un apjomu, iznākot reizi mēnesī 10 600 eksemplāru tirāžā. Tāpat tas bija lasāms www.gulbene.lv.</w:t>
      </w:r>
    </w:p>
    <w:p w14:paraId="1D9E9F9A" w14:textId="77777777" w:rsidR="00B97B67" w:rsidRPr="00B97B67" w:rsidRDefault="00B97B67" w:rsidP="00B97B67">
      <w:pPr>
        <w:spacing w:line="276" w:lineRule="auto"/>
        <w:ind w:firstLine="720"/>
        <w:jc w:val="both"/>
        <w:rPr>
          <w:rFonts w:ascii="Times New Roman" w:eastAsia="Calibri" w:hAnsi="Times New Roman" w:cs="Times New Roman"/>
          <w:i/>
          <w:iCs/>
          <w:sz w:val="24"/>
          <w:lang w:eastAsia="en-US"/>
        </w:rPr>
      </w:pPr>
      <w:r w:rsidRPr="00B97B67">
        <w:rPr>
          <w:rFonts w:ascii="Times New Roman" w:eastAsia="Calibri" w:hAnsi="Times New Roman" w:cs="Times New Roman"/>
          <w:i/>
          <w:iCs/>
          <w:color w:val="006342"/>
          <w:sz w:val="24"/>
          <w:lang w:eastAsia="en-US"/>
        </w:rPr>
        <w:lastRenderedPageBreak/>
        <w:t>2. Mājaslapa.</w:t>
      </w:r>
    </w:p>
    <w:p w14:paraId="695DA0E6"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Aktuālās un oficiālās informācijas sniegšanai, kā arī komunikācijai ar iedzīvotājiem tika uzturēta pašvaldības mājaslapa www.gulbene.lv. Izmantojot mājaslapas piedāvātās iespējas, iedzīvotāji varēja uzdot sev interesējošos jautājumus, rakstot sadaļā “Vaicā pašvaldībai vai izsaki viedokli”.</w:t>
      </w:r>
    </w:p>
    <w:p w14:paraId="47F27C1C" w14:textId="77777777" w:rsidR="00B97B67" w:rsidRPr="00B97B67" w:rsidRDefault="00B97B67" w:rsidP="00B97B67">
      <w:pPr>
        <w:spacing w:line="276" w:lineRule="auto"/>
        <w:ind w:firstLine="720"/>
        <w:jc w:val="both"/>
        <w:rPr>
          <w:rFonts w:ascii="Times New Roman" w:eastAsia="Calibri" w:hAnsi="Times New Roman" w:cs="Times New Roman"/>
          <w:i/>
          <w:iCs/>
          <w:color w:val="006342"/>
          <w:sz w:val="24"/>
          <w:lang w:eastAsia="en-US"/>
        </w:rPr>
      </w:pPr>
      <w:r w:rsidRPr="00B97B67">
        <w:rPr>
          <w:rFonts w:ascii="Times New Roman" w:eastAsia="Calibri" w:hAnsi="Times New Roman" w:cs="Times New Roman"/>
          <w:i/>
          <w:iCs/>
          <w:color w:val="006342"/>
          <w:sz w:val="24"/>
          <w:lang w:eastAsia="en-US"/>
        </w:rPr>
        <w:t>3. Reģionālie mediji.</w:t>
      </w:r>
    </w:p>
    <w:p w14:paraId="3C900EDF"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Gulbenes novada notikumu un pasākumu atspoguļošanai reģionālā un nacionālā līmenī Gulbenes novada pašvaldība sadarbojās ar SIA „Valmieras TV”, SIA „Radio Skonto Vidzeme”.</w:t>
      </w:r>
    </w:p>
    <w:p w14:paraId="7D974C89" w14:textId="77777777" w:rsidR="00B97B67" w:rsidRPr="00B97B67" w:rsidRDefault="00B97B67" w:rsidP="00B97B67">
      <w:pPr>
        <w:spacing w:line="276" w:lineRule="auto"/>
        <w:ind w:firstLine="720"/>
        <w:jc w:val="both"/>
        <w:rPr>
          <w:rFonts w:ascii="Times New Roman" w:eastAsia="Calibri" w:hAnsi="Times New Roman" w:cs="Times New Roman"/>
          <w:i/>
          <w:iCs/>
          <w:color w:val="006342"/>
          <w:sz w:val="24"/>
          <w:lang w:eastAsia="en-US"/>
        </w:rPr>
      </w:pPr>
      <w:r w:rsidRPr="00B97B67">
        <w:rPr>
          <w:rFonts w:ascii="Times New Roman" w:eastAsia="Calibri" w:hAnsi="Times New Roman" w:cs="Times New Roman"/>
          <w:i/>
          <w:iCs/>
          <w:color w:val="006342"/>
          <w:sz w:val="24"/>
          <w:lang w:eastAsia="en-US"/>
        </w:rPr>
        <w:t>4. Lietotne GulbeneLV.</w:t>
      </w:r>
    </w:p>
    <w:p w14:paraId="30602792"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Lai palielinātu iedzīvotāju līdzdalību pašvaldības dzīvē, ieviesta lietotne GulbeneLV. Ikvienam ir iespēja ziņot par aktuālām problēmām, kas pamanītas apkārtējā vidē. </w:t>
      </w:r>
    </w:p>
    <w:p w14:paraId="73DAD2FE" w14:textId="77777777" w:rsidR="00B97B67" w:rsidRPr="00B97B67" w:rsidRDefault="00B97B67" w:rsidP="00B97B67">
      <w:pPr>
        <w:spacing w:line="276" w:lineRule="auto"/>
        <w:ind w:firstLine="720"/>
        <w:jc w:val="both"/>
        <w:rPr>
          <w:rFonts w:ascii="Times New Roman" w:eastAsia="Calibri" w:hAnsi="Times New Roman" w:cs="Times New Roman"/>
          <w:i/>
          <w:iCs/>
          <w:color w:val="006342"/>
          <w:sz w:val="24"/>
          <w:lang w:eastAsia="en-US"/>
        </w:rPr>
      </w:pPr>
      <w:r w:rsidRPr="00B97B67">
        <w:rPr>
          <w:rFonts w:ascii="Times New Roman" w:eastAsia="Calibri" w:hAnsi="Times New Roman" w:cs="Times New Roman"/>
          <w:i/>
          <w:iCs/>
          <w:color w:val="006342"/>
          <w:sz w:val="24"/>
          <w:lang w:eastAsia="en-US"/>
        </w:rPr>
        <w:t>5. Sociālie tīkli.</w:t>
      </w:r>
    </w:p>
    <w:p w14:paraId="2CDD5B00"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Lai veicinātu modernāku informācijas apmaiņu ar iedzīvotājiem, sociālajos medijos facebook.com, twitter.com un draugiem.lv tika uzturēti Gulbenes novada pašvaldības konti, kuros regulāri papildināta un uzturēta informācija par notikumiem pašvaldībā un novadā.</w:t>
      </w:r>
    </w:p>
    <w:p w14:paraId="42F8EB3D" w14:textId="77777777" w:rsidR="00B97B67" w:rsidRPr="00B97B67" w:rsidRDefault="00B97B67" w:rsidP="00B97B67">
      <w:pPr>
        <w:spacing w:before="120"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ab/>
        <w:t>2020.gadā komunikācijā ar iedzīvotājiem pārsvarā tika pielietoti digitālās komunikācijas rīki. Ņemot vērā to, ka domes un komiteju sēdes iedzīvotājiem nebija iespējams apmeklēt klātienē, tās sākotnēji tiešraidē tika translētas sociālā medija Facebook.com oficiālajā Gulbenes novada pašvaldības profilā, pēc tam Gulbenes novada pašvaldības Youtube.com kanālā.</w:t>
      </w:r>
    </w:p>
    <w:p w14:paraId="62654DA3" w14:textId="77777777" w:rsidR="00B97B67" w:rsidRPr="00B97B67" w:rsidRDefault="00B97B67" w:rsidP="00B97B67">
      <w:pPr>
        <w:spacing w:line="276" w:lineRule="auto"/>
        <w:jc w:val="both"/>
        <w:rPr>
          <w:rFonts w:ascii="Times New Roman" w:eastAsia="Calibri" w:hAnsi="Times New Roman" w:cs="Times New Roman"/>
          <w:sz w:val="24"/>
          <w:lang w:eastAsia="en-US"/>
        </w:rPr>
      </w:pPr>
    </w:p>
    <w:p w14:paraId="6360552F" w14:textId="77777777" w:rsidR="00B97B67" w:rsidRPr="00B97B67" w:rsidRDefault="00B97B67" w:rsidP="00B97B67">
      <w:pPr>
        <w:spacing w:before="12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Pārskata periodā darbu ar jaunatni nodrošināja 4 jauniešu centri (sk.2.3.att.). Pārskata perioda tendences darbā ar jauniešiem:</w:t>
      </w:r>
    </w:p>
    <w:p w14:paraId="01B0C64B" w14:textId="77777777" w:rsidR="00B97B67" w:rsidRPr="00B97B67" w:rsidRDefault="00B97B67" w:rsidP="00D25ED0">
      <w:pPr>
        <w:numPr>
          <w:ilvl w:val="0"/>
          <w:numId w:val="9"/>
        </w:numPr>
        <w:spacing w:before="120"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Jaunatnes darba attīstība digitālajā vidē - tiek izmantotas mērķauditorijas interesēm atbilstošas sociālo mediju platformas: Instagram.com, Facebook.com, YouTube.com, kā arī saziņai - WhatsApp, Zoom, Microsoft Teams, kur jaunieši ir sasniedzami;</w:t>
      </w:r>
    </w:p>
    <w:p w14:paraId="75B3D308" w14:textId="77777777" w:rsidR="00B97B67" w:rsidRPr="00B97B67" w:rsidRDefault="00B97B67" w:rsidP="00D25ED0">
      <w:pPr>
        <w:numPr>
          <w:ilvl w:val="0"/>
          <w:numId w:val="9"/>
        </w:numPr>
        <w:spacing w:before="120"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Gulbenes novada jaunieši tiek apvienoti un mazināta teritoriālā faktora ietekme uz viņu dzīves kvalitāti: laika periodā no 2019.gada līdz 2020.gadam, visi jauniešu centri kopā ir organizējuši vairākus kopīgus pasākumus/aktivitātes dažādās novada vietās, lai apvienotu novada jauniešus. Jauniešiem tiek dota iespēja iepazīties ar citiem novada jauniešiem, jauniešu centriem un vietām novadā;</w:t>
      </w:r>
    </w:p>
    <w:p w14:paraId="0EB3C50F" w14:textId="77777777" w:rsidR="00B97B67" w:rsidRPr="00B97B67" w:rsidRDefault="00B97B67" w:rsidP="00D25ED0">
      <w:pPr>
        <w:numPr>
          <w:ilvl w:val="0"/>
          <w:numId w:val="9"/>
        </w:numPr>
        <w:spacing w:before="120"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Mobilā darba pārstrukturizēšana: 2019./2020.gadā jaunatnes darbinieki sāka pāriet no iepriekš izveidotās mobilā darba sistēmas – kā ietvaros jaunatnes darbinieki devās uz vietām, kur nav skolu un jauniešu centru, mainīja fokusu un sāka veikt darbu ar jaunatni skolās;</w:t>
      </w:r>
    </w:p>
    <w:p w14:paraId="219B9144" w14:textId="77777777" w:rsidR="00B97B67" w:rsidRPr="00B97B67" w:rsidRDefault="00B97B67" w:rsidP="00D25ED0">
      <w:pPr>
        <w:numPr>
          <w:ilvl w:val="0"/>
          <w:numId w:val="9"/>
        </w:numPr>
        <w:spacing w:before="120" w:line="276" w:lineRule="auto"/>
        <w:ind w:left="714" w:hanging="357"/>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Rankas pagasta jauniešu iniciatīvas centrs “B.u.M.s.”, kopš pirmās centra atklāšanas dienas, atradās kādreizējā Rēveļu pamatskolā, Gaujasrēveļos. Pēc ilgām sarunām, 2020.gada martā tika uzsākta jauno telpu pārveidošana un pielāgošana jauniešu centra vajadzībām. Šobrīd jauniešu centrs atrodas dienesta viesnīcas ēkā (ar atsevišķu ieeju) līdzās Rankas pamatskolai. Pirms ārkārtējās situācijas pasludināšanas valstī, JIC “B.u.M.s.” telpas jaunieši apmeklēja daudz biežāk kā iepriekšējā vietā Gaujasrēveļos.</w:t>
      </w:r>
    </w:p>
    <w:p w14:paraId="682095BF" w14:textId="77777777" w:rsidR="00B97B67" w:rsidRPr="00B97B67" w:rsidRDefault="00B97B67" w:rsidP="00B97B67">
      <w:pPr>
        <w:spacing w:before="120" w:line="276" w:lineRule="auto"/>
        <w:ind w:left="720"/>
        <w:contextualSpacing/>
        <w:jc w:val="both"/>
        <w:rPr>
          <w:rFonts w:ascii="Times New Roman" w:eastAsia="Calibri" w:hAnsi="Times New Roman" w:cs="Times New Roman"/>
          <w:sz w:val="24"/>
          <w:lang w:eastAsia="en-US"/>
        </w:rPr>
      </w:pPr>
    </w:p>
    <w:p w14:paraId="451DBB7E" w14:textId="77777777" w:rsidR="00B97B67" w:rsidRPr="00B97B67" w:rsidRDefault="00B97B67" w:rsidP="00B97B67">
      <w:pPr>
        <w:spacing w:line="276" w:lineRule="auto"/>
        <w:jc w:val="center"/>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Jauniešu centri Gulbenes novadā</w:t>
      </w:r>
    </w:p>
    <w:p w14:paraId="20AEBB53" w14:textId="77777777" w:rsidR="00B97B67" w:rsidRPr="00B97B67" w:rsidRDefault="00B97B67" w:rsidP="00B97B67">
      <w:pPr>
        <w:spacing w:before="120" w:line="276" w:lineRule="auto"/>
        <w:jc w:val="right"/>
        <w:rPr>
          <w:rFonts w:ascii="Times New Roman" w:eastAsia="Calibri" w:hAnsi="Times New Roman" w:cs="Times New Roman"/>
          <w:sz w:val="24"/>
          <w:lang w:eastAsia="en-US"/>
        </w:rPr>
      </w:pPr>
      <w:r w:rsidRPr="00B97B67">
        <w:rPr>
          <w:rFonts w:ascii="Times New Roman" w:eastAsia="Calibri" w:hAnsi="Times New Roman" w:cs="Times New Roman"/>
          <w:noProof/>
          <w:color w:val="006342"/>
          <w:sz w:val="24"/>
          <w:szCs w:val="24"/>
        </w:rPr>
        <w:drawing>
          <wp:anchor distT="0" distB="0" distL="114300" distR="114300" simplePos="0" relativeHeight="251684864" behindDoc="0" locked="0" layoutInCell="1" allowOverlap="1" wp14:anchorId="767B1230" wp14:editId="6A75BF75">
            <wp:simplePos x="0" y="0"/>
            <wp:positionH relativeFrom="margin">
              <wp:posOffset>152400</wp:posOffset>
            </wp:positionH>
            <wp:positionV relativeFrom="margin">
              <wp:posOffset>5217795</wp:posOffset>
            </wp:positionV>
            <wp:extent cx="5543550" cy="942975"/>
            <wp:effectExtent l="0" t="38100" r="0" b="9525"/>
            <wp:wrapSquare wrapText="bothSides"/>
            <wp:docPr id="18" name="Shē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H relativeFrom="margin">
              <wp14:pctWidth>0</wp14:pctWidth>
            </wp14:sizeRelH>
            <wp14:sizeRelV relativeFrom="margin">
              <wp14:pctHeight>0</wp14:pctHeight>
            </wp14:sizeRelV>
          </wp:anchor>
        </w:drawing>
      </w:r>
      <w:r w:rsidRPr="00B97B67">
        <w:rPr>
          <w:rFonts w:ascii="Times New Roman" w:eastAsia="Calibri" w:hAnsi="Times New Roman" w:cs="Times New Roman"/>
          <w:sz w:val="24"/>
          <w:lang w:eastAsia="en-US"/>
        </w:rPr>
        <w:t>2.3.attēls</w:t>
      </w:r>
    </w:p>
    <w:p w14:paraId="6A551DDD" w14:textId="77777777" w:rsidR="00B97B67" w:rsidRPr="00B97B67" w:rsidRDefault="00B97B67" w:rsidP="00B97B67">
      <w:pPr>
        <w:spacing w:before="120" w:line="276" w:lineRule="auto"/>
        <w:ind w:firstLine="720"/>
        <w:jc w:val="both"/>
        <w:rPr>
          <w:rFonts w:ascii="Times New Roman" w:eastAsia="Calibri" w:hAnsi="Times New Roman" w:cs="Times New Roman"/>
          <w:sz w:val="24"/>
          <w:szCs w:val="24"/>
          <w:lang w:eastAsia="en-US"/>
        </w:rPr>
      </w:pPr>
    </w:p>
    <w:p w14:paraId="5E67A8C2" w14:textId="77777777" w:rsidR="00B97B67" w:rsidRPr="00B97B67" w:rsidRDefault="00B97B67" w:rsidP="00B97B67">
      <w:pPr>
        <w:spacing w:before="120" w:line="276" w:lineRule="auto"/>
        <w:ind w:firstLine="720"/>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Projekta </w:t>
      </w:r>
      <w:r w:rsidRPr="00B97B67">
        <w:rPr>
          <w:rFonts w:ascii="Times New Roman" w:eastAsia="Calibri" w:hAnsi="Times New Roman" w:cs="Times New Roman"/>
          <w:bCs/>
          <w:i/>
          <w:iCs/>
          <w:color w:val="006342"/>
          <w:sz w:val="24"/>
          <w:szCs w:val="24"/>
          <w:lang w:eastAsia="en-US"/>
        </w:rPr>
        <w:t>“PROTI un DARI!”</w:t>
      </w:r>
      <w:r w:rsidRPr="00B97B67">
        <w:rPr>
          <w:rFonts w:ascii="Times New Roman" w:eastAsia="Calibri" w:hAnsi="Times New Roman" w:cs="Times New Roman"/>
          <w:color w:val="006342"/>
          <w:sz w:val="24"/>
          <w:szCs w:val="24"/>
          <w:lang w:eastAsia="en-US"/>
        </w:rPr>
        <w:t xml:space="preserve"> </w:t>
      </w:r>
      <w:r w:rsidRPr="00B97B67">
        <w:rPr>
          <w:rFonts w:ascii="Times New Roman" w:eastAsia="Calibri" w:hAnsi="Times New Roman" w:cs="Times New Roman"/>
          <w:sz w:val="24"/>
          <w:szCs w:val="24"/>
          <w:lang w:eastAsia="en-US"/>
        </w:rPr>
        <w:t>ietvaros Gulbenes novada pašvaldība veicina jauniešu vecumā no 15 līdz 29 gadiem (ieskaitot), kuri nemācās, nestrādā, iesaisti izglītībā, tajā skaitā, aroda apguvē pie amata meistara, nodarbinātībā. Līdz 2020. gadam projekta aktivitātēs tika iesaistīti 54 jaunieši, kuriem bija iespēja attīstīt tās prasmes, zināšanas un iemaņas, kas sekmē uzsākt darba gaitas, iesaistīties izglītībā vai uzsākt pašnodarbinātību. Projekta kopējais pieejamais finansējuma 100 818,47 EUR.  Projekta "PROTI un DARI!" aktivitātēm tika pagarināts īstenošanas termiņš līdz 2021.gada 31.decembrim.</w:t>
      </w:r>
    </w:p>
    <w:p w14:paraId="49C215E2" w14:textId="77777777" w:rsidR="00B97B67" w:rsidRPr="00B97B67" w:rsidRDefault="00B97B67" w:rsidP="00B97B67">
      <w:pPr>
        <w:spacing w:line="276" w:lineRule="auto"/>
        <w:jc w:val="both"/>
        <w:rPr>
          <w:rFonts w:ascii="Times New Roman" w:hAnsi="Times New Roman" w:cs="Times New Roman"/>
          <w:bCs/>
          <w:color w:val="000000"/>
          <w:sz w:val="24"/>
          <w:szCs w:val="24"/>
        </w:rPr>
      </w:pPr>
    </w:p>
    <w:p w14:paraId="35CE5F29" w14:textId="77777777" w:rsidR="00B97B67" w:rsidRPr="00B97B67" w:rsidRDefault="00B97B67" w:rsidP="00B97B67">
      <w:pPr>
        <w:spacing w:line="276" w:lineRule="auto"/>
        <w:jc w:val="both"/>
        <w:rPr>
          <w:rFonts w:ascii="Times New Roman" w:hAnsi="Times New Roman" w:cs="Times New Roman"/>
          <w:bCs/>
          <w:color w:val="000000"/>
          <w:sz w:val="24"/>
          <w:szCs w:val="24"/>
        </w:rPr>
      </w:pPr>
    </w:p>
    <w:p w14:paraId="49257C7D" w14:textId="77777777" w:rsidR="00B97B67" w:rsidRPr="00B97B67" w:rsidRDefault="00B97B67" w:rsidP="00B97B67">
      <w:pPr>
        <w:spacing w:line="276" w:lineRule="auto"/>
        <w:jc w:val="both"/>
        <w:rPr>
          <w:rFonts w:ascii="Times New Roman" w:hAnsi="Times New Roman" w:cs="Times New Roman"/>
          <w:bCs/>
          <w:color w:val="000000"/>
          <w:sz w:val="24"/>
          <w:szCs w:val="24"/>
        </w:rPr>
      </w:pPr>
    </w:p>
    <w:p w14:paraId="3E25A406" w14:textId="77777777" w:rsidR="00B97B67" w:rsidRPr="00B97B67" w:rsidRDefault="00B97B67" w:rsidP="00B97B67">
      <w:pPr>
        <w:spacing w:line="276" w:lineRule="auto"/>
        <w:jc w:val="both"/>
        <w:rPr>
          <w:rFonts w:ascii="Times New Roman" w:hAnsi="Times New Roman" w:cs="Times New Roman"/>
          <w:bCs/>
          <w:color w:val="000000"/>
          <w:sz w:val="24"/>
          <w:szCs w:val="24"/>
        </w:rPr>
      </w:pPr>
    </w:p>
    <w:p w14:paraId="45124123" w14:textId="77777777" w:rsidR="00B97B67" w:rsidRPr="00B97B67" w:rsidRDefault="00B97B67" w:rsidP="00B97B67">
      <w:pPr>
        <w:spacing w:line="360" w:lineRule="auto"/>
        <w:rPr>
          <w:rFonts w:ascii="Times New Roman" w:eastAsia="Calibri" w:hAnsi="Times New Roman" w:cs="Times New Roman"/>
          <w:b/>
          <w:bCs/>
          <w:color w:val="006342"/>
          <w:sz w:val="24"/>
        </w:rPr>
      </w:pPr>
      <w:r w:rsidRPr="00B97B67">
        <w:rPr>
          <w:rFonts w:ascii="Times New Roman" w:eastAsia="Calibri" w:hAnsi="Times New Roman" w:cs="Times New Roman"/>
          <w:b/>
          <w:bCs/>
          <w:noProof/>
          <w:color w:val="006342"/>
          <w:sz w:val="24"/>
        </w:rPr>
        <w:drawing>
          <wp:anchor distT="0" distB="0" distL="114300" distR="114300" simplePos="0" relativeHeight="251670528" behindDoc="0" locked="0" layoutInCell="1" allowOverlap="1" wp14:anchorId="423EEDCE" wp14:editId="0335CCCF">
            <wp:simplePos x="0" y="0"/>
            <wp:positionH relativeFrom="margin">
              <wp:align>left</wp:align>
            </wp:positionH>
            <wp:positionV relativeFrom="margin">
              <wp:align>top</wp:align>
            </wp:positionV>
            <wp:extent cx="390525" cy="390525"/>
            <wp:effectExtent l="0" t="0" r="9525" b="9525"/>
            <wp:wrapSquare wrapText="bothSides"/>
            <wp:docPr id="161" name="Grafika 161" descr="Joslu diagramma ar augšupejošu tend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bargraphupwardtrend_ltr.svg"/>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eastAsia="Calibri" w:hAnsi="Times New Roman" w:cs="Times New Roman"/>
          <w:b/>
          <w:bCs/>
          <w:color w:val="006342"/>
          <w:sz w:val="24"/>
        </w:rPr>
        <w:t>Cilvēkresursu attīstības jomā īstenotie projekti</w:t>
      </w:r>
    </w:p>
    <w:p w14:paraId="6859B614"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color w:val="000000"/>
          <w:sz w:val="24"/>
          <w:szCs w:val="24"/>
          <w:lang w:eastAsia="en-US"/>
        </w:rPr>
        <w:t xml:space="preserve">Gulbenes novada attīstība tiek virzīta uz cilvēkresursu kapacitātes paaugstināšanu un tehnisko infrastruktūru sakārtošanu, kā arī pašvaldības pakalpojumu nodrošināšana iedzīvotājiem. No </w:t>
      </w:r>
      <w:bookmarkStart w:id="42" w:name="_Hlk52889368"/>
      <w:r w:rsidRPr="00B97B67">
        <w:rPr>
          <w:rFonts w:ascii="Times New Roman" w:eastAsia="Calibri" w:hAnsi="Times New Roman" w:cs="Times New Roman"/>
          <w:color w:val="000000"/>
          <w:sz w:val="24"/>
          <w:szCs w:val="24"/>
          <w:lang w:eastAsia="en-US"/>
        </w:rPr>
        <w:t xml:space="preserve">2018.-2020.gadam Cilvēkresursu attīstības jomā īstenoti projekti </w:t>
      </w:r>
      <w:r w:rsidRPr="00B97B67">
        <w:rPr>
          <w:rFonts w:ascii="Times New Roman" w:eastAsia="Calibri" w:hAnsi="Times New Roman" w:cs="Times New Roman"/>
          <w:sz w:val="24"/>
          <w:lang w:eastAsia="en-US"/>
        </w:rPr>
        <w:t>7 763 210,56 eiro vērtībā (sk.2.6. tab.), no tiem 2020.gadā īstenoti projekti 1 870 738,90 eiro vērtībā (sk.2.5.tab.). 2020.gada finansējuma īpatsvars – 56,2 % fondu finansējums, 35,5 % pašvaldības finansējums, 8,3 % cits finansējums.</w:t>
      </w:r>
      <w:bookmarkEnd w:id="42"/>
    </w:p>
    <w:p w14:paraId="54AAF95A"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p>
    <w:p w14:paraId="3E2CD49A" w14:textId="77777777" w:rsidR="00B97B67" w:rsidRPr="00B97B67" w:rsidRDefault="00B97B67" w:rsidP="00B97B67">
      <w:pPr>
        <w:spacing w:line="360" w:lineRule="auto"/>
        <w:ind w:firstLine="720"/>
        <w:jc w:val="center"/>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Cilvēkresursu attīstības jomā īstenotie projekti 2020.gadā</w:t>
      </w:r>
    </w:p>
    <w:p w14:paraId="58E4E8CB" w14:textId="77777777" w:rsidR="00B97B67" w:rsidRPr="00B97B67" w:rsidRDefault="00B97B67" w:rsidP="00B97B67">
      <w:pPr>
        <w:spacing w:line="360" w:lineRule="auto"/>
        <w:jc w:val="right"/>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color w:val="000000"/>
          <w:sz w:val="24"/>
          <w:szCs w:val="24"/>
          <w:lang w:eastAsia="en-US"/>
        </w:rPr>
        <w:t>tabula 2.5.</w:t>
      </w:r>
    </w:p>
    <w:tbl>
      <w:tblPr>
        <w:tblStyle w:val="Reatabula11"/>
        <w:tblW w:w="8731"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500"/>
        <w:gridCol w:w="2810"/>
        <w:gridCol w:w="1549"/>
        <w:gridCol w:w="1369"/>
        <w:gridCol w:w="1476"/>
        <w:gridCol w:w="1370"/>
      </w:tblGrid>
      <w:tr w:rsidR="00B97B67" w:rsidRPr="00B97B67" w14:paraId="317BFB1F" w14:textId="77777777" w:rsidTr="00B97B67">
        <w:trPr>
          <w:trHeight w:val="765"/>
        </w:trPr>
        <w:tc>
          <w:tcPr>
            <w:tcW w:w="279"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60C38D35" w14:textId="77777777" w:rsidR="00B97B67" w:rsidRPr="00B97B67" w:rsidRDefault="00B97B67" w:rsidP="00681CA3">
            <w:pPr>
              <w:tabs>
                <w:tab w:val="left" w:pos="499"/>
              </w:tabs>
              <w:contextualSpacing/>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 xml:space="preserve">Nr. </w:t>
            </w:r>
          </w:p>
        </w:tc>
        <w:tc>
          <w:tcPr>
            <w:tcW w:w="2628"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490D25CF"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Projekta nosaukums</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18706432"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Projekta kopējās izmaksas, EUR</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2AC09E85" w14:textId="77777777" w:rsidR="00B97B67" w:rsidRPr="00B97B67" w:rsidRDefault="00B97B67" w:rsidP="00B97B67">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Pašvaldības finansējums, EUR</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3A8E0B50"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Fonda finansējums, EUR</w:t>
            </w:r>
          </w:p>
        </w:tc>
        <w:tc>
          <w:tcPr>
            <w:tcW w:w="1396" w:type="dxa"/>
            <w:tcBorders>
              <w:top w:val="single" w:sz="4" w:space="0" w:color="FFFFFF"/>
              <w:left w:val="single" w:sz="4" w:space="0" w:color="FFFFFF"/>
              <w:bottom w:val="single" w:sz="4" w:space="0" w:color="FFFFFF"/>
              <w:right w:val="single" w:sz="4" w:space="0" w:color="006342"/>
            </w:tcBorders>
            <w:shd w:val="clear" w:color="auto" w:fill="006342"/>
            <w:vAlign w:val="center"/>
            <w:hideMark/>
          </w:tcPr>
          <w:p w14:paraId="7654E256" w14:textId="77777777" w:rsidR="00B97B67" w:rsidRPr="00B97B67" w:rsidRDefault="00B97B67" w:rsidP="00B97B67">
            <w:pPr>
              <w:ind w:left="7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Cits finansējums, EUR</w:t>
            </w:r>
          </w:p>
        </w:tc>
      </w:tr>
      <w:tr w:rsidR="00B97B67" w:rsidRPr="00B97B67" w14:paraId="622ADAFF" w14:textId="77777777" w:rsidTr="00B97B67">
        <w:trPr>
          <w:trHeight w:val="385"/>
        </w:trPr>
        <w:tc>
          <w:tcPr>
            <w:tcW w:w="2907" w:type="dxa"/>
            <w:gridSpan w:val="2"/>
            <w:tcBorders>
              <w:top w:val="single" w:sz="4" w:space="0" w:color="FFFFFF"/>
              <w:left w:val="single" w:sz="4" w:space="0" w:color="FFFFFF"/>
              <w:bottom w:val="single" w:sz="4" w:space="0" w:color="FFFFFF"/>
              <w:right w:val="single" w:sz="4" w:space="0" w:color="FFFFFF"/>
            </w:tcBorders>
            <w:shd w:val="clear" w:color="auto" w:fill="006342"/>
          </w:tcPr>
          <w:p w14:paraId="7C5DB417" w14:textId="77777777" w:rsidR="00B97B67" w:rsidRPr="00B97B67" w:rsidRDefault="00B97B67" w:rsidP="00B97B67">
            <w:pPr>
              <w:ind w:left="720"/>
              <w:contextualSpacing/>
              <w:jc w:val="center"/>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KOPĀ</w:t>
            </w:r>
          </w:p>
        </w:tc>
        <w:tc>
          <w:tcPr>
            <w:tcW w:w="1476" w:type="dxa"/>
            <w:tcBorders>
              <w:top w:val="single" w:sz="4" w:space="0" w:color="FFFFFF"/>
              <w:left w:val="single" w:sz="4" w:space="0" w:color="FFFFFF"/>
            </w:tcBorders>
            <w:vAlign w:val="center"/>
          </w:tcPr>
          <w:p w14:paraId="31D2E2C6" w14:textId="77777777" w:rsidR="00B97B67" w:rsidRPr="00B97B67" w:rsidRDefault="00B97B67" w:rsidP="00681CA3">
            <w:pPr>
              <w:ind w:left="72"/>
              <w:contextualSpacing/>
              <w:jc w:val="center"/>
              <w:rPr>
                <w:rFonts w:ascii="Times New Roman" w:eastAsia="Calibri" w:hAnsi="Times New Roman" w:cs="Times New Roman"/>
                <w:b/>
                <w:bCs/>
                <w:color w:val="000000"/>
                <w:sz w:val="24"/>
                <w:szCs w:val="24"/>
                <w:lang w:eastAsia="en-US"/>
              </w:rPr>
            </w:pPr>
            <w:r w:rsidRPr="00B97B67">
              <w:rPr>
                <w:rFonts w:ascii="Times New Roman" w:eastAsia="Calibri" w:hAnsi="Times New Roman" w:cs="Times New Roman"/>
                <w:b/>
                <w:bCs/>
                <w:color w:val="000000"/>
                <w:sz w:val="24"/>
                <w:szCs w:val="24"/>
                <w:lang w:eastAsia="en-US"/>
              </w:rPr>
              <w:t>1 870 738,90</w:t>
            </w:r>
          </w:p>
        </w:tc>
        <w:tc>
          <w:tcPr>
            <w:tcW w:w="1476" w:type="dxa"/>
            <w:tcBorders>
              <w:top w:val="single" w:sz="4" w:space="0" w:color="FFFFFF"/>
            </w:tcBorders>
            <w:vAlign w:val="center"/>
          </w:tcPr>
          <w:p w14:paraId="025288B2" w14:textId="77777777" w:rsidR="00B97B67" w:rsidRPr="00B97B67" w:rsidRDefault="00B97B67" w:rsidP="00681CA3">
            <w:pPr>
              <w:ind w:left="72"/>
              <w:contextualSpacing/>
              <w:jc w:val="center"/>
              <w:rPr>
                <w:rFonts w:ascii="Times New Roman" w:eastAsia="Calibri" w:hAnsi="Times New Roman" w:cs="Times New Roman"/>
                <w:b/>
                <w:bCs/>
                <w:color w:val="000000"/>
                <w:sz w:val="24"/>
                <w:szCs w:val="24"/>
                <w:lang w:eastAsia="en-US"/>
              </w:rPr>
            </w:pPr>
            <w:r w:rsidRPr="00B97B67">
              <w:rPr>
                <w:rFonts w:ascii="Times New Roman" w:eastAsia="Calibri" w:hAnsi="Times New Roman" w:cs="Times New Roman"/>
                <w:b/>
                <w:bCs/>
                <w:color w:val="000000"/>
                <w:sz w:val="24"/>
                <w:szCs w:val="24"/>
                <w:lang w:eastAsia="en-US"/>
              </w:rPr>
              <w:t>664 562,61</w:t>
            </w:r>
          </w:p>
        </w:tc>
        <w:tc>
          <w:tcPr>
            <w:tcW w:w="1476" w:type="dxa"/>
            <w:tcBorders>
              <w:top w:val="single" w:sz="4" w:space="0" w:color="FFFFFF"/>
            </w:tcBorders>
            <w:vAlign w:val="center"/>
          </w:tcPr>
          <w:p w14:paraId="3352C212" w14:textId="77777777" w:rsidR="00B97B67" w:rsidRPr="00B97B67" w:rsidRDefault="00B97B67" w:rsidP="00681CA3">
            <w:pPr>
              <w:contextualSpacing/>
              <w:rPr>
                <w:rFonts w:ascii="Times New Roman" w:eastAsia="Calibri" w:hAnsi="Times New Roman" w:cs="Times New Roman"/>
                <w:b/>
                <w:bCs/>
                <w:color w:val="000000"/>
                <w:sz w:val="24"/>
                <w:szCs w:val="24"/>
                <w:lang w:eastAsia="en-US"/>
              </w:rPr>
            </w:pPr>
            <w:r w:rsidRPr="00B97B67">
              <w:rPr>
                <w:rFonts w:ascii="Times New Roman" w:eastAsia="Calibri" w:hAnsi="Times New Roman" w:cs="Times New Roman"/>
                <w:b/>
                <w:bCs/>
                <w:color w:val="000000"/>
                <w:sz w:val="24"/>
                <w:szCs w:val="24"/>
                <w:lang w:eastAsia="en-US"/>
              </w:rPr>
              <w:t>1 050 747,36</w:t>
            </w:r>
          </w:p>
        </w:tc>
        <w:tc>
          <w:tcPr>
            <w:tcW w:w="1396" w:type="dxa"/>
            <w:tcBorders>
              <w:top w:val="single" w:sz="4" w:space="0" w:color="FFFFFF"/>
            </w:tcBorders>
            <w:vAlign w:val="center"/>
          </w:tcPr>
          <w:p w14:paraId="08EC093B" w14:textId="77777777" w:rsidR="00B97B67" w:rsidRPr="00B97B67" w:rsidRDefault="00B97B67" w:rsidP="00681CA3">
            <w:pPr>
              <w:ind w:left="72"/>
              <w:contextualSpacing/>
              <w:jc w:val="center"/>
              <w:rPr>
                <w:rFonts w:ascii="Times New Roman" w:eastAsia="Calibri" w:hAnsi="Times New Roman" w:cs="Times New Roman"/>
                <w:b/>
                <w:bCs/>
                <w:color w:val="000000"/>
                <w:sz w:val="24"/>
                <w:szCs w:val="24"/>
                <w:lang w:eastAsia="en-US"/>
              </w:rPr>
            </w:pPr>
            <w:r w:rsidRPr="00B97B67">
              <w:rPr>
                <w:rFonts w:ascii="Times New Roman" w:eastAsia="Calibri" w:hAnsi="Times New Roman" w:cs="Times New Roman"/>
                <w:b/>
                <w:bCs/>
                <w:color w:val="000000"/>
                <w:sz w:val="24"/>
                <w:szCs w:val="24"/>
                <w:lang w:eastAsia="en-US"/>
              </w:rPr>
              <w:t>155 428,93</w:t>
            </w:r>
          </w:p>
        </w:tc>
      </w:tr>
      <w:tr w:rsidR="00B97B67" w:rsidRPr="00B97B67" w14:paraId="482C1B23" w14:textId="77777777" w:rsidTr="00B97B67">
        <w:trPr>
          <w:trHeight w:val="851"/>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21205C2E"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1</w:t>
            </w:r>
          </w:p>
        </w:tc>
        <w:tc>
          <w:tcPr>
            <w:tcW w:w="2628" w:type="dxa"/>
            <w:tcBorders>
              <w:left w:val="single" w:sz="4" w:space="0" w:color="FFFFFF"/>
            </w:tcBorders>
            <w:vAlign w:val="center"/>
            <w:hideMark/>
          </w:tcPr>
          <w:p w14:paraId="717D07A1" w14:textId="77777777" w:rsidR="00B97B67" w:rsidRPr="00B97B67" w:rsidRDefault="00B97B67" w:rsidP="00681CA3">
            <w:pPr>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Stāķu PII virtuves bloka jumta siltināšana un hidroizolācija</w:t>
            </w:r>
          </w:p>
        </w:tc>
        <w:tc>
          <w:tcPr>
            <w:tcW w:w="1476" w:type="dxa"/>
            <w:vAlign w:val="center"/>
            <w:hideMark/>
          </w:tcPr>
          <w:p w14:paraId="649AB129"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9 122,94</w:t>
            </w:r>
          </w:p>
        </w:tc>
        <w:tc>
          <w:tcPr>
            <w:tcW w:w="1476" w:type="dxa"/>
            <w:vAlign w:val="center"/>
            <w:hideMark/>
          </w:tcPr>
          <w:p w14:paraId="1D8B4D89"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9 122,94</w:t>
            </w:r>
          </w:p>
        </w:tc>
        <w:tc>
          <w:tcPr>
            <w:tcW w:w="1476" w:type="dxa"/>
            <w:vAlign w:val="center"/>
            <w:hideMark/>
          </w:tcPr>
          <w:p w14:paraId="042A39DE"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396" w:type="dxa"/>
            <w:vAlign w:val="center"/>
            <w:hideMark/>
          </w:tcPr>
          <w:p w14:paraId="62FABCDB"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68D08D91" w14:textId="77777777" w:rsidTr="00B97B67">
        <w:trPr>
          <w:trHeight w:val="680"/>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5F19F809"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2</w:t>
            </w:r>
          </w:p>
        </w:tc>
        <w:tc>
          <w:tcPr>
            <w:tcW w:w="2628" w:type="dxa"/>
            <w:tcBorders>
              <w:left w:val="single" w:sz="4" w:space="0" w:color="FFFFFF"/>
            </w:tcBorders>
            <w:vAlign w:val="center"/>
            <w:hideMark/>
          </w:tcPr>
          <w:p w14:paraId="024D67CF" w14:textId="77777777" w:rsidR="00B97B67" w:rsidRPr="00B97B67" w:rsidRDefault="00B97B67" w:rsidP="00681CA3">
            <w:pPr>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Gulbenes pilsētas 3 PII gaiteņa remonts</w:t>
            </w:r>
          </w:p>
        </w:tc>
        <w:tc>
          <w:tcPr>
            <w:tcW w:w="1476" w:type="dxa"/>
            <w:vAlign w:val="center"/>
            <w:hideMark/>
          </w:tcPr>
          <w:p w14:paraId="6E94314F"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23 924,7</w:t>
            </w:r>
          </w:p>
        </w:tc>
        <w:tc>
          <w:tcPr>
            <w:tcW w:w="1476" w:type="dxa"/>
            <w:vAlign w:val="center"/>
            <w:hideMark/>
          </w:tcPr>
          <w:p w14:paraId="46349DFC"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23 924,7</w:t>
            </w:r>
          </w:p>
        </w:tc>
        <w:tc>
          <w:tcPr>
            <w:tcW w:w="1476" w:type="dxa"/>
            <w:vAlign w:val="center"/>
            <w:hideMark/>
          </w:tcPr>
          <w:p w14:paraId="6B9DA7E2"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396" w:type="dxa"/>
            <w:vAlign w:val="center"/>
            <w:hideMark/>
          </w:tcPr>
          <w:p w14:paraId="1A3E730E"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33AFAE5F" w14:textId="77777777" w:rsidTr="00B97B67">
        <w:trPr>
          <w:trHeight w:val="988"/>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23D3D755"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3</w:t>
            </w:r>
          </w:p>
        </w:tc>
        <w:tc>
          <w:tcPr>
            <w:tcW w:w="2628" w:type="dxa"/>
            <w:tcBorders>
              <w:left w:val="single" w:sz="4" w:space="0" w:color="FFFFFF"/>
            </w:tcBorders>
            <w:vAlign w:val="center"/>
            <w:hideMark/>
          </w:tcPr>
          <w:p w14:paraId="10F8A1B0" w14:textId="77777777" w:rsidR="00B97B67" w:rsidRPr="00B97B67" w:rsidRDefault="00B97B67" w:rsidP="00681CA3">
            <w:pPr>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Gulbenes 2 PII ventilācijas sistēmas virtuvei un apkures vadības bloka nomaiņa</w:t>
            </w:r>
          </w:p>
        </w:tc>
        <w:tc>
          <w:tcPr>
            <w:tcW w:w="1476" w:type="dxa"/>
            <w:vAlign w:val="center"/>
            <w:hideMark/>
          </w:tcPr>
          <w:p w14:paraId="2D5F8D31"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6 687,91</w:t>
            </w:r>
          </w:p>
        </w:tc>
        <w:tc>
          <w:tcPr>
            <w:tcW w:w="1476" w:type="dxa"/>
            <w:vAlign w:val="center"/>
            <w:hideMark/>
          </w:tcPr>
          <w:p w14:paraId="45B869BE"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6 687,91</w:t>
            </w:r>
          </w:p>
        </w:tc>
        <w:tc>
          <w:tcPr>
            <w:tcW w:w="1476" w:type="dxa"/>
            <w:vAlign w:val="center"/>
            <w:hideMark/>
          </w:tcPr>
          <w:p w14:paraId="4EBD68CD"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396" w:type="dxa"/>
            <w:vAlign w:val="center"/>
            <w:hideMark/>
          </w:tcPr>
          <w:p w14:paraId="536A64F3"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46BA36C4" w14:textId="77777777" w:rsidTr="00B97B67">
        <w:trPr>
          <w:trHeight w:val="704"/>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75C14228"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4</w:t>
            </w:r>
          </w:p>
        </w:tc>
        <w:tc>
          <w:tcPr>
            <w:tcW w:w="2628" w:type="dxa"/>
            <w:tcBorders>
              <w:left w:val="single" w:sz="4" w:space="0" w:color="FFFFFF"/>
            </w:tcBorders>
            <w:vAlign w:val="center"/>
          </w:tcPr>
          <w:p w14:paraId="1213FBF5" w14:textId="77777777" w:rsidR="00B97B67" w:rsidRPr="00B97B67" w:rsidRDefault="00B97B67" w:rsidP="00681CA3">
            <w:pPr>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Žoga un vārtu montāža Jaungulbenes PII "Pienenīte"</w:t>
            </w:r>
          </w:p>
        </w:tc>
        <w:tc>
          <w:tcPr>
            <w:tcW w:w="1476" w:type="dxa"/>
            <w:vAlign w:val="center"/>
          </w:tcPr>
          <w:p w14:paraId="23B5B08F"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8 010,2</w:t>
            </w:r>
          </w:p>
        </w:tc>
        <w:tc>
          <w:tcPr>
            <w:tcW w:w="1476" w:type="dxa"/>
            <w:vAlign w:val="center"/>
          </w:tcPr>
          <w:p w14:paraId="0C432D87"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8 010,2</w:t>
            </w:r>
          </w:p>
        </w:tc>
        <w:tc>
          <w:tcPr>
            <w:tcW w:w="1476" w:type="dxa"/>
            <w:vAlign w:val="center"/>
          </w:tcPr>
          <w:p w14:paraId="083643C7"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396" w:type="dxa"/>
            <w:vAlign w:val="center"/>
          </w:tcPr>
          <w:p w14:paraId="24D2D175"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44402037" w14:textId="77777777" w:rsidTr="00B97B67">
        <w:trPr>
          <w:trHeight w:val="983"/>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70D3DF0F"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5</w:t>
            </w:r>
          </w:p>
        </w:tc>
        <w:tc>
          <w:tcPr>
            <w:tcW w:w="2628" w:type="dxa"/>
            <w:tcBorders>
              <w:left w:val="single" w:sz="4" w:space="0" w:color="FFFFFF"/>
            </w:tcBorders>
            <w:vAlign w:val="center"/>
          </w:tcPr>
          <w:p w14:paraId="0B2124D5" w14:textId="77777777" w:rsidR="00B97B67" w:rsidRPr="00B97B67" w:rsidRDefault="00B97B67" w:rsidP="00681CA3">
            <w:pPr>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Žoga remonts un kanalizācijas cauruļvadu nomaiņa Gulbenes 3 PII "Ābelīte"</w:t>
            </w:r>
          </w:p>
        </w:tc>
        <w:tc>
          <w:tcPr>
            <w:tcW w:w="1476" w:type="dxa"/>
            <w:vAlign w:val="center"/>
          </w:tcPr>
          <w:p w14:paraId="118EC5E4"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4 674,12</w:t>
            </w:r>
          </w:p>
        </w:tc>
        <w:tc>
          <w:tcPr>
            <w:tcW w:w="1476" w:type="dxa"/>
            <w:vAlign w:val="center"/>
          </w:tcPr>
          <w:p w14:paraId="2D4A6C62"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4 674,12</w:t>
            </w:r>
          </w:p>
        </w:tc>
        <w:tc>
          <w:tcPr>
            <w:tcW w:w="1476" w:type="dxa"/>
            <w:vAlign w:val="center"/>
          </w:tcPr>
          <w:p w14:paraId="1B2CBA0E"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396" w:type="dxa"/>
            <w:vAlign w:val="center"/>
          </w:tcPr>
          <w:p w14:paraId="1DEA6562"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7DF043F4" w14:textId="77777777" w:rsidTr="00B97B67">
        <w:trPr>
          <w:trHeight w:val="700"/>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6B20BFFC"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6</w:t>
            </w:r>
          </w:p>
        </w:tc>
        <w:tc>
          <w:tcPr>
            <w:tcW w:w="2628" w:type="dxa"/>
            <w:tcBorders>
              <w:left w:val="single" w:sz="4" w:space="0" w:color="FFFFFF"/>
            </w:tcBorders>
            <w:vAlign w:val="center"/>
          </w:tcPr>
          <w:p w14:paraId="627216DD" w14:textId="77777777" w:rsidR="00B97B67" w:rsidRPr="00B97B67" w:rsidRDefault="00B97B67" w:rsidP="00681CA3">
            <w:pPr>
              <w:contextualSpacing/>
              <w:rPr>
                <w:rFonts w:ascii="Times New Roman" w:eastAsia="Calibri" w:hAnsi="Times New Roman" w:cs="Times New Roman"/>
                <w:lang w:eastAsia="en-US"/>
              </w:rPr>
            </w:pPr>
            <w:r w:rsidRPr="00B97B67">
              <w:rPr>
                <w:rFonts w:ascii="Times New Roman" w:eastAsia="Calibri" w:hAnsi="Times New Roman" w:cs="Times New Roman"/>
                <w:lang w:eastAsia="en-US"/>
              </w:rPr>
              <w:t>Tualetes telpu remonts Rankas PII "Ābelīte"</w:t>
            </w:r>
          </w:p>
        </w:tc>
        <w:tc>
          <w:tcPr>
            <w:tcW w:w="1476" w:type="dxa"/>
            <w:vAlign w:val="center"/>
          </w:tcPr>
          <w:p w14:paraId="4DE400EA"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13 279,85</w:t>
            </w:r>
          </w:p>
        </w:tc>
        <w:tc>
          <w:tcPr>
            <w:tcW w:w="1476" w:type="dxa"/>
            <w:vAlign w:val="center"/>
          </w:tcPr>
          <w:p w14:paraId="3F03E8AD"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13 279,85</w:t>
            </w:r>
          </w:p>
        </w:tc>
        <w:tc>
          <w:tcPr>
            <w:tcW w:w="1476" w:type="dxa"/>
            <w:vAlign w:val="center"/>
          </w:tcPr>
          <w:p w14:paraId="1401FC42"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c>
          <w:tcPr>
            <w:tcW w:w="1396" w:type="dxa"/>
            <w:vAlign w:val="center"/>
          </w:tcPr>
          <w:p w14:paraId="2B37276D"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r>
      <w:tr w:rsidR="00B97B67" w:rsidRPr="00B97B67" w14:paraId="0B44735F" w14:textId="77777777" w:rsidTr="00B97B67">
        <w:trPr>
          <w:trHeight w:val="838"/>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056BF329"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7</w:t>
            </w:r>
          </w:p>
        </w:tc>
        <w:tc>
          <w:tcPr>
            <w:tcW w:w="2628" w:type="dxa"/>
            <w:tcBorders>
              <w:left w:val="single" w:sz="4" w:space="0" w:color="FFFFFF"/>
            </w:tcBorders>
            <w:vAlign w:val="center"/>
          </w:tcPr>
          <w:p w14:paraId="195C27C4" w14:textId="77777777" w:rsidR="00B97B67" w:rsidRPr="00B97B67" w:rsidRDefault="00B97B67" w:rsidP="00681CA3">
            <w:pPr>
              <w:contextualSpacing/>
              <w:rPr>
                <w:rFonts w:ascii="Times New Roman" w:eastAsia="Calibri" w:hAnsi="Times New Roman" w:cs="Times New Roman"/>
                <w:lang w:eastAsia="en-US"/>
              </w:rPr>
            </w:pPr>
            <w:r w:rsidRPr="00B97B67">
              <w:rPr>
                <w:rFonts w:ascii="Times New Roman" w:eastAsia="Calibri" w:hAnsi="Times New Roman" w:cs="Times New Roman"/>
                <w:lang w:eastAsia="en-US"/>
              </w:rPr>
              <w:t>Gulbenes novada valsts ģimnāzijas telpu pārbūve, II kārta</w:t>
            </w:r>
          </w:p>
        </w:tc>
        <w:tc>
          <w:tcPr>
            <w:tcW w:w="1476" w:type="dxa"/>
            <w:vAlign w:val="center"/>
          </w:tcPr>
          <w:p w14:paraId="7F6E42B2"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412 597,94</w:t>
            </w:r>
          </w:p>
        </w:tc>
        <w:tc>
          <w:tcPr>
            <w:tcW w:w="1476" w:type="dxa"/>
            <w:vAlign w:val="center"/>
          </w:tcPr>
          <w:p w14:paraId="4401A538"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135 497,51</w:t>
            </w:r>
          </w:p>
        </w:tc>
        <w:tc>
          <w:tcPr>
            <w:tcW w:w="1476" w:type="dxa"/>
            <w:vAlign w:val="center"/>
          </w:tcPr>
          <w:p w14:paraId="0E2C273E"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242 888,15</w:t>
            </w:r>
          </w:p>
        </w:tc>
        <w:tc>
          <w:tcPr>
            <w:tcW w:w="1396" w:type="dxa"/>
            <w:vAlign w:val="center"/>
          </w:tcPr>
          <w:p w14:paraId="4EEA3D74"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34 212,28</w:t>
            </w:r>
          </w:p>
        </w:tc>
      </w:tr>
      <w:tr w:rsidR="00B97B67" w:rsidRPr="00B97B67" w14:paraId="4C40E5FE" w14:textId="77777777" w:rsidTr="00B97B67">
        <w:trPr>
          <w:trHeight w:val="978"/>
        </w:trPr>
        <w:tc>
          <w:tcPr>
            <w:tcW w:w="279" w:type="dxa"/>
            <w:tcBorders>
              <w:top w:val="single" w:sz="4" w:space="0" w:color="FFFFFF"/>
              <w:left w:val="single" w:sz="4" w:space="0" w:color="FFFFFF"/>
              <w:bottom w:val="single" w:sz="4" w:space="0" w:color="FFFFFF"/>
              <w:right w:val="single" w:sz="4" w:space="0" w:color="FFFFFF"/>
            </w:tcBorders>
            <w:shd w:val="clear" w:color="auto" w:fill="006342"/>
            <w:hideMark/>
          </w:tcPr>
          <w:p w14:paraId="5C0AAA06"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lastRenderedPageBreak/>
              <w:t>8</w:t>
            </w:r>
          </w:p>
        </w:tc>
        <w:tc>
          <w:tcPr>
            <w:tcW w:w="2628" w:type="dxa"/>
            <w:tcBorders>
              <w:left w:val="single" w:sz="4" w:space="0" w:color="FFFFFF"/>
            </w:tcBorders>
            <w:vAlign w:val="center"/>
          </w:tcPr>
          <w:p w14:paraId="20298FF5" w14:textId="77777777" w:rsidR="00B97B67" w:rsidRPr="00B97B67" w:rsidRDefault="00B97B67" w:rsidP="00681CA3">
            <w:pPr>
              <w:contextualSpacing/>
              <w:rPr>
                <w:rFonts w:ascii="Times New Roman" w:eastAsia="Calibri" w:hAnsi="Times New Roman" w:cs="Times New Roman"/>
                <w:lang w:eastAsia="en-US"/>
              </w:rPr>
            </w:pPr>
            <w:r w:rsidRPr="00B97B67">
              <w:rPr>
                <w:rFonts w:ascii="Times New Roman" w:eastAsia="Calibri" w:hAnsi="Times New Roman" w:cs="Times New Roman"/>
                <w:lang w:eastAsia="en-US"/>
              </w:rPr>
              <w:t>Gulbenes novada valsts ģimnāzijas telpu pārbūves I un II kārtas būvdarbi Skolas ielā 12</w:t>
            </w:r>
          </w:p>
        </w:tc>
        <w:tc>
          <w:tcPr>
            <w:tcW w:w="1476" w:type="dxa"/>
            <w:vAlign w:val="center"/>
          </w:tcPr>
          <w:p w14:paraId="7584736E"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446 956,5</w:t>
            </w:r>
          </w:p>
        </w:tc>
        <w:tc>
          <w:tcPr>
            <w:tcW w:w="1476" w:type="dxa"/>
            <w:vAlign w:val="center"/>
          </w:tcPr>
          <w:p w14:paraId="754D4376"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157 495,51</w:t>
            </w:r>
          </w:p>
        </w:tc>
        <w:tc>
          <w:tcPr>
            <w:tcW w:w="1476" w:type="dxa"/>
            <w:vAlign w:val="center"/>
          </w:tcPr>
          <w:p w14:paraId="3021F37D"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253 722,61</w:t>
            </w:r>
          </w:p>
        </w:tc>
        <w:tc>
          <w:tcPr>
            <w:tcW w:w="1396" w:type="dxa"/>
            <w:vAlign w:val="center"/>
          </w:tcPr>
          <w:p w14:paraId="2186D25C"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35 738,38</w:t>
            </w:r>
          </w:p>
        </w:tc>
      </w:tr>
      <w:tr w:rsidR="00B97B67" w:rsidRPr="00B97B67" w14:paraId="6C979F4A" w14:textId="77777777" w:rsidTr="00B97B67">
        <w:trPr>
          <w:trHeight w:val="835"/>
        </w:trPr>
        <w:tc>
          <w:tcPr>
            <w:tcW w:w="279" w:type="dxa"/>
            <w:tcBorders>
              <w:top w:val="single" w:sz="4" w:space="0" w:color="FFFFFF"/>
              <w:left w:val="single" w:sz="4" w:space="0" w:color="FFFFFF"/>
              <w:bottom w:val="single" w:sz="4" w:space="0" w:color="FFFFFF"/>
              <w:right w:val="single" w:sz="4" w:space="0" w:color="FFFFFF"/>
            </w:tcBorders>
            <w:shd w:val="clear" w:color="auto" w:fill="006342"/>
          </w:tcPr>
          <w:p w14:paraId="70C4218E"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9</w:t>
            </w:r>
          </w:p>
        </w:tc>
        <w:tc>
          <w:tcPr>
            <w:tcW w:w="2628" w:type="dxa"/>
            <w:tcBorders>
              <w:left w:val="single" w:sz="4" w:space="0" w:color="FFFFFF"/>
            </w:tcBorders>
            <w:vAlign w:val="center"/>
          </w:tcPr>
          <w:p w14:paraId="2F482E16" w14:textId="77777777" w:rsidR="00B97B67" w:rsidRPr="00B97B67" w:rsidRDefault="00B97B67" w:rsidP="00681CA3">
            <w:pPr>
              <w:contextualSpacing/>
              <w:rPr>
                <w:rFonts w:ascii="Times New Roman" w:eastAsia="Calibri" w:hAnsi="Times New Roman" w:cs="Times New Roman"/>
                <w:lang w:eastAsia="en-US"/>
              </w:rPr>
            </w:pPr>
            <w:r w:rsidRPr="00B97B67">
              <w:rPr>
                <w:rFonts w:ascii="Times New Roman" w:eastAsia="Calibri" w:hAnsi="Times New Roman" w:cs="Times New Roman"/>
                <w:lang w:eastAsia="en-US"/>
              </w:rPr>
              <w:t>Gulbenes novada vidusskolas ergonomiskas mācību vides izveidošana</w:t>
            </w:r>
          </w:p>
        </w:tc>
        <w:tc>
          <w:tcPr>
            <w:tcW w:w="1476" w:type="dxa"/>
            <w:vAlign w:val="center"/>
          </w:tcPr>
          <w:p w14:paraId="7F1CD23D"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777 374,7</w:t>
            </w:r>
          </w:p>
        </w:tc>
        <w:tc>
          <w:tcPr>
            <w:tcW w:w="1476" w:type="dxa"/>
            <w:vAlign w:val="center"/>
          </w:tcPr>
          <w:p w14:paraId="0FBA5C9C"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210 111,81</w:t>
            </w:r>
          </w:p>
        </w:tc>
        <w:tc>
          <w:tcPr>
            <w:tcW w:w="1476" w:type="dxa"/>
            <w:vAlign w:val="center"/>
          </w:tcPr>
          <w:p w14:paraId="7B7F7641"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497 225,62</w:t>
            </w:r>
          </w:p>
        </w:tc>
        <w:tc>
          <w:tcPr>
            <w:tcW w:w="1396" w:type="dxa"/>
            <w:vAlign w:val="center"/>
          </w:tcPr>
          <w:p w14:paraId="63E8948C"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70 037,27</w:t>
            </w:r>
          </w:p>
        </w:tc>
      </w:tr>
      <w:tr w:rsidR="00B97B67" w:rsidRPr="00B97B67" w14:paraId="6D2EE822" w14:textId="77777777" w:rsidTr="00B97B67">
        <w:trPr>
          <w:trHeight w:val="421"/>
        </w:trPr>
        <w:tc>
          <w:tcPr>
            <w:tcW w:w="279" w:type="dxa"/>
            <w:tcBorders>
              <w:top w:val="single" w:sz="4" w:space="0" w:color="FFFFFF"/>
              <w:left w:val="single" w:sz="4" w:space="0" w:color="FFFFFF"/>
              <w:bottom w:val="single" w:sz="4" w:space="0" w:color="FFFFFF"/>
              <w:right w:val="single" w:sz="4" w:space="0" w:color="FFFFFF"/>
            </w:tcBorders>
            <w:shd w:val="clear" w:color="auto" w:fill="006342"/>
          </w:tcPr>
          <w:p w14:paraId="0FC6D152"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10</w:t>
            </w:r>
          </w:p>
        </w:tc>
        <w:tc>
          <w:tcPr>
            <w:tcW w:w="2628" w:type="dxa"/>
            <w:tcBorders>
              <w:left w:val="single" w:sz="4" w:space="0" w:color="FFFFFF"/>
            </w:tcBorders>
            <w:vAlign w:val="center"/>
          </w:tcPr>
          <w:p w14:paraId="5958FEF2" w14:textId="77777777" w:rsidR="00B97B67" w:rsidRPr="00B97B67" w:rsidRDefault="00B97B67" w:rsidP="00681CA3">
            <w:pPr>
              <w:contextualSpacing/>
              <w:rPr>
                <w:rFonts w:ascii="Times New Roman" w:eastAsia="Calibri" w:hAnsi="Times New Roman" w:cs="Times New Roman"/>
                <w:lang w:eastAsia="en-US"/>
              </w:rPr>
            </w:pPr>
            <w:r w:rsidRPr="00B97B67">
              <w:rPr>
                <w:rFonts w:ascii="Times New Roman" w:eastAsia="Calibri" w:hAnsi="Times New Roman" w:cs="Times New Roman"/>
                <w:lang w:eastAsia="en-US"/>
              </w:rPr>
              <w:t>Stāķu pamatskolas ietves izbūve</w:t>
            </w:r>
          </w:p>
        </w:tc>
        <w:tc>
          <w:tcPr>
            <w:tcW w:w="1476" w:type="dxa"/>
            <w:vAlign w:val="center"/>
          </w:tcPr>
          <w:p w14:paraId="463960AE"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44 251,96</w:t>
            </w:r>
          </w:p>
        </w:tc>
        <w:tc>
          <w:tcPr>
            <w:tcW w:w="1476" w:type="dxa"/>
            <w:vAlign w:val="center"/>
          </w:tcPr>
          <w:p w14:paraId="223EDA17"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44 251,96</w:t>
            </w:r>
          </w:p>
        </w:tc>
        <w:tc>
          <w:tcPr>
            <w:tcW w:w="1476" w:type="dxa"/>
            <w:vAlign w:val="center"/>
          </w:tcPr>
          <w:p w14:paraId="604166E4"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c>
          <w:tcPr>
            <w:tcW w:w="1396" w:type="dxa"/>
            <w:vAlign w:val="center"/>
          </w:tcPr>
          <w:p w14:paraId="48151E0E"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r>
      <w:tr w:rsidR="00B97B67" w:rsidRPr="00B97B67" w14:paraId="7D0D7E24" w14:textId="77777777" w:rsidTr="00B97B67">
        <w:trPr>
          <w:trHeight w:val="566"/>
        </w:trPr>
        <w:tc>
          <w:tcPr>
            <w:tcW w:w="279" w:type="dxa"/>
            <w:tcBorders>
              <w:top w:val="single" w:sz="4" w:space="0" w:color="FFFFFF"/>
              <w:left w:val="single" w:sz="4" w:space="0" w:color="FFFFFF"/>
              <w:bottom w:val="single" w:sz="4" w:space="0" w:color="FFFFFF"/>
              <w:right w:val="single" w:sz="4" w:space="0" w:color="FFFFFF"/>
            </w:tcBorders>
            <w:shd w:val="clear" w:color="auto" w:fill="006342"/>
          </w:tcPr>
          <w:p w14:paraId="3B8C5384"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11</w:t>
            </w:r>
          </w:p>
        </w:tc>
        <w:tc>
          <w:tcPr>
            <w:tcW w:w="2628" w:type="dxa"/>
            <w:tcBorders>
              <w:left w:val="single" w:sz="4" w:space="0" w:color="FFFFFF"/>
            </w:tcBorders>
            <w:vAlign w:val="center"/>
          </w:tcPr>
          <w:p w14:paraId="116CCFD7" w14:textId="77777777" w:rsidR="00B97B67" w:rsidRPr="00B97B67" w:rsidRDefault="00B97B67" w:rsidP="00681CA3">
            <w:pPr>
              <w:contextualSpacing/>
              <w:rPr>
                <w:rFonts w:ascii="Times New Roman" w:eastAsia="Calibri" w:hAnsi="Times New Roman" w:cs="Times New Roman"/>
                <w:lang w:eastAsia="en-US"/>
              </w:rPr>
            </w:pPr>
            <w:r w:rsidRPr="00B97B67">
              <w:rPr>
                <w:rFonts w:ascii="Times New Roman" w:eastAsia="Calibri" w:hAnsi="Times New Roman" w:cs="Times New Roman"/>
                <w:lang w:eastAsia="en-US"/>
              </w:rPr>
              <w:t>Druvienas pamatskolas ēkas jumta remonts</w:t>
            </w:r>
          </w:p>
        </w:tc>
        <w:tc>
          <w:tcPr>
            <w:tcW w:w="1476" w:type="dxa"/>
            <w:vAlign w:val="center"/>
          </w:tcPr>
          <w:p w14:paraId="166E1944"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22 551,53</w:t>
            </w:r>
          </w:p>
        </w:tc>
        <w:tc>
          <w:tcPr>
            <w:tcW w:w="1476" w:type="dxa"/>
            <w:vAlign w:val="center"/>
          </w:tcPr>
          <w:p w14:paraId="18CBF4FC"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11 619,11</w:t>
            </w:r>
          </w:p>
        </w:tc>
        <w:tc>
          <w:tcPr>
            <w:tcW w:w="1476" w:type="dxa"/>
            <w:vAlign w:val="center"/>
          </w:tcPr>
          <w:p w14:paraId="638232A0"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c>
          <w:tcPr>
            <w:tcW w:w="1396" w:type="dxa"/>
            <w:vAlign w:val="center"/>
          </w:tcPr>
          <w:p w14:paraId="14DCFE1E"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10 932,42</w:t>
            </w:r>
          </w:p>
        </w:tc>
      </w:tr>
      <w:tr w:rsidR="00B97B67" w:rsidRPr="00B97B67" w14:paraId="33C06B91" w14:textId="77777777" w:rsidTr="00B97B67">
        <w:trPr>
          <w:trHeight w:val="671"/>
        </w:trPr>
        <w:tc>
          <w:tcPr>
            <w:tcW w:w="279" w:type="dxa"/>
            <w:tcBorders>
              <w:top w:val="single" w:sz="4" w:space="0" w:color="FFFFFF"/>
              <w:left w:val="single" w:sz="4" w:space="0" w:color="FFFFFF"/>
              <w:bottom w:val="single" w:sz="4" w:space="0" w:color="FFFFFF"/>
              <w:right w:val="single" w:sz="4" w:space="0" w:color="FFFFFF"/>
            </w:tcBorders>
            <w:shd w:val="clear" w:color="auto" w:fill="006342"/>
          </w:tcPr>
          <w:p w14:paraId="09AD2298"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12</w:t>
            </w:r>
          </w:p>
        </w:tc>
        <w:tc>
          <w:tcPr>
            <w:tcW w:w="2628" w:type="dxa"/>
            <w:tcBorders>
              <w:left w:val="single" w:sz="4" w:space="0" w:color="FFFFFF"/>
            </w:tcBorders>
            <w:vAlign w:val="center"/>
          </w:tcPr>
          <w:p w14:paraId="5214C9E7" w14:textId="77777777" w:rsidR="00B97B67" w:rsidRPr="00B97B67" w:rsidRDefault="00B97B67" w:rsidP="00681CA3">
            <w:pPr>
              <w:contextualSpacing/>
              <w:rPr>
                <w:rFonts w:ascii="Times New Roman" w:eastAsia="Calibri" w:hAnsi="Times New Roman" w:cs="Times New Roman"/>
                <w:lang w:eastAsia="en-US"/>
              </w:rPr>
            </w:pPr>
            <w:r w:rsidRPr="00B97B67">
              <w:rPr>
                <w:rFonts w:ascii="Times New Roman" w:eastAsia="Calibri" w:hAnsi="Times New Roman" w:cs="Times New Roman"/>
                <w:lang w:eastAsia="en-US"/>
              </w:rPr>
              <w:t>Virtuves ventilācijas nomaiņa Lizuma vidusskolā</w:t>
            </w:r>
          </w:p>
        </w:tc>
        <w:tc>
          <w:tcPr>
            <w:tcW w:w="1476" w:type="dxa"/>
            <w:vAlign w:val="center"/>
          </w:tcPr>
          <w:p w14:paraId="029294F7"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4 529,00</w:t>
            </w:r>
          </w:p>
        </w:tc>
        <w:tc>
          <w:tcPr>
            <w:tcW w:w="1476" w:type="dxa"/>
            <w:vAlign w:val="center"/>
          </w:tcPr>
          <w:p w14:paraId="4C696660"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4 529,00</w:t>
            </w:r>
          </w:p>
        </w:tc>
        <w:tc>
          <w:tcPr>
            <w:tcW w:w="1476" w:type="dxa"/>
            <w:vAlign w:val="center"/>
          </w:tcPr>
          <w:p w14:paraId="028955E2"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c>
          <w:tcPr>
            <w:tcW w:w="1396" w:type="dxa"/>
            <w:vAlign w:val="center"/>
          </w:tcPr>
          <w:p w14:paraId="69B083E2" w14:textId="77777777" w:rsidR="00B97B67" w:rsidRPr="00B97B67" w:rsidRDefault="00B97B67" w:rsidP="00681CA3">
            <w:pPr>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r>
      <w:tr w:rsidR="00B97B67" w:rsidRPr="00B97B67" w14:paraId="2B1B2CF5" w14:textId="77777777" w:rsidTr="00B97B67">
        <w:trPr>
          <w:trHeight w:val="697"/>
        </w:trPr>
        <w:tc>
          <w:tcPr>
            <w:tcW w:w="279" w:type="dxa"/>
            <w:tcBorders>
              <w:top w:val="single" w:sz="4" w:space="0" w:color="FFFFFF"/>
              <w:left w:val="single" w:sz="4" w:space="0" w:color="FFFFFF"/>
              <w:bottom w:val="single" w:sz="4" w:space="0" w:color="FFFFFF"/>
              <w:right w:val="single" w:sz="4" w:space="0" w:color="FFFFFF"/>
            </w:tcBorders>
            <w:shd w:val="clear" w:color="auto" w:fill="006342"/>
          </w:tcPr>
          <w:p w14:paraId="77EB6AD2"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13</w:t>
            </w:r>
          </w:p>
        </w:tc>
        <w:tc>
          <w:tcPr>
            <w:tcW w:w="2628" w:type="dxa"/>
            <w:tcBorders>
              <w:left w:val="single" w:sz="4" w:space="0" w:color="FFFFFF"/>
            </w:tcBorders>
            <w:vAlign w:val="center"/>
          </w:tcPr>
          <w:p w14:paraId="1D6DEFA1" w14:textId="77777777" w:rsidR="00B97B67" w:rsidRPr="00B97B67" w:rsidRDefault="00B97B67" w:rsidP="00681CA3">
            <w:pPr>
              <w:ind w:left="24"/>
              <w:contextualSpacing/>
              <w:rPr>
                <w:rFonts w:ascii="Times New Roman" w:eastAsia="Calibri" w:hAnsi="Times New Roman" w:cs="Times New Roman"/>
                <w:lang w:eastAsia="en-US"/>
              </w:rPr>
            </w:pPr>
            <w:r w:rsidRPr="00B97B67">
              <w:rPr>
                <w:rFonts w:ascii="Times New Roman" w:eastAsia="Calibri" w:hAnsi="Times New Roman" w:cs="Times New Roman"/>
                <w:lang w:eastAsia="en-US"/>
              </w:rPr>
              <w:t>Sociālā dienesta tualetes remonts</w:t>
            </w:r>
          </w:p>
        </w:tc>
        <w:tc>
          <w:tcPr>
            <w:tcW w:w="1476" w:type="dxa"/>
            <w:vAlign w:val="center"/>
          </w:tcPr>
          <w:p w14:paraId="1D8EB85A"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11 493,15</w:t>
            </w:r>
          </w:p>
        </w:tc>
        <w:tc>
          <w:tcPr>
            <w:tcW w:w="1476" w:type="dxa"/>
            <w:vAlign w:val="center"/>
          </w:tcPr>
          <w:p w14:paraId="07430567"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11 493,15</w:t>
            </w:r>
          </w:p>
        </w:tc>
        <w:tc>
          <w:tcPr>
            <w:tcW w:w="1476" w:type="dxa"/>
            <w:vAlign w:val="center"/>
          </w:tcPr>
          <w:p w14:paraId="3132F671"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c>
          <w:tcPr>
            <w:tcW w:w="1396" w:type="dxa"/>
            <w:vAlign w:val="center"/>
          </w:tcPr>
          <w:p w14:paraId="0B252578"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r>
      <w:tr w:rsidR="00B97B67" w:rsidRPr="00B97B67" w14:paraId="1B978BA9" w14:textId="77777777" w:rsidTr="00B97B67">
        <w:trPr>
          <w:trHeight w:val="671"/>
        </w:trPr>
        <w:tc>
          <w:tcPr>
            <w:tcW w:w="279" w:type="dxa"/>
            <w:tcBorders>
              <w:top w:val="single" w:sz="4" w:space="0" w:color="FFFFFF"/>
              <w:left w:val="single" w:sz="4" w:space="0" w:color="FFFFFF"/>
              <w:bottom w:val="single" w:sz="4" w:space="0" w:color="FFFFFF"/>
              <w:right w:val="single" w:sz="4" w:space="0" w:color="FFFFFF"/>
            </w:tcBorders>
            <w:shd w:val="clear" w:color="auto" w:fill="006342"/>
          </w:tcPr>
          <w:p w14:paraId="4C988DF7"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14</w:t>
            </w:r>
          </w:p>
        </w:tc>
        <w:tc>
          <w:tcPr>
            <w:tcW w:w="2628" w:type="dxa"/>
            <w:tcBorders>
              <w:left w:val="single" w:sz="4" w:space="0" w:color="FFFFFF"/>
            </w:tcBorders>
            <w:vAlign w:val="center"/>
          </w:tcPr>
          <w:p w14:paraId="138B2A34" w14:textId="77777777" w:rsidR="00B97B67" w:rsidRPr="00B97B67" w:rsidRDefault="00B97B67" w:rsidP="00681CA3">
            <w:pPr>
              <w:ind w:left="24"/>
              <w:contextualSpacing/>
              <w:rPr>
                <w:rFonts w:ascii="Times New Roman" w:eastAsia="Calibri" w:hAnsi="Times New Roman" w:cs="Times New Roman"/>
                <w:lang w:eastAsia="en-US"/>
              </w:rPr>
            </w:pPr>
            <w:r w:rsidRPr="00B97B67">
              <w:rPr>
                <w:rFonts w:ascii="Times New Roman" w:eastAsia="Calibri" w:hAnsi="Times New Roman" w:cs="Times New Roman"/>
                <w:lang w:eastAsia="en-US"/>
              </w:rPr>
              <w:t>Sociālā dienesta siltumapgādes sistēmas remonts</w:t>
            </w:r>
          </w:p>
        </w:tc>
        <w:tc>
          <w:tcPr>
            <w:tcW w:w="1476" w:type="dxa"/>
            <w:vAlign w:val="center"/>
          </w:tcPr>
          <w:p w14:paraId="5CDECED3"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6 389,60</w:t>
            </w:r>
          </w:p>
        </w:tc>
        <w:tc>
          <w:tcPr>
            <w:tcW w:w="1476" w:type="dxa"/>
            <w:vAlign w:val="center"/>
          </w:tcPr>
          <w:p w14:paraId="6AB16EDC"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6 389,60</w:t>
            </w:r>
          </w:p>
        </w:tc>
        <w:tc>
          <w:tcPr>
            <w:tcW w:w="1476" w:type="dxa"/>
            <w:vAlign w:val="center"/>
          </w:tcPr>
          <w:p w14:paraId="33F6D194"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c>
          <w:tcPr>
            <w:tcW w:w="1396" w:type="dxa"/>
            <w:vAlign w:val="center"/>
          </w:tcPr>
          <w:p w14:paraId="1ED2E493"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r>
      <w:tr w:rsidR="00B97B67" w:rsidRPr="00B97B67" w14:paraId="4054492B" w14:textId="77777777" w:rsidTr="00B97B67">
        <w:trPr>
          <w:trHeight w:val="709"/>
        </w:trPr>
        <w:tc>
          <w:tcPr>
            <w:tcW w:w="279" w:type="dxa"/>
            <w:tcBorders>
              <w:top w:val="single" w:sz="4" w:space="0" w:color="FFFFFF"/>
              <w:left w:val="single" w:sz="4" w:space="0" w:color="FFFFFF"/>
              <w:bottom w:val="single" w:sz="4" w:space="0" w:color="FFFFFF"/>
              <w:right w:val="single" w:sz="4" w:space="0" w:color="FFFFFF"/>
            </w:tcBorders>
            <w:shd w:val="clear" w:color="auto" w:fill="006342"/>
          </w:tcPr>
          <w:p w14:paraId="1FD584F9"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15</w:t>
            </w:r>
          </w:p>
        </w:tc>
        <w:tc>
          <w:tcPr>
            <w:tcW w:w="2628" w:type="dxa"/>
            <w:tcBorders>
              <w:left w:val="single" w:sz="4" w:space="0" w:color="FFFFFF"/>
            </w:tcBorders>
            <w:vAlign w:val="center"/>
          </w:tcPr>
          <w:p w14:paraId="5D5B0F3C" w14:textId="77777777" w:rsidR="00B97B67" w:rsidRPr="00B97B67" w:rsidRDefault="00B97B67" w:rsidP="00681CA3">
            <w:pPr>
              <w:ind w:left="24"/>
              <w:contextualSpacing/>
              <w:rPr>
                <w:rFonts w:ascii="Times New Roman" w:eastAsia="Calibri" w:hAnsi="Times New Roman" w:cs="Times New Roman"/>
                <w:lang w:eastAsia="en-US"/>
              </w:rPr>
            </w:pPr>
            <w:r w:rsidRPr="00B97B67">
              <w:rPr>
                <w:rFonts w:ascii="Times New Roman" w:eastAsia="Calibri" w:hAnsi="Times New Roman" w:cs="Times New Roman"/>
                <w:lang w:eastAsia="en-US"/>
              </w:rPr>
              <w:t>Sociālās dzīvojamās mājas "Blomīte" telpu remonts</w:t>
            </w:r>
          </w:p>
        </w:tc>
        <w:tc>
          <w:tcPr>
            <w:tcW w:w="1476" w:type="dxa"/>
            <w:vAlign w:val="center"/>
          </w:tcPr>
          <w:p w14:paraId="09645548"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14 469,53</w:t>
            </w:r>
          </w:p>
        </w:tc>
        <w:tc>
          <w:tcPr>
            <w:tcW w:w="1476" w:type="dxa"/>
            <w:vAlign w:val="center"/>
          </w:tcPr>
          <w:p w14:paraId="69284E85"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14 469,53</w:t>
            </w:r>
          </w:p>
        </w:tc>
        <w:tc>
          <w:tcPr>
            <w:tcW w:w="1476" w:type="dxa"/>
            <w:vAlign w:val="center"/>
          </w:tcPr>
          <w:p w14:paraId="4A593A54"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c>
          <w:tcPr>
            <w:tcW w:w="1396" w:type="dxa"/>
            <w:vAlign w:val="center"/>
          </w:tcPr>
          <w:p w14:paraId="5C1F8593"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r>
      <w:tr w:rsidR="00B97B67" w:rsidRPr="00B97B67" w14:paraId="68B6F854" w14:textId="77777777" w:rsidTr="00B97B67">
        <w:trPr>
          <w:trHeight w:val="691"/>
        </w:trPr>
        <w:tc>
          <w:tcPr>
            <w:tcW w:w="279" w:type="dxa"/>
            <w:tcBorders>
              <w:top w:val="single" w:sz="4" w:space="0" w:color="FFFFFF"/>
              <w:left w:val="single" w:sz="4" w:space="0" w:color="FFFFFF"/>
              <w:bottom w:val="single" w:sz="4" w:space="0" w:color="FFFFFF"/>
              <w:right w:val="single" w:sz="4" w:space="0" w:color="FFFFFF"/>
            </w:tcBorders>
            <w:shd w:val="clear" w:color="auto" w:fill="006342"/>
          </w:tcPr>
          <w:p w14:paraId="7C87DE9E"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16</w:t>
            </w:r>
          </w:p>
        </w:tc>
        <w:tc>
          <w:tcPr>
            <w:tcW w:w="2628" w:type="dxa"/>
            <w:tcBorders>
              <w:left w:val="single" w:sz="4" w:space="0" w:color="FFFFFF"/>
            </w:tcBorders>
            <w:vAlign w:val="center"/>
          </w:tcPr>
          <w:p w14:paraId="0374581A" w14:textId="77777777" w:rsidR="00B97B67" w:rsidRPr="00B97B67" w:rsidRDefault="00B97B67" w:rsidP="00681CA3">
            <w:pPr>
              <w:ind w:left="24"/>
              <w:contextualSpacing/>
              <w:rPr>
                <w:rFonts w:ascii="Times New Roman" w:eastAsia="Calibri" w:hAnsi="Times New Roman" w:cs="Times New Roman"/>
                <w:lang w:eastAsia="en-US"/>
              </w:rPr>
            </w:pPr>
            <w:r w:rsidRPr="00B97B67">
              <w:rPr>
                <w:rFonts w:ascii="Times New Roman" w:eastAsia="Calibri" w:hAnsi="Times New Roman" w:cs="Times New Roman"/>
                <w:lang w:eastAsia="en-US"/>
              </w:rPr>
              <w:t>Ģimenes ārstu prakšu infrastruktūras uzlabošana</w:t>
            </w:r>
          </w:p>
        </w:tc>
        <w:tc>
          <w:tcPr>
            <w:tcW w:w="1476" w:type="dxa"/>
            <w:vAlign w:val="center"/>
          </w:tcPr>
          <w:p w14:paraId="216484EF"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50 095,27</w:t>
            </w:r>
          </w:p>
        </w:tc>
        <w:tc>
          <w:tcPr>
            <w:tcW w:w="1476" w:type="dxa"/>
            <w:vAlign w:val="center"/>
          </w:tcPr>
          <w:p w14:paraId="284C941A"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3 005,71</w:t>
            </w:r>
          </w:p>
        </w:tc>
        <w:tc>
          <w:tcPr>
            <w:tcW w:w="1476" w:type="dxa"/>
            <w:vAlign w:val="center"/>
          </w:tcPr>
          <w:p w14:paraId="1CDA63AB"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42 580,98</w:t>
            </w:r>
          </w:p>
        </w:tc>
        <w:tc>
          <w:tcPr>
            <w:tcW w:w="1396" w:type="dxa"/>
            <w:vAlign w:val="center"/>
          </w:tcPr>
          <w:p w14:paraId="012E4FC5" w14:textId="77777777" w:rsidR="00B97B67" w:rsidRPr="00B97B67" w:rsidRDefault="00B97B67" w:rsidP="00681CA3">
            <w:pPr>
              <w:ind w:left="24"/>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4 508,58</w:t>
            </w:r>
          </w:p>
        </w:tc>
      </w:tr>
      <w:tr w:rsidR="00B97B67" w:rsidRPr="00B97B67" w14:paraId="07749342" w14:textId="77777777" w:rsidTr="00B97B67">
        <w:trPr>
          <w:trHeight w:val="722"/>
        </w:trPr>
        <w:tc>
          <w:tcPr>
            <w:tcW w:w="279" w:type="dxa"/>
            <w:tcBorders>
              <w:top w:val="single" w:sz="4" w:space="0" w:color="FFFFFF"/>
              <w:left w:val="single" w:sz="4" w:space="0" w:color="FFFFFF"/>
              <w:bottom w:val="single" w:sz="4" w:space="0" w:color="FFFFFF"/>
              <w:right w:val="single" w:sz="4" w:space="0" w:color="FFFFFF"/>
            </w:tcBorders>
            <w:shd w:val="clear" w:color="auto" w:fill="006342"/>
          </w:tcPr>
          <w:p w14:paraId="4E619E76" w14:textId="77777777" w:rsidR="00B97B67" w:rsidRPr="00B97B67" w:rsidRDefault="00B97B67" w:rsidP="00681CA3">
            <w:pPr>
              <w:contextualSpacing/>
              <w:rPr>
                <w:rFonts w:ascii="Times New Roman" w:eastAsia="Calibri" w:hAnsi="Times New Roman" w:cs="Times New Roman"/>
                <w:color w:val="FFFFFF"/>
                <w:lang w:eastAsia="en-US"/>
              </w:rPr>
            </w:pPr>
            <w:r w:rsidRPr="00B97B67">
              <w:rPr>
                <w:rFonts w:ascii="Times New Roman" w:eastAsia="Calibri" w:hAnsi="Times New Roman" w:cs="Times New Roman"/>
                <w:color w:val="FFFFFF"/>
                <w:lang w:eastAsia="en-US"/>
              </w:rPr>
              <w:t>17</w:t>
            </w:r>
          </w:p>
        </w:tc>
        <w:tc>
          <w:tcPr>
            <w:tcW w:w="2628" w:type="dxa"/>
            <w:tcBorders>
              <w:left w:val="single" w:sz="4" w:space="0" w:color="FFFFFF"/>
            </w:tcBorders>
            <w:vAlign w:val="center"/>
          </w:tcPr>
          <w:p w14:paraId="1208E20C" w14:textId="77777777" w:rsidR="00B97B67" w:rsidRPr="00B97B67" w:rsidRDefault="00B97B67" w:rsidP="00681CA3">
            <w:pPr>
              <w:ind w:left="101"/>
              <w:contextualSpacing/>
              <w:rPr>
                <w:rFonts w:ascii="Times New Roman" w:eastAsia="Calibri" w:hAnsi="Times New Roman" w:cs="Times New Roman"/>
                <w:lang w:eastAsia="en-US"/>
              </w:rPr>
            </w:pPr>
            <w:r w:rsidRPr="00B97B67">
              <w:rPr>
                <w:rFonts w:ascii="Times New Roman" w:eastAsia="Calibri" w:hAnsi="Times New Roman" w:cs="Times New Roman"/>
                <w:lang w:eastAsia="en-US"/>
              </w:rPr>
              <w:t>POP UP EUROPE Delivering Europe to its citizens</w:t>
            </w:r>
          </w:p>
        </w:tc>
        <w:tc>
          <w:tcPr>
            <w:tcW w:w="1476" w:type="dxa"/>
            <w:vAlign w:val="center"/>
          </w:tcPr>
          <w:p w14:paraId="79D49D47" w14:textId="77777777" w:rsidR="00B97B67" w:rsidRPr="00B97B67" w:rsidRDefault="00B97B67" w:rsidP="00681CA3">
            <w:pPr>
              <w:ind w:left="101"/>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14 330,00</w:t>
            </w:r>
          </w:p>
        </w:tc>
        <w:tc>
          <w:tcPr>
            <w:tcW w:w="1476" w:type="dxa"/>
            <w:vAlign w:val="center"/>
          </w:tcPr>
          <w:p w14:paraId="6CA2B276" w14:textId="77777777" w:rsidR="00B97B67" w:rsidRPr="00B97B67" w:rsidRDefault="00B97B67" w:rsidP="00681CA3">
            <w:pPr>
              <w:ind w:left="101"/>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c>
          <w:tcPr>
            <w:tcW w:w="1476" w:type="dxa"/>
            <w:vAlign w:val="center"/>
          </w:tcPr>
          <w:p w14:paraId="38A55ADE" w14:textId="77777777" w:rsidR="00B97B67" w:rsidRPr="00B97B67" w:rsidRDefault="00B97B67" w:rsidP="00681CA3">
            <w:pPr>
              <w:ind w:left="101"/>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14 330,00</w:t>
            </w:r>
          </w:p>
        </w:tc>
        <w:tc>
          <w:tcPr>
            <w:tcW w:w="1396" w:type="dxa"/>
            <w:vAlign w:val="center"/>
          </w:tcPr>
          <w:p w14:paraId="3A9BD62F" w14:textId="77777777" w:rsidR="00B97B67" w:rsidRPr="00B97B67" w:rsidRDefault="00B97B67" w:rsidP="00681CA3">
            <w:pPr>
              <w:ind w:left="101"/>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r>
    </w:tbl>
    <w:p w14:paraId="1E41F7B6" w14:textId="77777777" w:rsidR="00B97B67" w:rsidRPr="00B97B67" w:rsidRDefault="00B97B67" w:rsidP="00B97B67">
      <w:pPr>
        <w:widowControl w:val="0"/>
        <w:suppressAutoHyphens/>
        <w:spacing w:after="120"/>
        <w:rPr>
          <w:rFonts w:ascii="Times New Roman" w:eastAsia="Lucida Sans Unicode" w:hAnsi="Times New Roman" w:cs="Times New Roman"/>
          <w:color w:val="808080"/>
          <w:kern w:val="1"/>
          <w:lang w:eastAsia="zh-CN"/>
        </w:rPr>
      </w:pPr>
    </w:p>
    <w:p w14:paraId="63C8C573" w14:textId="77777777" w:rsidR="00B97B67" w:rsidRPr="00B97B67" w:rsidRDefault="00B97B67" w:rsidP="00B97B67">
      <w:pPr>
        <w:widowControl w:val="0"/>
        <w:suppressAutoHyphens/>
        <w:spacing w:line="276" w:lineRule="auto"/>
        <w:ind w:firstLine="720"/>
        <w:rPr>
          <w:rFonts w:ascii="Times New Roman" w:eastAsia="Lucida Sans Unicode" w:hAnsi="Times New Roman" w:cs="Times New Roman"/>
          <w:kern w:val="1"/>
          <w:sz w:val="24"/>
          <w:szCs w:val="24"/>
          <w:lang w:eastAsia="zh-CN"/>
        </w:rPr>
      </w:pPr>
      <w:r w:rsidRPr="00B97B67">
        <w:rPr>
          <w:rFonts w:ascii="Times New Roman" w:eastAsia="Lucida Sans Unicode" w:hAnsi="Times New Roman" w:cs="Times New Roman"/>
          <w:kern w:val="1"/>
          <w:sz w:val="24"/>
          <w:szCs w:val="24"/>
          <w:lang w:eastAsia="zh-CN"/>
        </w:rPr>
        <w:t>Salīdzinot pēdējo trīs gadu laikā piesaistītās investīcijas prioritātei “Cilvēkresursu attīstība”, redzams, ka 2020.gadā skaita ziņā realizēti visvairāk projekti, bet finansējuma ziņā - 2019.gadā (sk. 2.6. tab.).</w:t>
      </w:r>
    </w:p>
    <w:p w14:paraId="284BBFCB" w14:textId="77777777" w:rsidR="00B97B67" w:rsidRPr="00B97B67" w:rsidRDefault="00B97B67" w:rsidP="00B97B67">
      <w:pPr>
        <w:widowControl w:val="0"/>
        <w:suppressAutoHyphens/>
        <w:spacing w:line="276" w:lineRule="auto"/>
        <w:ind w:firstLine="720"/>
        <w:rPr>
          <w:rFonts w:ascii="Times New Roman" w:eastAsia="Lucida Sans Unicode" w:hAnsi="Times New Roman" w:cs="Times New Roman"/>
          <w:kern w:val="1"/>
          <w:sz w:val="24"/>
          <w:szCs w:val="24"/>
          <w:lang w:eastAsia="zh-CN"/>
        </w:rPr>
      </w:pPr>
    </w:p>
    <w:p w14:paraId="7D09A19D" w14:textId="77777777" w:rsidR="00B97B67" w:rsidRPr="00B97B67" w:rsidRDefault="00B97B67" w:rsidP="00B97B67">
      <w:pPr>
        <w:widowControl w:val="0"/>
        <w:suppressAutoHyphens/>
        <w:spacing w:after="120"/>
        <w:ind w:firstLine="720"/>
        <w:jc w:val="center"/>
        <w:rPr>
          <w:rFonts w:ascii="Times New Roman" w:eastAsia="Lucida Sans Unicode" w:hAnsi="Times New Roman" w:cs="Times New Roman"/>
          <w:kern w:val="1"/>
          <w:sz w:val="24"/>
          <w:szCs w:val="24"/>
          <w:lang w:eastAsia="zh-CN"/>
        </w:rPr>
      </w:pPr>
      <w:r w:rsidRPr="00B97B67">
        <w:rPr>
          <w:rFonts w:ascii="Times New Roman" w:eastAsia="Lucida Sans Unicode" w:hAnsi="Times New Roman" w:cs="Times New Roman"/>
          <w:kern w:val="1"/>
          <w:sz w:val="24"/>
          <w:szCs w:val="24"/>
          <w:lang w:eastAsia="zh-CN"/>
        </w:rPr>
        <w:t>Cilvēkresursu attīstības jomā piesaistītās investīcijas un īstenotie projekti no 2018. – 2020.gadam</w:t>
      </w:r>
    </w:p>
    <w:p w14:paraId="758A0030" w14:textId="77777777" w:rsidR="00B97B67" w:rsidRPr="00B97B67" w:rsidRDefault="00B97B67" w:rsidP="00B97B67">
      <w:pPr>
        <w:widowControl w:val="0"/>
        <w:suppressAutoHyphens/>
        <w:spacing w:after="120"/>
        <w:ind w:firstLine="720"/>
        <w:jc w:val="right"/>
        <w:rPr>
          <w:rFonts w:ascii="Times New Roman" w:eastAsia="Lucida Sans Unicode" w:hAnsi="Times New Roman" w:cs="Times New Roman"/>
          <w:kern w:val="1"/>
          <w:sz w:val="24"/>
          <w:szCs w:val="24"/>
          <w:lang w:eastAsia="zh-CN"/>
        </w:rPr>
      </w:pPr>
      <w:r w:rsidRPr="00B97B67">
        <w:rPr>
          <w:rFonts w:ascii="Times New Roman" w:eastAsia="Lucida Sans Unicode" w:hAnsi="Times New Roman" w:cs="Times New Roman"/>
          <w:kern w:val="1"/>
          <w:sz w:val="24"/>
          <w:szCs w:val="24"/>
          <w:lang w:eastAsia="zh-CN"/>
        </w:rPr>
        <w:t>tabula 2.6.</w:t>
      </w:r>
    </w:p>
    <w:tbl>
      <w:tblPr>
        <w:tblStyle w:val="Reatabula9"/>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2170"/>
        <w:gridCol w:w="2170"/>
        <w:gridCol w:w="2170"/>
        <w:gridCol w:w="2170"/>
      </w:tblGrid>
      <w:tr w:rsidR="00B97B67" w:rsidRPr="00B97B67" w14:paraId="2C0FB81A" w14:textId="77777777" w:rsidTr="00B97B67">
        <w:trPr>
          <w:trHeight w:val="402"/>
        </w:trPr>
        <w:tc>
          <w:tcPr>
            <w:tcW w:w="2170" w:type="dxa"/>
            <w:tcBorders>
              <w:top w:val="single" w:sz="4" w:space="0" w:color="006342"/>
              <w:left w:val="single" w:sz="4" w:space="0" w:color="FFFFFF"/>
              <w:bottom w:val="single" w:sz="4" w:space="0" w:color="006342"/>
              <w:right w:val="single" w:sz="4" w:space="0" w:color="FFFFFF"/>
            </w:tcBorders>
            <w:shd w:val="clear" w:color="auto" w:fill="006342"/>
            <w:vAlign w:val="center"/>
          </w:tcPr>
          <w:p w14:paraId="4A3630E4"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bookmarkStart w:id="43" w:name="_Hlk10110021"/>
            <w:r w:rsidRPr="00B97B67">
              <w:rPr>
                <w:rFonts w:ascii="Times New Roman" w:eastAsia="Calibri" w:hAnsi="Times New Roman" w:cs="Times New Roman"/>
                <w:b/>
                <w:bCs/>
                <w:color w:val="FFFFFF"/>
                <w:sz w:val="20"/>
                <w:szCs w:val="20"/>
                <w:lang w:eastAsia="en-US"/>
              </w:rPr>
              <w:t>2018.gads</w:t>
            </w:r>
          </w:p>
        </w:tc>
        <w:tc>
          <w:tcPr>
            <w:tcW w:w="2170" w:type="dxa"/>
            <w:tcBorders>
              <w:top w:val="single" w:sz="4" w:space="0" w:color="006342"/>
              <w:left w:val="single" w:sz="4" w:space="0" w:color="FFFFFF"/>
              <w:bottom w:val="single" w:sz="4" w:space="0" w:color="006342"/>
              <w:right w:val="single" w:sz="4" w:space="0" w:color="FFFFFF"/>
            </w:tcBorders>
            <w:shd w:val="clear" w:color="auto" w:fill="006342"/>
            <w:vAlign w:val="center"/>
          </w:tcPr>
          <w:p w14:paraId="1BFE739F"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2019.gads</w:t>
            </w:r>
          </w:p>
        </w:tc>
        <w:tc>
          <w:tcPr>
            <w:tcW w:w="2170" w:type="dxa"/>
            <w:tcBorders>
              <w:top w:val="single" w:sz="4" w:space="0" w:color="006342"/>
              <w:left w:val="single" w:sz="4" w:space="0" w:color="FFFFFF"/>
              <w:bottom w:val="single" w:sz="4" w:space="0" w:color="006342"/>
              <w:right w:val="single" w:sz="4" w:space="0" w:color="FFFFFF"/>
            </w:tcBorders>
            <w:shd w:val="clear" w:color="auto" w:fill="006342"/>
            <w:vAlign w:val="center"/>
          </w:tcPr>
          <w:p w14:paraId="0BA6579B"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2020.gads</w:t>
            </w:r>
          </w:p>
        </w:tc>
        <w:tc>
          <w:tcPr>
            <w:tcW w:w="2170" w:type="dxa"/>
            <w:tcBorders>
              <w:top w:val="single" w:sz="4" w:space="0" w:color="006342"/>
              <w:left w:val="single" w:sz="4" w:space="0" w:color="FFFFFF"/>
              <w:bottom w:val="single" w:sz="4" w:space="0" w:color="006342"/>
              <w:right w:val="single" w:sz="4" w:space="0" w:color="006342"/>
            </w:tcBorders>
            <w:shd w:val="clear" w:color="auto" w:fill="006342"/>
            <w:vAlign w:val="center"/>
          </w:tcPr>
          <w:p w14:paraId="077B9BAC"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Tendence</w:t>
            </w:r>
          </w:p>
        </w:tc>
      </w:tr>
      <w:tr w:rsidR="00B97B67" w:rsidRPr="00B97B67" w14:paraId="2AE0DACD" w14:textId="77777777" w:rsidTr="009F1033">
        <w:trPr>
          <w:trHeight w:val="706"/>
        </w:trPr>
        <w:tc>
          <w:tcPr>
            <w:tcW w:w="2170" w:type="dxa"/>
            <w:tcBorders>
              <w:top w:val="single" w:sz="4" w:space="0" w:color="006342"/>
              <w:bottom w:val="single" w:sz="4" w:space="0" w:color="006342"/>
            </w:tcBorders>
            <w:vAlign w:val="center"/>
          </w:tcPr>
          <w:p w14:paraId="72169422" w14:textId="77777777" w:rsidR="00B97B67" w:rsidRPr="00B97B67" w:rsidRDefault="00B97B67" w:rsidP="00B97B67">
            <w:pPr>
              <w:spacing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692 074,23 EUR</w:t>
            </w:r>
          </w:p>
        </w:tc>
        <w:tc>
          <w:tcPr>
            <w:tcW w:w="2170" w:type="dxa"/>
            <w:tcBorders>
              <w:top w:val="single" w:sz="4" w:space="0" w:color="006342"/>
              <w:bottom w:val="single" w:sz="4" w:space="0" w:color="006342"/>
            </w:tcBorders>
            <w:vAlign w:val="center"/>
          </w:tcPr>
          <w:p w14:paraId="673DE29F" w14:textId="77777777" w:rsidR="00B97B67" w:rsidRPr="00B97B67" w:rsidRDefault="00B97B67" w:rsidP="00B97B67">
            <w:pPr>
              <w:spacing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5 200 397,43 EUR</w:t>
            </w:r>
          </w:p>
        </w:tc>
        <w:tc>
          <w:tcPr>
            <w:tcW w:w="2170" w:type="dxa"/>
            <w:tcBorders>
              <w:top w:val="single" w:sz="4" w:space="0" w:color="006342"/>
              <w:bottom w:val="single" w:sz="4" w:space="0" w:color="006342"/>
            </w:tcBorders>
            <w:vAlign w:val="center"/>
          </w:tcPr>
          <w:p w14:paraId="4C2BDAC8" w14:textId="77777777" w:rsidR="00B97B67" w:rsidRPr="00B97B67" w:rsidRDefault="00B97B67" w:rsidP="00B97B67">
            <w:pPr>
              <w:spacing w:line="259" w:lineRule="auto"/>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Cs w:val="20"/>
                <w:lang w:eastAsia="en-US"/>
              </w:rPr>
              <w:t>1 870 738,90 EUR</w:t>
            </w:r>
          </w:p>
        </w:tc>
        <w:tc>
          <w:tcPr>
            <w:tcW w:w="2170" w:type="dxa"/>
            <w:tcBorders>
              <w:top w:val="single" w:sz="4" w:space="0" w:color="006342"/>
              <w:bottom w:val="single" w:sz="4" w:space="0" w:color="006342"/>
            </w:tcBorders>
            <w:vAlign w:val="center"/>
          </w:tcPr>
          <w:p w14:paraId="49750F82" w14:textId="77777777" w:rsidR="00B97B67" w:rsidRPr="00B97B67" w:rsidRDefault="00B97B67" w:rsidP="00B97B67">
            <w:pPr>
              <w:spacing w:line="259" w:lineRule="auto"/>
              <w:jc w:val="center"/>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bCs/>
                <w:noProof/>
                <w:sz w:val="24"/>
              </w:rPr>
              <w:drawing>
                <wp:inline distT="0" distB="0" distL="0" distR="0" wp14:anchorId="41FED3ED" wp14:editId="681503D0">
                  <wp:extent cx="340242" cy="340242"/>
                  <wp:effectExtent l="0" t="0" r="3175" b="3175"/>
                  <wp:docPr id="202" name="Grafika 20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r w:rsidR="00B97B67" w:rsidRPr="00B97B67" w14:paraId="22CCFF5B" w14:textId="77777777" w:rsidTr="009F1033">
        <w:trPr>
          <w:trHeight w:val="706"/>
        </w:trPr>
        <w:tc>
          <w:tcPr>
            <w:tcW w:w="2170" w:type="dxa"/>
            <w:tcBorders>
              <w:top w:val="single" w:sz="4" w:space="0" w:color="006342"/>
            </w:tcBorders>
            <w:vAlign w:val="center"/>
          </w:tcPr>
          <w:p w14:paraId="0F36A585" w14:textId="77777777" w:rsidR="00B97B67" w:rsidRPr="00B97B67" w:rsidRDefault="00B97B67" w:rsidP="00B97B67">
            <w:pPr>
              <w:spacing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8 projekti</w:t>
            </w:r>
          </w:p>
        </w:tc>
        <w:tc>
          <w:tcPr>
            <w:tcW w:w="2170" w:type="dxa"/>
            <w:tcBorders>
              <w:top w:val="single" w:sz="4" w:space="0" w:color="006342"/>
            </w:tcBorders>
            <w:vAlign w:val="center"/>
          </w:tcPr>
          <w:p w14:paraId="3E7897E3" w14:textId="77777777" w:rsidR="00B97B67" w:rsidRPr="00B97B67" w:rsidRDefault="00B97B67" w:rsidP="00B97B67">
            <w:pPr>
              <w:spacing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11 projekti</w:t>
            </w:r>
          </w:p>
        </w:tc>
        <w:tc>
          <w:tcPr>
            <w:tcW w:w="2170" w:type="dxa"/>
            <w:tcBorders>
              <w:top w:val="single" w:sz="4" w:space="0" w:color="006342"/>
            </w:tcBorders>
            <w:vAlign w:val="center"/>
          </w:tcPr>
          <w:p w14:paraId="3367BEA0" w14:textId="77777777" w:rsidR="00B97B67" w:rsidRPr="00B97B67" w:rsidRDefault="00B97B67" w:rsidP="00B97B67">
            <w:pPr>
              <w:spacing w:line="259" w:lineRule="auto"/>
              <w:jc w:val="center"/>
              <w:rPr>
                <w:rFonts w:ascii="Times New Roman" w:eastAsia="Calibri" w:hAnsi="Times New Roman" w:cs="Times New Roman"/>
                <w:bCs/>
                <w:noProof/>
                <w:szCs w:val="20"/>
                <w:lang w:eastAsia="en-US"/>
              </w:rPr>
            </w:pPr>
            <w:r w:rsidRPr="00B97B67">
              <w:rPr>
                <w:rFonts w:ascii="Times New Roman" w:eastAsia="Calibri" w:hAnsi="Times New Roman" w:cs="Times New Roman"/>
                <w:bCs/>
                <w:noProof/>
                <w:szCs w:val="20"/>
                <w:lang w:eastAsia="en-US"/>
              </w:rPr>
              <w:t>17 projekti</w:t>
            </w:r>
          </w:p>
        </w:tc>
        <w:tc>
          <w:tcPr>
            <w:tcW w:w="2170" w:type="dxa"/>
            <w:tcBorders>
              <w:top w:val="single" w:sz="4" w:space="0" w:color="006342"/>
            </w:tcBorders>
            <w:vAlign w:val="center"/>
          </w:tcPr>
          <w:p w14:paraId="2E08CDD4" w14:textId="77777777" w:rsidR="00B97B67" w:rsidRPr="00B97B67" w:rsidRDefault="00B97B67" w:rsidP="00B97B67">
            <w:pPr>
              <w:spacing w:line="259" w:lineRule="auto"/>
              <w:jc w:val="center"/>
              <w:rPr>
                <w:rFonts w:ascii="Times New Roman" w:eastAsia="Calibri" w:hAnsi="Times New Roman" w:cs="Times New Roman"/>
                <w:bCs/>
                <w:noProof/>
                <w:sz w:val="24"/>
                <w:lang w:eastAsia="en-US"/>
              </w:rPr>
            </w:pPr>
            <w:r w:rsidRPr="00B97B67">
              <w:rPr>
                <w:rFonts w:ascii="Times New Roman" w:eastAsia="Calibri" w:hAnsi="Times New Roman" w:cs="Times New Roman"/>
                <w:b/>
                <w:noProof/>
                <w:sz w:val="24"/>
              </w:rPr>
              <w:drawing>
                <wp:inline distT="0" distB="0" distL="0" distR="0" wp14:anchorId="094035CE" wp14:editId="7F5CE13F">
                  <wp:extent cx="381000" cy="381000"/>
                  <wp:effectExtent l="0" t="0" r="0" b="0"/>
                  <wp:docPr id="44" name="Grafika 4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84350" cy="384350"/>
                          </a:xfrm>
                          <a:prstGeom prst="rect">
                            <a:avLst/>
                          </a:prstGeom>
                        </pic:spPr>
                      </pic:pic>
                    </a:graphicData>
                  </a:graphic>
                </wp:inline>
              </w:drawing>
            </w:r>
          </w:p>
        </w:tc>
      </w:tr>
    </w:tbl>
    <w:p w14:paraId="2D6D0885" w14:textId="77777777" w:rsidR="00B97B67" w:rsidRPr="00B97B67" w:rsidRDefault="00B97B67" w:rsidP="00B97B67">
      <w:pPr>
        <w:spacing w:after="160" w:line="259" w:lineRule="auto"/>
        <w:rPr>
          <w:rFonts w:ascii="Times New Roman" w:eastAsia="Calibri" w:hAnsi="Times New Roman" w:cs="Times New Roman"/>
          <w:color w:val="000000"/>
          <w:sz w:val="24"/>
          <w:szCs w:val="24"/>
          <w:lang w:eastAsia="en-US"/>
        </w:rPr>
      </w:pPr>
    </w:p>
    <w:p w14:paraId="4AECB493" w14:textId="77777777" w:rsidR="00B97B67" w:rsidRPr="00B97B67" w:rsidRDefault="00B97B67" w:rsidP="00B97B67">
      <w:pPr>
        <w:spacing w:after="200" w:line="276" w:lineRule="auto"/>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color w:val="000000"/>
          <w:sz w:val="24"/>
          <w:szCs w:val="24"/>
          <w:lang w:eastAsia="en-US"/>
        </w:rPr>
        <w:br w:type="page"/>
      </w:r>
    </w:p>
    <w:p w14:paraId="75D85892" w14:textId="77777777" w:rsidR="00B97B67" w:rsidRPr="00B97B67" w:rsidRDefault="00B97B67" w:rsidP="00B97B67">
      <w:pPr>
        <w:keepNext/>
        <w:keepLines/>
        <w:spacing w:line="360" w:lineRule="auto"/>
        <w:jc w:val="both"/>
        <w:outlineLvl w:val="1"/>
        <w:rPr>
          <w:rFonts w:ascii="Times New Roman" w:eastAsia="Lucida Sans Unicode" w:hAnsi="Times New Roman" w:cs="Times New Roman"/>
          <w:b/>
          <w:bCs/>
          <w:color w:val="006342"/>
          <w:sz w:val="24"/>
          <w:szCs w:val="26"/>
          <w:u w:val="single"/>
          <w:lang w:eastAsia="zh-CN"/>
        </w:rPr>
      </w:pPr>
      <w:bookmarkStart w:id="44" w:name="_Toc53149072"/>
      <w:bookmarkEnd w:id="43"/>
      <w:r w:rsidRPr="00B97B67">
        <w:rPr>
          <w:rFonts w:ascii="Times New Roman" w:eastAsia="Lucida Sans Unicode" w:hAnsi="Times New Roman" w:cs="Times New Roman"/>
          <w:b/>
          <w:bCs/>
          <w:color w:val="006342"/>
          <w:sz w:val="24"/>
          <w:szCs w:val="26"/>
          <w:u w:val="single"/>
          <w:lang w:eastAsia="zh-CN"/>
        </w:rPr>
        <w:lastRenderedPageBreak/>
        <w:t>2.2. Prioritāte IP2. Ilgtspējīga ekonomika un uzņēmējdarbību atbalstoša vide_______</w:t>
      </w:r>
      <w:bookmarkEnd w:id="44"/>
    </w:p>
    <w:p w14:paraId="07CACBD5" w14:textId="77777777" w:rsidR="00B97B67" w:rsidRPr="00B97B67" w:rsidRDefault="00B97B67" w:rsidP="00B97B67">
      <w:pPr>
        <w:spacing w:line="360" w:lineRule="auto"/>
        <w:rPr>
          <w:rFonts w:ascii="Times New Roman" w:eastAsia="Calibri" w:hAnsi="Times New Roman" w:cs="Times New Roman"/>
          <w:sz w:val="24"/>
        </w:rPr>
      </w:pPr>
      <w:bookmarkStart w:id="45" w:name="_Hlk10118999"/>
      <w:r w:rsidRPr="00B97B67">
        <w:rPr>
          <w:rFonts w:ascii="Times New Roman" w:eastAsia="Calibri" w:hAnsi="Times New Roman" w:cs="Times New Roman"/>
          <w:b/>
          <w:bCs/>
          <w:noProof/>
          <w:color w:val="006342"/>
          <w:sz w:val="24"/>
        </w:rPr>
        <w:drawing>
          <wp:anchor distT="0" distB="0" distL="114300" distR="114300" simplePos="0" relativeHeight="251671552" behindDoc="0" locked="0" layoutInCell="1" allowOverlap="1" wp14:anchorId="293A1DAE" wp14:editId="3591765A">
            <wp:simplePos x="0" y="0"/>
            <wp:positionH relativeFrom="margin">
              <wp:align>left</wp:align>
            </wp:positionH>
            <wp:positionV relativeFrom="margin">
              <wp:posOffset>455295</wp:posOffset>
            </wp:positionV>
            <wp:extent cx="371475" cy="371475"/>
            <wp:effectExtent l="0" t="0" r="9525" b="0"/>
            <wp:wrapSquare wrapText="bothSides"/>
            <wp:docPr id="162" name="Grafika 162" descr="Kravas 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truck.svg"/>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p w14:paraId="09FA6859" w14:textId="77777777" w:rsidR="00B97B67" w:rsidRPr="00B97B67" w:rsidRDefault="00B97B67" w:rsidP="00B97B67">
      <w:pPr>
        <w:spacing w:line="360" w:lineRule="auto"/>
        <w:rPr>
          <w:rFonts w:ascii="Times New Roman" w:eastAsia="Calibri" w:hAnsi="Times New Roman" w:cs="Times New Roman"/>
          <w:b/>
          <w:bCs/>
          <w:color w:val="006342"/>
          <w:sz w:val="24"/>
        </w:rPr>
      </w:pPr>
      <w:r w:rsidRPr="00B97B67">
        <w:rPr>
          <w:rFonts w:ascii="Times New Roman" w:eastAsia="Calibri" w:hAnsi="Times New Roman" w:cs="Times New Roman"/>
          <w:b/>
          <w:bCs/>
          <w:color w:val="006342"/>
          <w:sz w:val="24"/>
        </w:rPr>
        <w:t>Attīstīta satiksmes un sakaru infrastruktūra</w:t>
      </w:r>
    </w:p>
    <w:p w14:paraId="6681DA1F" w14:textId="77777777" w:rsidR="00B97B67" w:rsidRPr="00B97B67" w:rsidRDefault="00B97B67" w:rsidP="00B97B67">
      <w:pPr>
        <w:spacing w:line="276" w:lineRule="auto"/>
        <w:jc w:val="both"/>
        <w:rPr>
          <w:rFonts w:ascii="Times New Roman" w:eastAsia="Lucida Sans Unicode" w:hAnsi="Times New Roman" w:cs="Times New Roman"/>
          <w:color w:val="000000"/>
          <w:kern w:val="1"/>
          <w:sz w:val="24"/>
          <w:szCs w:val="24"/>
          <w:lang w:eastAsia="zh-CN"/>
        </w:rPr>
      </w:pPr>
      <w:r w:rsidRPr="00B97B67">
        <w:rPr>
          <w:rFonts w:ascii="Times New Roman" w:eastAsia="Lucida Sans Unicode" w:hAnsi="Times New Roman" w:cs="Times New Roman"/>
          <w:color w:val="000000"/>
          <w:kern w:val="1"/>
          <w:sz w:val="24"/>
          <w:szCs w:val="24"/>
          <w:lang w:eastAsia="zh-CN"/>
        </w:rPr>
        <w:t>Neskatoties uz to, ka iedzīvotāju skaits novadā ar katru gadu samazinās,  reģistrēto transporta līdzekļu skaits arvien palielinās, kas rada papildus slodzi transporta infrastruktūrai (sk. 2.7. tab.).</w:t>
      </w:r>
    </w:p>
    <w:p w14:paraId="1E99D585" w14:textId="77777777" w:rsidR="00B97B67" w:rsidRPr="00B97B67" w:rsidRDefault="00B97B67" w:rsidP="00B97B67">
      <w:pPr>
        <w:spacing w:line="276" w:lineRule="auto"/>
        <w:jc w:val="both"/>
        <w:rPr>
          <w:rFonts w:ascii="Times New Roman" w:eastAsia="Calibri" w:hAnsi="Times New Roman" w:cs="Times New Roman"/>
          <w:noProof/>
          <w:sz w:val="24"/>
        </w:rPr>
      </w:pPr>
    </w:p>
    <w:p w14:paraId="0EA10545" w14:textId="77777777" w:rsidR="00B97B67" w:rsidRPr="00B97B67" w:rsidRDefault="00B97B67" w:rsidP="00B97B67">
      <w:pPr>
        <w:widowControl w:val="0"/>
        <w:suppressAutoHyphens/>
        <w:spacing w:after="120"/>
        <w:jc w:val="center"/>
        <w:rPr>
          <w:rFonts w:ascii="Times New Roman" w:eastAsia="Lucida Sans Unicode" w:hAnsi="Times New Roman" w:cs="Times New Roman"/>
          <w:color w:val="000000"/>
          <w:kern w:val="1"/>
          <w:sz w:val="24"/>
          <w:szCs w:val="24"/>
          <w:lang w:eastAsia="zh-CN"/>
        </w:rPr>
      </w:pPr>
      <w:r w:rsidRPr="00B97B67">
        <w:rPr>
          <w:rFonts w:ascii="Times New Roman" w:eastAsia="Lucida Sans Unicode" w:hAnsi="Times New Roman" w:cs="Times New Roman"/>
          <w:color w:val="000000"/>
          <w:kern w:val="1"/>
          <w:sz w:val="24"/>
          <w:szCs w:val="24"/>
          <w:lang w:eastAsia="zh-CN"/>
        </w:rPr>
        <w:t xml:space="preserve">Gulbenes novadā reģistrētie (tehniskā kārtībā esošie) transporta līdzekļi </w:t>
      </w:r>
      <w:r w:rsidRPr="00B97B67">
        <w:rPr>
          <w:rFonts w:ascii="Times New Roman" w:eastAsia="Lucida Sans Unicode" w:hAnsi="Times New Roman" w:cs="Times New Roman"/>
          <w:i/>
          <w:iCs/>
          <w:color w:val="000000"/>
          <w:kern w:val="1"/>
          <w:lang w:eastAsia="zh-CN"/>
        </w:rPr>
        <w:t>(avots: CSDD dati)</w:t>
      </w:r>
    </w:p>
    <w:p w14:paraId="5253D326" w14:textId="77777777" w:rsidR="00B97B67" w:rsidRPr="00B97B67" w:rsidRDefault="00B97B67" w:rsidP="00B97B67">
      <w:pPr>
        <w:spacing w:after="160" w:line="259" w:lineRule="auto"/>
        <w:jc w:val="right"/>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color w:val="000000"/>
          <w:sz w:val="24"/>
          <w:szCs w:val="24"/>
          <w:lang w:eastAsia="en-US"/>
        </w:rPr>
        <w:t>tabula 2.7.</w:t>
      </w:r>
    </w:p>
    <w:tbl>
      <w:tblPr>
        <w:tblStyle w:val="Reatabula11"/>
        <w:tblW w:w="9233"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664"/>
        <w:gridCol w:w="1206"/>
        <w:gridCol w:w="717"/>
        <w:gridCol w:w="717"/>
        <w:gridCol w:w="864"/>
        <w:gridCol w:w="873"/>
        <w:gridCol w:w="662"/>
        <w:gridCol w:w="813"/>
        <w:gridCol w:w="851"/>
        <w:gridCol w:w="612"/>
        <w:gridCol w:w="1254"/>
      </w:tblGrid>
      <w:tr w:rsidR="00B97B67" w:rsidRPr="00B97B67" w14:paraId="1FDABEC2" w14:textId="1A75604B" w:rsidTr="00B97B67">
        <w:trPr>
          <w:trHeight w:val="1353"/>
        </w:trPr>
        <w:tc>
          <w:tcPr>
            <w:tcW w:w="667"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74D843A6" w14:textId="77777777" w:rsidR="00B97B67" w:rsidRPr="00B97B67" w:rsidRDefault="00B97B67" w:rsidP="00681CA3">
            <w:pPr>
              <w:spacing w:line="360" w:lineRule="auto"/>
              <w:contextualSpacing/>
              <w:rPr>
                <w:rFonts w:ascii="Times New Roman" w:eastAsia="Calibri" w:hAnsi="Times New Roman" w:cs="Times New Roman"/>
                <w:b/>
                <w:bCs/>
                <w:color w:val="FFFFFF"/>
                <w:lang w:eastAsia="en-US"/>
              </w:rPr>
            </w:pPr>
            <w:bookmarkStart w:id="46" w:name="_Hlk10118262"/>
            <w:r w:rsidRPr="00B97B67">
              <w:rPr>
                <w:rFonts w:ascii="Times New Roman" w:eastAsia="Calibri" w:hAnsi="Times New Roman" w:cs="Times New Roman"/>
                <w:b/>
                <w:bCs/>
                <w:color w:val="FFFFFF"/>
                <w:lang w:eastAsia="en-US"/>
              </w:rPr>
              <w:t>Gads</w:t>
            </w:r>
          </w:p>
        </w:tc>
        <w:tc>
          <w:tcPr>
            <w:tcW w:w="1206" w:type="dxa"/>
            <w:tcBorders>
              <w:top w:val="single" w:sz="4" w:space="0" w:color="FFFFFF"/>
              <w:left w:val="single" w:sz="4" w:space="0" w:color="FFFFFF"/>
              <w:bottom w:val="single" w:sz="4" w:space="0" w:color="006342"/>
              <w:right w:val="single" w:sz="4" w:space="0" w:color="FFFFFF"/>
            </w:tcBorders>
            <w:shd w:val="clear" w:color="auto" w:fill="006342"/>
            <w:noWrap/>
            <w:vAlign w:val="center"/>
            <w:hideMark/>
          </w:tcPr>
          <w:p w14:paraId="27A83842" w14:textId="77777777" w:rsidR="00B97B67" w:rsidRPr="00B97B67" w:rsidRDefault="00B97B67" w:rsidP="00681CA3">
            <w:pPr>
              <w:spacing w:line="360" w:lineRule="auto"/>
              <w:ind w:left="34"/>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Vieta</w:t>
            </w:r>
          </w:p>
        </w:tc>
        <w:tc>
          <w:tcPr>
            <w:tcW w:w="689" w:type="dxa"/>
            <w:tcBorders>
              <w:top w:val="single" w:sz="4" w:space="0" w:color="FFFFFF"/>
              <w:left w:val="single" w:sz="4" w:space="0" w:color="FFFFFF"/>
              <w:bottom w:val="single" w:sz="4" w:space="0" w:color="006342"/>
              <w:right w:val="single" w:sz="4" w:space="0" w:color="FFFFFF"/>
            </w:tcBorders>
            <w:shd w:val="clear" w:color="auto" w:fill="006342"/>
            <w:vAlign w:val="center"/>
          </w:tcPr>
          <w:p w14:paraId="7B8306AD" w14:textId="77777777" w:rsidR="00B97B67" w:rsidRPr="00B97B67" w:rsidRDefault="00B97B67" w:rsidP="00681CA3">
            <w:pPr>
              <w:spacing w:line="360" w:lineRule="auto"/>
              <w:ind w:left="34"/>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Kopā</w:t>
            </w:r>
          </w:p>
        </w:tc>
        <w:tc>
          <w:tcPr>
            <w:tcW w:w="689" w:type="dxa"/>
            <w:tcBorders>
              <w:top w:val="single" w:sz="4" w:space="0" w:color="FFFFFF"/>
              <w:left w:val="single" w:sz="4" w:space="0" w:color="FFFFFF"/>
              <w:bottom w:val="single" w:sz="4" w:space="0" w:color="006342"/>
              <w:right w:val="single" w:sz="4" w:space="0" w:color="FFFFFF"/>
            </w:tcBorders>
            <w:shd w:val="clear" w:color="auto" w:fill="006342"/>
            <w:vAlign w:val="center"/>
          </w:tcPr>
          <w:p w14:paraId="6CA41EB8" w14:textId="77777777" w:rsidR="00B97B67" w:rsidRPr="00B97B67" w:rsidRDefault="00B97B67" w:rsidP="00681CA3">
            <w:pPr>
              <w:spacing w:line="360" w:lineRule="auto"/>
              <w:ind w:left="34"/>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Kopā</w:t>
            </w:r>
          </w:p>
        </w:tc>
        <w:tc>
          <w:tcPr>
            <w:tcW w:w="864" w:type="dxa"/>
            <w:tcBorders>
              <w:top w:val="single" w:sz="4" w:space="0" w:color="FFFFFF"/>
              <w:left w:val="single" w:sz="4" w:space="0" w:color="FFFFFF"/>
              <w:bottom w:val="single" w:sz="4" w:space="0" w:color="006342"/>
              <w:right w:val="single" w:sz="4" w:space="0" w:color="FFFFFF"/>
            </w:tcBorders>
            <w:shd w:val="clear" w:color="auto" w:fill="006342"/>
            <w:noWrap/>
            <w:vAlign w:val="center"/>
            <w:hideMark/>
          </w:tcPr>
          <w:p w14:paraId="6F3B6D0E" w14:textId="77777777" w:rsidR="00B97B67" w:rsidRPr="00B97B67" w:rsidRDefault="00B97B67" w:rsidP="00681CA3">
            <w:pPr>
              <w:spacing w:line="360" w:lineRule="auto"/>
              <w:ind w:left="34"/>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Vieglie</w:t>
            </w:r>
          </w:p>
        </w:tc>
        <w:tc>
          <w:tcPr>
            <w:tcW w:w="845" w:type="dxa"/>
            <w:tcBorders>
              <w:top w:val="single" w:sz="4" w:space="0" w:color="FFFFFF"/>
              <w:left w:val="single" w:sz="4" w:space="0" w:color="FFFFFF"/>
              <w:bottom w:val="single" w:sz="4" w:space="0" w:color="006342"/>
              <w:right w:val="single" w:sz="4" w:space="0" w:color="FFFFFF"/>
            </w:tcBorders>
            <w:shd w:val="clear" w:color="auto" w:fill="006342"/>
            <w:noWrap/>
            <w:vAlign w:val="center"/>
            <w:hideMark/>
          </w:tcPr>
          <w:p w14:paraId="55D3A7CC" w14:textId="77777777" w:rsidR="00B97B67" w:rsidRPr="00B97B67" w:rsidRDefault="00B97B67" w:rsidP="00681CA3">
            <w:pPr>
              <w:spacing w:line="360" w:lineRule="auto"/>
              <w:ind w:left="34"/>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Kravas</w:t>
            </w:r>
          </w:p>
        </w:tc>
        <w:tc>
          <w:tcPr>
            <w:tcW w:w="662" w:type="dxa"/>
            <w:tcBorders>
              <w:top w:val="single" w:sz="4" w:space="0" w:color="FFFFFF"/>
              <w:left w:val="single" w:sz="4" w:space="0" w:color="FFFFFF"/>
              <w:bottom w:val="single" w:sz="4" w:space="0" w:color="006342"/>
              <w:right w:val="single" w:sz="4" w:space="0" w:color="FFFFFF"/>
            </w:tcBorders>
            <w:shd w:val="clear" w:color="auto" w:fill="006342"/>
            <w:noWrap/>
            <w:textDirection w:val="btLr"/>
            <w:vAlign w:val="center"/>
            <w:hideMark/>
          </w:tcPr>
          <w:p w14:paraId="33D924BC" w14:textId="77777777" w:rsidR="00B97B67" w:rsidRPr="00B97B67" w:rsidRDefault="00B97B67" w:rsidP="00681CA3">
            <w:pPr>
              <w:spacing w:line="360" w:lineRule="auto"/>
              <w:ind w:left="34"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Autobusi</w:t>
            </w:r>
          </w:p>
        </w:tc>
        <w:tc>
          <w:tcPr>
            <w:tcW w:w="813" w:type="dxa"/>
            <w:tcBorders>
              <w:top w:val="single" w:sz="4" w:space="0" w:color="FFFFFF"/>
              <w:left w:val="single" w:sz="4" w:space="0" w:color="FFFFFF"/>
              <w:bottom w:val="single" w:sz="4" w:space="0" w:color="006342"/>
              <w:right w:val="single" w:sz="4" w:space="0" w:color="FFFFFF"/>
            </w:tcBorders>
            <w:shd w:val="clear" w:color="auto" w:fill="006342"/>
            <w:textDirection w:val="btLr"/>
            <w:vAlign w:val="center"/>
            <w:hideMark/>
          </w:tcPr>
          <w:p w14:paraId="2C632228" w14:textId="77777777" w:rsidR="00B97B67" w:rsidRPr="00B97B67" w:rsidRDefault="00B97B67" w:rsidP="00681CA3">
            <w:pPr>
              <w:spacing w:line="360" w:lineRule="auto"/>
              <w:ind w:left="34"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Motocikli un tricikli</w:t>
            </w:r>
          </w:p>
        </w:tc>
        <w:tc>
          <w:tcPr>
            <w:tcW w:w="851" w:type="dxa"/>
            <w:tcBorders>
              <w:top w:val="single" w:sz="4" w:space="0" w:color="FFFFFF"/>
              <w:left w:val="single" w:sz="4" w:space="0" w:color="FFFFFF"/>
              <w:bottom w:val="single" w:sz="4" w:space="0" w:color="006342"/>
              <w:right w:val="single" w:sz="4" w:space="0" w:color="FFFFFF"/>
            </w:tcBorders>
            <w:shd w:val="clear" w:color="auto" w:fill="006342"/>
            <w:textDirection w:val="btLr"/>
            <w:vAlign w:val="center"/>
            <w:hideMark/>
          </w:tcPr>
          <w:p w14:paraId="7222148C" w14:textId="77777777" w:rsidR="00B97B67" w:rsidRPr="00B97B67" w:rsidRDefault="00B97B67" w:rsidP="00681CA3">
            <w:pPr>
              <w:spacing w:line="360" w:lineRule="auto"/>
              <w:ind w:left="34"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Piekabes un puspiekabes</w:t>
            </w:r>
          </w:p>
        </w:tc>
        <w:tc>
          <w:tcPr>
            <w:tcW w:w="612" w:type="dxa"/>
            <w:tcBorders>
              <w:top w:val="single" w:sz="4" w:space="0" w:color="FFFFFF"/>
              <w:left w:val="single" w:sz="4" w:space="0" w:color="FFFFFF"/>
              <w:bottom w:val="single" w:sz="4" w:space="0" w:color="006342"/>
              <w:right w:val="single" w:sz="4" w:space="0" w:color="FFFFFF"/>
            </w:tcBorders>
            <w:shd w:val="clear" w:color="auto" w:fill="006342"/>
            <w:textDirection w:val="btLr"/>
            <w:vAlign w:val="center"/>
            <w:hideMark/>
          </w:tcPr>
          <w:p w14:paraId="207B2BA8" w14:textId="77777777" w:rsidR="00B97B67" w:rsidRPr="00B97B67" w:rsidRDefault="00B97B67" w:rsidP="00681CA3">
            <w:pPr>
              <w:spacing w:line="360" w:lineRule="auto"/>
              <w:ind w:left="34"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Kvadricikli</w:t>
            </w:r>
          </w:p>
        </w:tc>
        <w:tc>
          <w:tcPr>
            <w:tcW w:w="1335" w:type="dxa"/>
            <w:tcBorders>
              <w:top w:val="single" w:sz="4" w:space="0" w:color="FFFFFF"/>
              <w:left w:val="single" w:sz="4" w:space="0" w:color="FFFFFF"/>
              <w:bottom w:val="single" w:sz="4" w:space="0" w:color="006342"/>
              <w:right w:val="single" w:sz="4" w:space="0" w:color="FFFFFF"/>
            </w:tcBorders>
            <w:shd w:val="clear" w:color="auto" w:fill="006342"/>
            <w:vAlign w:val="center"/>
          </w:tcPr>
          <w:p w14:paraId="30469BFB" w14:textId="77777777" w:rsidR="00B97B67" w:rsidRPr="00B97B67" w:rsidRDefault="00B97B67" w:rsidP="00681CA3">
            <w:pPr>
              <w:spacing w:line="360" w:lineRule="auto"/>
              <w:ind w:left="34"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Tendence</w:t>
            </w:r>
          </w:p>
        </w:tc>
      </w:tr>
      <w:bookmarkEnd w:id="46"/>
      <w:tr w:rsidR="00B97B67" w:rsidRPr="00B97B67" w14:paraId="648BEC86" w14:textId="77777777" w:rsidTr="00B97B67">
        <w:trPr>
          <w:trHeight w:val="648"/>
        </w:trPr>
        <w:tc>
          <w:tcPr>
            <w:tcW w:w="667" w:type="dxa"/>
            <w:vMerge w:val="restart"/>
            <w:tcBorders>
              <w:top w:val="single" w:sz="4" w:space="0" w:color="FFFFFF"/>
              <w:left w:val="single" w:sz="4" w:space="0" w:color="FFFFFF"/>
              <w:right w:val="single" w:sz="4" w:space="0" w:color="006342"/>
            </w:tcBorders>
            <w:shd w:val="clear" w:color="auto" w:fill="006342"/>
            <w:textDirection w:val="btLr"/>
            <w:vAlign w:val="center"/>
          </w:tcPr>
          <w:p w14:paraId="25D4D266" w14:textId="77777777" w:rsidR="00B97B67" w:rsidRPr="00B97B67" w:rsidRDefault="00B97B67" w:rsidP="00B97B67">
            <w:pPr>
              <w:spacing w:line="360" w:lineRule="auto"/>
              <w:ind w:left="113"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color w:val="FFFFFF"/>
                <w:lang w:eastAsia="en-US"/>
              </w:rPr>
              <w:t>2018.gads</w:t>
            </w:r>
          </w:p>
        </w:tc>
        <w:tc>
          <w:tcPr>
            <w:tcW w:w="120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0985630" w14:textId="77777777" w:rsidR="00B97B67" w:rsidRPr="00B97B67" w:rsidRDefault="00B97B67" w:rsidP="00681CA3">
            <w:pPr>
              <w:spacing w:line="360"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Novads</w:t>
            </w:r>
          </w:p>
        </w:tc>
        <w:tc>
          <w:tcPr>
            <w:tcW w:w="689" w:type="dxa"/>
            <w:tcBorders>
              <w:top w:val="single" w:sz="4" w:space="0" w:color="006342"/>
            </w:tcBorders>
            <w:shd w:val="clear" w:color="auto" w:fill="auto"/>
            <w:vAlign w:val="center"/>
          </w:tcPr>
          <w:p w14:paraId="1F2F660D" w14:textId="77777777" w:rsidR="00B97B67" w:rsidRPr="00B97B67" w:rsidRDefault="00B97B67" w:rsidP="00681CA3">
            <w:pPr>
              <w:spacing w:line="360"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000000"/>
                <w:lang w:eastAsia="en-US"/>
              </w:rPr>
              <w:t>5635</w:t>
            </w:r>
          </w:p>
        </w:tc>
        <w:tc>
          <w:tcPr>
            <w:tcW w:w="689" w:type="dxa"/>
            <w:vMerge w:val="restart"/>
            <w:tcBorders>
              <w:top w:val="single" w:sz="4" w:space="0" w:color="006342"/>
            </w:tcBorders>
            <w:shd w:val="clear" w:color="auto" w:fill="auto"/>
            <w:vAlign w:val="center"/>
          </w:tcPr>
          <w:p w14:paraId="786AC8E0" w14:textId="77777777" w:rsidR="00B97B67" w:rsidRPr="00B97B67" w:rsidRDefault="00B97B67" w:rsidP="00681CA3">
            <w:pPr>
              <w:spacing w:line="360"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8704</w:t>
            </w:r>
          </w:p>
        </w:tc>
        <w:tc>
          <w:tcPr>
            <w:tcW w:w="864" w:type="dxa"/>
            <w:tcBorders>
              <w:top w:val="single" w:sz="4" w:space="0" w:color="006342"/>
            </w:tcBorders>
            <w:shd w:val="clear" w:color="auto" w:fill="auto"/>
            <w:noWrap/>
            <w:vAlign w:val="center"/>
          </w:tcPr>
          <w:p w14:paraId="33A93682" w14:textId="77777777" w:rsidR="00B97B67" w:rsidRPr="00B97B67" w:rsidRDefault="00B97B67" w:rsidP="00681CA3">
            <w:pPr>
              <w:spacing w:line="360"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4483</w:t>
            </w:r>
          </w:p>
        </w:tc>
        <w:tc>
          <w:tcPr>
            <w:tcW w:w="845" w:type="dxa"/>
            <w:tcBorders>
              <w:top w:val="single" w:sz="4" w:space="0" w:color="006342"/>
            </w:tcBorders>
            <w:shd w:val="clear" w:color="auto" w:fill="auto"/>
            <w:noWrap/>
            <w:vAlign w:val="center"/>
          </w:tcPr>
          <w:p w14:paraId="7D9CD9E3" w14:textId="77777777" w:rsidR="00B97B67" w:rsidRPr="00B97B67" w:rsidRDefault="00B97B67" w:rsidP="00681CA3">
            <w:pPr>
              <w:spacing w:line="360"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485</w:t>
            </w:r>
          </w:p>
        </w:tc>
        <w:tc>
          <w:tcPr>
            <w:tcW w:w="662" w:type="dxa"/>
            <w:tcBorders>
              <w:top w:val="single" w:sz="4" w:space="0" w:color="006342"/>
            </w:tcBorders>
            <w:shd w:val="clear" w:color="auto" w:fill="auto"/>
            <w:noWrap/>
            <w:vAlign w:val="center"/>
          </w:tcPr>
          <w:p w14:paraId="055FD04E" w14:textId="77777777" w:rsidR="00B97B67" w:rsidRPr="00B97B67" w:rsidRDefault="00B97B67" w:rsidP="00681CA3">
            <w:pPr>
              <w:spacing w:line="360" w:lineRule="auto"/>
              <w:ind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14</w:t>
            </w:r>
          </w:p>
        </w:tc>
        <w:tc>
          <w:tcPr>
            <w:tcW w:w="813" w:type="dxa"/>
            <w:tcBorders>
              <w:top w:val="single" w:sz="4" w:space="0" w:color="006342"/>
            </w:tcBorders>
            <w:shd w:val="clear" w:color="auto" w:fill="auto"/>
            <w:vAlign w:val="center"/>
          </w:tcPr>
          <w:p w14:paraId="47C6F71C" w14:textId="77777777" w:rsidR="00B97B67" w:rsidRPr="00B97B67" w:rsidRDefault="00B97B67" w:rsidP="00681CA3">
            <w:pPr>
              <w:spacing w:line="360" w:lineRule="auto"/>
              <w:ind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126</w:t>
            </w:r>
          </w:p>
        </w:tc>
        <w:tc>
          <w:tcPr>
            <w:tcW w:w="851" w:type="dxa"/>
            <w:tcBorders>
              <w:top w:val="single" w:sz="4" w:space="0" w:color="006342"/>
            </w:tcBorders>
            <w:shd w:val="clear" w:color="auto" w:fill="auto"/>
            <w:vAlign w:val="center"/>
          </w:tcPr>
          <w:p w14:paraId="3702BE8B" w14:textId="77777777" w:rsidR="00B97B67" w:rsidRPr="00B97B67" w:rsidRDefault="00B97B67" w:rsidP="00681CA3">
            <w:pPr>
              <w:spacing w:line="360" w:lineRule="auto"/>
              <w:ind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519</w:t>
            </w:r>
          </w:p>
        </w:tc>
        <w:tc>
          <w:tcPr>
            <w:tcW w:w="612" w:type="dxa"/>
            <w:tcBorders>
              <w:top w:val="single" w:sz="4" w:space="0" w:color="006342"/>
            </w:tcBorders>
            <w:shd w:val="clear" w:color="auto" w:fill="auto"/>
            <w:vAlign w:val="center"/>
          </w:tcPr>
          <w:p w14:paraId="7F54BE5F" w14:textId="77777777" w:rsidR="00B97B67" w:rsidRPr="00B97B67" w:rsidRDefault="00B97B67" w:rsidP="00681CA3">
            <w:pPr>
              <w:spacing w:line="360" w:lineRule="auto"/>
              <w:ind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8</w:t>
            </w:r>
          </w:p>
        </w:tc>
        <w:tc>
          <w:tcPr>
            <w:tcW w:w="1335" w:type="dxa"/>
            <w:vMerge w:val="restart"/>
            <w:tcBorders>
              <w:top w:val="single" w:sz="4" w:space="0" w:color="006342"/>
              <w:left w:val="single" w:sz="4" w:space="0" w:color="006342"/>
              <w:right w:val="single" w:sz="4" w:space="0" w:color="006342"/>
            </w:tcBorders>
            <w:shd w:val="clear" w:color="auto" w:fill="FFFFFF"/>
            <w:vAlign w:val="center"/>
          </w:tcPr>
          <w:p w14:paraId="71184795" w14:textId="77777777" w:rsidR="00B97B67" w:rsidRPr="00B97B67" w:rsidRDefault="00B97B67" w:rsidP="00B97B67">
            <w:pPr>
              <w:spacing w:line="360" w:lineRule="auto"/>
              <w:ind w:left="720"/>
              <w:contextualSpacing/>
              <w:rPr>
                <w:rFonts w:ascii="Times New Roman" w:eastAsia="Calibri" w:hAnsi="Times New Roman" w:cs="Times New Roman"/>
                <w:color w:val="000000"/>
                <w:lang w:eastAsia="en-US"/>
              </w:rPr>
            </w:pPr>
          </w:p>
          <w:p w14:paraId="4B7F0FBF" w14:textId="77777777" w:rsidR="00B97B67" w:rsidRPr="00B97B67" w:rsidRDefault="00B97B67" w:rsidP="00B97B67">
            <w:pPr>
              <w:spacing w:line="360" w:lineRule="auto"/>
              <w:ind w:left="45"/>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noProof/>
                <w:sz w:val="24"/>
              </w:rPr>
              <w:drawing>
                <wp:inline distT="0" distB="0" distL="0" distR="0" wp14:anchorId="287621E1" wp14:editId="56FE7DA4">
                  <wp:extent cx="428625" cy="428625"/>
                  <wp:effectExtent l="0" t="0" r="0" b="0"/>
                  <wp:docPr id="52" name="Grafika 5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432394" cy="432394"/>
                          </a:xfrm>
                          <a:prstGeom prst="rect">
                            <a:avLst/>
                          </a:prstGeom>
                        </pic:spPr>
                      </pic:pic>
                    </a:graphicData>
                  </a:graphic>
                </wp:inline>
              </w:drawing>
            </w:r>
          </w:p>
        </w:tc>
      </w:tr>
      <w:tr w:rsidR="00B97B67" w:rsidRPr="00B97B67" w14:paraId="513E5204" w14:textId="77777777" w:rsidTr="00B97B67">
        <w:trPr>
          <w:trHeight w:val="690"/>
        </w:trPr>
        <w:tc>
          <w:tcPr>
            <w:tcW w:w="667" w:type="dxa"/>
            <w:vMerge/>
            <w:tcBorders>
              <w:left w:val="single" w:sz="4" w:space="0" w:color="FFFFFF"/>
              <w:bottom w:val="single" w:sz="4" w:space="0" w:color="FFFFFF"/>
              <w:right w:val="single" w:sz="4" w:space="0" w:color="006342"/>
            </w:tcBorders>
            <w:shd w:val="clear" w:color="auto" w:fill="006342"/>
            <w:vAlign w:val="center"/>
          </w:tcPr>
          <w:p w14:paraId="66FDBE39" w14:textId="77777777" w:rsidR="00B97B67" w:rsidRPr="00B97B67" w:rsidRDefault="00B97B67" w:rsidP="00B97B67">
            <w:pPr>
              <w:spacing w:line="360" w:lineRule="auto"/>
              <w:ind w:left="720"/>
              <w:contextualSpacing/>
              <w:jc w:val="center"/>
              <w:rPr>
                <w:rFonts w:ascii="Times New Roman" w:eastAsia="Calibri" w:hAnsi="Times New Roman" w:cs="Times New Roman"/>
                <w:b/>
                <w:bCs/>
                <w:color w:val="FFFFFF"/>
                <w:lang w:eastAsia="en-US"/>
              </w:rPr>
            </w:pPr>
          </w:p>
        </w:tc>
        <w:tc>
          <w:tcPr>
            <w:tcW w:w="120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2F777FFA" w14:textId="77777777" w:rsidR="00B97B67" w:rsidRPr="00B97B67" w:rsidRDefault="00B97B67" w:rsidP="00681CA3">
            <w:pPr>
              <w:spacing w:line="360"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iCs/>
                <w:color w:val="000000"/>
                <w:lang w:eastAsia="en-US"/>
              </w:rPr>
              <w:t>Gulbene</w:t>
            </w:r>
          </w:p>
        </w:tc>
        <w:tc>
          <w:tcPr>
            <w:tcW w:w="689" w:type="dxa"/>
            <w:shd w:val="clear" w:color="auto" w:fill="auto"/>
            <w:vAlign w:val="center"/>
          </w:tcPr>
          <w:p w14:paraId="1675698C" w14:textId="77777777" w:rsidR="00B97B67" w:rsidRPr="00B97B67" w:rsidRDefault="00B97B67" w:rsidP="00681CA3">
            <w:pPr>
              <w:spacing w:line="360"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000000"/>
                <w:lang w:eastAsia="en-US"/>
              </w:rPr>
              <w:t>3069</w:t>
            </w:r>
          </w:p>
        </w:tc>
        <w:tc>
          <w:tcPr>
            <w:tcW w:w="689" w:type="dxa"/>
            <w:vMerge/>
            <w:shd w:val="clear" w:color="auto" w:fill="auto"/>
            <w:vAlign w:val="center"/>
          </w:tcPr>
          <w:p w14:paraId="315EDD87" w14:textId="77777777" w:rsidR="00B97B67" w:rsidRPr="00B97B67" w:rsidRDefault="00B97B67" w:rsidP="00681CA3">
            <w:pPr>
              <w:spacing w:line="360" w:lineRule="auto"/>
              <w:contextualSpacing/>
              <w:jc w:val="center"/>
              <w:rPr>
                <w:rFonts w:ascii="Times New Roman" w:eastAsia="Calibri" w:hAnsi="Times New Roman" w:cs="Times New Roman"/>
                <w:b/>
                <w:bCs/>
                <w:color w:val="FFFFFF"/>
                <w:lang w:eastAsia="en-US"/>
              </w:rPr>
            </w:pPr>
          </w:p>
        </w:tc>
        <w:tc>
          <w:tcPr>
            <w:tcW w:w="864" w:type="dxa"/>
            <w:shd w:val="clear" w:color="auto" w:fill="auto"/>
            <w:noWrap/>
            <w:vAlign w:val="center"/>
          </w:tcPr>
          <w:p w14:paraId="1F654A54" w14:textId="77777777" w:rsidR="00B97B67" w:rsidRPr="00B97B67" w:rsidRDefault="00B97B67" w:rsidP="00681CA3">
            <w:pPr>
              <w:spacing w:line="360"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2356</w:t>
            </w:r>
          </w:p>
        </w:tc>
        <w:tc>
          <w:tcPr>
            <w:tcW w:w="845" w:type="dxa"/>
            <w:shd w:val="clear" w:color="auto" w:fill="auto"/>
            <w:noWrap/>
            <w:vAlign w:val="center"/>
          </w:tcPr>
          <w:p w14:paraId="0BE13A88" w14:textId="77777777" w:rsidR="00B97B67" w:rsidRPr="00B97B67" w:rsidRDefault="00B97B67" w:rsidP="00681CA3">
            <w:pPr>
              <w:spacing w:line="360"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323</w:t>
            </w:r>
          </w:p>
        </w:tc>
        <w:tc>
          <w:tcPr>
            <w:tcW w:w="662" w:type="dxa"/>
            <w:shd w:val="clear" w:color="auto" w:fill="auto"/>
            <w:noWrap/>
            <w:vAlign w:val="center"/>
          </w:tcPr>
          <w:p w14:paraId="5A8F27DB" w14:textId="77777777" w:rsidR="00B97B67" w:rsidRPr="00B97B67" w:rsidRDefault="00B97B67" w:rsidP="00681CA3">
            <w:pPr>
              <w:spacing w:line="360" w:lineRule="auto"/>
              <w:ind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32</w:t>
            </w:r>
          </w:p>
        </w:tc>
        <w:tc>
          <w:tcPr>
            <w:tcW w:w="813" w:type="dxa"/>
            <w:shd w:val="clear" w:color="auto" w:fill="auto"/>
            <w:vAlign w:val="center"/>
          </w:tcPr>
          <w:p w14:paraId="40F8DC18" w14:textId="77777777" w:rsidR="00B97B67" w:rsidRPr="00B97B67" w:rsidRDefault="00B97B67" w:rsidP="00681CA3">
            <w:pPr>
              <w:spacing w:line="360" w:lineRule="auto"/>
              <w:ind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52</w:t>
            </w:r>
          </w:p>
        </w:tc>
        <w:tc>
          <w:tcPr>
            <w:tcW w:w="851" w:type="dxa"/>
            <w:shd w:val="clear" w:color="auto" w:fill="auto"/>
            <w:vAlign w:val="center"/>
          </w:tcPr>
          <w:p w14:paraId="26204EE6" w14:textId="77777777" w:rsidR="00B97B67" w:rsidRPr="00B97B67" w:rsidRDefault="00B97B67" w:rsidP="00681CA3">
            <w:pPr>
              <w:spacing w:line="360" w:lineRule="auto"/>
              <w:ind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301</w:t>
            </w:r>
          </w:p>
        </w:tc>
        <w:tc>
          <w:tcPr>
            <w:tcW w:w="612" w:type="dxa"/>
            <w:shd w:val="clear" w:color="auto" w:fill="auto"/>
            <w:vAlign w:val="center"/>
          </w:tcPr>
          <w:p w14:paraId="407FA0A7" w14:textId="77777777" w:rsidR="00B97B67" w:rsidRPr="00B97B67" w:rsidRDefault="00B97B67" w:rsidP="00681CA3">
            <w:pPr>
              <w:spacing w:line="360" w:lineRule="auto"/>
              <w:ind w:right="113"/>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color w:val="000000"/>
                <w:lang w:eastAsia="en-US"/>
              </w:rPr>
              <w:t>5</w:t>
            </w:r>
          </w:p>
        </w:tc>
        <w:tc>
          <w:tcPr>
            <w:tcW w:w="1335" w:type="dxa"/>
            <w:vMerge/>
            <w:tcBorders>
              <w:left w:val="single" w:sz="4" w:space="0" w:color="006342"/>
              <w:right w:val="single" w:sz="4" w:space="0" w:color="006342"/>
            </w:tcBorders>
            <w:shd w:val="clear" w:color="auto" w:fill="FFFFFF"/>
            <w:vAlign w:val="center"/>
          </w:tcPr>
          <w:p w14:paraId="7B42EB00" w14:textId="77777777" w:rsidR="00B97B67" w:rsidRPr="00B97B67" w:rsidRDefault="00B97B67" w:rsidP="00B97B67">
            <w:pPr>
              <w:spacing w:line="360" w:lineRule="auto"/>
              <w:ind w:left="720"/>
              <w:contextualSpacing/>
              <w:jc w:val="center"/>
              <w:rPr>
                <w:rFonts w:ascii="Times New Roman" w:eastAsia="Calibri" w:hAnsi="Times New Roman" w:cs="Times New Roman"/>
                <w:b/>
                <w:bCs/>
                <w:color w:val="FFFFFF"/>
                <w:lang w:eastAsia="en-US"/>
              </w:rPr>
            </w:pPr>
          </w:p>
        </w:tc>
      </w:tr>
      <w:tr w:rsidR="00B97B67" w:rsidRPr="00B97B67" w14:paraId="6DB25700" w14:textId="77777777" w:rsidTr="00B97B67">
        <w:trPr>
          <w:trHeight w:val="654"/>
        </w:trPr>
        <w:tc>
          <w:tcPr>
            <w:tcW w:w="667" w:type="dxa"/>
            <w:vMerge w:val="restart"/>
            <w:tcBorders>
              <w:top w:val="single" w:sz="4" w:space="0" w:color="FFFFFF"/>
              <w:left w:val="single" w:sz="4" w:space="0" w:color="FFFFFF"/>
              <w:bottom w:val="single" w:sz="4" w:space="0" w:color="FFFFFF"/>
              <w:right w:val="single" w:sz="4" w:space="0" w:color="FFFFFF"/>
            </w:tcBorders>
            <w:shd w:val="clear" w:color="auto" w:fill="006342"/>
            <w:textDirection w:val="btLr"/>
            <w:vAlign w:val="center"/>
          </w:tcPr>
          <w:p w14:paraId="5EDD3666" w14:textId="77777777" w:rsidR="00B97B67" w:rsidRPr="00B97B67" w:rsidRDefault="00B97B67" w:rsidP="00B97B67">
            <w:pPr>
              <w:spacing w:line="360" w:lineRule="auto"/>
              <w:ind w:left="113" w:right="113"/>
              <w:contextualSpacing/>
              <w:jc w:val="center"/>
              <w:rPr>
                <w:rFonts w:ascii="Times New Roman" w:eastAsia="Calibri" w:hAnsi="Times New Roman" w:cs="Times New Roman"/>
                <w:b/>
                <w:color w:val="FFFFFF"/>
                <w:lang w:eastAsia="en-US"/>
              </w:rPr>
            </w:pPr>
            <w:r w:rsidRPr="00B97B67">
              <w:rPr>
                <w:rFonts w:ascii="Times New Roman" w:eastAsia="Calibri" w:hAnsi="Times New Roman" w:cs="Times New Roman"/>
                <w:b/>
                <w:color w:val="FFFFFF"/>
                <w:lang w:eastAsia="en-US"/>
              </w:rPr>
              <w:t>2019.gads</w:t>
            </w:r>
          </w:p>
        </w:tc>
        <w:tc>
          <w:tcPr>
            <w:tcW w:w="1206" w:type="dxa"/>
            <w:tcBorders>
              <w:top w:val="single" w:sz="4" w:space="0" w:color="006342"/>
              <w:left w:val="single" w:sz="4" w:space="0" w:color="FFFFFF"/>
            </w:tcBorders>
            <w:shd w:val="clear" w:color="auto" w:fill="auto"/>
            <w:vAlign w:val="center"/>
          </w:tcPr>
          <w:p w14:paraId="677CC3D0"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Novads</w:t>
            </w:r>
          </w:p>
        </w:tc>
        <w:tc>
          <w:tcPr>
            <w:tcW w:w="689" w:type="dxa"/>
            <w:vAlign w:val="center"/>
          </w:tcPr>
          <w:p w14:paraId="3870FDD2" w14:textId="77777777" w:rsidR="00B97B67" w:rsidRPr="00B97B67" w:rsidRDefault="00B97B67" w:rsidP="00681CA3">
            <w:pPr>
              <w:spacing w:line="360"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6134</w:t>
            </w:r>
          </w:p>
        </w:tc>
        <w:tc>
          <w:tcPr>
            <w:tcW w:w="689" w:type="dxa"/>
            <w:vMerge w:val="restart"/>
            <w:vAlign w:val="center"/>
          </w:tcPr>
          <w:p w14:paraId="61C63369"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9373</w:t>
            </w:r>
          </w:p>
        </w:tc>
        <w:tc>
          <w:tcPr>
            <w:tcW w:w="864" w:type="dxa"/>
            <w:noWrap/>
            <w:vAlign w:val="center"/>
          </w:tcPr>
          <w:p w14:paraId="0BAF1FFC"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4815</w:t>
            </w:r>
          </w:p>
        </w:tc>
        <w:tc>
          <w:tcPr>
            <w:tcW w:w="845" w:type="dxa"/>
            <w:noWrap/>
            <w:vAlign w:val="center"/>
          </w:tcPr>
          <w:p w14:paraId="586ABC0B"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541</w:t>
            </w:r>
          </w:p>
        </w:tc>
        <w:tc>
          <w:tcPr>
            <w:tcW w:w="662" w:type="dxa"/>
            <w:noWrap/>
            <w:vAlign w:val="center"/>
          </w:tcPr>
          <w:p w14:paraId="11BCE65D"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7</w:t>
            </w:r>
          </w:p>
        </w:tc>
        <w:tc>
          <w:tcPr>
            <w:tcW w:w="813" w:type="dxa"/>
            <w:noWrap/>
            <w:vAlign w:val="center"/>
          </w:tcPr>
          <w:p w14:paraId="16DE34A3"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159</w:t>
            </w:r>
          </w:p>
        </w:tc>
        <w:tc>
          <w:tcPr>
            <w:tcW w:w="851" w:type="dxa"/>
            <w:noWrap/>
            <w:vAlign w:val="center"/>
          </w:tcPr>
          <w:p w14:paraId="65960331"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605</w:t>
            </w:r>
          </w:p>
        </w:tc>
        <w:tc>
          <w:tcPr>
            <w:tcW w:w="612" w:type="dxa"/>
            <w:tcBorders>
              <w:right w:val="single" w:sz="4" w:space="0" w:color="006342"/>
            </w:tcBorders>
            <w:noWrap/>
            <w:vAlign w:val="center"/>
          </w:tcPr>
          <w:p w14:paraId="47054E8F"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7</w:t>
            </w:r>
          </w:p>
        </w:tc>
        <w:tc>
          <w:tcPr>
            <w:tcW w:w="1335" w:type="dxa"/>
            <w:vMerge/>
            <w:tcBorders>
              <w:left w:val="single" w:sz="4" w:space="0" w:color="006342"/>
              <w:right w:val="single" w:sz="4" w:space="0" w:color="006342"/>
            </w:tcBorders>
            <w:shd w:val="clear" w:color="auto" w:fill="auto"/>
            <w:vAlign w:val="center"/>
          </w:tcPr>
          <w:p w14:paraId="31A3A309" w14:textId="77777777" w:rsidR="00B97B67" w:rsidRPr="00B97B67" w:rsidRDefault="00B97B67" w:rsidP="00B97B67">
            <w:pPr>
              <w:spacing w:line="360" w:lineRule="auto"/>
              <w:ind w:left="720"/>
              <w:contextualSpacing/>
              <w:jc w:val="center"/>
              <w:rPr>
                <w:rFonts w:ascii="Times New Roman" w:eastAsia="Calibri" w:hAnsi="Times New Roman" w:cs="Times New Roman"/>
                <w:color w:val="000000"/>
                <w:lang w:eastAsia="en-US"/>
              </w:rPr>
            </w:pPr>
          </w:p>
        </w:tc>
      </w:tr>
      <w:tr w:rsidR="00B97B67" w:rsidRPr="00B97B67" w14:paraId="5F29C44D" w14:textId="77777777" w:rsidTr="00B97B67">
        <w:trPr>
          <w:trHeight w:val="722"/>
        </w:trPr>
        <w:tc>
          <w:tcPr>
            <w:tcW w:w="667" w:type="dxa"/>
            <w:vMerge/>
            <w:tcBorders>
              <w:top w:val="single" w:sz="4" w:space="0" w:color="FFFFFF"/>
              <w:left w:val="single" w:sz="4" w:space="0" w:color="FFFFFF"/>
              <w:bottom w:val="single" w:sz="4" w:space="0" w:color="FFFFFF"/>
              <w:right w:val="single" w:sz="4" w:space="0" w:color="FFFFFF"/>
            </w:tcBorders>
            <w:shd w:val="clear" w:color="auto" w:fill="006342"/>
          </w:tcPr>
          <w:p w14:paraId="6DC086D2" w14:textId="77777777" w:rsidR="00B97B67" w:rsidRPr="00B97B67" w:rsidRDefault="00B97B67" w:rsidP="00B97B67">
            <w:pPr>
              <w:spacing w:line="360" w:lineRule="auto"/>
              <w:ind w:left="720"/>
              <w:contextualSpacing/>
              <w:rPr>
                <w:rFonts w:ascii="Times New Roman" w:eastAsia="Calibri" w:hAnsi="Times New Roman" w:cs="Times New Roman"/>
                <w:b/>
                <w:color w:val="FFFFFF"/>
                <w:lang w:eastAsia="en-US"/>
              </w:rPr>
            </w:pPr>
          </w:p>
        </w:tc>
        <w:tc>
          <w:tcPr>
            <w:tcW w:w="1206" w:type="dxa"/>
            <w:tcBorders>
              <w:left w:val="single" w:sz="4" w:space="0" w:color="FFFFFF"/>
            </w:tcBorders>
            <w:shd w:val="clear" w:color="auto" w:fill="auto"/>
            <w:vAlign w:val="center"/>
          </w:tcPr>
          <w:p w14:paraId="0E010ED1" w14:textId="77777777" w:rsidR="00B97B67" w:rsidRPr="00B97B67" w:rsidRDefault="00B97B67" w:rsidP="00681CA3">
            <w:pPr>
              <w:spacing w:line="360" w:lineRule="auto"/>
              <w:contextualSpacing/>
              <w:jc w:val="center"/>
              <w:rPr>
                <w:rFonts w:ascii="Times New Roman" w:eastAsia="Calibri" w:hAnsi="Times New Roman" w:cs="Times New Roman"/>
                <w:iCs/>
                <w:color w:val="000000"/>
                <w:lang w:eastAsia="en-US"/>
              </w:rPr>
            </w:pPr>
            <w:r w:rsidRPr="00B97B67">
              <w:rPr>
                <w:rFonts w:ascii="Times New Roman" w:eastAsia="Calibri" w:hAnsi="Times New Roman" w:cs="Times New Roman"/>
                <w:iCs/>
                <w:color w:val="000000"/>
                <w:lang w:eastAsia="en-US"/>
              </w:rPr>
              <w:t>Gulbene</w:t>
            </w:r>
          </w:p>
        </w:tc>
        <w:tc>
          <w:tcPr>
            <w:tcW w:w="689" w:type="dxa"/>
            <w:tcBorders>
              <w:bottom w:val="single" w:sz="4" w:space="0" w:color="006342"/>
            </w:tcBorders>
            <w:vAlign w:val="center"/>
          </w:tcPr>
          <w:p w14:paraId="59A22A63" w14:textId="77777777" w:rsidR="00B97B67" w:rsidRPr="00B97B67" w:rsidRDefault="00B97B67" w:rsidP="00681CA3">
            <w:pPr>
              <w:spacing w:line="360"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3239</w:t>
            </w:r>
          </w:p>
        </w:tc>
        <w:tc>
          <w:tcPr>
            <w:tcW w:w="689" w:type="dxa"/>
            <w:vMerge/>
            <w:tcBorders>
              <w:bottom w:val="single" w:sz="4" w:space="0" w:color="006342"/>
            </w:tcBorders>
            <w:vAlign w:val="center"/>
          </w:tcPr>
          <w:p w14:paraId="3D40F63A"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p>
        </w:tc>
        <w:tc>
          <w:tcPr>
            <w:tcW w:w="864" w:type="dxa"/>
            <w:tcBorders>
              <w:bottom w:val="single" w:sz="4" w:space="0" w:color="006342"/>
            </w:tcBorders>
            <w:noWrap/>
            <w:vAlign w:val="center"/>
          </w:tcPr>
          <w:p w14:paraId="0032D5E2"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2495</w:t>
            </w:r>
          </w:p>
        </w:tc>
        <w:tc>
          <w:tcPr>
            <w:tcW w:w="845" w:type="dxa"/>
            <w:tcBorders>
              <w:bottom w:val="single" w:sz="4" w:space="0" w:color="006342"/>
            </w:tcBorders>
            <w:noWrap/>
            <w:vAlign w:val="center"/>
          </w:tcPr>
          <w:p w14:paraId="3943E52A"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321</w:t>
            </w:r>
          </w:p>
        </w:tc>
        <w:tc>
          <w:tcPr>
            <w:tcW w:w="662" w:type="dxa"/>
            <w:tcBorders>
              <w:bottom w:val="single" w:sz="4" w:space="0" w:color="006342"/>
            </w:tcBorders>
            <w:noWrap/>
            <w:vAlign w:val="center"/>
          </w:tcPr>
          <w:p w14:paraId="7CBB6096"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34</w:t>
            </w:r>
          </w:p>
        </w:tc>
        <w:tc>
          <w:tcPr>
            <w:tcW w:w="813" w:type="dxa"/>
            <w:tcBorders>
              <w:bottom w:val="single" w:sz="4" w:space="0" w:color="006342"/>
            </w:tcBorders>
            <w:noWrap/>
            <w:vAlign w:val="center"/>
          </w:tcPr>
          <w:p w14:paraId="3B754B09"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63</w:t>
            </w:r>
          </w:p>
        </w:tc>
        <w:tc>
          <w:tcPr>
            <w:tcW w:w="851" w:type="dxa"/>
            <w:tcBorders>
              <w:bottom w:val="single" w:sz="4" w:space="0" w:color="006342"/>
            </w:tcBorders>
            <w:noWrap/>
            <w:vAlign w:val="center"/>
          </w:tcPr>
          <w:p w14:paraId="1DCC6B84"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319</w:t>
            </w:r>
          </w:p>
        </w:tc>
        <w:tc>
          <w:tcPr>
            <w:tcW w:w="612" w:type="dxa"/>
            <w:tcBorders>
              <w:bottom w:val="single" w:sz="4" w:space="0" w:color="006342"/>
              <w:right w:val="single" w:sz="4" w:space="0" w:color="006342"/>
            </w:tcBorders>
            <w:noWrap/>
            <w:vAlign w:val="center"/>
          </w:tcPr>
          <w:p w14:paraId="46457939"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7</w:t>
            </w:r>
          </w:p>
        </w:tc>
        <w:tc>
          <w:tcPr>
            <w:tcW w:w="1335" w:type="dxa"/>
            <w:vMerge/>
            <w:tcBorders>
              <w:left w:val="single" w:sz="4" w:space="0" w:color="006342"/>
              <w:right w:val="single" w:sz="4" w:space="0" w:color="006342"/>
            </w:tcBorders>
            <w:shd w:val="clear" w:color="auto" w:fill="auto"/>
          </w:tcPr>
          <w:p w14:paraId="72486A7A" w14:textId="77777777" w:rsidR="00B97B67" w:rsidRPr="00B97B67" w:rsidRDefault="00B97B67" w:rsidP="00B97B67">
            <w:pPr>
              <w:spacing w:line="360" w:lineRule="auto"/>
              <w:ind w:left="720"/>
              <w:contextualSpacing/>
              <w:rPr>
                <w:rFonts w:ascii="Times New Roman" w:eastAsia="Calibri" w:hAnsi="Times New Roman" w:cs="Times New Roman"/>
                <w:color w:val="000000"/>
                <w:lang w:eastAsia="en-US"/>
              </w:rPr>
            </w:pPr>
          </w:p>
        </w:tc>
      </w:tr>
      <w:tr w:rsidR="00B97B67" w:rsidRPr="00B97B67" w14:paraId="7C4ED3E5" w14:textId="77777777" w:rsidTr="00B97B67">
        <w:trPr>
          <w:trHeight w:val="674"/>
        </w:trPr>
        <w:tc>
          <w:tcPr>
            <w:tcW w:w="667" w:type="dxa"/>
            <w:vMerge w:val="restart"/>
            <w:tcBorders>
              <w:top w:val="single" w:sz="4" w:space="0" w:color="FFFFFF"/>
              <w:left w:val="single" w:sz="4" w:space="0" w:color="FFFFFF"/>
              <w:bottom w:val="single" w:sz="4" w:space="0" w:color="FFFFFF"/>
              <w:right w:val="single" w:sz="4" w:space="0" w:color="FFFFFF"/>
            </w:tcBorders>
            <w:shd w:val="clear" w:color="auto" w:fill="006342"/>
            <w:textDirection w:val="btLr"/>
            <w:vAlign w:val="center"/>
          </w:tcPr>
          <w:p w14:paraId="605CB315" w14:textId="77777777" w:rsidR="00B97B67" w:rsidRPr="00B97B67" w:rsidRDefault="00B97B67" w:rsidP="00B97B67">
            <w:pPr>
              <w:spacing w:line="360" w:lineRule="auto"/>
              <w:ind w:left="113" w:right="113"/>
              <w:contextualSpacing/>
              <w:jc w:val="center"/>
              <w:rPr>
                <w:rFonts w:ascii="Times New Roman" w:eastAsia="Calibri" w:hAnsi="Times New Roman" w:cs="Times New Roman"/>
                <w:b/>
                <w:color w:val="FFFFFF"/>
                <w:lang w:eastAsia="en-US"/>
              </w:rPr>
            </w:pPr>
            <w:r w:rsidRPr="00B97B67">
              <w:rPr>
                <w:rFonts w:ascii="Times New Roman" w:eastAsia="Calibri" w:hAnsi="Times New Roman" w:cs="Times New Roman"/>
                <w:b/>
                <w:color w:val="FFFFFF"/>
                <w:lang w:eastAsia="en-US"/>
              </w:rPr>
              <w:t>2020.gads</w:t>
            </w:r>
          </w:p>
        </w:tc>
        <w:tc>
          <w:tcPr>
            <w:tcW w:w="1206" w:type="dxa"/>
            <w:tcBorders>
              <w:left w:val="single" w:sz="4" w:space="0" w:color="FFFFFF"/>
            </w:tcBorders>
            <w:vAlign w:val="center"/>
          </w:tcPr>
          <w:p w14:paraId="5F4F2928"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Novads</w:t>
            </w:r>
          </w:p>
        </w:tc>
        <w:tc>
          <w:tcPr>
            <w:tcW w:w="689" w:type="dxa"/>
            <w:vAlign w:val="center"/>
          </w:tcPr>
          <w:p w14:paraId="7AEADF62" w14:textId="77777777" w:rsidR="00B97B67" w:rsidRPr="00B97B67" w:rsidRDefault="00B97B67" w:rsidP="00681CA3">
            <w:pPr>
              <w:spacing w:line="360"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7227</w:t>
            </w:r>
          </w:p>
        </w:tc>
        <w:tc>
          <w:tcPr>
            <w:tcW w:w="689" w:type="dxa"/>
            <w:vMerge w:val="restart"/>
            <w:vAlign w:val="center"/>
          </w:tcPr>
          <w:p w14:paraId="1F88BC79"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10715</w:t>
            </w:r>
          </w:p>
        </w:tc>
        <w:tc>
          <w:tcPr>
            <w:tcW w:w="864" w:type="dxa"/>
            <w:noWrap/>
            <w:vAlign w:val="center"/>
          </w:tcPr>
          <w:p w14:paraId="5BB329D3"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5619</w:t>
            </w:r>
          </w:p>
        </w:tc>
        <w:tc>
          <w:tcPr>
            <w:tcW w:w="845" w:type="dxa"/>
            <w:noWrap/>
            <w:vAlign w:val="center"/>
          </w:tcPr>
          <w:p w14:paraId="03586284"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624</w:t>
            </w:r>
          </w:p>
        </w:tc>
        <w:tc>
          <w:tcPr>
            <w:tcW w:w="662" w:type="dxa"/>
            <w:noWrap/>
            <w:vAlign w:val="center"/>
          </w:tcPr>
          <w:p w14:paraId="70C813C7"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10</w:t>
            </w:r>
          </w:p>
        </w:tc>
        <w:tc>
          <w:tcPr>
            <w:tcW w:w="813" w:type="dxa"/>
            <w:noWrap/>
            <w:vAlign w:val="center"/>
          </w:tcPr>
          <w:p w14:paraId="46ABB17A"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209</w:t>
            </w:r>
          </w:p>
        </w:tc>
        <w:tc>
          <w:tcPr>
            <w:tcW w:w="851" w:type="dxa"/>
            <w:noWrap/>
            <w:vAlign w:val="center"/>
          </w:tcPr>
          <w:p w14:paraId="43C47CA6"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755</w:t>
            </w:r>
          </w:p>
        </w:tc>
        <w:tc>
          <w:tcPr>
            <w:tcW w:w="612" w:type="dxa"/>
            <w:tcBorders>
              <w:right w:val="single" w:sz="4" w:space="0" w:color="006342"/>
            </w:tcBorders>
            <w:noWrap/>
            <w:vAlign w:val="center"/>
          </w:tcPr>
          <w:p w14:paraId="63EEB249"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10</w:t>
            </w:r>
          </w:p>
        </w:tc>
        <w:tc>
          <w:tcPr>
            <w:tcW w:w="1335" w:type="dxa"/>
            <w:vMerge/>
            <w:tcBorders>
              <w:left w:val="single" w:sz="4" w:space="0" w:color="006342"/>
              <w:right w:val="single" w:sz="4" w:space="0" w:color="006342"/>
            </w:tcBorders>
          </w:tcPr>
          <w:p w14:paraId="573A8D62" w14:textId="77777777" w:rsidR="00B97B67" w:rsidRPr="00B97B67" w:rsidRDefault="00B97B67" w:rsidP="00B97B67">
            <w:pPr>
              <w:spacing w:line="360" w:lineRule="auto"/>
              <w:ind w:left="720"/>
              <w:contextualSpacing/>
              <w:rPr>
                <w:rFonts w:ascii="Times New Roman" w:eastAsia="Calibri" w:hAnsi="Times New Roman" w:cs="Times New Roman"/>
                <w:color w:val="000000"/>
                <w:lang w:eastAsia="en-US"/>
              </w:rPr>
            </w:pPr>
          </w:p>
        </w:tc>
      </w:tr>
      <w:tr w:rsidR="00B97B67" w:rsidRPr="00B97B67" w14:paraId="39F8AF91" w14:textId="77777777" w:rsidTr="00B97B67">
        <w:trPr>
          <w:trHeight w:val="728"/>
        </w:trPr>
        <w:tc>
          <w:tcPr>
            <w:tcW w:w="667" w:type="dxa"/>
            <w:vMerge/>
            <w:tcBorders>
              <w:top w:val="single" w:sz="4" w:space="0" w:color="FFFFFF"/>
              <w:left w:val="single" w:sz="4" w:space="0" w:color="FFFFFF"/>
              <w:bottom w:val="single" w:sz="4" w:space="0" w:color="006342"/>
              <w:right w:val="single" w:sz="4" w:space="0" w:color="FFFFFF"/>
            </w:tcBorders>
            <w:shd w:val="clear" w:color="auto" w:fill="006342"/>
          </w:tcPr>
          <w:p w14:paraId="7723FC96" w14:textId="77777777" w:rsidR="00B97B67" w:rsidRPr="00B97B67" w:rsidRDefault="00B97B67" w:rsidP="00B97B67">
            <w:pPr>
              <w:spacing w:line="360" w:lineRule="auto"/>
              <w:ind w:left="720"/>
              <w:contextualSpacing/>
              <w:rPr>
                <w:rFonts w:ascii="Times New Roman" w:eastAsia="Calibri" w:hAnsi="Times New Roman" w:cs="Times New Roman"/>
                <w:color w:val="FFFFFF"/>
                <w:lang w:eastAsia="en-US"/>
              </w:rPr>
            </w:pPr>
          </w:p>
        </w:tc>
        <w:tc>
          <w:tcPr>
            <w:tcW w:w="1206" w:type="dxa"/>
            <w:tcBorders>
              <w:left w:val="single" w:sz="4" w:space="0" w:color="FFFFFF"/>
              <w:bottom w:val="single" w:sz="4" w:space="0" w:color="006342"/>
            </w:tcBorders>
            <w:vAlign w:val="center"/>
          </w:tcPr>
          <w:p w14:paraId="3A9E0532" w14:textId="77777777" w:rsidR="00B97B67" w:rsidRPr="00B97B67" w:rsidRDefault="00B97B67" w:rsidP="00681CA3">
            <w:pPr>
              <w:spacing w:line="360" w:lineRule="auto"/>
              <w:contextualSpacing/>
              <w:jc w:val="center"/>
              <w:rPr>
                <w:rFonts w:ascii="Times New Roman" w:eastAsia="Calibri" w:hAnsi="Times New Roman" w:cs="Times New Roman"/>
                <w:iCs/>
                <w:color w:val="000000"/>
                <w:lang w:eastAsia="en-US"/>
              </w:rPr>
            </w:pPr>
            <w:r w:rsidRPr="00B97B67">
              <w:rPr>
                <w:rFonts w:ascii="Times New Roman" w:eastAsia="Calibri" w:hAnsi="Times New Roman" w:cs="Times New Roman"/>
                <w:iCs/>
                <w:color w:val="000000"/>
                <w:lang w:eastAsia="en-US"/>
              </w:rPr>
              <w:t>Gulbene</w:t>
            </w:r>
          </w:p>
        </w:tc>
        <w:tc>
          <w:tcPr>
            <w:tcW w:w="689" w:type="dxa"/>
            <w:tcBorders>
              <w:bottom w:val="single" w:sz="4" w:space="0" w:color="006342"/>
            </w:tcBorders>
            <w:vAlign w:val="center"/>
          </w:tcPr>
          <w:p w14:paraId="5B3A2EFF" w14:textId="77777777" w:rsidR="00B97B67" w:rsidRPr="00B97B67" w:rsidRDefault="00B97B67" w:rsidP="00681CA3">
            <w:pPr>
              <w:spacing w:line="360" w:lineRule="auto"/>
              <w:contextualSpacing/>
              <w:jc w:val="center"/>
              <w:rPr>
                <w:rFonts w:ascii="Times New Roman" w:eastAsia="Calibri" w:hAnsi="Times New Roman" w:cs="Times New Roman"/>
                <w:b/>
                <w:bCs/>
                <w:color w:val="000000"/>
                <w:lang w:eastAsia="en-US"/>
              </w:rPr>
            </w:pPr>
            <w:r w:rsidRPr="00B97B67">
              <w:rPr>
                <w:rFonts w:ascii="Times New Roman" w:eastAsia="Calibri" w:hAnsi="Times New Roman" w:cs="Times New Roman"/>
                <w:b/>
                <w:bCs/>
                <w:color w:val="000000"/>
                <w:lang w:eastAsia="en-US"/>
              </w:rPr>
              <w:t>3488</w:t>
            </w:r>
          </w:p>
        </w:tc>
        <w:tc>
          <w:tcPr>
            <w:tcW w:w="689" w:type="dxa"/>
            <w:vMerge/>
            <w:tcBorders>
              <w:bottom w:val="single" w:sz="4" w:space="0" w:color="006342"/>
            </w:tcBorders>
            <w:vAlign w:val="center"/>
          </w:tcPr>
          <w:p w14:paraId="6229D2B0"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p>
        </w:tc>
        <w:tc>
          <w:tcPr>
            <w:tcW w:w="864" w:type="dxa"/>
            <w:tcBorders>
              <w:bottom w:val="single" w:sz="4" w:space="0" w:color="006342"/>
            </w:tcBorders>
            <w:noWrap/>
            <w:vAlign w:val="center"/>
          </w:tcPr>
          <w:p w14:paraId="798492E9"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2624</w:t>
            </w:r>
          </w:p>
        </w:tc>
        <w:tc>
          <w:tcPr>
            <w:tcW w:w="845" w:type="dxa"/>
            <w:tcBorders>
              <w:bottom w:val="single" w:sz="4" w:space="0" w:color="006342"/>
            </w:tcBorders>
            <w:noWrap/>
            <w:vAlign w:val="center"/>
          </w:tcPr>
          <w:p w14:paraId="6E04E0D7"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347</w:t>
            </w:r>
          </w:p>
        </w:tc>
        <w:tc>
          <w:tcPr>
            <w:tcW w:w="662" w:type="dxa"/>
            <w:tcBorders>
              <w:bottom w:val="single" w:sz="4" w:space="0" w:color="006342"/>
            </w:tcBorders>
            <w:noWrap/>
            <w:vAlign w:val="center"/>
          </w:tcPr>
          <w:p w14:paraId="4C327D09"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34</w:t>
            </w:r>
          </w:p>
        </w:tc>
        <w:tc>
          <w:tcPr>
            <w:tcW w:w="813" w:type="dxa"/>
            <w:tcBorders>
              <w:bottom w:val="single" w:sz="4" w:space="0" w:color="006342"/>
            </w:tcBorders>
            <w:noWrap/>
            <w:vAlign w:val="center"/>
          </w:tcPr>
          <w:p w14:paraId="47F38F85"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87</w:t>
            </w:r>
          </w:p>
        </w:tc>
        <w:tc>
          <w:tcPr>
            <w:tcW w:w="851" w:type="dxa"/>
            <w:tcBorders>
              <w:bottom w:val="single" w:sz="4" w:space="0" w:color="006342"/>
            </w:tcBorders>
            <w:noWrap/>
            <w:vAlign w:val="center"/>
          </w:tcPr>
          <w:p w14:paraId="65D5C592"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388</w:t>
            </w:r>
          </w:p>
        </w:tc>
        <w:tc>
          <w:tcPr>
            <w:tcW w:w="612" w:type="dxa"/>
            <w:tcBorders>
              <w:bottom w:val="single" w:sz="4" w:space="0" w:color="006342"/>
              <w:right w:val="single" w:sz="4" w:space="0" w:color="006342"/>
            </w:tcBorders>
            <w:noWrap/>
            <w:vAlign w:val="center"/>
          </w:tcPr>
          <w:p w14:paraId="55094D3A" w14:textId="77777777" w:rsidR="00B97B67" w:rsidRPr="00B97B67" w:rsidRDefault="00B97B67" w:rsidP="00681CA3">
            <w:pPr>
              <w:spacing w:line="360" w:lineRule="auto"/>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8</w:t>
            </w:r>
          </w:p>
        </w:tc>
        <w:tc>
          <w:tcPr>
            <w:tcW w:w="1335" w:type="dxa"/>
            <w:vMerge/>
            <w:tcBorders>
              <w:left w:val="single" w:sz="4" w:space="0" w:color="006342"/>
              <w:bottom w:val="single" w:sz="4" w:space="0" w:color="006342"/>
              <w:right w:val="single" w:sz="4" w:space="0" w:color="006342"/>
            </w:tcBorders>
          </w:tcPr>
          <w:p w14:paraId="60E48615" w14:textId="77777777" w:rsidR="00B97B67" w:rsidRPr="00B97B67" w:rsidRDefault="00B97B67" w:rsidP="00B97B67">
            <w:pPr>
              <w:spacing w:line="360" w:lineRule="auto"/>
              <w:ind w:left="720"/>
              <w:contextualSpacing/>
              <w:rPr>
                <w:rFonts w:ascii="Times New Roman" w:eastAsia="Calibri" w:hAnsi="Times New Roman" w:cs="Times New Roman"/>
                <w:color w:val="000000"/>
                <w:lang w:eastAsia="en-US"/>
              </w:rPr>
            </w:pPr>
          </w:p>
        </w:tc>
      </w:tr>
    </w:tbl>
    <w:p w14:paraId="147422A6" w14:textId="77777777" w:rsidR="00B97B67" w:rsidRPr="00B97B67" w:rsidRDefault="00B97B67" w:rsidP="00B97B67">
      <w:pPr>
        <w:spacing w:line="276" w:lineRule="auto"/>
        <w:ind w:firstLine="720"/>
        <w:rPr>
          <w:rFonts w:ascii="Times New Roman" w:eastAsia="Calibri" w:hAnsi="Times New Roman" w:cs="Times New Roman"/>
          <w:noProof/>
          <w:sz w:val="24"/>
        </w:rPr>
      </w:pPr>
    </w:p>
    <w:p w14:paraId="4661ED08" w14:textId="77777777" w:rsidR="00B97B67" w:rsidRPr="00B97B67" w:rsidRDefault="00B97B67" w:rsidP="00B97B67">
      <w:pPr>
        <w:spacing w:line="276" w:lineRule="auto"/>
        <w:ind w:firstLine="720"/>
        <w:jc w:val="both"/>
        <w:rPr>
          <w:rFonts w:ascii="Times New Roman" w:eastAsia="Calibri" w:hAnsi="Times New Roman" w:cs="Times New Roman"/>
          <w:noProof/>
          <w:sz w:val="24"/>
        </w:rPr>
      </w:pPr>
      <w:r w:rsidRPr="00B97B67">
        <w:rPr>
          <w:rFonts w:ascii="Times New Roman" w:eastAsia="Calibri" w:hAnsi="Times New Roman" w:cs="Times New Roman"/>
          <w:noProof/>
          <w:sz w:val="24"/>
        </w:rPr>
        <w:t xml:space="preserve">Pārskata periodā Gulbenes novadā kopējais reģionālo ceļu garums – 167 km, vietējās nozīmes ceļu garums – 421 km, nozīmīgi transporta koridori – 5 un 2 aktīvās dzelzceļa līnijas. Pašvaldības ceļu kopējais garums pēdējos 3 gados praktiski nav mainījies (sk.2.8. tab.). </w:t>
      </w:r>
    </w:p>
    <w:p w14:paraId="35CF249F" w14:textId="77777777" w:rsidR="00B97B67" w:rsidRPr="00B97B67" w:rsidRDefault="00B97B67" w:rsidP="00B97B67">
      <w:pPr>
        <w:spacing w:line="276" w:lineRule="auto"/>
        <w:ind w:firstLine="720"/>
        <w:rPr>
          <w:rFonts w:ascii="Times New Roman" w:eastAsia="Calibri" w:hAnsi="Times New Roman" w:cs="Times New Roman"/>
          <w:noProof/>
          <w:sz w:val="24"/>
        </w:rPr>
      </w:pPr>
    </w:p>
    <w:p w14:paraId="66BCC3FF" w14:textId="77777777" w:rsidR="00B97B67" w:rsidRPr="00B97B67" w:rsidRDefault="00B97B67" w:rsidP="00B97B67">
      <w:pPr>
        <w:widowControl w:val="0"/>
        <w:suppressAutoHyphens/>
        <w:spacing w:after="120"/>
        <w:ind w:firstLine="720"/>
        <w:jc w:val="center"/>
        <w:rPr>
          <w:rFonts w:ascii="Times New Roman" w:eastAsia="Lucida Sans Unicode" w:hAnsi="Times New Roman" w:cs="Times New Roman"/>
          <w:kern w:val="1"/>
          <w:sz w:val="24"/>
          <w:szCs w:val="24"/>
          <w:lang w:eastAsia="zh-CN"/>
        </w:rPr>
      </w:pPr>
      <w:r w:rsidRPr="00B97B67">
        <w:rPr>
          <w:rFonts w:ascii="Times New Roman" w:eastAsia="Lucida Sans Unicode" w:hAnsi="Times New Roman" w:cs="Times New Roman"/>
          <w:kern w:val="1"/>
          <w:sz w:val="24"/>
          <w:szCs w:val="24"/>
          <w:lang w:eastAsia="zh-CN"/>
        </w:rPr>
        <w:t>Gulbenes novada pašvaldību ceļu un tiltu kopsavilkums 2020.gadā</w:t>
      </w:r>
    </w:p>
    <w:p w14:paraId="72B7FE7A" w14:textId="77777777" w:rsidR="00B97B67" w:rsidRPr="00B97B67" w:rsidRDefault="00B97B67" w:rsidP="00B97B67">
      <w:pPr>
        <w:spacing w:after="160" w:line="259" w:lineRule="auto"/>
        <w:jc w:val="right"/>
        <w:rPr>
          <w:rFonts w:ascii="Times New Roman" w:eastAsia="Calibri" w:hAnsi="Times New Roman" w:cs="Times New Roman"/>
          <w:color w:val="000000"/>
          <w:sz w:val="24"/>
          <w:szCs w:val="24"/>
          <w:lang w:eastAsia="en-US"/>
        </w:rPr>
      </w:pPr>
      <w:bookmarkStart w:id="47" w:name="_Hlk10188088"/>
      <w:r w:rsidRPr="00B97B67">
        <w:rPr>
          <w:rFonts w:ascii="Times New Roman" w:eastAsia="Calibri" w:hAnsi="Times New Roman" w:cs="Times New Roman"/>
          <w:color w:val="000000"/>
          <w:sz w:val="24"/>
          <w:szCs w:val="24"/>
          <w:lang w:eastAsia="en-US"/>
        </w:rPr>
        <w:t>tabula 2.8.</w:t>
      </w:r>
    </w:p>
    <w:tbl>
      <w:tblPr>
        <w:tblW w:w="8970" w:type="dxa"/>
        <w:tblInd w:w="108" w:type="dxa"/>
        <w:tblLook w:val="04A0" w:firstRow="1" w:lastRow="0" w:firstColumn="1" w:lastColumn="0" w:noHBand="0" w:noVBand="1"/>
      </w:tblPr>
      <w:tblGrid>
        <w:gridCol w:w="1623"/>
        <w:gridCol w:w="839"/>
        <w:gridCol w:w="885"/>
        <w:gridCol w:w="728"/>
        <w:gridCol w:w="885"/>
        <w:gridCol w:w="885"/>
        <w:gridCol w:w="672"/>
        <w:gridCol w:w="1167"/>
        <w:gridCol w:w="1286"/>
      </w:tblGrid>
      <w:tr w:rsidR="00B97B67" w:rsidRPr="00B97B67" w14:paraId="44757C6F" w14:textId="77777777" w:rsidTr="00B97B67">
        <w:trPr>
          <w:trHeight w:val="315"/>
        </w:trPr>
        <w:tc>
          <w:tcPr>
            <w:tcW w:w="1623" w:type="dxa"/>
            <w:vMerge w:val="restart"/>
            <w:tcBorders>
              <w:top w:val="single" w:sz="4" w:space="0" w:color="FFFFFF"/>
              <w:left w:val="single" w:sz="4" w:space="0" w:color="FFFFFF"/>
              <w:bottom w:val="single" w:sz="4" w:space="0" w:color="FFFFFF"/>
              <w:right w:val="single" w:sz="4" w:space="0" w:color="FFFFFF"/>
            </w:tcBorders>
            <w:shd w:val="clear" w:color="auto" w:fill="006342"/>
            <w:noWrap/>
            <w:vAlign w:val="center"/>
            <w:hideMark/>
          </w:tcPr>
          <w:bookmarkEnd w:id="47"/>
          <w:p w14:paraId="17AA7D4B" w14:textId="77777777" w:rsidR="00B97B67" w:rsidRPr="00B97B67" w:rsidRDefault="00B97B67" w:rsidP="00B97B67">
            <w:pPr>
              <w:spacing w:line="360" w:lineRule="auto"/>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Pārvalde</w:t>
            </w:r>
          </w:p>
          <w:p w14:paraId="02955A2D" w14:textId="77777777" w:rsidR="00B97B67" w:rsidRPr="00B97B67" w:rsidRDefault="00B97B67" w:rsidP="00B97B67">
            <w:pPr>
              <w:spacing w:line="360" w:lineRule="auto"/>
              <w:jc w:val="center"/>
              <w:rPr>
                <w:rFonts w:ascii="Times New Roman" w:hAnsi="Times New Roman" w:cs="Times New Roman"/>
                <w:b/>
                <w:bCs/>
                <w:color w:val="FFFFFF"/>
                <w:sz w:val="20"/>
                <w:szCs w:val="20"/>
              </w:rPr>
            </w:pPr>
          </w:p>
        </w:tc>
        <w:tc>
          <w:tcPr>
            <w:tcW w:w="4222" w:type="dxa"/>
            <w:gridSpan w:val="5"/>
            <w:tcBorders>
              <w:left w:val="single" w:sz="4" w:space="0" w:color="FFFFFF"/>
              <w:bottom w:val="single" w:sz="4" w:space="0" w:color="FFFFFF"/>
              <w:right w:val="single" w:sz="4" w:space="0" w:color="FFFFFF"/>
            </w:tcBorders>
            <w:shd w:val="clear" w:color="auto" w:fill="006342"/>
            <w:noWrap/>
            <w:vAlign w:val="center"/>
            <w:hideMark/>
          </w:tcPr>
          <w:p w14:paraId="36B11F1B" w14:textId="77777777" w:rsidR="00B97B67" w:rsidRPr="00B97B67" w:rsidRDefault="00B97B67" w:rsidP="00B97B67">
            <w:pPr>
              <w:spacing w:line="360" w:lineRule="auto"/>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Ceļu garums pa seguma veidiem, km</w:t>
            </w:r>
          </w:p>
        </w:tc>
        <w:tc>
          <w:tcPr>
            <w:tcW w:w="3125" w:type="dxa"/>
            <w:gridSpan w:val="3"/>
            <w:tcBorders>
              <w:left w:val="single" w:sz="4" w:space="0" w:color="FFFFFF"/>
              <w:bottom w:val="single" w:sz="4" w:space="0" w:color="FFFFFF"/>
            </w:tcBorders>
            <w:shd w:val="clear" w:color="auto" w:fill="006342"/>
            <w:noWrap/>
            <w:vAlign w:val="center"/>
            <w:hideMark/>
          </w:tcPr>
          <w:p w14:paraId="44030F79" w14:textId="77777777" w:rsidR="00B97B67" w:rsidRPr="00B97B67" w:rsidRDefault="00B97B67" w:rsidP="00B97B67">
            <w:pPr>
              <w:spacing w:line="360" w:lineRule="auto"/>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Tilti</w:t>
            </w:r>
          </w:p>
        </w:tc>
      </w:tr>
      <w:tr w:rsidR="00B97B67" w:rsidRPr="00B97B67" w14:paraId="649AA7A0" w14:textId="77777777" w:rsidTr="00B97B67">
        <w:trPr>
          <w:trHeight w:val="402"/>
        </w:trPr>
        <w:tc>
          <w:tcPr>
            <w:tcW w:w="1623" w:type="dxa"/>
            <w:vMerge/>
            <w:tcBorders>
              <w:left w:val="single" w:sz="4" w:space="0" w:color="FFFFFF"/>
              <w:bottom w:val="single" w:sz="4" w:space="0" w:color="006342"/>
              <w:right w:val="single" w:sz="4" w:space="0" w:color="FFFFFF"/>
            </w:tcBorders>
            <w:shd w:val="clear" w:color="auto" w:fill="006342"/>
            <w:noWrap/>
            <w:vAlign w:val="center"/>
            <w:hideMark/>
          </w:tcPr>
          <w:p w14:paraId="6A33823E" w14:textId="77777777" w:rsidR="00B97B67" w:rsidRPr="00B97B67" w:rsidRDefault="00B97B67" w:rsidP="00B97B67">
            <w:pPr>
              <w:spacing w:line="360" w:lineRule="auto"/>
              <w:jc w:val="center"/>
              <w:rPr>
                <w:rFonts w:ascii="Times New Roman" w:hAnsi="Times New Roman" w:cs="Times New Roman"/>
                <w:b/>
                <w:bCs/>
                <w:color w:val="000000"/>
                <w:sz w:val="24"/>
                <w:szCs w:val="24"/>
              </w:rPr>
            </w:pPr>
          </w:p>
        </w:tc>
        <w:tc>
          <w:tcPr>
            <w:tcW w:w="839" w:type="dxa"/>
            <w:tcBorders>
              <w:top w:val="single" w:sz="4" w:space="0" w:color="FFFFFF"/>
              <w:left w:val="single" w:sz="4" w:space="0" w:color="FFFFFF"/>
              <w:bottom w:val="single" w:sz="4" w:space="0" w:color="006342"/>
              <w:right w:val="single" w:sz="4" w:space="0" w:color="006342"/>
            </w:tcBorders>
            <w:shd w:val="clear" w:color="auto" w:fill="auto"/>
            <w:vAlign w:val="center"/>
            <w:hideMark/>
          </w:tcPr>
          <w:p w14:paraId="55186F25" w14:textId="77777777" w:rsidR="00B97B67" w:rsidRPr="00B97B67" w:rsidRDefault="00B97B67" w:rsidP="00B97B67">
            <w:pPr>
              <w:spacing w:line="360" w:lineRule="auto"/>
              <w:jc w:val="center"/>
              <w:rPr>
                <w:rFonts w:ascii="Times New Roman" w:hAnsi="Times New Roman" w:cs="Times New Roman"/>
                <w:i/>
                <w:color w:val="000000"/>
                <w:sz w:val="20"/>
                <w:szCs w:val="20"/>
              </w:rPr>
            </w:pPr>
            <w:r w:rsidRPr="00B97B67">
              <w:rPr>
                <w:rFonts w:ascii="Times New Roman" w:hAnsi="Times New Roman" w:cs="Times New Roman"/>
                <w:i/>
                <w:color w:val="000000"/>
                <w:sz w:val="20"/>
                <w:szCs w:val="20"/>
              </w:rPr>
              <w:t>melnais</w:t>
            </w:r>
          </w:p>
        </w:tc>
        <w:tc>
          <w:tcPr>
            <w:tcW w:w="885" w:type="dxa"/>
            <w:tcBorders>
              <w:top w:val="single" w:sz="4" w:space="0" w:color="FFFFFF"/>
              <w:left w:val="single" w:sz="4" w:space="0" w:color="006342"/>
              <w:bottom w:val="single" w:sz="4" w:space="0" w:color="006342"/>
              <w:right w:val="single" w:sz="4" w:space="0" w:color="006342"/>
            </w:tcBorders>
            <w:shd w:val="clear" w:color="auto" w:fill="auto"/>
            <w:noWrap/>
            <w:vAlign w:val="center"/>
            <w:hideMark/>
          </w:tcPr>
          <w:p w14:paraId="256CCA7D" w14:textId="77777777" w:rsidR="00B97B67" w:rsidRPr="00B97B67" w:rsidRDefault="00B97B67" w:rsidP="00B97B67">
            <w:pPr>
              <w:spacing w:line="360" w:lineRule="auto"/>
              <w:jc w:val="center"/>
              <w:rPr>
                <w:rFonts w:ascii="Times New Roman" w:hAnsi="Times New Roman" w:cs="Times New Roman"/>
                <w:i/>
                <w:color w:val="000000"/>
                <w:sz w:val="20"/>
                <w:szCs w:val="20"/>
              </w:rPr>
            </w:pPr>
            <w:r w:rsidRPr="00B97B67">
              <w:rPr>
                <w:rFonts w:ascii="Times New Roman" w:hAnsi="Times New Roman" w:cs="Times New Roman"/>
                <w:i/>
                <w:color w:val="000000"/>
                <w:sz w:val="20"/>
                <w:szCs w:val="20"/>
              </w:rPr>
              <w:t>grants</w:t>
            </w:r>
          </w:p>
        </w:tc>
        <w:tc>
          <w:tcPr>
            <w:tcW w:w="728" w:type="dxa"/>
            <w:tcBorders>
              <w:top w:val="single" w:sz="4" w:space="0" w:color="FFFFFF"/>
              <w:left w:val="single" w:sz="4" w:space="0" w:color="006342"/>
              <w:bottom w:val="single" w:sz="4" w:space="0" w:color="006342"/>
              <w:right w:val="single" w:sz="4" w:space="0" w:color="006342"/>
            </w:tcBorders>
            <w:shd w:val="clear" w:color="auto" w:fill="auto"/>
            <w:noWrap/>
            <w:vAlign w:val="center"/>
            <w:hideMark/>
          </w:tcPr>
          <w:p w14:paraId="59A0F467" w14:textId="77777777" w:rsidR="00B97B67" w:rsidRPr="00B97B67" w:rsidRDefault="00B97B67" w:rsidP="00B97B67">
            <w:pPr>
              <w:spacing w:line="360" w:lineRule="auto"/>
              <w:jc w:val="center"/>
              <w:rPr>
                <w:rFonts w:ascii="Times New Roman" w:hAnsi="Times New Roman" w:cs="Times New Roman"/>
                <w:i/>
                <w:color w:val="000000"/>
                <w:sz w:val="20"/>
                <w:szCs w:val="20"/>
              </w:rPr>
            </w:pPr>
            <w:r w:rsidRPr="00B97B67">
              <w:rPr>
                <w:rFonts w:ascii="Times New Roman" w:hAnsi="Times New Roman" w:cs="Times New Roman"/>
                <w:i/>
                <w:color w:val="000000"/>
                <w:sz w:val="20"/>
                <w:szCs w:val="20"/>
              </w:rPr>
              <w:t>bruģis</w:t>
            </w:r>
          </w:p>
        </w:tc>
        <w:tc>
          <w:tcPr>
            <w:tcW w:w="885" w:type="dxa"/>
            <w:tcBorders>
              <w:top w:val="single" w:sz="4" w:space="0" w:color="FFFFFF"/>
              <w:left w:val="single" w:sz="4" w:space="0" w:color="006342"/>
              <w:bottom w:val="single" w:sz="4" w:space="0" w:color="006342"/>
              <w:right w:val="single" w:sz="4" w:space="0" w:color="006342"/>
            </w:tcBorders>
            <w:shd w:val="clear" w:color="auto" w:fill="auto"/>
            <w:noWrap/>
            <w:vAlign w:val="center"/>
            <w:hideMark/>
          </w:tcPr>
          <w:p w14:paraId="0ECCE8D7" w14:textId="77777777" w:rsidR="00B97B67" w:rsidRPr="00B97B67" w:rsidRDefault="00B97B67" w:rsidP="00B97B67">
            <w:pPr>
              <w:spacing w:line="276" w:lineRule="auto"/>
              <w:jc w:val="center"/>
              <w:rPr>
                <w:rFonts w:ascii="Times New Roman" w:hAnsi="Times New Roman" w:cs="Times New Roman"/>
                <w:i/>
                <w:color w:val="000000"/>
                <w:sz w:val="20"/>
                <w:szCs w:val="20"/>
              </w:rPr>
            </w:pPr>
            <w:r w:rsidRPr="00B97B67">
              <w:rPr>
                <w:rFonts w:ascii="Times New Roman" w:hAnsi="Times New Roman" w:cs="Times New Roman"/>
                <w:i/>
                <w:color w:val="000000"/>
                <w:sz w:val="20"/>
                <w:szCs w:val="20"/>
              </w:rPr>
              <w:t>bez seguma</w:t>
            </w:r>
          </w:p>
        </w:tc>
        <w:tc>
          <w:tcPr>
            <w:tcW w:w="885" w:type="dxa"/>
            <w:tcBorders>
              <w:top w:val="single" w:sz="4" w:space="0" w:color="FFFFFF"/>
              <w:left w:val="single" w:sz="4" w:space="0" w:color="006342"/>
              <w:bottom w:val="single" w:sz="4" w:space="0" w:color="006342"/>
              <w:right w:val="single" w:sz="4" w:space="0" w:color="006342"/>
            </w:tcBorders>
            <w:shd w:val="clear" w:color="auto" w:fill="auto"/>
            <w:noWrap/>
            <w:vAlign w:val="center"/>
            <w:hideMark/>
          </w:tcPr>
          <w:p w14:paraId="660D3647" w14:textId="77777777" w:rsidR="00B97B67" w:rsidRPr="00B97B67" w:rsidRDefault="00B97B67" w:rsidP="00B97B67">
            <w:pPr>
              <w:spacing w:line="360" w:lineRule="auto"/>
              <w:jc w:val="center"/>
              <w:rPr>
                <w:rFonts w:ascii="Times New Roman" w:hAnsi="Times New Roman" w:cs="Times New Roman"/>
                <w:i/>
                <w:color w:val="000000"/>
                <w:sz w:val="20"/>
                <w:szCs w:val="20"/>
              </w:rPr>
            </w:pPr>
            <w:r w:rsidRPr="00B97B67">
              <w:rPr>
                <w:rFonts w:ascii="Times New Roman" w:hAnsi="Times New Roman" w:cs="Times New Roman"/>
                <w:i/>
                <w:color w:val="000000"/>
                <w:sz w:val="20"/>
                <w:szCs w:val="20"/>
              </w:rPr>
              <w:t>kopā</w:t>
            </w:r>
          </w:p>
        </w:tc>
        <w:tc>
          <w:tcPr>
            <w:tcW w:w="672" w:type="dxa"/>
            <w:tcBorders>
              <w:top w:val="single" w:sz="4" w:space="0" w:color="FFFFFF"/>
              <w:left w:val="single" w:sz="4" w:space="0" w:color="006342"/>
              <w:bottom w:val="single" w:sz="4" w:space="0" w:color="006342"/>
              <w:right w:val="single" w:sz="4" w:space="0" w:color="006342"/>
            </w:tcBorders>
            <w:shd w:val="clear" w:color="auto" w:fill="auto"/>
            <w:noWrap/>
            <w:vAlign w:val="center"/>
            <w:hideMark/>
          </w:tcPr>
          <w:p w14:paraId="23E82826" w14:textId="77777777" w:rsidR="00B97B67" w:rsidRPr="00B97B67" w:rsidRDefault="00B97B67" w:rsidP="00B97B67">
            <w:pPr>
              <w:spacing w:line="360" w:lineRule="auto"/>
              <w:jc w:val="center"/>
              <w:rPr>
                <w:rFonts w:ascii="Times New Roman" w:hAnsi="Times New Roman" w:cs="Times New Roman"/>
                <w:i/>
                <w:color w:val="000000"/>
                <w:sz w:val="20"/>
                <w:szCs w:val="20"/>
              </w:rPr>
            </w:pPr>
            <w:r w:rsidRPr="00B97B67">
              <w:rPr>
                <w:rFonts w:ascii="Times New Roman" w:hAnsi="Times New Roman" w:cs="Times New Roman"/>
                <w:i/>
                <w:color w:val="000000"/>
                <w:sz w:val="20"/>
                <w:szCs w:val="20"/>
              </w:rPr>
              <w:t>skaits</w:t>
            </w:r>
          </w:p>
        </w:tc>
        <w:tc>
          <w:tcPr>
            <w:tcW w:w="1167" w:type="dxa"/>
            <w:tcBorders>
              <w:top w:val="single" w:sz="4" w:space="0" w:color="FFFFFF"/>
              <w:left w:val="single" w:sz="4" w:space="0" w:color="006342"/>
              <w:bottom w:val="single" w:sz="4" w:space="0" w:color="006342"/>
              <w:right w:val="single" w:sz="4" w:space="0" w:color="006342"/>
            </w:tcBorders>
            <w:shd w:val="clear" w:color="auto" w:fill="auto"/>
            <w:noWrap/>
            <w:vAlign w:val="center"/>
            <w:hideMark/>
          </w:tcPr>
          <w:p w14:paraId="1C58F1EE" w14:textId="77777777" w:rsidR="00B97B67" w:rsidRPr="00B97B67" w:rsidRDefault="00B97B67" w:rsidP="00B97B67">
            <w:pPr>
              <w:spacing w:line="360" w:lineRule="auto"/>
              <w:jc w:val="center"/>
              <w:rPr>
                <w:rFonts w:ascii="Times New Roman" w:hAnsi="Times New Roman" w:cs="Times New Roman"/>
                <w:i/>
                <w:color w:val="000000"/>
                <w:sz w:val="20"/>
                <w:szCs w:val="20"/>
              </w:rPr>
            </w:pPr>
            <w:r w:rsidRPr="00B97B67">
              <w:rPr>
                <w:rFonts w:ascii="Times New Roman" w:hAnsi="Times New Roman" w:cs="Times New Roman"/>
                <w:i/>
                <w:color w:val="000000"/>
                <w:sz w:val="20"/>
                <w:szCs w:val="20"/>
              </w:rPr>
              <w:t>garums, m</w:t>
            </w:r>
          </w:p>
        </w:tc>
        <w:tc>
          <w:tcPr>
            <w:tcW w:w="1286" w:type="dxa"/>
            <w:tcBorders>
              <w:top w:val="single" w:sz="4" w:space="0" w:color="FFFFFF"/>
              <w:left w:val="single" w:sz="4" w:space="0" w:color="006342"/>
              <w:bottom w:val="single" w:sz="4" w:space="0" w:color="006342"/>
              <w:right w:val="single" w:sz="4" w:space="0" w:color="006342"/>
            </w:tcBorders>
            <w:shd w:val="clear" w:color="auto" w:fill="auto"/>
            <w:vAlign w:val="center"/>
            <w:hideMark/>
          </w:tcPr>
          <w:p w14:paraId="1B45ECD0" w14:textId="77777777" w:rsidR="00B97B67" w:rsidRPr="00B97B67" w:rsidRDefault="00B97B67" w:rsidP="00B97B67">
            <w:pPr>
              <w:spacing w:line="360" w:lineRule="auto"/>
              <w:jc w:val="center"/>
              <w:rPr>
                <w:rFonts w:ascii="Times New Roman" w:hAnsi="Times New Roman" w:cs="Times New Roman"/>
                <w:i/>
                <w:color w:val="000000"/>
                <w:sz w:val="20"/>
                <w:szCs w:val="20"/>
                <w:vertAlign w:val="superscript"/>
              </w:rPr>
            </w:pPr>
            <w:r w:rsidRPr="00B97B67">
              <w:rPr>
                <w:rFonts w:ascii="Times New Roman" w:hAnsi="Times New Roman" w:cs="Times New Roman"/>
                <w:i/>
                <w:color w:val="000000"/>
                <w:sz w:val="20"/>
                <w:szCs w:val="20"/>
              </w:rPr>
              <w:t>laukums, km</w:t>
            </w:r>
            <w:r w:rsidRPr="00B97B67">
              <w:rPr>
                <w:rFonts w:ascii="Times New Roman" w:hAnsi="Times New Roman" w:cs="Times New Roman"/>
                <w:i/>
                <w:color w:val="000000"/>
                <w:sz w:val="20"/>
                <w:szCs w:val="20"/>
                <w:vertAlign w:val="superscript"/>
              </w:rPr>
              <w:t>2</w:t>
            </w:r>
          </w:p>
        </w:tc>
      </w:tr>
      <w:tr w:rsidR="00B97B67" w:rsidRPr="00B97B67" w14:paraId="0D3D646B"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1C1D8A95" w14:textId="77777777" w:rsidR="00B97B67" w:rsidRPr="00B97B67" w:rsidRDefault="00B97B67" w:rsidP="00B97B67">
            <w:pPr>
              <w:spacing w:line="360" w:lineRule="auto"/>
              <w:rPr>
                <w:rFonts w:ascii="Times New Roman" w:hAnsi="Times New Roman" w:cs="Times New Roman"/>
                <w:color w:val="000000"/>
              </w:rPr>
            </w:pPr>
            <w:r w:rsidRPr="00B97B67">
              <w:rPr>
                <w:rFonts w:ascii="Times New Roman" w:hAnsi="Times New Roman" w:cs="Times New Roman"/>
                <w:color w:val="000000"/>
              </w:rPr>
              <w:t>Beļava</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45A275C"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1A4B4DD"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59,49</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6BB3DDB"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840BD8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20,37</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6B471AC"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79,86</w:t>
            </w:r>
          </w:p>
        </w:tc>
        <w:tc>
          <w:tcPr>
            <w:tcW w:w="672" w:type="dxa"/>
            <w:tcBorders>
              <w:top w:val="single" w:sz="4" w:space="0" w:color="006342"/>
              <w:left w:val="single" w:sz="4" w:space="0" w:color="006342"/>
              <w:bottom w:val="single" w:sz="4" w:space="0" w:color="006342"/>
              <w:right w:val="single" w:sz="4" w:space="0" w:color="006342"/>
            </w:tcBorders>
            <w:shd w:val="clear" w:color="auto" w:fill="auto"/>
            <w:noWrap/>
            <w:vAlign w:val="center"/>
          </w:tcPr>
          <w:p w14:paraId="3379B292"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1167" w:type="dxa"/>
            <w:tcBorders>
              <w:top w:val="single" w:sz="4" w:space="0" w:color="006342"/>
              <w:left w:val="single" w:sz="4" w:space="0" w:color="006342"/>
              <w:bottom w:val="single" w:sz="4" w:space="0" w:color="006342"/>
              <w:right w:val="single" w:sz="4" w:space="0" w:color="006342"/>
            </w:tcBorders>
            <w:shd w:val="clear" w:color="auto" w:fill="auto"/>
            <w:noWrap/>
            <w:vAlign w:val="center"/>
          </w:tcPr>
          <w:p w14:paraId="5EC451C5"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1286" w:type="dxa"/>
            <w:tcBorders>
              <w:top w:val="single" w:sz="4" w:space="0" w:color="006342"/>
              <w:left w:val="single" w:sz="4" w:space="0" w:color="006342"/>
              <w:bottom w:val="single" w:sz="4" w:space="0" w:color="006342"/>
              <w:right w:val="single" w:sz="4" w:space="0" w:color="006342"/>
            </w:tcBorders>
            <w:shd w:val="clear" w:color="auto" w:fill="auto"/>
            <w:noWrap/>
            <w:vAlign w:val="center"/>
          </w:tcPr>
          <w:p w14:paraId="2C81DE64" w14:textId="77777777" w:rsidR="00B97B67" w:rsidRPr="00B97B67" w:rsidRDefault="00B97B67" w:rsidP="00B97B67">
            <w:pPr>
              <w:spacing w:line="360" w:lineRule="auto"/>
              <w:jc w:val="center"/>
              <w:rPr>
                <w:rFonts w:ascii="Times New Roman" w:hAnsi="Times New Roman" w:cs="Times New Roman"/>
                <w:color w:val="000000"/>
                <w:sz w:val="24"/>
                <w:szCs w:val="24"/>
              </w:rPr>
            </w:pPr>
          </w:p>
        </w:tc>
      </w:tr>
      <w:tr w:rsidR="00B97B67" w:rsidRPr="00B97B67" w14:paraId="13B09245"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0742184B" w14:textId="77777777" w:rsidR="00B97B67" w:rsidRPr="00B97B67" w:rsidRDefault="00B97B67" w:rsidP="00B97B67">
            <w:pPr>
              <w:spacing w:line="360" w:lineRule="auto"/>
              <w:rPr>
                <w:rFonts w:ascii="Times New Roman" w:hAnsi="Times New Roman" w:cs="Times New Roman"/>
                <w:color w:val="000000"/>
              </w:rPr>
            </w:pPr>
            <w:r w:rsidRPr="00B97B67">
              <w:rPr>
                <w:rFonts w:ascii="Times New Roman" w:hAnsi="Times New Roman" w:cs="Times New Roman"/>
                <w:color w:val="000000"/>
              </w:rPr>
              <w:t>Daukstes</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DAAAA4C"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3.91</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753F029"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47.38</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A314AD6"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0.14</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010A378"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5.88</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95C277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57.31</w:t>
            </w:r>
          </w:p>
        </w:tc>
        <w:tc>
          <w:tcPr>
            <w:tcW w:w="67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F63814F"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w:t>
            </w:r>
          </w:p>
        </w:tc>
        <w:tc>
          <w:tcPr>
            <w:tcW w:w="1167"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764958E"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4.00</w:t>
            </w:r>
          </w:p>
        </w:tc>
        <w:tc>
          <w:tcPr>
            <w:tcW w:w="128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8CA4B1E"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24</w:t>
            </w:r>
          </w:p>
        </w:tc>
      </w:tr>
      <w:tr w:rsidR="00B97B67" w:rsidRPr="00B97B67" w14:paraId="1C4E646E"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77E828C5" w14:textId="77777777" w:rsidR="00B97B67" w:rsidRPr="00B97B67" w:rsidRDefault="00B97B67" w:rsidP="00B97B67">
            <w:pPr>
              <w:spacing w:line="360" w:lineRule="auto"/>
              <w:rPr>
                <w:rFonts w:ascii="Times New Roman" w:hAnsi="Times New Roman" w:cs="Times New Roman"/>
                <w:color w:val="000000"/>
              </w:rPr>
            </w:pPr>
            <w:r w:rsidRPr="00B97B67">
              <w:rPr>
                <w:rFonts w:ascii="Times New Roman" w:hAnsi="Times New Roman" w:cs="Times New Roman"/>
                <w:color w:val="000000"/>
              </w:rPr>
              <w:t>Druviena</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0710741"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0.08</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B2FFB7E"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21.51</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ACFD10F"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19426CF"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BA19E80"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21.59</w:t>
            </w:r>
          </w:p>
        </w:tc>
        <w:tc>
          <w:tcPr>
            <w:tcW w:w="67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24A8365"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1167"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F9F8CEF"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128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6EEA575"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r>
      <w:tr w:rsidR="00B97B67" w:rsidRPr="00B97B67" w14:paraId="79CF241A"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066F8B28" w14:textId="77777777" w:rsidR="00B97B67" w:rsidRPr="00B97B67" w:rsidRDefault="00B97B67" w:rsidP="00B97B67">
            <w:pPr>
              <w:spacing w:line="360" w:lineRule="auto"/>
              <w:rPr>
                <w:rFonts w:ascii="Times New Roman" w:hAnsi="Times New Roman" w:cs="Times New Roman"/>
                <w:color w:val="000000"/>
              </w:rPr>
            </w:pPr>
            <w:r w:rsidRPr="00B97B67">
              <w:rPr>
                <w:rFonts w:ascii="Times New Roman" w:hAnsi="Times New Roman" w:cs="Times New Roman"/>
                <w:color w:val="000000"/>
              </w:rPr>
              <w:t>Galgauska</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03A440B"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6510A8C"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31.36</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E0E91AC"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FF76288"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1.28</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08BB661"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32.64</w:t>
            </w:r>
          </w:p>
        </w:tc>
        <w:tc>
          <w:tcPr>
            <w:tcW w:w="672" w:type="dxa"/>
            <w:tcBorders>
              <w:top w:val="single" w:sz="4" w:space="0" w:color="006342"/>
              <w:left w:val="single" w:sz="4" w:space="0" w:color="006342"/>
              <w:bottom w:val="single" w:sz="4" w:space="0" w:color="006342"/>
              <w:right w:val="single" w:sz="4" w:space="0" w:color="006342"/>
            </w:tcBorders>
            <w:shd w:val="clear" w:color="auto" w:fill="auto"/>
            <w:noWrap/>
            <w:vAlign w:val="center"/>
          </w:tcPr>
          <w:p w14:paraId="2AE058D8"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2</w:t>
            </w:r>
          </w:p>
        </w:tc>
        <w:tc>
          <w:tcPr>
            <w:tcW w:w="1167" w:type="dxa"/>
            <w:tcBorders>
              <w:top w:val="single" w:sz="4" w:space="0" w:color="006342"/>
              <w:left w:val="single" w:sz="4" w:space="0" w:color="006342"/>
              <w:bottom w:val="single" w:sz="4" w:space="0" w:color="006342"/>
              <w:right w:val="single" w:sz="4" w:space="0" w:color="006342"/>
            </w:tcBorders>
            <w:shd w:val="clear" w:color="auto" w:fill="auto"/>
            <w:noWrap/>
            <w:vAlign w:val="center"/>
          </w:tcPr>
          <w:p w14:paraId="7BBD1362"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25.00</w:t>
            </w:r>
          </w:p>
        </w:tc>
        <w:tc>
          <w:tcPr>
            <w:tcW w:w="1286" w:type="dxa"/>
            <w:tcBorders>
              <w:top w:val="single" w:sz="4" w:space="0" w:color="006342"/>
              <w:left w:val="single" w:sz="4" w:space="0" w:color="006342"/>
              <w:bottom w:val="single" w:sz="4" w:space="0" w:color="006342"/>
              <w:right w:val="single" w:sz="4" w:space="0" w:color="006342"/>
            </w:tcBorders>
            <w:shd w:val="clear" w:color="auto" w:fill="auto"/>
            <w:noWrap/>
            <w:vAlign w:val="center"/>
          </w:tcPr>
          <w:p w14:paraId="1F9D8A4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168.00</w:t>
            </w:r>
          </w:p>
        </w:tc>
      </w:tr>
      <w:tr w:rsidR="00B97B67" w:rsidRPr="00B97B67" w14:paraId="757208BC"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1AA8F6E1" w14:textId="77777777" w:rsidR="00B97B67" w:rsidRPr="00B97B67" w:rsidRDefault="00B97B67" w:rsidP="00B97B67">
            <w:pPr>
              <w:spacing w:line="360" w:lineRule="auto"/>
              <w:rPr>
                <w:rFonts w:ascii="Times New Roman" w:hAnsi="Times New Roman" w:cs="Times New Roman"/>
                <w:color w:val="000000"/>
              </w:rPr>
            </w:pPr>
            <w:r w:rsidRPr="00B97B67">
              <w:rPr>
                <w:rFonts w:ascii="Times New Roman" w:hAnsi="Times New Roman" w:cs="Times New Roman"/>
                <w:color w:val="000000"/>
              </w:rPr>
              <w:t>Jaungulbene</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F13CBE9"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5829000"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35.26</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CDB081F"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9D368FA"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E6EFEE3"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35.26</w:t>
            </w:r>
          </w:p>
        </w:tc>
        <w:tc>
          <w:tcPr>
            <w:tcW w:w="67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335098E"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w:t>
            </w:r>
          </w:p>
        </w:tc>
        <w:tc>
          <w:tcPr>
            <w:tcW w:w="1167"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4BC642E"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17.50</w:t>
            </w:r>
          </w:p>
        </w:tc>
        <w:tc>
          <w:tcPr>
            <w:tcW w:w="128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A5BF926"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131</w:t>
            </w:r>
          </w:p>
        </w:tc>
      </w:tr>
      <w:tr w:rsidR="00B97B67" w:rsidRPr="00B97B67" w14:paraId="4487063B"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32C5FDA6" w14:textId="77777777" w:rsidR="00B97B67" w:rsidRPr="00B97B67" w:rsidRDefault="00B97B67" w:rsidP="00B97B67">
            <w:pPr>
              <w:spacing w:line="360" w:lineRule="auto"/>
              <w:rPr>
                <w:rFonts w:ascii="Times New Roman" w:hAnsi="Times New Roman" w:cs="Times New Roman"/>
                <w:color w:val="000000"/>
              </w:rPr>
            </w:pPr>
            <w:r w:rsidRPr="00B97B67">
              <w:rPr>
                <w:rFonts w:ascii="Times New Roman" w:hAnsi="Times New Roman" w:cs="Times New Roman"/>
                <w:color w:val="000000"/>
              </w:rPr>
              <w:t>Lejasciems</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tcPr>
          <w:p w14:paraId="70A08BC3"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tcPr>
          <w:p w14:paraId="5A1EBC76"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sz w:val="24"/>
                <w:lang w:eastAsia="en-US"/>
              </w:rPr>
              <w:t>2.39</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tcPr>
          <w:p w14:paraId="6830E82F"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tcPr>
          <w:p w14:paraId="374853CD"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sz w:val="24"/>
                <w:lang w:eastAsia="en-US"/>
              </w:rPr>
              <w:t>86.01</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tcPr>
          <w:p w14:paraId="6CC3BB8F"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sz w:val="24"/>
                <w:lang w:eastAsia="en-US"/>
              </w:rPr>
              <w:t>88.40</w:t>
            </w:r>
          </w:p>
        </w:tc>
        <w:tc>
          <w:tcPr>
            <w:tcW w:w="672" w:type="dxa"/>
            <w:tcBorders>
              <w:top w:val="single" w:sz="4" w:space="0" w:color="006342"/>
              <w:left w:val="single" w:sz="4" w:space="0" w:color="006342"/>
              <w:bottom w:val="single" w:sz="4" w:space="0" w:color="006342"/>
              <w:right w:val="single" w:sz="4" w:space="0" w:color="006342"/>
            </w:tcBorders>
            <w:shd w:val="clear" w:color="auto" w:fill="auto"/>
            <w:noWrap/>
          </w:tcPr>
          <w:p w14:paraId="2BFF3FD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sz w:val="24"/>
                <w:lang w:eastAsia="en-US"/>
              </w:rPr>
              <w:t>1</w:t>
            </w:r>
          </w:p>
        </w:tc>
        <w:tc>
          <w:tcPr>
            <w:tcW w:w="1167" w:type="dxa"/>
            <w:tcBorders>
              <w:top w:val="single" w:sz="4" w:space="0" w:color="006342"/>
              <w:left w:val="single" w:sz="4" w:space="0" w:color="006342"/>
              <w:bottom w:val="single" w:sz="4" w:space="0" w:color="006342"/>
              <w:right w:val="single" w:sz="4" w:space="0" w:color="006342"/>
            </w:tcBorders>
            <w:shd w:val="clear" w:color="auto" w:fill="auto"/>
            <w:noWrap/>
          </w:tcPr>
          <w:p w14:paraId="7A418567"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sz w:val="24"/>
                <w:lang w:eastAsia="en-US"/>
              </w:rPr>
              <w:t>20.00</w:t>
            </w:r>
          </w:p>
        </w:tc>
        <w:tc>
          <w:tcPr>
            <w:tcW w:w="1286" w:type="dxa"/>
            <w:tcBorders>
              <w:top w:val="single" w:sz="4" w:space="0" w:color="006342"/>
              <w:left w:val="single" w:sz="4" w:space="0" w:color="006342"/>
              <w:bottom w:val="single" w:sz="4" w:space="0" w:color="006342"/>
              <w:right w:val="single" w:sz="4" w:space="0" w:color="006342"/>
            </w:tcBorders>
            <w:shd w:val="clear" w:color="auto" w:fill="auto"/>
            <w:noWrap/>
          </w:tcPr>
          <w:p w14:paraId="3EA7C03F"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sz w:val="24"/>
                <w:lang w:eastAsia="en-US"/>
              </w:rPr>
              <w:t>80</w:t>
            </w:r>
          </w:p>
        </w:tc>
      </w:tr>
      <w:tr w:rsidR="00B97B67" w:rsidRPr="00B97B67" w14:paraId="1AA37D09"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0B06DB01" w14:textId="77777777" w:rsidR="00B97B67" w:rsidRPr="00B97B67" w:rsidRDefault="00B97B67" w:rsidP="00B97B67">
            <w:pPr>
              <w:spacing w:line="360" w:lineRule="auto"/>
              <w:rPr>
                <w:rFonts w:ascii="Times New Roman" w:hAnsi="Times New Roman" w:cs="Times New Roman"/>
                <w:color w:val="000000"/>
              </w:rPr>
            </w:pPr>
            <w:r w:rsidRPr="00B97B67">
              <w:rPr>
                <w:rFonts w:ascii="Times New Roman" w:hAnsi="Times New Roman" w:cs="Times New Roman"/>
                <w:color w:val="000000"/>
              </w:rPr>
              <w:t>Litene</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10C797A"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69CF510"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66.54</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E726C68"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3.30</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6B5CCE4"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16.36</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7820B17"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86.20</w:t>
            </w:r>
          </w:p>
        </w:tc>
        <w:tc>
          <w:tcPr>
            <w:tcW w:w="67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2F0370A"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w:t>
            </w:r>
          </w:p>
        </w:tc>
        <w:tc>
          <w:tcPr>
            <w:tcW w:w="1167"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47C519F"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25.00</w:t>
            </w:r>
          </w:p>
        </w:tc>
        <w:tc>
          <w:tcPr>
            <w:tcW w:w="128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0543C8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175</w:t>
            </w:r>
          </w:p>
        </w:tc>
      </w:tr>
      <w:tr w:rsidR="00B97B67" w:rsidRPr="00B97B67" w14:paraId="171B7E48"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0D008243" w14:textId="77777777" w:rsidR="00B97B67" w:rsidRPr="00B97B67" w:rsidRDefault="00B97B67" w:rsidP="00B97B67">
            <w:pPr>
              <w:spacing w:line="360" w:lineRule="auto"/>
              <w:rPr>
                <w:rFonts w:ascii="Times New Roman" w:hAnsi="Times New Roman" w:cs="Times New Roman"/>
                <w:color w:val="000000"/>
              </w:rPr>
            </w:pPr>
            <w:r w:rsidRPr="00B97B67">
              <w:rPr>
                <w:rFonts w:ascii="Times New Roman" w:hAnsi="Times New Roman" w:cs="Times New Roman"/>
                <w:color w:val="000000"/>
              </w:rPr>
              <w:lastRenderedPageBreak/>
              <w:t>Lizums</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791FC76"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1.46</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68F1694"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55.33</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A621232"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F60C741"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EC8E033"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56.79</w:t>
            </w:r>
          </w:p>
        </w:tc>
        <w:tc>
          <w:tcPr>
            <w:tcW w:w="67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B4E11B0"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1167"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D09953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128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3AEE1D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r>
      <w:tr w:rsidR="00B97B67" w:rsidRPr="00B97B67" w14:paraId="1BF740F2"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14C83D0B" w14:textId="77777777" w:rsidR="00B97B67" w:rsidRPr="00B97B67" w:rsidRDefault="00B97B67" w:rsidP="00B97B67">
            <w:pPr>
              <w:spacing w:line="360" w:lineRule="auto"/>
              <w:rPr>
                <w:rFonts w:ascii="Times New Roman" w:hAnsi="Times New Roman" w:cs="Times New Roman"/>
                <w:color w:val="000000"/>
              </w:rPr>
            </w:pPr>
            <w:r w:rsidRPr="00B97B67">
              <w:rPr>
                <w:rFonts w:ascii="Times New Roman" w:hAnsi="Times New Roman" w:cs="Times New Roman"/>
                <w:color w:val="000000"/>
              </w:rPr>
              <w:t>Līgo</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0DA7AE7"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8A9DAB1"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27.80</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7378BE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1.50</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8FFAB7C"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3.51</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3628A36"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32.81</w:t>
            </w:r>
          </w:p>
        </w:tc>
        <w:tc>
          <w:tcPr>
            <w:tcW w:w="67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65D3579"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1167"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0D94676"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128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A70FF19"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r>
      <w:tr w:rsidR="00B97B67" w:rsidRPr="00B97B67" w14:paraId="0890EE5A"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778335BD" w14:textId="77777777" w:rsidR="00B97B67" w:rsidRPr="00B97B67" w:rsidRDefault="00B97B67" w:rsidP="00B97B67">
            <w:pPr>
              <w:spacing w:line="360" w:lineRule="auto"/>
              <w:rPr>
                <w:rFonts w:ascii="Times New Roman" w:hAnsi="Times New Roman" w:cs="Times New Roman"/>
                <w:color w:val="000000"/>
              </w:rPr>
            </w:pPr>
            <w:r w:rsidRPr="00B97B67">
              <w:rPr>
                <w:rFonts w:ascii="Times New Roman" w:hAnsi="Times New Roman" w:cs="Times New Roman"/>
                <w:color w:val="000000"/>
              </w:rPr>
              <w:t>Ranka</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FB18BD7"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94EC4C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57.32</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DE08C2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A6E2117"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DF85689"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57.32</w:t>
            </w:r>
          </w:p>
        </w:tc>
        <w:tc>
          <w:tcPr>
            <w:tcW w:w="67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B1C7DD1"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1167"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F138FA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128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C7B7DA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r>
      <w:tr w:rsidR="00B97B67" w:rsidRPr="00B97B67" w14:paraId="4A0CBCAB"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3B14B562" w14:textId="77777777" w:rsidR="00B97B67" w:rsidRPr="00B97B67" w:rsidRDefault="00B97B67" w:rsidP="00B97B67">
            <w:pPr>
              <w:spacing w:line="360" w:lineRule="auto"/>
              <w:rPr>
                <w:rFonts w:ascii="Times New Roman" w:hAnsi="Times New Roman" w:cs="Times New Roman"/>
                <w:color w:val="000000"/>
              </w:rPr>
            </w:pPr>
            <w:r w:rsidRPr="00B97B67">
              <w:rPr>
                <w:rFonts w:ascii="Times New Roman" w:hAnsi="Times New Roman" w:cs="Times New Roman"/>
                <w:color w:val="000000"/>
              </w:rPr>
              <w:t>Stāmeriena</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tcPr>
          <w:p w14:paraId="247F3D68"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tcPr>
          <w:p w14:paraId="4063793A"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sz w:val="24"/>
                <w:lang w:eastAsia="en-US"/>
              </w:rPr>
              <w:t>19.68</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tcPr>
          <w:p w14:paraId="432E739F"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tcPr>
          <w:p w14:paraId="68167486"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sz w:val="24"/>
                <w:lang w:eastAsia="en-US"/>
              </w:rPr>
              <w:t>37.36</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tcPr>
          <w:p w14:paraId="408129BF"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sz w:val="24"/>
                <w:lang w:eastAsia="en-US"/>
              </w:rPr>
              <w:t>57.04</w:t>
            </w:r>
          </w:p>
        </w:tc>
        <w:tc>
          <w:tcPr>
            <w:tcW w:w="672" w:type="dxa"/>
            <w:tcBorders>
              <w:top w:val="single" w:sz="4" w:space="0" w:color="006342"/>
              <w:left w:val="single" w:sz="4" w:space="0" w:color="006342"/>
              <w:bottom w:val="single" w:sz="4" w:space="0" w:color="006342"/>
              <w:right w:val="single" w:sz="4" w:space="0" w:color="006342"/>
            </w:tcBorders>
            <w:shd w:val="clear" w:color="auto" w:fill="auto"/>
            <w:noWrap/>
          </w:tcPr>
          <w:p w14:paraId="362B61E6"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1167" w:type="dxa"/>
            <w:tcBorders>
              <w:top w:val="single" w:sz="4" w:space="0" w:color="006342"/>
              <w:left w:val="single" w:sz="4" w:space="0" w:color="006342"/>
              <w:bottom w:val="single" w:sz="4" w:space="0" w:color="006342"/>
              <w:right w:val="single" w:sz="4" w:space="0" w:color="006342"/>
            </w:tcBorders>
            <w:shd w:val="clear" w:color="auto" w:fill="auto"/>
            <w:noWrap/>
          </w:tcPr>
          <w:p w14:paraId="39578268"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1286" w:type="dxa"/>
            <w:tcBorders>
              <w:top w:val="single" w:sz="4" w:space="0" w:color="006342"/>
              <w:left w:val="single" w:sz="4" w:space="0" w:color="006342"/>
              <w:bottom w:val="single" w:sz="4" w:space="0" w:color="006342"/>
              <w:right w:val="single" w:sz="4" w:space="0" w:color="006342"/>
            </w:tcBorders>
            <w:shd w:val="clear" w:color="auto" w:fill="auto"/>
            <w:noWrap/>
          </w:tcPr>
          <w:p w14:paraId="6D329F0E" w14:textId="77777777" w:rsidR="00B97B67" w:rsidRPr="00B97B67" w:rsidRDefault="00B97B67" w:rsidP="00B97B67">
            <w:pPr>
              <w:spacing w:line="360" w:lineRule="auto"/>
              <w:jc w:val="center"/>
              <w:rPr>
                <w:rFonts w:ascii="Times New Roman" w:hAnsi="Times New Roman" w:cs="Times New Roman"/>
                <w:color w:val="000000"/>
                <w:sz w:val="24"/>
                <w:szCs w:val="24"/>
              </w:rPr>
            </w:pPr>
          </w:p>
        </w:tc>
      </w:tr>
      <w:tr w:rsidR="00B97B67" w:rsidRPr="00B97B67" w14:paraId="308165F7"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65AECB34" w14:textId="77777777" w:rsidR="00B97B67" w:rsidRPr="00B97B67" w:rsidRDefault="00B97B67" w:rsidP="00B97B67">
            <w:pPr>
              <w:spacing w:line="360" w:lineRule="auto"/>
              <w:rPr>
                <w:rFonts w:ascii="Times New Roman" w:hAnsi="Times New Roman" w:cs="Times New Roman"/>
                <w:color w:val="000000"/>
              </w:rPr>
            </w:pPr>
            <w:r w:rsidRPr="00B97B67">
              <w:rPr>
                <w:rFonts w:ascii="Times New Roman" w:hAnsi="Times New Roman" w:cs="Times New Roman"/>
                <w:color w:val="000000"/>
              </w:rPr>
              <w:t>Stradi</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DB676FC"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0.79</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BFF8D5E"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23.15</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5DF37AC"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F67AA3D"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13.22</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6FA973E"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37.16</w:t>
            </w:r>
          </w:p>
        </w:tc>
        <w:tc>
          <w:tcPr>
            <w:tcW w:w="672" w:type="dxa"/>
            <w:tcBorders>
              <w:top w:val="single" w:sz="4" w:space="0" w:color="006342"/>
              <w:left w:val="single" w:sz="4" w:space="0" w:color="006342"/>
              <w:bottom w:val="single" w:sz="4" w:space="0" w:color="006342"/>
              <w:right w:val="single" w:sz="4" w:space="0" w:color="006342"/>
            </w:tcBorders>
            <w:shd w:val="clear" w:color="auto" w:fill="auto"/>
            <w:noWrap/>
            <w:vAlign w:val="center"/>
          </w:tcPr>
          <w:p w14:paraId="2688D807"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2</w:t>
            </w:r>
          </w:p>
        </w:tc>
        <w:tc>
          <w:tcPr>
            <w:tcW w:w="1167" w:type="dxa"/>
            <w:tcBorders>
              <w:top w:val="single" w:sz="4" w:space="0" w:color="006342"/>
              <w:left w:val="single" w:sz="4" w:space="0" w:color="006342"/>
              <w:bottom w:val="single" w:sz="4" w:space="0" w:color="006342"/>
              <w:right w:val="single" w:sz="4" w:space="0" w:color="006342"/>
            </w:tcBorders>
            <w:shd w:val="clear" w:color="auto" w:fill="auto"/>
            <w:noWrap/>
            <w:vAlign w:val="center"/>
          </w:tcPr>
          <w:p w14:paraId="6AD4485A"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36.07</w:t>
            </w:r>
          </w:p>
        </w:tc>
        <w:tc>
          <w:tcPr>
            <w:tcW w:w="1286" w:type="dxa"/>
            <w:tcBorders>
              <w:top w:val="single" w:sz="4" w:space="0" w:color="006342"/>
              <w:left w:val="single" w:sz="4" w:space="0" w:color="006342"/>
              <w:bottom w:val="single" w:sz="4" w:space="0" w:color="006342"/>
              <w:right w:val="single" w:sz="4" w:space="0" w:color="006342"/>
            </w:tcBorders>
            <w:shd w:val="clear" w:color="auto" w:fill="auto"/>
            <w:noWrap/>
            <w:vAlign w:val="center"/>
          </w:tcPr>
          <w:p w14:paraId="6CE88D4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hAnsi="Times New Roman" w:cs="Times New Roman"/>
                <w:color w:val="000000"/>
                <w:sz w:val="24"/>
                <w:szCs w:val="24"/>
              </w:rPr>
              <w:t>247</w:t>
            </w:r>
          </w:p>
        </w:tc>
      </w:tr>
      <w:tr w:rsidR="00B97B67" w:rsidRPr="00B97B67" w14:paraId="3EF26937"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6F3187F9" w14:textId="77777777" w:rsidR="00B97B67" w:rsidRPr="00B97B67" w:rsidRDefault="00B97B67" w:rsidP="00B97B67">
            <w:pPr>
              <w:spacing w:line="360" w:lineRule="auto"/>
              <w:rPr>
                <w:rFonts w:ascii="Times New Roman" w:hAnsi="Times New Roman" w:cs="Times New Roman"/>
                <w:color w:val="000000"/>
              </w:rPr>
            </w:pPr>
            <w:r w:rsidRPr="00B97B67">
              <w:rPr>
                <w:rFonts w:ascii="Times New Roman" w:hAnsi="Times New Roman" w:cs="Times New Roman"/>
                <w:color w:val="000000"/>
              </w:rPr>
              <w:t>Tirza</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A3A5417"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0.23</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AB8E148"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37.81</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1A74259"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38A93D34"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F9DCAE2"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38.04</w:t>
            </w:r>
          </w:p>
        </w:tc>
        <w:tc>
          <w:tcPr>
            <w:tcW w:w="672"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37D1584"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1167"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0AF6BD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c>
          <w:tcPr>
            <w:tcW w:w="128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4C970A0"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 </w:t>
            </w:r>
          </w:p>
        </w:tc>
      </w:tr>
      <w:tr w:rsidR="00B97B67" w:rsidRPr="00B97B67" w14:paraId="290C9853"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74BB3A92" w14:textId="77777777" w:rsidR="00B97B67" w:rsidRPr="00B97B67" w:rsidRDefault="00B97B67" w:rsidP="00B97B67">
            <w:pPr>
              <w:spacing w:line="360" w:lineRule="auto"/>
              <w:rPr>
                <w:rFonts w:ascii="Times New Roman" w:hAnsi="Times New Roman" w:cs="Times New Roman"/>
                <w:b/>
                <w:bCs/>
                <w:color w:val="000000"/>
              </w:rPr>
            </w:pPr>
            <w:r w:rsidRPr="00B97B67">
              <w:rPr>
                <w:rFonts w:ascii="Times New Roman" w:hAnsi="Times New Roman" w:cs="Times New Roman"/>
                <w:b/>
                <w:bCs/>
                <w:color w:val="000000"/>
              </w:rPr>
              <w:t>Pagastos kopā</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DC2D9D7"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6.47</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72BEF09"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485.02</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B7E159E"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4.94</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F103713"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183.99</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C1DA44E"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680.42</w:t>
            </w:r>
          </w:p>
        </w:tc>
        <w:tc>
          <w:tcPr>
            <w:tcW w:w="672"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3834F3FE"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8</w:t>
            </w:r>
          </w:p>
        </w:tc>
        <w:tc>
          <w:tcPr>
            <w:tcW w:w="1167"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2811ED4"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127.57</w:t>
            </w:r>
          </w:p>
        </w:tc>
        <w:tc>
          <w:tcPr>
            <w:tcW w:w="128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0E8896C4"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825</w:t>
            </w:r>
          </w:p>
        </w:tc>
      </w:tr>
      <w:tr w:rsidR="00B97B67" w:rsidRPr="00B97B67" w14:paraId="0B31931D"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633C67B1" w14:textId="77777777" w:rsidR="00B97B67" w:rsidRPr="00B97B67" w:rsidRDefault="00B97B67" w:rsidP="00B97B67">
            <w:pPr>
              <w:spacing w:line="276" w:lineRule="auto"/>
              <w:rPr>
                <w:rFonts w:ascii="Times New Roman" w:hAnsi="Times New Roman" w:cs="Times New Roman"/>
                <w:color w:val="000000"/>
              </w:rPr>
            </w:pPr>
            <w:r w:rsidRPr="00B97B67">
              <w:rPr>
                <w:rFonts w:ascii="Times New Roman" w:hAnsi="Times New Roman" w:cs="Times New Roman"/>
                <w:color w:val="000000"/>
              </w:rPr>
              <w:t>Gulbenes pilsētā</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F62CC57"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0.22</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2C45F3AF"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1.67</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12A23E65"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0.03</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7540568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0.77</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404518FE"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2.69</w:t>
            </w:r>
          </w:p>
        </w:tc>
        <w:tc>
          <w:tcPr>
            <w:tcW w:w="672"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35DCA3E9"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2</w:t>
            </w:r>
          </w:p>
        </w:tc>
        <w:tc>
          <w:tcPr>
            <w:tcW w:w="1167"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6C89011A"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15.80</w:t>
            </w:r>
          </w:p>
        </w:tc>
        <w:tc>
          <w:tcPr>
            <w:tcW w:w="1286" w:type="dxa"/>
            <w:tcBorders>
              <w:top w:val="single" w:sz="4" w:space="0" w:color="006342"/>
              <w:left w:val="single" w:sz="4" w:space="0" w:color="006342"/>
              <w:bottom w:val="single" w:sz="4" w:space="0" w:color="006342"/>
              <w:right w:val="single" w:sz="4" w:space="0" w:color="006342"/>
            </w:tcBorders>
            <w:shd w:val="clear" w:color="000000" w:fill="FFFFFF"/>
            <w:noWrap/>
            <w:vAlign w:val="center"/>
          </w:tcPr>
          <w:p w14:paraId="5EFC2C05"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color w:val="000000"/>
                <w:sz w:val="24"/>
                <w:lang w:eastAsia="en-US"/>
              </w:rPr>
              <w:t>114</w:t>
            </w:r>
          </w:p>
        </w:tc>
      </w:tr>
      <w:tr w:rsidR="00B97B67" w:rsidRPr="00B97B67" w14:paraId="43F65289"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07E5641B" w14:textId="77777777" w:rsidR="00B97B67" w:rsidRPr="00B97B67" w:rsidRDefault="00B97B67" w:rsidP="00B97B67">
            <w:pPr>
              <w:spacing w:line="276" w:lineRule="auto"/>
              <w:rPr>
                <w:rFonts w:ascii="Times New Roman" w:hAnsi="Times New Roman" w:cs="Times New Roman"/>
                <w:b/>
                <w:bCs/>
                <w:color w:val="000000"/>
              </w:rPr>
            </w:pPr>
            <w:r w:rsidRPr="00B97B67">
              <w:rPr>
                <w:rFonts w:ascii="Times New Roman" w:hAnsi="Times New Roman" w:cs="Times New Roman"/>
                <w:b/>
                <w:bCs/>
                <w:color w:val="000000"/>
              </w:rPr>
              <w:t>Kopā novadā 2020.gadā</w:t>
            </w:r>
          </w:p>
        </w:tc>
        <w:tc>
          <w:tcPr>
            <w:tcW w:w="839"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063E0580"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b/>
                <w:bCs/>
                <w:sz w:val="24"/>
                <w:lang w:eastAsia="en-US"/>
              </w:rPr>
              <w:t>6.69</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1465C0FE"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b/>
                <w:bCs/>
                <w:color w:val="000000"/>
                <w:sz w:val="24"/>
                <w:lang w:eastAsia="en-US"/>
              </w:rPr>
              <w:t>486.69</w:t>
            </w:r>
          </w:p>
        </w:tc>
        <w:tc>
          <w:tcPr>
            <w:tcW w:w="728"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1EA97A50"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b/>
                <w:bCs/>
                <w:color w:val="000000"/>
                <w:sz w:val="24"/>
                <w:lang w:eastAsia="en-US"/>
              </w:rPr>
              <w:t>4.97</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66C5FEB7"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b/>
                <w:bCs/>
                <w:color w:val="000000"/>
                <w:sz w:val="24"/>
                <w:lang w:eastAsia="en-US"/>
              </w:rPr>
              <w:t>184.76</w:t>
            </w:r>
          </w:p>
        </w:tc>
        <w:tc>
          <w:tcPr>
            <w:tcW w:w="885"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54C9A066"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b/>
                <w:bCs/>
                <w:color w:val="000000"/>
                <w:sz w:val="24"/>
                <w:lang w:eastAsia="en-US"/>
              </w:rPr>
              <w:t>683.11</w:t>
            </w:r>
          </w:p>
        </w:tc>
        <w:tc>
          <w:tcPr>
            <w:tcW w:w="672"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561B54CD"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b/>
                <w:bCs/>
                <w:color w:val="000000"/>
                <w:sz w:val="24"/>
                <w:lang w:eastAsia="en-US"/>
              </w:rPr>
              <w:t>10</w:t>
            </w:r>
          </w:p>
        </w:tc>
        <w:tc>
          <w:tcPr>
            <w:tcW w:w="1167"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71911DF4"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b/>
                <w:bCs/>
                <w:color w:val="000000"/>
                <w:sz w:val="24"/>
                <w:lang w:eastAsia="en-US"/>
              </w:rPr>
              <w:t>143.37</w:t>
            </w:r>
          </w:p>
        </w:tc>
        <w:tc>
          <w:tcPr>
            <w:tcW w:w="1286" w:type="dxa"/>
            <w:tcBorders>
              <w:top w:val="single" w:sz="4" w:space="0" w:color="006342"/>
              <w:left w:val="single" w:sz="4" w:space="0" w:color="006342"/>
              <w:bottom w:val="single" w:sz="4" w:space="0" w:color="006342"/>
              <w:right w:val="single" w:sz="4" w:space="0" w:color="006342"/>
            </w:tcBorders>
            <w:shd w:val="clear" w:color="000000" w:fill="FFFFFF"/>
            <w:noWrap/>
            <w:vAlign w:val="bottom"/>
          </w:tcPr>
          <w:p w14:paraId="6736FF8B" w14:textId="77777777" w:rsidR="00B97B67" w:rsidRPr="00B97B67" w:rsidRDefault="00B97B67" w:rsidP="00B97B67">
            <w:pPr>
              <w:spacing w:line="360" w:lineRule="auto"/>
              <w:jc w:val="center"/>
              <w:rPr>
                <w:rFonts w:ascii="Times New Roman" w:hAnsi="Times New Roman" w:cs="Times New Roman"/>
                <w:color w:val="000000"/>
                <w:sz w:val="24"/>
                <w:szCs w:val="24"/>
              </w:rPr>
            </w:pPr>
            <w:r w:rsidRPr="00B97B67">
              <w:rPr>
                <w:rFonts w:ascii="Times New Roman" w:eastAsia="Calibri" w:hAnsi="Times New Roman" w:cs="Times New Roman"/>
                <w:b/>
                <w:bCs/>
                <w:color w:val="000000"/>
                <w:sz w:val="24"/>
                <w:lang w:eastAsia="en-US"/>
              </w:rPr>
              <w:t>939</w:t>
            </w:r>
          </w:p>
        </w:tc>
      </w:tr>
      <w:tr w:rsidR="00B97B67" w:rsidRPr="00B97B67" w14:paraId="25A6E18D"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5BC91FD8" w14:textId="77777777" w:rsidR="00B97B67" w:rsidRPr="00B97B67" w:rsidRDefault="00B97B67" w:rsidP="00B97B67">
            <w:pPr>
              <w:spacing w:line="276" w:lineRule="auto"/>
              <w:rPr>
                <w:rFonts w:ascii="Times New Roman" w:hAnsi="Times New Roman" w:cs="Times New Roman"/>
                <w:b/>
                <w:bCs/>
                <w:iCs/>
                <w:color w:val="000000"/>
              </w:rPr>
            </w:pPr>
            <w:r w:rsidRPr="00B97B67">
              <w:rPr>
                <w:rFonts w:ascii="Times New Roman" w:hAnsi="Times New Roman" w:cs="Times New Roman"/>
                <w:b/>
                <w:bCs/>
                <w:iCs/>
                <w:color w:val="000000"/>
              </w:rPr>
              <w:t>2019.gadā</w:t>
            </w:r>
          </w:p>
          <w:p w14:paraId="4DD785A6" w14:textId="77777777" w:rsidR="00B97B67" w:rsidRPr="00B97B67" w:rsidRDefault="00B97B67" w:rsidP="00B97B67">
            <w:pPr>
              <w:spacing w:line="360" w:lineRule="auto"/>
              <w:rPr>
                <w:rFonts w:ascii="Times New Roman" w:hAnsi="Times New Roman" w:cs="Times New Roman"/>
                <w:b/>
                <w:bCs/>
                <w:iCs/>
                <w:color w:val="000000"/>
              </w:rPr>
            </w:pPr>
          </w:p>
        </w:tc>
        <w:tc>
          <w:tcPr>
            <w:tcW w:w="839"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602F0586" w14:textId="77777777" w:rsidR="00B97B67" w:rsidRPr="00B97B67" w:rsidRDefault="00B97B67" w:rsidP="00B97B67">
            <w:pPr>
              <w:spacing w:line="360" w:lineRule="auto"/>
              <w:jc w:val="center"/>
              <w:rPr>
                <w:rFonts w:ascii="Times New Roman" w:hAnsi="Times New Roman" w:cs="Times New Roman"/>
                <w:b/>
                <w:bCs/>
                <w:iCs/>
                <w:color w:val="000000"/>
                <w:sz w:val="24"/>
                <w:szCs w:val="24"/>
              </w:rPr>
            </w:pPr>
            <w:r w:rsidRPr="00B97B67">
              <w:rPr>
                <w:rFonts w:ascii="Times New Roman" w:hAnsi="Times New Roman" w:cs="Times New Roman"/>
                <w:b/>
                <w:bCs/>
                <w:iCs/>
                <w:color w:val="000000"/>
                <w:sz w:val="24"/>
                <w:szCs w:val="24"/>
              </w:rPr>
              <w:t>6,08</w:t>
            </w:r>
          </w:p>
        </w:tc>
        <w:tc>
          <w:tcPr>
            <w:tcW w:w="885"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06F3C5D1" w14:textId="77777777" w:rsidR="00B97B67" w:rsidRPr="00B97B67" w:rsidRDefault="00B97B67" w:rsidP="00B97B67">
            <w:pPr>
              <w:spacing w:line="360" w:lineRule="auto"/>
              <w:jc w:val="center"/>
              <w:rPr>
                <w:rFonts w:ascii="Times New Roman" w:hAnsi="Times New Roman" w:cs="Times New Roman"/>
                <w:b/>
                <w:bCs/>
                <w:iCs/>
                <w:color w:val="000000"/>
                <w:sz w:val="24"/>
                <w:szCs w:val="24"/>
              </w:rPr>
            </w:pPr>
            <w:r w:rsidRPr="00B97B67">
              <w:rPr>
                <w:rFonts w:ascii="Times New Roman" w:hAnsi="Times New Roman" w:cs="Times New Roman"/>
                <w:b/>
                <w:bCs/>
                <w:iCs/>
                <w:color w:val="000000"/>
                <w:sz w:val="24"/>
                <w:szCs w:val="24"/>
              </w:rPr>
              <w:t>487,45</w:t>
            </w:r>
          </w:p>
        </w:tc>
        <w:tc>
          <w:tcPr>
            <w:tcW w:w="728"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50F89820" w14:textId="77777777" w:rsidR="00B97B67" w:rsidRPr="00B97B67" w:rsidRDefault="00B97B67" w:rsidP="00B97B67">
            <w:pPr>
              <w:spacing w:line="360" w:lineRule="auto"/>
              <w:jc w:val="center"/>
              <w:rPr>
                <w:rFonts w:ascii="Times New Roman" w:hAnsi="Times New Roman" w:cs="Times New Roman"/>
                <w:b/>
                <w:bCs/>
                <w:iCs/>
                <w:color w:val="000000"/>
                <w:sz w:val="24"/>
                <w:szCs w:val="24"/>
              </w:rPr>
            </w:pPr>
            <w:r w:rsidRPr="00B97B67">
              <w:rPr>
                <w:rFonts w:ascii="Times New Roman" w:hAnsi="Times New Roman" w:cs="Times New Roman"/>
                <w:b/>
                <w:bCs/>
                <w:iCs/>
                <w:color w:val="000000"/>
                <w:sz w:val="24"/>
                <w:szCs w:val="24"/>
              </w:rPr>
              <w:t>4,97</w:t>
            </w:r>
          </w:p>
        </w:tc>
        <w:tc>
          <w:tcPr>
            <w:tcW w:w="885"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6BF0DC1D" w14:textId="77777777" w:rsidR="00B97B67" w:rsidRPr="00B97B67" w:rsidRDefault="00B97B67" w:rsidP="00B97B67">
            <w:pPr>
              <w:spacing w:line="360" w:lineRule="auto"/>
              <w:jc w:val="center"/>
              <w:rPr>
                <w:rFonts w:ascii="Times New Roman" w:hAnsi="Times New Roman" w:cs="Times New Roman"/>
                <w:b/>
                <w:bCs/>
                <w:iCs/>
                <w:color w:val="000000"/>
                <w:sz w:val="24"/>
                <w:szCs w:val="24"/>
              </w:rPr>
            </w:pPr>
            <w:r w:rsidRPr="00B97B67">
              <w:rPr>
                <w:rFonts w:ascii="Times New Roman" w:hAnsi="Times New Roman" w:cs="Times New Roman"/>
                <w:b/>
                <w:bCs/>
                <w:iCs/>
                <w:color w:val="000000"/>
                <w:sz w:val="24"/>
                <w:szCs w:val="24"/>
              </w:rPr>
              <w:t>184,75</w:t>
            </w:r>
          </w:p>
        </w:tc>
        <w:tc>
          <w:tcPr>
            <w:tcW w:w="885"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1239323C" w14:textId="77777777" w:rsidR="00B97B67" w:rsidRPr="00B97B67" w:rsidRDefault="00B97B67" w:rsidP="00B97B67">
            <w:pPr>
              <w:spacing w:line="360" w:lineRule="auto"/>
              <w:jc w:val="center"/>
              <w:rPr>
                <w:rFonts w:ascii="Times New Roman" w:hAnsi="Times New Roman" w:cs="Times New Roman"/>
                <w:b/>
                <w:bCs/>
                <w:iCs/>
                <w:color w:val="000000"/>
                <w:sz w:val="24"/>
                <w:szCs w:val="24"/>
              </w:rPr>
            </w:pPr>
            <w:r w:rsidRPr="00B97B67">
              <w:rPr>
                <w:rFonts w:ascii="Times New Roman" w:hAnsi="Times New Roman" w:cs="Times New Roman"/>
                <w:b/>
                <w:bCs/>
                <w:iCs/>
                <w:color w:val="000000"/>
                <w:sz w:val="24"/>
                <w:szCs w:val="24"/>
              </w:rPr>
              <w:t>683,25</w:t>
            </w:r>
          </w:p>
        </w:tc>
        <w:tc>
          <w:tcPr>
            <w:tcW w:w="672"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3748D847" w14:textId="77777777" w:rsidR="00B97B67" w:rsidRPr="00B97B67" w:rsidRDefault="00B97B67" w:rsidP="00B97B67">
            <w:pPr>
              <w:spacing w:line="360" w:lineRule="auto"/>
              <w:jc w:val="center"/>
              <w:rPr>
                <w:rFonts w:ascii="Times New Roman" w:hAnsi="Times New Roman" w:cs="Times New Roman"/>
                <w:b/>
                <w:bCs/>
                <w:iCs/>
                <w:color w:val="000000"/>
                <w:sz w:val="24"/>
                <w:szCs w:val="24"/>
              </w:rPr>
            </w:pPr>
            <w:r w:rsidRPr="00B97B67">
              <w:rPr>
                <w:rFonts w:ascii="Times New Roman" w:hAnsi="Times New Roman" w:cs="Times New Roman"/>
                <w:b/>
                <w:bCs/>
                <w:iCs/>
                <w:color w:val="000000"/>
                <w:sz w:val="24"/>
                <w:szCs w:val="24"/>
              </w:rPr>
              <w:t>10</w:t>
            </w:r>
          </w:p>
        </w:tc>
        <w:tc>
          <w:tcPr>
            <w:tcW w:w="1167"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009DE347" w14:textId="77777777" w:rsidR="00B97B67" w:rsidRPr="00B97B67" w:rsidRDefault="00B97B67" w:rsidP="00B97B67">
            <w:pPr>
              <w:spacing w:line="360" w:lineRule="auto"/>
              <w:jc w:val="center"/>
              <w:rPr>
                <w:rFonts w:ascii="Times New Roman" w:hAnsi="Times New Roman" w:cs="Times New Roman"/>
                <w:b/>
                <w:bCs/>
                <w:iCs/>
                <w:color w:val="000000"/>
                <w:sz w:val="24"/>
                <w:szCs w:val="24"/>
              </w:rPr>
            </w:pPr>
            <w:r w:rsidRPr="00B97B67">
              <w:rPr>
                <w:rFonts w:ascii="Times New Roman" w:hAnsi="Times New Roman" w:cs="Times New Roman"/>
                <w:b/>
                <w:bCs/>
                <w:iCs/>
                <w:color w:val="000000"/>
                <w:sz w:val="24"/>
                <w:szCs w:val="24"/>
              </w:rPr>
              <w:t>143,37</w:t>
            </w:r>
          </w:p>
        </w:tc>
        <w:tc>
          <w:tcPr>
            <w:tcW w:w="1286"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4424D935" w14:textId="77777777" w:rsidR="00B97B67" w:rsidRPr="00B97B67" w:rsidRDefault="00B97B67" w:rsidP="00B97B67">
            <w:pPr>
              <w:spacing w:line="360" w:lineRule="auto"/>
              <w:jc w:val="center"/>
              <w:rPr>
                <w:rFonts w:ascii="Times New Roman" w:hAnsi="Times New Roman" w:cs="Times New Roman"/>
                <w:b/>
                <w:bCs/>
                <w:iCs/>
                <w:color w:val="000000"/>
                <w:sz w:val="24"/>
                <w:szCs w:val="24"/>
              </w:rPr>
            </w:pPr>
            <w:r w:rsidRPr="00B97B67">
              <w:rPr>
                <w:rFonts w:ascii="Times New Roman" w:hAnsi="Times New Roman" w:cs="Times New Roman"/>
                <w:b/>
                <w:bCs/>
                <w:iCs/>
                <w:color w:val="000000"/>
                <w:sz w:val="24"/>
                <w:szCs w:val="24"/>
              </w:rPr>
              <w:t>939</w:t>
            </w:r>
          </w:p>
          <w:p w14:paraId="54ADABDB" w14:textId="77777777" w:rsidR="00B97B67" w:rsidRPr="00B97B67" w:rsidRDefault="00B97B67" w:rsidP="00B97B67">
            <w:pPr>
              <w:spacing w:line="360" w:lineRule="auto"/>
              <w:jc w:val="center"/>
              <w:rPr>
                <w:rFonts w:ascii="Times New Roman" w:hAnsi="Times New Roman" w:cs="Times New Roman"/>
                <w:b/>
                <w:bCs/>
                <w:iCs/>
                <w:color w:val="000000"/>
                <w:sz w:val="24"/>
                <w:szCs w:val="24"/>
              </w:rPr>
            </w:pPr>
          </w:p>
        </w:tc>
      </w:tr>
      <w:tr w:rsidR="00B97B67" w:rsidRPr="00B97B67" w14:paraId="07B58FA6" w14:textId="77777777" w:rsidTr="00B97B67">
        <w:trPr>
          <w:trHeight w:val="315"/>
        </w:trPr>
        <w:tc>
          <w:tcPr>
            <w:tcW w:w="1623"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0E27B4C5" w14:textId="77777777" w:rsidR="00B97B67" w:rsidRPr="00B97B67" w:rsidRDefault="00B97B67" w:rsidP="00B97B67">
            <w:pPr>
              <w:spacing w:line="360" w:lineRule="auto"/>
              <w:rPr>
                <w:rFonts w:ascii="Times New Roman" w:hAnsi="Times New Roman" w:cs="Times New Roman"/>
                <w:b/>
                <w:bCs/>
                <w:iCs/>
                <w:color w:val="000000"/>
              </w:rPr>
            </w:pPr>
            <w:r w:rsidRPr="00B97B67">
              <w:rPr>
                <w:rFonts w:ascii="Times New Roman" w:hAnsi="Times New Roman" w:cs="Times New Roman"/>
                <w:b/>
                <w:bCs/>
                <w:iCs/>
                <w:color w:val="000000"/>
              </w:rPr>
              <w:t>2018.gadā</w:t>
            </w:r>
          </w:p>
        </w:tc>
        <w:tc>
          <w:tcPr>
            <w:tcW w:w="839"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244E952D" w14:textId="77777777" w:rsidR="00B97B67" w:rsidRPr="00B97B67" w:rsidRDefault="00B97B67" w:rsidP="00B97B67">
            <w:pPr>
              <w:spacing w:line="360" w:lineRule="auto"/>
              <w:jc w:val="center"/>
              <w:rPr>
                <w:rFonts w:ascii="Times New Roman" w:eastAsia="Calibri" w:hAnsi="Times New Roman" w:cs="Times New Roman"/>
                <w:b/>
                <w:iCs/>
                <w:color w:val="000000"/>
                <w:sz w:val="24"/>
                <w:lang w:eastAsia="en-US"/>
              </w:rPr>
            </w:pPr>
            <w:r w:rsidRPr="00B97B67">
              <w:rPr>
                <w:rFonts w:ascii="Times New Roman" w:eastAsia="Calibri" w:hAnsi="Times New Roman" w:cs="Times New Roman"/>
                <w:b/>
                <w:iCs/>
                <w:color w:val="000000"/>
                <w:sz w:val="24"/>
                <w:lang w:eastAsia="en-US"/>
              </w:rPr>
              <w:t>6,08</w:t>
            </w:r>
          </w:p>
        </w:tc>
        <w:tc>
          <w:tcPr>
            <w:tcW w:w="88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5BDAE3F" w14:textId="77777777" w:rsidR="00B97B67" w:rsidRPr="00B97B67" w:rsidRDefault="00B97B67" w:rsidP="00B97B67">
            <w:pPr>
              <w:spacing w:line="360" w:lineRule="auto"/>
              <w:jc w:val="center"/>
              <w:rPr>
                <w:rFonts w:ascii="Times New Roman" w:eastAsia="Calibri" w:hAnsi="Times New Roman" w:cs="Times New Roman"/>
                <w:b/>
                <w:iCs/>
                <w:color w:val="000000"/>
                <w:sz w:val="24"/>
                <w:szCs w:val="24"/>
                <w:lang w:eastAsia="en-US"/>
              </w:rPr>
            </w:pPr>
            <w:r w:rsidRPr="00B97B67">
              <w:rPr>
                <w:rFonts w:ascii="Times New Roman" w:eastAsia="Calibri" w:hAnsi="Times New Roman" w:cs="Times New Roman"/>
                <w:b/>
                <w:iCs/>
                <w:color w:val="000000"/>
                <w:sz w:val="24"/>
                <w:szCs w:val="24"/>
                <w:lang w:eastAsia="en-US"/>
              </w:rPr>
              <w:t>487,12</w:t>
            </w:r>
          </w:p>
        </w:tc>
        <w:tc>
          <w:tcPr>
            <w:tcW w:w="72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08D28AFF" w14:textId="77777777" w:rsidR="00B97B67" w:rsidRPr="00B97B67" w:rsidRDefault="00B97B67" w:rsidP="00B97B67">
            <w:pPr>
              <w:spacing w:line="360" w:lineRule="auto"/>
              <w:jc w:val="center"/>
              <w:rPr>
                <w:rFonts w:ascii="Times New Roman" w:eastAsia="Calibri" w:hAnsi="Times New Roman" w:cs="Times New Roman"/>
                <w:b/>
                <w:iCs/>
                <w:color w:val="000000"/>
                <w:sz w:val="24"/>
                <w:szCs w:val="24"/>
                <w:lang w:eastAsia="en-US"/>
              </w:rPr>
            </w:pPr>
            <w:r w:rsidRPr="00B97B67">
              <w:rPr>
                <w:rFonts w:ascii="Times New Roman" w:eastAsia="Calibri" w:hAnsi="Times New Roman" w:cs="Times New Roman"/>
                <w:b/>
                <w:iCs/>
                <w:color w:val="000000"/>
                <w:sz w:val="24"/>
                <w:szCs w:val="24"/>
                <w:lang w:eastAsia="en-US"/>
              </w:rPr>
              <w:t>4,97</w:t>
            </w:r>
          </w:p>
        </w:tc>
        <w:tc>
          <w:tcPr>
            <w:tcW w:w="88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102AFF87" w14:textId="77777777" w:rsidR="00B97B67" w:rsidRPr="00B97B67" w:rsidRDefault="00B97B67" w:rsidP="00B97B67">
            <w:pPr>
              <w:spacing w:line="360" w:lineRule="auto"/>
              <w:jc w:val="center"/>
              <w:rPr>
                <w:rFonts w:ascii="Times New Roman" w:eastAsia="Calibri" w:hAnsi="Times New Roman" w:cs="Times New Roman"/>
                <w:b/>
                <w:iCs/>
                <w:color w:val="000000"/>
                <w:sz w:val="24"/>
                <w:szCs w:val="24"/>
                <w:lang w:eastAsia="en-US"/>
              </w:rPr>
            </w:pPr>
            <w:r w:rsidRPr="00B97B67">
              <w:rPr>
                <w:rFonts w:ascii="Times New Roman" w:eastAsia="Calibri" w:hAnsi="Times New Roman" w:cs="Times New Roman"/>
                <w:b/>
                <w:iCs/>
                <w:color w:val="000000"/>
                <w:sz w:val="24"/>
                <w:szCs w:val="24"/>
                <w:lang w:eastAsia="en-US"/>
              </w:rPr>
              <w:t>185,07</w:t>
            </w:r>
          </w:p>
        </w:tc>
        <w:tc>
          <w:tcPr>
            <w:tcW w:w="88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5C999BEF" w14:textId="77777777" w:rsidR="00B97B67" w:rsidRPr="00B97B67" w:rsidRDefault="00B97B67" w:rsidP="00B97B67">
            <w:pPr>
              <w:spacing w:line="360" w:lineRule="auto"/>
              <w:jc w:val="center"/>
              <w:rPr>
                <w:rFonts w:ascii="Times New Roman" w:eastAsia="Calibri" w:hAnsi="Times New Roman" w:cs="Times New Roman"/>
                <w:b/>
                <w:iCs/>
                <w:color w:val="000000"/>
                <w:sz w:val="24"/>
                <w:szCs w:val="24"/>
                <w:lang w:eastAsia="en-US"/>
              </w:rPr>
            </w:pPr>
            <w:r w:rsidRPr="00B97B67">
              <w:rPr>
                <w:rFonts w:ascii="Times New Roman" w:eastAsia="Calibri" w:hAnsi="Times New Roman" w:cs="Times New Roman"/>
                <w:b/>
                <w:iCs/>
                <w:color w:val="000000"/>
                <w:sz w:val="24"/>
                <w:szCs w:val="24"/>
                <w:lang w:eastAsia="en-US"/>
              </w:rPr>
              <w:t>683,24</w:t>
            </w:r>
          </w:p>
        </w:tc>
        <w:tc>
          <w:tcPr>
            <w:tcW w:w="672"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0BFFFB04" w14:textId="77777777" w:rsidR="00B97B67" w:rsidRPr="00B97B67" w:rsidRDefault="00B97B67" w:rsidP="00B97B67">
            <w:pPr>
              <w:spacing w:line="360" w:lineRule="auto"/>
              <w:jc w:val="center"/>
              <w:rPr>
                <w:rFonts w:ascii="Times New Roman" w:eastAsia="Calibri" w:hAnsi="Times New Roman" w:cs="Times New Roman"/>
                <w:b/>
                <w:iCs/>
                <w:color w:val="000000"/>
                <w:sz w:val="24"/>
                <w:szCs w:val="24"/>
                <w:lang w:eastAsia="en-US"/>
              </w:rPr>
            </w:pPr>
            <w:r w:rsidRPr="00B97B67">
              <w:rPr>
                <w:rFonts w:ascii="Times New Roman" w:eastAsia="Calibri" w:hAnsi="Times New Roman" w:cs="Times New Roman"/>
                <w:b/>
                <w:iCs/>
                <w:color w:val="000000"/>
                <w:sz w:val="24"/>
                <w:szCs w:val="24"/>
                <w:lang w:eastAsia="en-US"/>
              </w:rPr>
              <w:t>10</w:t>
            </w:r>
          </w:p>
        </w:tc>
        <w:tc>
          <w:tcPr>
            <w:tcW w:w="1167"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64D7E19" w14:textId="77777777" w:rsidR="00B97B67" w:rsidRPr="00B97B67" w:rsidRDefault="00B97B67" w:rsidP="00B97B67">
            <w:pPr>
              <w:spacing w:line="360" w:lineRule="auto"/>
              <w:jc w:val="center"/>
              <w:rPr>
                <w:rFonts w:ascii="Times New Roman" w:eastAsia="Calibri" w:hAnsi="Times New Roman" w:cs="Times New Roman"/>
                <w:b/>
                <w:iCs/>
                <w:color w:val="000000"/>
                <w:sz w:val="24"/>
                <w:szCs w:val="24"/>
                <w:lang w:eastAsia="en-US"/>
              </w:rPr>
            </w:pPr>
            <w:r w:rsidRPr="00B97B67">
              <w:rPr>
                <w:rFonts w:ascii="Times New Roman" w:eastAsia="Calibri" w:hAnsi="Times New Roman" w:cs="Times New Roman"/>
                <w:b/>
                <w:iCs/>
                <w:color w:val="000000"/>
                <w:sz w:val="24"/>
                <w:szCs w:val="24"/>
                <w:lang w:eastAsia="en-US"/>
              </w:rPr>
              <w:t>143,39</w:t>
            </w:r>
          </w:p>
        </w:tc>
        <w:tc>
          <w:tcPr>
            <w:tcW w:w="128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15EB8763" w14:textId="77777777" w:rsidR="00B97B67" w:rsidRPr="00B97B67" w:rsidRDefault="00B97B67" w:rsidP="00B97B67">
            <w:pPr>
              <w:spacing w:line="360" w:lineRule="auto"/>
              <w:jc w:val="center"/>
              <w:rPr>
                <w:rFonts w:ascii="Times New Roman" w:eastAsia="Calibri" w:hAnsi="Times New Roman" w:cs="Times New Roman"/>
                <w:b/>
                <w:iCs/>
                <w:color w:val="000000"/>
                <w:sz w:val="24"/>
                <w:szCs w:val="24"/>
                <w:lang w:eastAsia="en-US"/>
              </w:rPr>
            </w:pPr>
            <w:r w:rsidRPr="00B97B67">
              <w:rPr>
                <w:rFonts w:ascii="Times New Roman" w:eastAsia="Calibri" w:hAnsi="Times New Roman" w:cs="Times New Roman"/>
                <w:b/>
                <w:iCs/>
                <w:color w:val="000000"/>
                <w:sz w:val="24"/>
                <w:szCs w:val="24"/>
                <w:lang w:eastAsia="en-US"/>
              </w:rPr>
              <w:t>949</w:t>
            </w:r>
          </w:p>
        </w:tc>
      </w:tr>
    </w:tbl>
    <w:p w14:paraId="5B548D00" w14:textId="77777777" w:rsidR="00B97B67" w:rsidRPr="00B97B67" w:rsidRDefault="00B97B67" w:rsidP="00B97B67">
      <w:pPr>
        <w:spacing w:line="276" w:lineRule="auto"/>
        <w:ind w:firstLine="720"/>
        <w:rPr>
          <w:rFonts w:ascii="Times New Roman" w:eastAsia="Calibri" w:hAnsi="Times New Roman" w:cs="Times New Roman"/>
          <w:noProof/>
          <w:sz w:val="24"/>
        </w:rPr>
      </w:pPr>
    </w:p>
    <w:p w14:paraId="55B20D98" w14:textId="77777777" w:rsidR="00B97B67" w:rsidRPr="00B97B67" w:rsidRDefault="00B97B67" w:rsidP="00B97B67">
      <w:pPr>
        <w:spacing w:line="276" w:lineRule="auto"/>
        <w:ind w:firstLine="720"/>
        <w:jc w:val="both"/>
        <w:rPr>
          <w:rFonts w:ascii="Times New Roman" w:hAnsi="Times New Roman" w:cs="Times New Roman"/>
          <w:color w:val="000000"/>
          <w:sz w:val="24"/>
          <w:szCs w:val="24"/>
        </w:rPr>
      </w:pPr>
      <w:r w:rsidRPr="00B97B67">
        <w:rPr>
          <w:rFonts w:ascii="Times New Roman" w:hAnsi="Times New Roman" w:cs="Times New Roman"/>
          <w:color w:val="000000"/>
          <w:sz w:val="24"/>
          <w:szCs w:val="24"/>
        </w:rPr>
        <w:t>Gulbenes novadā 2020.gadā reģistrēto ielu kopējais garums ir ap 108 km, no kurām vairāk kā puse – 56 km ir ar melno segumu (sk. 2.9.tab.).</w:t>
      </w:r>
    </w:p>
    <w:p w14:paraId="2AC05CD5" w14:textId="77777777" w:rsidR="00B97B67" w:rsidRPr="00B97B67" w:rsidRDefault="00B97B67" w:rsidP="00B97B67">
      <w:pPr>
        <w:spacing w:line="276" w:lineRule="auto"/>
        <w:ind w:firstLine="720"/>
        <w:jc w:val="both"/>
        <w:rPr>
          <w:rFonts w:ascii="Times New Roman" w:hAnsi="Times New Roman" w:cs="Times New Roman"/>
          <w:sz w:val="24"/>
          <w:szCs w:val="24"/>
        </w:rPr>
      </w:pPr>
    </w:p>
    <w:p w14:paraId="30B61E56" w14:textId="77777777" w:rsidR="00B97B67" w:rsidRPr="00B97B67" w:rsidRDefault="00B97B67" w:rsidP="00B97B67">
      <w:pPr>
        <w:spacing w:line="360" w:lineRule="auto"/>
        <w:ind w:firstLine="720"/>
        <w:jc w:val="center"/>
        <w:rPr>
          <w:rFonts w:ascii="Times New Roman" w:hAnsi="Times New Roman" w:cs="Times New Roman"/>
          <w:sz w:val="24"/>
          <w:szCs w:val="24"/>
        </w:rPr>
      </w:pPr>
      <w:r w:rsidRPr="00B97B67">
        <w:rPr>
          <w:rFonts w:ascii="Times New Roman" w:hAnsi="Times New Roman" w:cs="Times New Roman"/>
          <w:sz w:val="24"/>
          <w:szCs w:val="24"/>
        </w:rPr>
        <w:t>Gulbenes novada ielu kopsavilkums 2020.gadā</w:t>
      </w:r>
    </w:p>
    <w:p w14:paraId="55B6A39B" w14:textId="77777777" w:rsidR="00B97B67" w:rsidRPr="00B97B67" w:rsidRDefault="00B97B67" w:rsidP="00B97B67">
      <w:pPr>
        <w:spacing w:after="160" w:line="259" w:lineRule="auto"/>
        <w:jc w:val="right"/>
        <w:rPr>
          <w:rFonts w:ascii="Times New Roman" w:eastAsia="Calibri" w:hAnsi="Times New Roman" w:cs="Times New Roman"/>
          <w:color w:val="000000"/>
          <w:sz w:val="24"/>
          <w:szCs w:val="24"/>
          <w:lang w:eastAsia="en-US"/>
        </w:rPr>
      </w:pPr>
      <w:bookmarkStart w:id="48" w:name="_Hlk10204279"/>
      <w:r w:rsidRPr="00B97B67">
        <w:rPr>
          <w:rFonts w:ascii="Times New Roman" w:eastAsia="Calibri" w:hAnsi="Times New Roman" w:cs="Times New Roman"/>
          <w:color w:val="000000"/>
          <w:sz w:val="24"/>
          <w:szCs w:val="24"/>
          <w:lang w:eastAsia="en-US"/>
        </w:rPr>
        <w:t>tabula 2.9.</w:t>
      </w:r>
    </w:p>
    <w:tbl>
      <w:tblPr>
        <w:tblW w:w="8364" w:type="dxa"/>
        <w:tblInd w:w="329" w:type="dxa"/>
        <w:tblLook w:val="04A0" w:firstRow="1" w:lastRow="0" w:firstColumn="1" w:lastColumn="0" w:noHBand="0" w:noVBand="1"/>
      </w:tblPr>
      <w:tblGrid>
        <w:gridCol w:w="1985"/>
        <w:gridCol w:w="1276"/>
        <w:gridCol w:w="1275"/>
        <w:gridCol w:w="1134"/>
        <w:gridCol w:w="1276"/>
        <w:gridCol w:w="1418"/>
      </w:tblGrid>
      <w:tr w:rsidR="00B97B67" w:rsidRPr="00B97B67" w14:paraId="2992C96D" w14:textId="77777777" w:rsidTr="00B97B67">
        <w:trPr>
          <w:trHeight w:val="300"/>
        </w:trPr>
        <w:tc>
          <w:tcPr>
            <w:tcW w:w="1985" w:type="dxa"/>
            <w:vMerge w:val="restart"/>
            <w:tcBorders>
              <w:top w:val="single" w:sz="4" w:space="0" w:color="FFFFFF"/>
              <w:bottom w:val="single" w:sz="4" w:space="0" w:color="006342"/>
            </w:tcBorders>
            <w:shd w:val="clear" w:color="auto" w:fill="006342"/>
            <w:noWrap/>
            <w:vAlign w:val="center"/>
            <w:hideMark/>
          </w:tcPr>
          <w:bookmarkEnd w:id="48"/>
          <w:p w14:paraId="5AAF4D65" w14:textId="77777777" w:rsidR="00B97B67" w:rsidRPr="00B97B67" w:rsidRDefault="00B97B67" w:rsidP="00B97B67">
            <w:pPr>
              <w:spacing w:line="360" w:lineRule="auto"/>
              <w:jc w:val="center"/>
              <w:rPr>
                <w:rFonts w:ascii="Times New Roman" w:hAnsi="Times New Roman" w:cs="Times New Roman"/>
                <w:b/>
                <w:color w:val="FFFFFF"/>
                <w:sz w:val="20"/>
                <w:szCs w:val="20"/>
              </w:rPr>
            </w:pPr>
            <w:r w:rsidRPr="00B97B67">
              <w:rPr>
                <w:rFonts w:ascii="Times New Roman" w:hAnsi="Times New Roman" w:cs="Times New Roman"/>
                <w:b/>
                <w:color w:val="FFFFFF"/>
                <w:sz w:val="20"/>
                <w:szCs w:val="20"/>
              </w:rPr>
              <w:t>Pārvalde</w:t>
            </w:r>
          </w:p>
          <w:p w14:paraId="1238FE9A" w14:textId="77777777" w:rsidR="00B97B67" w:rsidRPr="00B97B67" w:rsidRDefault="00B97B67" w:rsidP="00B97B67">
            <w:pPr>
              <w:spacing w:line="360" w:lineRule="auto"/>
              <w:jc w:val="center"/>
              <w:rPr>
                <w:rFonts w:ascii="Times New Roman" w:hAnsi="Times New Roman" w:cs="Times New Roman"/>
                <w:bCs/>
                <w:color w:val="FFFFFF"/>
                <w:sz w:val="20"/>
                <w:szCs w:val="20"/>
              </w:rPr>
            </w:pPr>
          </w:p>
        </w:tc>
        <w:tc>
          <w:tcPr>
            <w:tcW w:w="6379" w:type="dxa"/>
            <w:gridSpan w:val="5"/>
            <w:tcBorders>
              <w:top w:val="single" w:sz="4" w:space="0" w:color="FFFFFF"/>
              <w:left w:val="nil"/>
              <w:bottom w:val="single" w:sz="4" w:space="0" w:color="006342"/>
              <w:right w:val="single" w:sz="4" w:space="0" w:color="FFFFFF"/>
            </w:tcBorders>
            <w:shd w:val="clear" w:color="auto" w:fill="006342"/>
            <w:noWrap/>
            <w:vAlign w:val="center"/>
            <w:hideMark/>
          </w:tcPr>
          <w:p w14:paraId="2F8C046E" w14:textId="77777777" w:rsidR="00B97B67" w:rsidRPr="00B97B67" w:rsidRDefault="00B97B67" w:rsidP="00B97B67">
            <w:pPr>
              <w:spacing w:line="360" w:lineRule="auto"/>
              <w:jc w:val="center"/>
              <w:rPr>
                <w:rFonts w:ascii="Times New Roman" w:hAnsi="Times New Roman" w:cs="Times New Roman"/>
                <w:b/>
                <w:color w:val="FFFFFF"/>
                <w:sz w:val="20"/>
                <w:szCs w:val="20"/>
              </w:rPr>
            </w:pPr>
            <w:r w:rsidRPr="00B97B67">
              <w:rPr>
                <w:rFonts w:ascii="Times New Roman" w:hAnsi="Times New Roman" w:cs="Times New Roman"/>
                <w:b/>
                <w:color w:val="FFFFFF"/>
                <w:sz w:val="20"/>
                <w:szCs w:val="20"/>
              </w:rPr>
              <w:t>Ielu garums pa seguma veidiem, km</w:t>
            </w:r>
          </w:p>
        </w:tc>
      </w:tr>
      <w:tr w:rsidR="00B97B67" w:rsidRPr="00B97B67" w14:paraId="53729D9B" w14:textId="77777777" w:rsidTr="00B97B67">
        <w:trPr>
          <w:trHeight w:val="285"/>
        </w:trPr>
        <w:tc>
          <w:tcPr>
            <w:tcW w:w="1985" w:type="dxa"/>
            <w:vMerge/>
            <w:tcBorders>
              <w:top w:val="single" w:sz="4" w:space="0" w:color="FFFFFF"/>
              <w:bottom w:val="single" w:sz="4" w:space="0" w:color="006342"/>
            </w:tcBorders>
            <w:shd w:val="clear" w:color="auto" w:fill="auto"/>
            <w:noWrap/>
            <w:vAlign w:val="center"/>
            <w:hideMark/>
          </w:tcPr>
          <w:p w14:paraId="7F462FCA" w14:textId="77777777" w:rsidR="00B97B67" w:rsidRPr="00B97B67" w:rsidRDefault="00B97B67" w:rsidP="00B97B67">
            <w:pPr>
              <w:spacing w:line="360" w:lineRule="auto"/>
              <w:jc w:val="center"/>
              <w:rPr>
                <w:rFonts w:ascii="Times New Roman" w:hAnsi="Times New Roman" w:cs="Times New Roman"/>
                <w:bCs/>
                <w:color w:val="000000"/>
              </w:rPr>
            </w:pPr>
          </w:p>
        </w:tc>
        <w:tc>
          <w:tcPr>
            <w:tcW w:w="1276" w:type="dxa"/>
            <w:tcBorders>
              <w:top w:val="single" w:sz="4" w:space="0" w:color="006342"/>
              <w:left w:val="nil"/>
              <w:bottom w:val="single" w:sz="4" w:space="0" w:color="006342"/>
              <w:right w:val="single" w:sz="4" w:space="0" w:color="006342"/>
            </w:tcBorders>
            <w:shd w:val="clear" w:color="auto" w:fill="FFFFFF"/>
            <w:noWrap/>
            <w:vAlign w:val="center"/>
            <w:hideMark/>
          </w:tcPr>
          <w:p w14:paraId="42A44661" w14:textId="77777777" w:rsidR="00B97B67" w:rsidRPr="00B97B67" w:rsidRDefault="00B97B67" w:rsidP="00B97B67">
            <w:pPr>
              <w:spacing w:line="360" w:lineRule="auto"/>
              <w:jc w:val="center"/>
              <w:rPr>
                <w:rFonts w:ascii="Times New Roman" w:hAnsi="Times New Roman" w:cs="Times New Roman"/>
                <w:bCs/>
                <w:i/>
                <w:color w:val="000000"/>
                <w:sz w:val="20"/>
                <w:szCs w:val="18"/>
              </w:rPr>
            </w:pPr>
            <w:r w:rsidRPr="00B97B67">
              <w:rPr>
                <w:rFonts w:ascii="Times New Roman" w:hAnsi="Times New Roman" w:cs="Times New Roman"/>
                <w:bCs/>
                <w:i/>
                <w:color w:val="000000"/>
                <w:sz w:val="20"/>
                <w:szCs w:val="18"/>
              </w:rPr>
              <w:t>melnais</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332CC397" w14:textId="77777777" w:rsidR="00B97B67" w:rsidRPr="00B97B67" w:rsidRDefault="00B97B67" w:rsidP="00B97B67">
            <w:pPr>
              <w:spacing w:line="360" w:lineRule="auto"/>
              <w:jc w:val="center"/>
              <w:rPr>
                <w:rFonts w:ascii="Times New Roman" w:hAnsi="Times New Roman" w:cs="Times New Roman"/>
                <w:bCs/>
                <w:i/>
                <w:color w:val="000000"/>
                <w:sz w:val="20"/>
                <w:szCs w:val="18"/>
              </w:rPr>
            </w:pPr>
            <w:r w:rsidRPr="00B97B67">
              <w:rPr>
                <w:rFonts w:ascii="Times New Roman" w:hAnsi="Times New Roman" w:cs="Times New Roman"/>
                <w:bCs/>
                <w:i/>
                <w:color w:val="000000"/>
                <w:sz w:val="20"/>
                <w:szCs w:val="18"/>
              </w:rPr>
              <w:t>grants</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57585537" w14:textId="77777777" w:rsidR="00B97B67" w:rsidRPr="00B97B67" w:rsidRDefault="00B97B67" w:rsidP="00B97B67">
            <w:pPr>
              <w:spacing w:line="360" w:lineRule="auto"/>
              <w:jc w:val="center"/>
              <w:rPr>
                <w:rFonts w:ascii="Times New Roman" w:hAnsi="Times New Roman" w:cs="Times New Roman"/>
                <w:bCs/>
                <w:i/>
                <w:color w:val="000000"/>
                <w:sz w:val="20"/>
                <w:szCs w:val="18"/>
              </w:rPr>
            </w:pPr>
            <w:r w:rsidRPr="00B97B67">
              <w:rPr>
                <w:rFonts w:ascii="Times New Roman" w:hAnsi="Times New Roman" w:cs="Times New Roman"/>
                <w:bCs/>
                <w:i/>
                <w:color w:val="000000"/>
                <w:sz w:val="20"/>
                <w:szCs w:val="18"/>
              </w:rPr>
              <w:t>bruģis</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72CA0541" w14:textId="77777777" w:rsidR="00B97B67" w:rsidRPr="00B97B67" w:rsidRDefault="00B97B67" w:rsidP="00B97B67">
            <w:pPr>
              <w:spacing w:line="360" w:lineRule="auto"/>
              <w:jc w:val="center"/>
              <w:rPr>
                <w:rFonts w:ascii="Times New Roman" w:hAnsi="Times New Roman" w:cs="Times New Roman"/>
                <w:bCs/>
                <w:i/>
                <w:color w:val="000000"/>
                <w:sz w:val="20"/>
                <w:szCs w:val="18"/>
              </w:rPr>
            </w:pPr>
            <w:r w:rsidRPr="00B97B67">
              <w:rPr>
                <w:rFonts w:ascii="Times New Roman" w:hAnsi="Times New Roman" w:cs="Times New Roman"/>
                <w:bCs/>
                <w:i/>
                <w:color w:val="000000"/>
                <w:sz w:val="20"/>
                <w:szCs w:val="18"/>
              </w:rPr>
              <w:t>bez seguma</w:t>
            </w: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4B388C7E" w14:textId="77777777" w:rsidR="00B97B67" w:rsidRPr="00B97B67" w:rsidRDefault="00B97B67" w:rsidP="00B97B67">
            <w:pPr>
              <w:spacing w:line="360" w:lineRule="auto"/>
              <w:jc w:val="center"/>
              <w:rPr>
                <w:rFonts w:ascii="Times New Roman" w:hAnsi="Times New Roman" w:cs="Times New Roman"/>
                <w:bCs/>
                <w:i/>
                <w:color w:val="000000"/>
                <w:sz w:val="20"/>
                <w:szCs w:val="18"/>
              </w:rPr>
            </w:pPr>
            <w:r w:rsidRPr="00B97B67">
              <w:rPr>
                <w:rFonts w:ascii="Times New Roman" w:hAnsi="Times New Roman" w:cs="Times New Roman"/>
                <w:bCs/>
                <w:i/>
                <w:color w:val="000000"/>
                <w:sz w:val="20"/>
                <w:szCs w:val="18"/>
              </w:rPr>
              <w:t>kopā</w:t>
            </w:r>
          </w:p>
        </w:tc>
      </w:tr>
      <w:tr w:rsidR="00B97B67" w:rsidRPr="00B97B67" w14:paraId="7E26F180" w14:textId="77777777" w:rsidTr="00B97B67">
        <w:trPr>
          <w:trHeight w:val="255"/>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6F15295C"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Beļava</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19E09766"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5.292</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581CE9F6"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10.257</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68486E43"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3DBAEFC2"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478CC323"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15.549</w:t>
            </w:r>
          </w:p>
        </w:tc>
      </w:tr>
      <w:tr w:rsidR="00B97B67" w:rsidRPr="00B97B67" w14:paraId="5BA63621" w14:textId="77777777" w:rsidTr="00B97B67">
        <w:trPr>
          <w:trHeight w:val="300"/>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370BA8E5"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Daukstes</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555B3A86"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3.198</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27E0FEA6"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0.314</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D95E338"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A3ACF08" w14:textId="77777777" w:rsidR="00B97B67" w:rsidRPr="00B97B67" w:rsidRDefault="00B97B67" w:rsidP="00B97B67">
            <w:pPr>
              <w:spacing w:line="360" w:lineRule="auto"/>
              <w:jc w:val="center"/>
              <w:rPr>
                <w:rFonts w:ascii="Times New Roman" w:hAnsi="Times New Roman" w:cs="Times New Roman"/>
                <w:sz w:val="24"/>
                <w:szCs w:val="24"/>
              </w:rPr>
            </w:pP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3D255121"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3.512</w:t>
            </w:r>
          </w:p>
        </w:tc>
      </w:tr>
      <w:tr w:rsidR="00B97B67" w:rsidRPr="00B97B67" w14:paraId="79E7F190" w14:textId="77777777" w:rsidTr="00B97B67">
        <w:trPr>
          <w:trHeight w:val="300"/>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12777359"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Galgauska</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0B90CB44"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0.200</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4CD2B071"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3.366</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49C7B67E"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0DB0D8A4"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0.600</w:t>
            </w: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5473CF63"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3.166</w:t>
            </w:r>
          </w:p>
        </w:tc>
      </w:tr>
      <w:tr w:rsidR="00B97B67" w:rsidRPr="00B97B67" w14:paraId="5CDBCB62" w14:textId="77777777" w:rsidTr="00B97B67">
        <w:trPr>
          <w:trHeight w:val="300"/>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522B1108"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Jaungulbene</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59393326"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1.959</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026C3171"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1.129</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0BB18077"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339A027E"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365E5B28"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3.088</w:t>
            </w:r>
          </w:p>
        </w:tc>
      </w:tr>
      <w:tr w:rsidR="00B97B67" w:rsidRPr="00B97B67" w14:paraId="409833A6" w14:textId="77777777" w:rsidTr="00B97B67">
        <w:trPr>
          <w:trHeight w:val="285"/>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77165972"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Lejasciems</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2F726B5E"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1.499</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538DBFDA"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2.937</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0005EBB6"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E304C9A"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1.133</w:t>
            </w: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1DF7A596"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5.569</w:t>
            </w:r>
          </w:p>
        </w:tc>
      </w:tr>
      <w:tr w:rsidR="00B97B67" w:rsidRPr="00B97B67" w14:paraId="38DFAE9A" w14:textId="77777777" w:rsidTr="00B97B67">
        <w:trPr>
          <w:trHeight w:val="285"/>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2A023E13"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Litene</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33141F6B"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1.504</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26060E69"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4.412</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51639102"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3BEE2C6"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0.447</w:t>
            </w: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D0EB917"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6.363</w:t>
            </w:r>
          </w:p>
        </w:tc>
      </w:tr>
      <w:tr w:rsidR="00B97B67" w:rsidRPr="00B97B67" w14:paraId="42544C10" w14:textId="77777777" w:rsidTr="00B97B67">
        <w:trPr>
          <w:trHeight w:val="285"/>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783A1E89"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Lizums</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68B270BE"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1.203</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209C1659"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1.240</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1F120856"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11D680F8" w14:textId="77777777" w:rsidR="00B97B67" w:rsidRPr="00B97B67" w:rsidRDefault="00B97B67" w:rsidP="00B97B67">
            <w:pPr>
              <w:spacing w:line="360" w:lineRule="auto"/>
              <w:jc w:val="center"/>
              <w:rPr>
                <w:rFonts w:ascii="Times New Roman" w:hAnsi="Times New Roman" w:cs="Times New Roman"/>
                <w:sz w:val="24"/>
                <w:szCs w:val="24"/>
              </w:rPr>
            </w:pP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6D1E66A2"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2.443</w:t>
            </w:r>
          </w:p>
        </w:tc>
      </w:tr>
      <w:tr w:rsidR="00B97B67" w:rsidRPr="00B97B67" w14:paraId="61D62AEF" w14:textId="77777777" w:rsidTr="00B97B67">
        <w:trPr>
          <w:trHeight w:val="285"/>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36F6DB5A"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Līgo</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3749E7DC"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1.547</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2950A66F"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0.400</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160DBD0E"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281A7590"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1A1CE6FD"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1.947</w:t>
            </w:r>
          </w:p>
        </w:tc>
      </w:tr>
      <w:tr w:rsidR="00B97B67" w:rsidRPr="00B97B67" w14:paraId="4BF4638F" w14:textId="77777777" w:rsidTr="00B97B67">
        <w:trPr>
          <w:trHeight w:val="300"/>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703A0769"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Ranka</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D3B3942"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1.862</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64108B64"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2.799</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69C06340"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14AC8BFC"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3A82EE15"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4.661</w:t>
            </w:r>
          </w:p>
        </w:tc>
      </w:tr>
      <w:tr w:rsidR="00B97B67" w:rsidRPr="00B97B67" w14:paraId="762F264F" w14:textId="77777777" w:rsidTr="00B97B67">
        <w:trPr>
          <w:trHeight w:val="285"/>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799C4D2C"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Stāmeriena</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C498439"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2B6266A2"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0.432</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9082C4A"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4998121C"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1.697</w:t>
            </w: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69FBA67E"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2.129</w:t>
            </w:r>
          </w:p>
        </w:tc>
      </w:tr>
      <w:tr w:rsidR="00B97B67" w:rsidRPr="00B97B67" w14:paraId="181D62BE" w14:textId="77777777" w:rsidTr="00B97B67">
        <w:trPr>
          <w:trHeight w:val="300"/>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09DD8C2E"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Stradi</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13576E58"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3.483</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1C30F133"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1.986</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1CA1F318"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0BF790BA" w14:textId="77777777" w:rsidR="00B97B67" w:rsidRPr="00B97B67" w:rsidRDefault="00B97B67" w:rsidP="00B97B67">
            <w:pPr>
              <w:spacing w:line="360" w:lineRule="auto"/>
              <w:jc w:val="center"/>
              <w:rPr>
                <w:rFonts w:ascii="Times New Roman" w:hAnsi="Times New Roman" w:cs="Times New Roman"/>
                <w:bCs/>
                <w:color w:val="000000"/>
                <w:sz w:val="24"/>
                <w:szCs w:val="24"/>
              </w:rPr>
            </w:pP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3377DB1B"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5.469</w:t>
            </w:r>
          </w:p>
        </w:tc>
      </w:tr>
      <w:tr w:rsidR="00B97B67" w:rsidRPr="00B97B67" w14:paraId="40BA6846" w14:textId="77777777" w:rsidTr="00B97B67">
        <w:trPr>
          <w:trHeight w:val="300"/>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3A61D4E3"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Tirza</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5630D557"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0.822</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2A755262"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0.852</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1E64307"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29A6640C"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6F58E79D"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1.674</w:t>
            </w:r>
          </w:p>
        </w:tc>
      </w:tr>
      <w:tr w:rsidR="00B97B67" w:rsidRPr="00B97B67" w14:paraId="7E93C309" w14:textId="77777777" w:rsidTr="00B97B67">
        <w:trPr>
          <w:trHeight w:val="300"/>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4A3F112F"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Novadā</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083040D"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22.569</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6D3F479A"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29.124</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2FAAD9E7"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48764F9B" w14:textId="77777777" w:rsidR="00B97B67" w:rsidRPr="00B97B67" w:rsidRDefault="00B97B67" w:rsidP="00B97B67">
            <w:pPr>
              <w:spacing w:line="360" w:lineRule="auto"/>
              <w:jc w:val="center"/>
              <w:rPr>
                <w:rFonts w:ascii="Times New Roman" w:hAnsi="Times New Roman" w:cs="Times New Roman"/>
                <w:color w:val="000000"/>
                <w:sz w:val="24"/>
                <w:szCs w:val="24"/>
              </w:rPr>
            </w:pP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DD8BB3B"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55.570</w:t>
            </w:r>
          </w:p>
        </w:tc>
      </w:tr>
      <w:tr w:rsidR="00B97B67" w:rsidRPr="00B97B67" w14:paraId="61ACC66B" w14:textId="77777777" w:rsidTr="00B97B67">
        <w:trPr>
          <w:trHeight w:val="300"/>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05AE332C" w14:textId="77777777" w:rsidR="00B97B67" w:rsidRPr="00B97B67" w:rsidRDefault="00B97B67" w:rsidP="00B97B67">
            <w:pPr>
              <w:spacing w:line="360" w:lineRule="auto"/>
              <w:rPr>
                <w:rFonts w:ascii="Times New Roman" w:hAnsi="Times New Roman" w:cs="Times New Roman"/>
              </w:rPr>
            </w:pPr>
            <w:r w:rsidRPr="00B97B67">
              <w:rPr>
                <w:rFonts w:ascii="Times New Roman" w:hAnsi="Times New Roman" w:cs="Times New Roman"/>
              </w:rPr>
              <w:t>Gulbene</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06EDDF0D"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33.552</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6E92B4CF"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18.862</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0D2F6728"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0.160</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6E952A0B"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0.527</w:t>
            </w: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6B7AD0E5" w14:textId="77777777" w:rsidR="00B97B67" w:rsidRPr="00B97B67" w:rsidRDefault="00B97B67" w:rsidP="00B97B67">
            <w:pPr>
              <w:spacing w:line="360" w:lineRule="auto"/>
              <w:jc w:val="center"/>
              <w:rPr>
                <w:rFonts w:ascii="Times New Roman" w:hAnsi="Times New Roman" w:cs="Times New Roman"/>
                <w:bCs/>
                <w:color w:val="000000"/>
                <w:sz w:val="24"/>
                <w:szCs w:val="24"/>
              </w:rPr>
            </w:pPr>
            <w:r w:rsidRPr="00B97B67">
              <w:rPr>
                <w:rFonts w:ascii="Times New Roman" w:hAnsi="Times New Roman" w:cs="Times New Roman"/>
                <w:bCs/>
                <w:color w:val="000000"/>
                <w:sz w:val="24"/>
                <w:szCs w:val="24"/>
              </w:rPr>
              <w:t>53.101</w:t>
            </w:r>
          </w:p>
        </w:tc>
      </w:tr>
      <w:tr w:rsidR="00B97B67" w:rsidRPr="00B97B67" w14:paraId="03394967" w14:textId="77777777" w:rsidTr="00B97B67">
        <w:trPr>
          <w:trHeight w:val="300"/>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tcPr>
          <w:p w14:paraId="3C44DFFF" w14:textId="77777777" w:rsidR="00B97B67" w:rsidRPr="00B97B67" w:rsidRDefault="00B97B67" w:rsidP="00B97B67">
            <w:pPr>
              <w:spacing w:line="276" w:lineRule="auto"/>
              <w:rPr>
                <w:rFonts w:ascii="Times New Roman" w:hAnsi="Times New Roman" w:cs="Times New Roman"/>
                <w:b/>
                <w:bCs/>
              </w:rPr>
            </w:pPr>
            <w:r w:rsidRPr="00B97B67">
              <w:rPr>
                <w:rFonts w:ascii="Times New Roman" w:hAnsi="Times New Roman" w:cs="Times New Roman"/>
                <w:b/>
                <w:bCs/>
              </w:rPr>
              <w:t>Kopā novadā 2020.gadā</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39520D68" w14:textId="77777777" w:rsidR="00B97B67" w:rsidRPr="00B97B67" w:rsidRDefault="00B97B67" w:rsidP="00B97B67">
            <w:pPr>
              <w:spacing w:line="360" w:lineRule="auto"/>
              <w:jc w:val="center"/>
              <w:rPr>
                <w:rFonts w:ascii="Times New Roman" w:hAnsi="Times New Roman" w:cs="Times New Roman"/>
                <w:b/>
                <w:color w:val="000000"/>
                <w:sz w:val="24"/>
                <w:szCs w:val="24"/>
              </w:rPr>
            </w:pPr>
            <w:r w:rsidRPr="00B97B67">
              <w:rPr>
                <w:rFonts w:ascii="Times New Roman" w:hAnsi="Times New Roman" w:cs="Times New Roman"/>
                <w:b/>
                <w:color w:val="000000"/>
                <w:sz w:val="24"/>
                <w:szCs w:val="24"/>
              </w:rPr>
              <w:t>56,121</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1BD92B78" w14:textId="77777777" w:rsidR="00B97B67" w:rsidRPr="00B97B67" w:rsidRDefault="00B97B67" w:rsidP="00B97B67">
            <w:pPr>
              <w:spacing w:line="360" w:lineRule="auto"/>
              <w:jc w:val="center"/>
              <w:rPr>
                <w:rFonts w:ascii="Times New Roman" w:hAnsi="Times New Roman" w:cs="Times New Roman"/>
                <w:b/>
                <w:color w:val="000000"/>
                <w:sz w:val="24"/>
                <w:szCs w:val="24"/>
              </w:rPr>
            </w:pPr>
            <w:r w:rsidRPr="00B97B67">
              <w:rPr>
                <w:rFonts w:ascii="Times New Roman" w:hAnsi="Times New Roman" w:cs="Times New Roman"/>
                <w:b/>
                <w:color w:val="000000"/>
                <w:sz w:val="24"/>
                <w:szCs w:val="24"/>
              </w:rPr>
              <w:t>47,986</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5656884" w14:textId="77777777" w:rsidR="00B97B67" w:rsidRPr="00B97B67" w:rsidRDefault="00B97B67" w:rsidP="00B97B67">
            <w:pPr>
              <w:spacing w:line="360" w:lineRule="auto"/>
              <w:jc w:val="center"/>
              <w:rPr>
                <w:rFonts w:ascii="Times New Roman" w:hAnsi="Times New Roman" w:cs="Times New Roman"/>
                <w:b/>
                <w:color w:val="000000"/>
                <w:sz w:val="24"/>
                <w:szCs w:val="24"/>
              </w:rPr>
            </w:pPr>
            <w:r w:rsidRPr="00B97B67">
              <w:rPr>
                <w:rFonts w:ascii="Times New Roman" w:hAnsi="Times New Roman" w:cs="Times New Roman"/>
                <w:b/>
                <w:color w:val="000000"/>
                <w:sz w:val="24"/>
                <w:szCs w:val="24"/>
              </w:rPr>
              <w:t>0,160</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4E678C8F" w14:textId="77777777" w:rsidR="00B97B67" w:rsidRPr="00B97B67" w:rsidRDefault="00B97B67" w:rsidP="00B97B67">
            <w:pPr>
              <w:spacing w:line="360" w:lineRule="auto"/>
              <w:jc w:val="center"/>
              <w:rPr>
                <w:rFonts w:ascii="Times New Roman" w:hAnsi="Times New Roman" w:cs="Times New Roman"/>
                <w:b/>
                <w:color w:val="000000"/>
                <w:sz w:val="24"/>
                <w:szCs w:val="24"/>
              </w:rPr>
            </w:pPr>
            <w:r w:rsidRPr="00B97B67">
              <w:rPr>
                <w:rFonts w:ascii="Times New Roman" w:hAnsi="Times New Roman" w:cs="Times New Roman"/>
                <w:b/>
                <w:color w:val="000000"/>
                <w:sz w:val="24"/>
                <w:szCs w:val="24"/>
              </w:rPr>
              <w:t>0,527</w:t>
            </w: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7588267C" w14:textId="77777777" w:rsidR="00B97B67" w:rsidRPr="00B97B67" w:rsidRDefault="00B97B67" w:rsidP="00B97B67">
            <w:pPr>
              <w:spacing w:line="360" w:lineRule="auto"/>
              <w:jc w:val="center"/>
              <w:rPr>
                <w:rFonts w:ascii="Times New Roman" w:hAnsi="Times New Roman" w:cs="Times New Roman"/>
                <w:b/>
                <w:color w:val="000000"/>
                <w:sz w:val="24"/>
                <w:szCs w:val="24"/>
              </w:rPr>
            </w:pPr>
            <w:r w:rsidRPr="00B97B67">
              <w:rPr>
                <w:rFonts w:ascii="Times New Roman" w:hAnsi="Times New Roman" w:cs="Times New Roman"/>
                <w:b/>
                <w:color w:val="000000"/>
                <w:sz w:val="24"/>
                <w:szCs w:val="24"/>
              </w:rPr>
              <w:t>108,671</w:t>
            </w:r>
          </w:p>
        </w:tc>
      </w:tr>
      <w:tr w:rsidR="00B97B67" w:rsidRPr="00B97B67" w14:paraId="627B179C" w14:textId="77777777" w:rsidTr="00B97B67">
        <w:trPr>
          <w:trHeight w:val="315"/>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hideMark/>
          </w:tcPr>
          <w:p w14:paraId="47C1ACB0" w14:textId="77777777" w:rsidR="00B97B67" w:rsidRPr="00B97B67" w:rsidRDefault="00B97B67" w:rsidP="00B97B67">
            <w:pPr>
              <w:spacing w:line="276" w:lineRule="auto"/>
              <w:rPr>
                <w:rFonts w:ascii="Times New Roman" w:hAnsi="Times New Roman" w:cs="Times New Roman"/>
                <w:b/>
                <w:color w:val="000000"/>
              </w:rPr>
            </w:pPr>
            <w:r w:rsidRPr="00B97B67">
              <w:rPr>
                <w:rFonts w:ascii="Times New Roman" w:hAnsi="Times New Roman" w:cs="Times New Roman"/>
                <w:b/>
                <w:color w:val="000000"/>
              </w:rPr>
              <w:t>2019.gadā</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6C0AC596" w14:textId="77777777" w:rsidR="00B97B67" w:rsidRPr="00B97B67" w:rsidRDefault="00B97B67" w:rsidP="00B97B67">
            <w:pPr>
              <w:spacing w:line="360" w:lineRule="auto"/>
              <w:jc w:val="center"/>
              <w:rPr>
                <w:rFonts w:ascii="Times New Roman" w:hAnsi="Times New Roman" w:cs="Times New Roman"/>
                <w:b/>
                <w:bCs/>
                <w:sz w:val="24"/>
                <w:szCs w:val="24"/>
              </w:rPr>
            </w:pPr>
            <w:r w:rsidRPr="00B97B67">
              <w:rPr>
                <w:rFonts w:ascii="Times New Roman" w:hAnsi="Times New Roman" w:cs="Times New Roman"/>
                <w:b/>
                <w:bCs/>
                <w:sz w:val="24"/>
                <w:szCs w:val="24"/>
              </w:rPr>
              <w:t>54,107</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744B00AD" w14:textId="77777777" w:rsidR="00B97B67" w:rsidRPr="00B97B67" w:rsidRDefault="00B97B67" w:rsidP="00B97B67">
            <w:pPr>
              <w:spacing w:line="360" w:lineRule="auto"/>
              <w:jc w:val="center"/>
              <w:rPr>
                <w:rFonts w:ascii="Times New Roman" w:hAnsi="Times New Roman" w:cs="Times New Roman"/>
                <w:b/>
                <w:bCs/>
                <w:sz w:val="24"/>
                <w:szCs w:val="24"/>
              </w:rPr>
            </w:pPr>
            <w:r w:rsidRPr="00B97B67">
              <w:rPr>
                <w:rFonts w:ascii="Times New Roman" w:hAnsi="Times New Roman" w:cs="Times New Roman"/>
                <w:b/>
                <w:bCs/>
                <w:sz w:val="24"/>
                <w:szCs w:val="24"/>
              </w:rPr>
              <w:t>48,937</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7C65F058" w14:textId="77777777" w:rsidR="00B97B67" w:rsidRPr="00B97B67" w:rsidRDefault="00B97B67" w:rsidP="00B97B67">
            <w:pPr>
              <w:spacing w:line="360" w:lineRule="auto"/>
              <w:jc w:val="center"/>
              <w:rPr>
                <w:rFonts w:ascii="Times New Roman" w:hAnsi="Times New Roman" w:cs="Times New Roman"/>
                <w:b/>
                <w:bCs/>
                <w:sz w:val="24"/>
                <w:szCs w:val="24"/>
              </w:rPr>
            </w:pPr>
            <w:r w:rsidRPr="00B97B67">
              <w:rPr>
                <w:rFonts w:ascii="Times New Roman" w:hAnsi="Times New Roman" w:cs="Times New Roman"/>
                <w:b/>
                <w:bCs/>
                <w:sz w:val="24"/>
                <w:szCs w:val="24"/>
              </w:rPr>
              <w:t>0,050</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6DC257C7" w14:textId="77777777" w:rsidR="00B97B67" w:rsidRPr="00B97B67" w:rsidRDefault="00B97B67" w:rsidP="00B97B67">
            <w:pPr>
              <w:spacing w:line="360" w:lineRule="auto"/>
              <w:jc w:val="center"/>
              <w:rPr>
                <w:rFonts w:ascii="Times New Roman" w:hAnsi="Times New Roman" w:cs="Times New Roman"/>
                <w:b/>
                <w:bCs/>
                <w:sz w:val="24"/>
                <w:szCs w:val="24"/>
              </w:rPr>
            </w:pPr>
            <w:r w:rsidRPr="00B97B67">
              <w:rPr>
                <w:rFonts w:ascii="Times New Roman" w:hAnsi="Times New Roman" w:cs="Times New Roman"/>
                <w:b/>
                <w:bCs/>
                <w:sz w:val="24"/>
                <w:szCs w:val="24"/>
              </w:rPr>
              <w:t>4,404</w:t>
            </w: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hideMark/>
          </w:tcPr>
          <w:p w14:paraId="53AE5837" w14:textId="77777777" w:rsidR="00B97B67" w:rsidRPr="00B97B67" w:rsidRDefault="00B97B67" w:rsidP="00B97B67">
            <w:pPr>
              <w:spacing w:line="360" w:lineRule="auto"/>
              <w:jc w:val="center"/>
              <w:rPr>
                <w:rFonts w:ascii="Times New Roman" w:hAnsi="Times New Roman" w:cs="Times New Roman"/>
                <w:b/>
                <w:bCs/>
                <w:sz w:val="24"/>
                <w:szCs w:val="24"/>
              </w:rPr>
            </w:pPr>
            <w:r w:rsidRPr="00B97B67">
              <w:rPr>
                <w:rFonts w:ascii="Times New Roman" w:hAnsi="Times New Roman" w:cs="Times New Roman"/>
                <w:b/>
                <w:bCs/>
                <w:sz w:val="24"/>
                <w:szCs w:val="24"/>
              </w:rPr>
              <w:t>107,498</w:t>
            </w:r>
          </w:p>
        </w:tc>
      </w:tr>
      <w:tr w:rsidR="00B97B67" w:rsidRPr="00B97B67" w14:paraId="714887A2" w14:textId="77777777" w:rsidTr="00B97B67">
        <w:trPr>
          <w:trHeight w:val="315"/>
        </w:trPr>
        <w:tc>
          <w:tcPr>
            <w:tcW w:w="1985" w:type="dxa"/>
            <w:tcBorders>
              <w:top w:val="single" w:sz="4" w:space="0" w:color="006342"/>
              <w:left w:val="single" w:sz="4" w:space="0" w:color="006342"/>
              <w:bottom w:val="single" w:sz="4" w:space="0" w:color="006342"/>
              <w:right w:val="single" w:sz="4" w:space="0" w:color="006342"/>
            </w:tcBorders>
            <w:shd w:val="clear" w:color="auto" w:fill="auto"/>
            <w:noWrap/>
            <w:vAlign w:val="center"/>
          </w:tcPr>
          <w:p w14:paraId="2745AF83" w14:textId="77777777" w:rsidR="00B97B67" w:rsidRPr="00B97B67" w:rsidRDefault="00B97B67" w:rsidP="00B97B67">
            <w:pPr>
              <w:spacing w:line="360" w:lineRule="auto"/>
              <w:rPr>
                <w:rFonts w:ascii="Times New Roman" w:hAnsi="Times New Roman" w:cs="Times New Roman"/>
                <w:b/>
                <w:color w:val="000000"/>
              </w:rPr>
            </w:pPr>
            <w:r w:rsidRPr="00B97B67">
              <w:rPr>
                <w:rFonts w:ascii="Times New Roman" w:hAnsi="Times New Roman" w:cs="Times New Roman"/>
                <w:b/>
                <w:color w:val="000000"/>
              </w:rPr>
              <w:lastRenderedPageBreak/>
              <w:t>2018.gadā</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376B0763" w14:textId="77777777" w:rsidR="00B97B67" w:rsidRPr="00B97B67" w:rsidRDefault="00B97B67" w:rsidP="00B97B67">
            <w:pPr>
              <w:spacing w:line="360" w:lineRule="auto"/>
              <w:jc w:val="center"/>
              <w:rPr>
                <w:rFonts w:ascii="Times New Roman" w:hAnsi="Times New Roman" w:cs="Times New Roman"/>
                <w:b/>
                <w:bCs/>
                <w:sz w:val="24"/>
                <w:szCs w:val="24"/>
              </w:rPr>
            </w:pPr>
            <w:r w:rsidRPr="00B97B67">
              <w:rPr>
                <w:rFonts w:ascii="Times New Roman" w:hAnsi="Times New Roman" w:cs="Times New Roman"/>
                <w:b/>
                <w:bCs/>
                <w:sz w:val="24"/>
                <w:szCs w:val="24"/>
              </w:rPr>
              <w:t>52,784</w:t>
            </w:r>
          </w:p>
        </w:tc>
        <w:tc>
          <w:tcPr>
            <w:tcW w:w="1275"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20072FCB" w14:textId="77777777" w:rsidR="00B97B67" w:rsidRPr="00B97B67" w:rsidRDefault="00B97B67" w:rsidP="00B97B67">
            <w:pPr>
              <w:spacing w:line="360" w:lineRule="auto"/>
              <w:jc w:val="center"/>
              <w:rPr>
                <w:rFonts w:ascii="Times New Roman" w:hAnsi="Times New Roman" w:cs="Times New Roman"/>
                <w:b/>
                <w:bCs/>
                <w:sz w:val="24"/>
                <w:szCs w:val="24"/>
              </w:rPr>
            </w:pPr>
            <w:r w:rsidRPr="00B97B67">
              <w:rPr>
                <w:rFonts w:ascii="Times New Roman" w:hAnsi="Times New Roman" w:cs="Times New Roman"/>
                <w:b/>
                <w:bCs/>
                <w:sz w:val="24"/>
                <w:szCs w:val="24"/>
              </w:rPr>
              <w:t>50,215</w:t>
            </w:r>
          </w:p>
        </w:tc>
        <w:tc>
          <w:tcPr>
            <w:tcW w:w="1134"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4EC13585" w14:textId="77777777" w:rsidR="00B97B67" w:rsidRPr="00B97B67" w:rsidRDefault="00B97B67" w:rsidP="00B97B67">
            <w:pPr>
              <w:spacing w:line="360" w:lineRule="auto"/>
              <w:jc w:val="center"/>
              <w:rPr>
                <w:rFonts w:ascii="Times New Roman" w:hAnsi="Times New Roman" w:cs="Times New Roman"/>
                <w:b/>
                <w:bCs/>
                <w:sz w:val="24"/>
                <w:szCs w:val="24"/>
              </w:rPr>
            </w:pPr>
            <w:r w:rsidRPr="00B97B67">
              <w:rPr>
                <w:rFonts w:ascii="Times New Roman" w:hAnsi="Times New Roman" w:cs="Times New Roman"/>
                <w:b/>
                <w:bCs/>
                <w:sz w:val="24"/>
                <w:szCs w:val="24"/>
              </w:rPr>
              <w:t>0,050</w:t>
            </w:r>
          </w:p>
        </w:tc>
        <w:tc>
          <w:tcPr>
            <w:tcW w:w="1276"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652F00B0" w14:textId="77777777" w:rsidR="00B97B67" w:rsidRPr="00B97B67" w:rsidRDefault="00B97B67" w:rsidP="00B97B67">
            <w:pPr>
              <w:spacing w:line="360" w:lineRule="auto"/>
              <w:jc w:val="center"/>
              <w:rPr>
                <w:rFonts w:ascii="Times New Roman" w:hAnsi="Times New Roman" w:cs="Times New Roman"/>
                <w:b/>
                <w:bCs/>
                <w:sz w:val="24"/>
                <w:szCs w:val="24"/>
              </w:rPr>
            </w:pPr>
            <w:r w:rsidRPr="00B97B67">
              <w:rPr>
                <w:rFonts w:ascii="Times New Roman" w:hAnsi="Times New Roman" w:cs="Times New Roman"/>
                <w:b/>
                <w:bCs/>
                <w:sz w:val="24"/>
                <w:szCs w:val="24"/>
              </w:rPr>
              <w:t>4,404</w:t>
            </w:r>
          </w:p>
        </w:tc>
        <w:tc>
          <w:tcPr>
            <w:tcW w:w="1418" w:type="dxa"/>
            <w:tcBorders>
              <w:top w:val="single" w:sz="4" w:space="0" w:color="006342"/>
              <w:left w:val="single" w:sz="4" w:space="0" w:color="006342"/>
              <w:bottom w:val="single" w:sz="4" w:space="0" w:color="006342"/>
              <w:right w:val="single" w:sz="4" w:space="0" w:color="006342"/>
            </w:tcBorders>
            <w:shd w:val="clear" w:color="auto" w:fill="FFFFFF"/>
            <w:noWrap/>
            <w:vAlign w:val="center"/>
          </w:tcPr>
          <w:p w14:paraId="573A43D1" w14:textId="77777777" w:rsidR="00B97B67" w:rsidRPr="00B97B67" w:rsidRDefault="00B97B67" w:rsidP="00B97B67">
            <w:pPr>
              <w:spacing w:line="360" w:lineRule="auto"/>
              <w:jc w:val="center"/>
              <w:rPr>
                <w:rFonts w:ascii="Times New Roman" w:hAnsi="Times New Roman" w:cs="Times New Roman"/>
                <w:b/>
                <w:bCs/>
                <w:sz w:val="24"/>
                <w:szCs w:val="24"/>
              </w:rPr>
            </w:pPr>
            <w:r w:rsidRPr="00B97B67">
              <w:rPr>
                <w:rFonts w:ascii="Times New Roman" w:hAnsi="Times New Roman" w:cs="Times New Roman"/>
                <w:b/>
                <w:bCs/>
                <w:sz w:val="24"/>
                <w:szCs w:val="24"/>
              </w:rPr>
              <w:t>107,453</w:t>
            </w:r>
          </w:p>
        </w:tc>
      </w:tr>
    </w:tbl>
    <w:p w14:paraId="06884279" w14:textId="77777777" w:rsidR="00B97B67" w:rsidRPr="00B97B67" w:rsidRDefault="00B97B67" w:rsidP="00B97B67">
      <w:pPr>
        <w:spacing w:line="360" w:lineRule="auto"/>
        <w:rPr>
          <w:rFonts w:ascii="Times New Roman" w:eastAsia="Calibri" w:hAnsi="Times New Roman" w:cs="Times New Roman"/>
          <w:sz w:val="24"/>
        </w:rPr>
      </w:pPr>
    </w:p>
    <w:p w14:paraId="346ACFBC" w14:textId="77777777" w:rsidR="00B97B67" w:rsidRPr="00B97B67" w:rsidRDefault="00B97B67" w:rsidP="00B97B67">
      <w:pPr>
        <w:spacing w:line="276" w:lineRule="auto"/>
        <w:ind w:firstLine="567"/>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2020. gadā noslēdzās projekts "</w:t>
      </w:r>
      <w:r w:rsidRPr="00B97B67">
        <w:rPr>
          <w:rFonts w:ascii="Times New Roman" w:eastAsia="Calibri" w:hAnsi="Times New Roman" w:cs="Times New Roman"/>
          <w:i/>
          <w:iCs/>
          <w:color w:val="006342"/>
          <w:sz w:val="24"/>
          <w:szCs w:val="24"/>
          <w:lang w:eastAsia="en-US"/>
        </w:rPr>
        <w:t>Infrastruktūras uzlabošana uzņēmējdarbības attīstībai Brīvības ielas zonā"</w:t>
      </w:r>
      <w:r w:rsidRPr="00B97B67">
        <w:rPr>
          <w:rFonts w:ascii="Times New Roman" w:eastAsia="Calibri" w:hAnsi="Times New Roman" w:cs="Times New Roman"/>
          <w:sz w:val="24"/>
          <w:szCs w:val="24"/>
          <w:lang w:eastAsia="en-US"/>
        </w:rPr>
        <w:t>. Kopumā no 2017. līdz 2020. gadam īstenoti 6 objekti: Ražotāju ielas, Lapu ielas, Brīvības ielas pārbūve, rotācijas apļa izveide, Zaļā ielas pārbūve un Alkšņu ielas ŪKT pārbūve. 2020.gadā pabeigti 2 objekti: Zaļās ielas pārbūve un Alkšņu ielas ūdenssaimniecības kanalizācijas tīklu pārbūve. Īstenojot projekta aktivitātes, tiek veicināta reģiona attīstība, radīta labvēlīga vide esošo uzņēmumu attīstībai un jaunu uzņēmumu veidošanai Gulbenes pilsētā, kā arī nodrošināta publiskās infrastruktūras sakārtošana sabiedrībai kopumā. Projekta kopējās izmaksas - 3 641 603,82 EUR, no tām attiecināmās izmaksas ir 3 551 948,36 EUR. 85% jeb 3 019 156,11 EUR no attiecināmajām izmaksām ir Eiropas Reģionālā attīstības fonda (ERAF) finansējums,  3.75% jeb 133 198,06 EUR ir Valsts finansējums, bet 11.25%  jeb 399 594,19 EUR ir pašvaldības līdzfinansējuma daļa. Projekta neattiecināmās izmaksas 89 655,46 EUR tiek segtas no pašvaldības budžeta līdzekļiem.</w:t>
      </w:r>
    </w:p>
    <w:p w14:paraId="00B0267C" w14:textId="77777777" w:rsidR="00B97B67" w:rsidRPr="00B97B67" w:rsidRDefault="00B97B67" w:rsidP="00B97B67">
      <w:pPr>
        <w:spacing w:line="276" w:lineRule="auto"/>
        <w:rPr>
          <w:rFonts w:ascii="Times New Roman" w:eastAsia="Calibri" w:hAnsi="Times New Roman" w:cs="Times New Roman"/>
          <w:b/>
          <w:bCs/>
          <w:color w:val="006342"/>
          <w:sz w:val="24"/>
          <w:szCs w:val="24"/>
          <w:lang w:eastAsia="en-US"/>
        </w:rPr>
      </w:pPr>
    </w:p>
    <w:p w14:paraId="00C10598" w14:textId="77777777" w:rsidR="00B97B67" w:rsidRPr="00B97B67" w:rsidRDefault="00B97B67" w:rsidP="00B97B67">
      <w:pPr>
        <w:spacing w:after="120" w:line="276" w:lineRule="auto"/>
        <w:rPr>
          <w:rFonts w:ascii="Times New Roman" w:eastAsia="Calibri" w:hAnsi="Times New Roman" w:cs="Times New Roman"/>
          <w:b/>
          <w:bCs/>
          <w:color w:val="006342"/>
          <w:sz w:val="24"/>
          <w:szCs w:val="24"/>
          <w:lang w:eastAsia="en-US"/>
        </w:rPr>
      </w:pPr>
      <w:r w:rsidRPr="00B97B67">
        <w:rPr>
          <w:rFonts w:ascii="Times New Roman" w:eastAsia="Calibri" w:hAnsi="Times New Roman" w:cs="Times New Roman"/>
          <w:b/>
          <w:bCs/>
          <w:noProof/>
          <w:color w:val="006342"/>
          <w:sz w:val="24"/>
          <w:szCs w:val="24"/>
        </w:rPr>
        <w:drawing>
          <wp:anchor distT="0" distB="0" distL="114300" distR="114300" simplePos="0" relativeHeight="251672576" behindDoc="0" locked="0" layoutInCell="1" allowOverlap="1" wp14:anchorId="7C26F2A9" wp14:editId="7D3847C9">
            <wp:simplePos x="0" y="0"/>
            <wp:positionH relativeFrom="margin">
              <wp:align>left</wp:align>
            </wp:positionH>
            <wp:positionV relativeFrom="margin">
              <wp:posOffset>5084445</wp:posOffset>
            </wp:positionV>
            <wp:extent cx="371475" cy="371475"/>
            <wp:effectExtent l="0" t="0" r="0" b="9525"/>
            <wp:wrapSquare wrapText="bothSides"/>
            <wp:docPr id="165" name="Grafika 165" descr="Globuss: Ziemeļamerika un Dienvidamer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earthglobeamericas.svg"/>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7"/>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eastAsia="Calibri" w:hAnsi="Times New Roman" w:cs="Times New Roman"/>
          <w:b/>
          <w:bCs/>
          <w:color w:val="006342"/>
          <w:sz w:val="24"/>
          <w:szCs w:val="24"/>
          <w:lang w:eastAsia="en-US"/>
        </w:rPr>
        <w:t>Sadarbība</w:t>
      </w:r>
    </w:p>
    <w:p w14:paraId="08004196" w14:textId="77777777" w:rsidR="00B97B67" w:rsidRPr="00B97B67" w:rsidRDefault="00B97B67" w:rsidP="00B97B67">
      <w:pPr>
        <w:spacing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Laika posmā no 2018.gada līdz 2020.gadam sadarbība ar Bolnisi pašvaldību Gruzijā tika nostiprināta, noslēdzot līgumu 2019.gadā (vienošanās par sadarbību noslēgta 2016.gadā). Savukārt starptautiskās sadarbības partneru loks tika paplašināts, 2019.gadā noslēdzot nodomu protokolu par sadarbības uzsākšanu ar Palma di Montekjaro pašvaldību Sicīlijā. Kopumā Gulbenes novada pašvaldība sadarbojas ar 17 pašvaldībām, iestādēm un organizācijām 11 valstīs Eiropas Savienībā, Gruzijā, Krievijā, Moldovā, Azerbaidžānā un Baltkrievijā.</w:t>
      </w:r>
    </w:p>
    <w:p w14:paraId="0CE0BA4C" w14:textId="77777777" w:rsidR="00B97B67" w:rsidRPr="00B97B67" w:rsidRDefault="00B97B67" w:rsidP="00B97B67">
      <w:pPr>
        <w:spacing w:line="276" w:lineRule="auto"/>
        <w:ind w:firstLine="567"/>
        <w:jc w:val="both"/>
        <w:rPr>
          <w:rFonts w:ascii="Times New Roman" w:eastAsia="Calibri" w:hAnsi="Times New Roman" w:cs="Times New Roman"/>
          <w:sz w:val="24"/>
          <w:lang w:eastAsia="en-US"/>
        </w:rPr>
      </w:pPr>
    </w:p>
    <w:p w14:paraId="2457B38D" w14:textId="77777777" w:rsidR="00B97B67" w:rsidRPr="00B97B67" w:rsidRDefault="00B97B67" w:rsidP="00B97B67">
      <w:pPr>
        <w:spacing w:line="276" w:lineRule="auto"/>
        <w:ind w:firstLine="567"/>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Pašvaldība ir atvērta sadarbībai ar pilsonisko sabiedrību un aicina nevalstisko sektoru aktīvi iesaistīties plānošanas un valsts pārvaldes īstenošanas procesos. Pārskata periodā organizācijas un sabiedrības grupas tika aicinātas piedalīties pašvaldības organizētajās sabiedriskajās apspriešanās, diskusijās un darba grupās, kā arī citos līdzdalības pasākumos.</w:t>
      </w:r>
    </w:p>
    <w:p w14:paraId="538FDC9B" w14:textId="77777777" w:rsidR="00B97B67" w:rsidRPr="00B97B67" w:rsidRDefault="00B97B67" w:rsidP="00B97B67">
      <w:pPr>
        <w:spacing w:before="120" w:line="276" w:lineRule="auto"/>
        <w:ind w:firstLine="567"/>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Gulbenes novada pašvaldība iespēju robežās atbalsta nevalstisko organizāciju darbību:</w:t>
      </w:r>
    </w:p>
    <w:p w14:paraId="510F0E1F" w14:textId="77777777" w:rsidR="00B97B67" w:rsidRPr="00B97B67" w:rsidRDefault="00B97B67" w:rsidP="00D25ED0">
      <w:pPr>
        <w:numPr>
          <w:ilvl w:val="0"/>
          <w:numId w:val="11"/>
        </w:numPr>
        <w:spacing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bezatlīdzības telpas;</w:t>
      </w:r>
    </w:p>
    <w:p w14:paraId="499D9B52" w14:textId="77777777" w:rsidR="00B97B67" w:rsidRPr="00B97B67" w:rsidRDefault="00B97B67" w:rsidP="00D25ED0">
      <w:pPr>
        <w:numPr>
          <w:ilvl w:val="0"/>
          <w:numId w:val="11"/>
        </w:numPr>
        <w:spacing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atbalsts pasākumu un projektu realizēšanā;</w:t>
      </w:r>
    </w:p>
    <w:p w14:paraId="3E5C6D62" w14:textId="77777777" w:rsidR="00B97B67" w:rsidRPr="00B97B67" w:rsidRDefault="00B97B67" w:rsidP="00D25ED0">
      <w:pPr>
        <w:numPr>
          <w:ilvl w:val="0"/>
          <w:numId w:val="11"/>
        </w:numPr>
        <w:spacing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transporta nodrošinājums;</w:t>
      </w:r>
    </w:p>
    <w:p w14:paraId="7ADD2536" w14:textId="77777777" w:rsidR="00B97B67" w:rsidRPr="00B97B67" w:rsidRDefault="00B97B67" w:rsidP="00D25ED0">
      <w:pPr>
        <w:numPr>
          <w:ilvl w:val="0"/>
          <w:numId w:val="11"/>
        </w:numPr>
        <w:spacing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informācijas izplatīšana;</w:t>
      </w:r>
    </w:p>
    <w:p w14:paraId="10E975F1" w14:textId="77777777" w:rsidR="00B97B67" w:rsidRPr="00B97B67" w:rsidRDefault="00B97B67" w:rsidP="00D25ED0">
      <w:pPr>
        <w:numPr>
          <w:ilvl w:val="0"/>
          <w:numId w:val="11"/>
        </w:numPr>
        <w:spacing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līdzfinansējums NVO mērķu sasniegšanai.</w:t>
      </w:r>
    </w:p>
    <w:p w14:paraId="675E52A0" w14:textId="77777777" w:rsidR="00B97B67" w:rsidRPr="00B97B67" w:rsidRDefault="00B97B67" w:rsidP="00B97B67">
      <w:pPr>
        <w:spacing w:before="12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Pašvaldība katru gadu finansiāli atbalsta sabiedrisko organizāciju projektu idejas un aktivitātes,  sporta iniciatīvas, tajā skaitā dalības maksu segšanu un pasākumu organizēšanu. Pēdējo 3 gadu laikā atbalstam piešķirtā finansējuma apjomam ir tendence pieaugt (sk.2.4.att.).</w:t>
      </w:r>
    </w:p>
    <w:p w14:paraId="2894A72F" w14:textId="77777777" w:rsidR="00B97B67" w:rsidRPr="00B97B67" w:rsidRDefault="00B97B67" w:rsidP="00B97B67">
      <w:pPr>
        <w:spacing w:before="120" w:line="276" w:lineRule="auto"/>
        <w:ind w:firstLine="720"/>
        <w:jc w:val="center"/>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Pašvaldības finansējums NVO atbalstam</w:t>
      </w:r>
    </w:p>
    <w:p w14:paraId="69DE6E7E" w14:textId="77777777" w:rsidR="00B97B67" w:rsidRPr="00B97B67" w:rsidRDefault="00B97B67" w:rsidP="00B97B67">
      <w:pPr>
        <w:spacing w:before="120" w:line="276" w:lineRule="auto"/>
        <w:ind w:firstLine="720"/>
        <w:jc w:val="right"/>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2.4.attēls</w:t>
      </w:r>
    </w:p>
    <w:p w14:paraId="1541CF5D" w14:textId="77777777" w:rsidR="00B97B67" w:rsidRPr="00B97B67" w:rsidRDefault="00B97B67" w:rsidP="00B97B67">
      <w:pPr>
        <w:spacing w:before="120" w:line="276" w:lineRule="auto"/>
        <w:ind w:firstLine="720"/>
        <w:jc w:val="center"/>
        <w:rPr>
          <w:rFonts w:ascii="Times New Roman" w:eastAsia="Calibri" w:hAnsi="Times New Roman" w:cs="Times New Roman"/>
          <w:sz w:val="24"/>
          <w:lang w:eastAsia="en-US"/>
        </w:rPr>
      </w:pPr>
      <w:r w:rsidRPr="00B97B67">
        <w:rPr>
          <w:rFonts w:ascii="Times New Roman" w:eastAsia="Calibri" w:hAnsi="Times New Roman" w:cs="Times New Roman"/>
          <w:noProof/>
          <w:sz w:val="24"/>
        </w:rPr>
        <w:lastRenderedPageBreak/>
        <w:drawing>
          <wp:inline distT="0" distB="0" distL="0" distR="0" wp14:anchorId="7326D6BD" wp14:editId="34090014">
            <wp:extent cx="4464685" cy="2362200"/>
            <wp:effectExtent l="0" t="0" r="12065" b="0"/>
            <wp:docPr id="135" name="Diagramma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8BCD25E" w14:textId="77777777" w:rsidR="00B97B67" w:rsidRPr="00B97B67" w:rsidRDefault="00B97B67" w:rsidP="00B97B67">
      <w:pPr>
        <w:spacing w:line="276" w:lineRule="auto"/>
        <w:jc w:val="both"/>
        <w:rPr>
          <w:rFonts w:ascii="Times New Roman" w:eastAsia="Calibri" w:hAnsi="Times New Roman" w:cs="Times New Roman"/>
          <w:sz w:val="24"/>
          <w:lang w:eastAsia="en-US"/>
        </w:rPr>
      </w:pPr>
    </w:p>
    <w:p w14:paraId="1EDF20BD" w14:textId="77777777" w:rsidR="00B97B67" w:rsidRPr="00B97B67" w:rsidRDefault="00B97B67" w:rsidP="00B97B67">
      <w:pPr>
        <w:spacing w:line="276" w:lineRule="auto"/>
        <w:jc w:val="both"/>
        <w:rPr>
          <w:rFonts w:ascii="Times New Roman" w:eastAsia="Calibri" w:hAnsi="Times New Roman" w:cs="Times New Roman"/>
          <w:b/>
          <w:bCs/>
          <w:color w:val="006342"/>
          <w:sz w:val="24"/>
          <w:lang w:eastAsia="en-US"/>
        </w:rPr>
      </w:pPr>
    </w:p>
    <w:p w14:paraId="70F7BC2A" w14:textId="77777777" w:rsidR="00B97B67" w:rsidRPr="00B97B67" w:rsidRDefault="00B97B67" w:rsidP="00B97B67">
      <w:pPr>
        <w:spacing w:after="120" w:line="276" w:lineRule="auto"/>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b/>
          <w:bCs/>
          <w:noProof/>
          <w:color w:val="006342"/>
          <w:sz w:val="24"/>
        </w:rPr>
        <w:drawing>
          <wp:anchor distT="0" distB="0" distL="114300" distR="114300" simplePos="0" relativeHeight="251673600" behindDoc="0" locked="0" layoutInCell="1" allowOverlap="1" wp14:anchorId="5854DD00" wp14:editId="4AAF2BC1">
            <wp:simplePos x="0" y="0"/>
            <wp:positionH relativeFrom="margin">
              <wp:align>left</wp:align>
            </wp:positionH>
            <wp:positionV relativeFrom="margin">
              <wp:posOffset>4712970</wp:posOffset>
            </wp:positionV>
            <wp:extent cx="361950" cy="361950"/>
            <wp:effectExtent l="0" t="0" r="0" b="0"/>
            <wp:wrapSquare wrapText="bothSides"/>
            <wp:docPr id="167" name="Grafika 167" descr="Uzņēmuma izaug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businessgrowth_ltr.svg"/>
                    <pic:cNvPicPr/>
                  </pic:nvPicPr>
                  <pic:blipFill>
                    <a:blip r:embed="rId5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60"/>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eastAsia="Calibri" w:hAnsi="Times New Roman" w:cs="Times New Roman"/>
          <w:b/>
          <w:bCs/>
          <w:color w:val="006342"/>
          <w:sz w:val="24"/>
          <w:lang w:eastAsia="en-US"/>
        </w:rPr>
        <w:t>Profesionāla publiskā pārvalde</w:t>
      </w:r>
    </w:p>
    <w:p w14:paraId="6AFA785D"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Gulbenes novada Valsts un pašvaldības vienotais klientu apkalpošanas centra (turpmāk -VPVKAC) darbinieki savas kompetences ietvaros konsultē fiziskas un juridiskas personas jautājumos, kas saistīti ar pašvaldību, sniedz informāciju arī par valsts iestādēm un nevalstiskajām organizācijām, to sniegtajiem pakalpojumiem.</w:t>
      </w:r>
    </w:p>
    <w:p w14:paraId="25E87136" w14:textId="77777777" w:rsidR="00B97B67" w:rsidRPr="00B97B67" w:rsidRDefault="00B97B67" w:rsidP="00B97B67">
      <w:pPr>
        <w:spacing w:before="12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VPVKAC nodrošina konsultācijas par e-pakalpojumiem, ko sniedz:</w:t>
      </w:r>
    </w:p>
    <w:p w14:paraId="614BEDF8" w14:textId="77777777" w:rsidR="00B97B67" w:rsidRPr="00B97B67" w:rsidRDefault="00B97B67" w:rsidP="00D25ED0">
      <w:pPr>
        <w:numPr>
          <w:ilvl w:val="0"/>
          <w:numId w:val="12"/>
        </w:numPr>
        <w:spacing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Valsts ieņēmumu dienests;</w:t>
      </w:r>
    </w:p>
    <w:p w14:paraId="38F53CA1" w14:textId="77777777" w:rsidR="00B97B67" w:rsidRPr="00B97B67" w:rsidRDefault="00B97B67" w:rsidP="00D25ED0">
      <w:pPr>
        <w:numPr>
          <w:ilvl w:val="0"/>
          <w:numId w:val="12"/>
        </w:numPr>
        <w:spacing w:line="276" w:lineRule="auto"/>
        <w:contextualSpacing/>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sz w:val="24"/>
          <w:lang w:eastAsia="en-US"/>
        </w:rPr>
        <w:t>Valsts sociālās apdrošināšanas aģentūra;</w:t>
      </w:r>
    </w:p>
    <w:p w14:paraId="3323B7CB" w14:textId="77777777" w:rsidR="00B97B67" w:rsidRPr="00B97B67" w:rsidRDefault="00B97B67" w:rsidP="00D25ED0">
      <w:pPr>
        <w:numPr>
          <w:ilvl w:val="0"/>
          <w:numId w:val="12"/>
        </w:numPr>
        <w:spacing w:line="276" w:lineRule="auto"/>
        <w:contextualSpacing/>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sz w:val="24"/>
          <w:lang w:eastAsia="en-US"/>
        </w:rPr>
        <w:t>Valsts zemes dienests;</w:t>
      </w:r>
    </w:p>
    <w:p w14:paraId="7C4EAF46" w14:textId="77777777" w:rsidR="00B97B67" w:rsidRPr="00B97B67" w:rsidRDefault="00B97B67" w:rsidP="00D25ED0">
      <w:pPr>
        <w:numPr>
          <w:ilvl w:val="0"/>
          <w:numId w:val="12"/>
        </w:numPr>
        <w:spacing w:line="276" w:lineRule="auto"/>
        <w:contextualSpacing/>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sz w:val="24"/>
          <w:lang w:eastAsia="en-US"/>
        </w:rPr>
        <w:t>Lauksaimniecības datu centrs;</w:t>
      </w:r>
    </w:p>
    <w:p w14:paraId="71A70A09" w14:textId="77777777" w:rsidR="00B97B67" w:rsidRPr="00B97B67" w:rsidRDefault="00B97B67" w:rsidP="00D25ED0">
      <w:pPr>
        <w:numPr>
          <w:ilvl w:val="0"/>
          <w:numId w:val="12"/>
        </w:numPr>
        <w:spacing w:line="276" w:lineRule="auto"/>
        <w:contextualSpacing/>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sz w:val="24"/>
          <w:lang w:eastAsia="en-US"/>
        </w:rPr>
        <w:t>Uzņēmumu reģistrs;</w:t>
      </w:r>
    </w:p>
    <w:p w14:paraId="3038F3FB" w14:textId="77777777" w:rsidR="00B97B67" w:rsidRPr="00B97B67" w:rsidRDefault="00B97B67" w:rsidP="00D25ED0">
      <w:pPr>
        <w:numPr>
          <w:ilvl w:val="0"/>
          <w:numId w:val="12"/>
        </w:numPr>
        <w:spacing w:line="276" w:lineRule="auto"/>
        <w:contextualSpacing/>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sz w:val="24"/>
          <w:lang w:eastAsia="en-US"/>
        </w:rPr>
        <w:t>Nodarbinātības valsts aģentūra;</w:t>
      </w:r>
    </w:p>
    <w:p w14:paraId="13F4AFA4" w14:textId="77777777" w:rsidR="00B97B67" w:rsidRPr="00B97B67" w:rsidRDefault="00B97B67" w:rsidP="00D25ED0">
      <w:pPr>
        <w:numPr>
          <w:ilvl w:val="0"/>
          <w:numId w:val="12"/>
        </w:numPr>
        <w:spacing w:line="276" w:lineRule="auto"/>
        <w:contextualSpacing/>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sz w:val="24"/>
          <w:lang w:eastAsia="en-US"/>
        </w:rPr>
        <w:t>Pilsonības un migrācijas lietu pārvalde;</w:t>
      </w:r>
    </w:p>
    <w:p w14:paraId="2D02D6AF" w14:textId="77777777" w:rsidR="00B97B67" w:rsidRPr="00B97B67" w:rsidRDefault="00B97B67" w:rsidP="00D25ED0">
      <w:pPr>
        <w:numPr>
          <w:ilvl w:val="0"/>
          <w:numId w:val="12"/>
        </w:numPr>
        <w:spacing w:line="276" w:lineRule="auto"/>
        <w:contextualSpacing/>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sz w:val="24"/>
          <w:lang w:eastAsia="en-US"/>
        </w:rPr>
        <w:t>Valsts darba inspekcija;</w:t>
      </w:r>
    </w:p>
    <w:p w14:paraId="60F2C293" w14:textId="77777777" w:rsidR="00B97B67" w:rsidRPr="00B97B67" w:rsidRDefault="00B97B67" w:rsidP="00D25ED0">
      <w:pPr>
        <w:numPr>
          <w:ilvl w:val="0"/>
          <w:numId w:val="12"/>
        </w:numPr>
        <w:spacing w:line="276" w:lineRule="auto"/>
        <w:contextualSpacing/>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sz w:val="24"/>
          <w:lang w:eastAsia="en-US"/>
        </w:rPr>
        <w:t>Lauku atbalsta dienests.</w:t>
      </w:r>
    </w:p>
    <w:p w14:paraId="5C1F7AC9" w14:textId="77777777" w:rsidR="00B97B67" w:rsidRPr="00B97B67" w:rsidRDefault="00B97B67" w:rsidP="00B97B67">
      <w:pPr>
        <w:spacing w:before="12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Pamatojoties uz Vides aizsardzības un reģionālās attīstības ministrijas 2020. gada atskaiti “Par ikgadējo VPVKAC darbības atskaiti Ziemeļaustrumos esošajiem PVKAC“, 2020.gadā sniegto pakalpojumu skaita ziņā Ziemeļaustrumos esošajos VPVKAC līderpozīcijās ir reģionālās nozīmes Gulbenes VPVKAC gan kvantitatīvajos, gan kvalitātes rādītājos. Salīdzinot ar 2019.gadā sniegto pakalpojumu skaitu, kas bija 4172 pakalpojumi (klātienē un telefoniskie), 2020.gadā sniegti 11 196 pakalpojumi (klātienē un telefoniskie).</w:t>
      </w:r>
    </w:p>
    <w:p w14:paraId="3EB654C0" w14:textId="77777777" w:rsidR="00B97B67" w:rsidRPr="00B97B67" w:rsidRDefault="00B97B67" w:rsidP="00B97B67">
      <w:pPr>
        <w:spacing w:before="12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Domes pieņemto lēmumu izpildi, kā arī darba organizatorisko un tehnisko apkalpošanu nodrošina Gulbenes novada pašvaldības administrācija, kuras sastāvā ir 79 darbinieki (uz 31.12.2020.). Lai nodrošinātu efektīvu, operatīvu un saimniecisku pārvaldību elektroietaišu apsaimniekošanā un uzturēšanā Gulbenes novada pašvaldības īpašumos, Īpašumu pārraudzības nodaļas kolektīvs 2020.gadā tika papildināts ar divām elektriķu amata vietām, vienlaikus samazinot šādas amata vietas pagastu pārvaldēs. Darbinieku izglītība pašvaldības administrācijā uz 31.12.2020. norāda uz speciālistu augsto kompetenci, proti, 84,8% no 79 darbiniekiem ir ar vienu vai vairākiem augstākās izglītības diplomiem.</w:t>
      </w:r>
      <w:r w:rsidRPr="00B97B67">
        <w:rPr>
          <w:rFonts w:ascii="Times New Roman" w:eastAsia="Calibri" w:hAnsi="Times New Roman" w:cs="Times New Roman"/>
          <w:sz w:val="24"/>
          <w:lang w:eastAsia="en-US"/>
        </w:rPr>
        <w:cr/>
        <w:t xml:space="preserve"> </w:t>
      </w:r>
      <w:r w:rsidRPr="00B97B67">
        <w:rPr>
          <w:rFonts w:ascii="Times New Roman" w:eastAsia="Calibri" w:hAnsi="Times New Roman" w:cs="Times New Roman"/>
          <w:sz w:val="24"/>
          <w:lang w:eastAsia="en-US"/>
        </w:rPr>
        <w:tab/>
        <w:t xml:space="preserve">Pārskata periodā Gulbenes novada pašvaldībā tika izmantota elektroniskā dokumentu vadības sistēma „Namejs”. Sistēma ļāva uzdot darbiniekiem uzdevumus, sekot dokumentu plūsmai, to apstrādei, uzlabojot iekšējās kontroles sistēmu un paātrinot apmeklētāju apkalpošanu. </w:t>
      </w:r>
      <w:r w:rsidRPr="00B97B67">
        <w:rPr>
          <w:rFonts w:ascii="Times New Roman" w:eastAsia="Calibri" w:hAnsi="Times New Roman" w:cs="Times New Roman"/>
          <w:sz w:val="24"/>
          <w:lang w:eastAsia="en-US"/>
        </w:rPr>
        <w:lastRenderedPageBreak/>
        <w:t>2020.gadā būtiski vairāk nekā iepriekšējos gados ir palielinājies elektroniski apstrādāto un parakstīto dokumentu skaits, kā arī e-adresē saņemto dokumentu skaits. Uz e-adresi nosūtīto dokumentu skaits salīdzinājumā ar 2018.gadu palielinājies 4 reizes, savukārt elektroniski parakstīto dokumentu skaits - 2,84 reizes.</w:t>
      </w:r>
    </w:p>
    <w:p w14:paraId="73DE1A85" w14:textId="77777777" w:rsidR="00B97B67" w:rsidRPr="00B97B67" w:rsidRDefault="00B97B67" w:rsidP="00B97B67">
      <w:pPr>
        <w:spacing w:line="276" w:lineRule="auto"/>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b/>
          <w:bCs/>
          <w:noProof/>
          <w:color w:val="006342"/>
          <w:sz w:val="24"/>
        </w:rPr>
        <w:drawing>
          <wp:anchor distT="0" distB="0" distL="114300" distR="114300" simplePos="0" relativeHeight="251674624" behindDoc="0" locked="0" layoutInCell="1" allowOverlap="1" wp14:anchorId="3D2E7463" wp14:editId="3A33DBAC">
            <wp:simplePos x="0" y="0"/>
            <wp:positionH relativeFrom="margin">
              <wp:align>left</wp:align>
            </wp:positionH>
            <wp:positionV relativeFrom="margin">
              <wp:posOffset>3864610</wp:posOffset>
            </wp:positionV>
            <wp:extent cx="371475" cy="371475"/>
            <wp:effectExtent l="0" t="0" r="9525" b="9525"/>
            <wp:wrapSquare wrapText="bothSides"/>
            <wp:docPr id="168" name="Grafika 168" descr="Atkārt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repeat.svg"/>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6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p w14:paraId="2AAC592D" w14:textId="77777777" w:rsidR="00B97B67" w:rsidRPr="00B97B67" w:rsidRDefault="00B97B67" w:rsidP="00B97B67">
      <w:pPr>
        <w:spacing w:after="120" w:line="276" w:lineRule="auto"/>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b/>
          <w:bCs/>
          <w:color w:val="006342"/>
          <w:sz w:val="24"/>
          <w:lang w:eastAsia="en-US"/>
        </w:rPr>
        <w:t>Energoefektīva pārvaldība</w:t>
      </w:r>
    </w:p>
    <w:p w14:paraId="30E5ECBD" w14:textId="77777777" w:rsidR="00B97B67" w:rsidRPr="00B97B67" w:rsidRDefault="00B97B67" w:rsidP="00B97B67">
      <w:pPr>
        <w:spacing w:line="276" w:lineRule="auto"/>
        <w:jc w:val="both"/>
        <w:rPr>
          <w:rFonts w:ascii="Times New Roman" w:eastAsia="Calibri" w:hAnsi="Times New Roman" w:cs="Times New Roman"/>
          <w:i/>
          <w:iCs/>
          <w:color w:val="006342"/>
          <w:sz w:val="24"/>
          <w:lang w:eastAsia="en-US"/>
        </w:rPr>
      </w:pPr>
      <w:r w:rsidRPr="00B97B67">
        <w:rPr>
          <w:rFonts w:ascii="Times New Roman" w:eastAsia="Calibri" w:hAnsi="Times New Roman" w:cs="Times New Roman"/>
          <w:sz w:val="24"/>
          <w:lang w:eastAsia="en-US"/>
        </w:rPr>
        <w:t xml:space="preserve">Projekta </w:t>
      </w:r>
      <w:r w:rsidRPr="00B97B67">
        <w:rPr>
          <w:rFonts w:ascii="Times New Roman" w:eastAsia="Calibri" w:hAnsi="Times New Roman" w:cs="Times New Roman"/>
          <w:i/>
          <w:iCs/>
          <w:color w:val="006342"/>
          <w:sz w:val="24"/>
          <w:lang w:eastAsia="en-US"/>
        </w:rPr>
        <w:t>“Act Now:Action for Energy Efficiency in Baltic Cities (Rīkojies tagad: Rīcība energoefektivitātes uzlabošanai Baltijas valstu pilsētās)"</w:t>
      </w:r>
      <w:r w:rsidRPr="00B97B67">
        <w:rPr>
          <w:rFonts w:ascii="Times New Roman" w:eastAsia="Calibri" w:hAnsi="Times New Roman" w:cs="Times New Roman"/>
          <w:sz w:val="24"/>
          <w:lang w:eastAsia="en-US"/>
        </w:rPr>
        <w:t xml:space="preserve"> ietvaros, lai nodrošinātu kvalitatīvu siltumenerģijas datu ieguvi, 2019.gadā tika uzstādīti 39 siltumenerģijas skaitītāji un 82 attālinātās nolasīšanas punkti, kas ļauj veikt siltumenerģijas, turpgaitas un atgaitas temperatūru, kā arī plūsmas monitoringu, fiksējot datus ik pēc 20 minūtēm. Tas ļauj veikt arī precīzākus aprēķinus par ēku siltumenerģijas patēriņiem un izvirzīt prioritāros objektus ieguldījumiem. Projekta ietvaros 2020.gadā izstrādāts </w:t>
      </w:r>
      <w:r w:rsidRPr="00B97B67">
        <w:rPr>
          <w:rFonts w:ascii="Times New Roman" w:eastAsia="Calibri" w:hAnsi="Times New Roman" w:cs="Times New Roman"/>
          <w:i/>
          <w:iCs/>
          <w:color w:val="006342"/>
          <w:sz w:val="24"/>
          <w:lang w:eastAsia="en-US"/>
        </w:rPr>
        <w:t>Gulbenes novada ilgtspējīgas enerģētikas un klimata rīcības plāns līdz 2030.gadam.</w:t>
      </w:r>
    </w:p>
    <w:p w14:paraId="7FB7DCE2" w14:textId="77777777" w:rsidR="00B97B67" w:rsidRPr="00B97B67" w:rsidRDefault="00B97B67" w:rsidP="00B97B67">
      <w:pPr>
        <w:spacing w:line="276" w:lineRule="auto"/>
        <w:jc w:val="both"/>
        <w:rPr>
          <w:rFonts w:ascii="Times New Roman" w:eastAsia="Calibri" w:hAnsi="Times New Roman" w:cs="Times New Roman"/>
          <w:color w:val="000000"/>
          <w:sz w:val="24"/>
          <w:lang w:eastAsia="en-US"/>
        </w:rPr>
      </w:pPr>
      <w:r w:rsidRPr="00B97B67">
        <w:rPr>
          <w:rFonts w:ascii="Times New Roman" w:eastAsia="Calibri" w:hAnsi="Times New Roman" w:cs="Times New Roman"/>
          <w:i/>
          <w:iCs/>
          <w:color w:val="006342"/>
          <w:sz w:val="24"/>
          <w:lang w:eastAsia="en-US"/>
        </w:rPr>
        <w:tab/>
      </w:r>
      <w:r w:rsidRPr="00B97B67">
        <w:rPr>
          <w:rFonts w:ascii="Times New Roman" w:eastAsia="Calibri" w:hAnsi="Times New Roman" w:cs="Times New Roman"/>
          <w:color w:val="000000"/>
          <w:sz w:val="24"/>
          <w:lang w:eastAsia="en-US"/>
        </w:rPr>
        <w:t>Gulbenes novada pašvaldība ir pirmā Latvijas pašvaldība, kas noslēgusi brīvprātīgo vienošanos ar Ekonomikas ministriju (Būvniecības valsts kontroles biroja personā), kas norāda uz pašvaldības apņemšanos uzlabot energoefektivitāti un veicināt energoefektivitātes pakalpojumus.</w:t>
      </w:r>
    </w:p>
    <w:p w14:paraId="4BA1BC38" w14:textId="77777777" w:rsidR="00B97B67" w:rsidRPr="00B97B67" w:rsidRDefault="00B97B67" w:rsidP="00B97B67">
      <w:pPr>
        <w:spacing w:line="276" w:lineRule="auto"/>
        <w:jc w:val="both"/>
        <w:rPr>
          <w:rFonts w:ascii="Times New Roman" w:eastAsia="Calibri" w:hAnsi="Times New Roman" w:cs="Times New Roman"/>
          <w:color w:val="000000"/>
          <w:sz w:val="24"/>
          <w:lang w:eastAsia="en-US"/>
        </w:rPr>
      </w:pPr>
      <w:r w:rsidRPr="00B97B67">
        <w:rPr>
          <w:rFonts w:ascii="Times New Roman" w:eastAsia="Calibri" w:hAnsi="Times New Roman" w:cs="Times New Roman"/>
          <w:color w:val="000000"/>
          <w:sz w:val="24"/>
          <w:lang w:eastAsia="en-US"/>
        </w:rPr>
        <w:tab/>
        <w:t xml:space="preserve">Projekta </w:t>
      </w:r>
      <w:r w:rsidRPr="00B97B67">
        <w:rPr>
          <w:rFonts w:ascii="Times New Roman" w:eastAsia="Calibri" w:hAnsi="Times New Roman" w:cs="Times New Roman"/>
          <w:i/>
          <w:iCs/>
          <w:color w:val="006342"/>
          <w:sz w:val="24"/>
          <w:lang w:eastAsia="en-US"/>
        </w:rPr>
        <w:t>"Saules enerģijas izmantošana Gulbenes novada pašvaldības administrācijas ēkā"</w:t>
      </w:r>
      <w:r w:rsidRPr="00B97B67">
        <w:rPr>
          <w:rFonts w:ascii="Times New Roman" w:eastAsia="Calibri" w:hAnsi="Times New Roman" w:cs="Times New Roman"/>
          <w:color w:val="000000"/>
          <w:sz w:val="24"/>
          <w:lang w:eastAsia="en-US"/>
        </w:rPr>
        <w:t xml:space="preserve"> ietvaros Ābeļu ielā 2, Gulbenē, uzstādīta saules paneļu stacija ar kopējo jaudu 54,510 kW. Objekts nozīmīgs ar to, ka atjaunojamie energoresursi tiek izmantoti publiskajā pārvaldē, publiskā ēkā, turklāt projekta rādītāji tiks publiski demonstrēti ekrānā pie ēkas galvenās ieejas. Projekts veicinās siltumnīcefekta gāzu emisiju samazināšanu un mazinās ietekmi uz globālajām klimata pārmaiņām. Projekta īstenošanas rezultātā plānotais CO2 emisiju izmešu daudzuma samazinājums ir 5,406 tonnas gadā. </w:t>
      </w:r>
    </w:p>
    <w:p w14:paraId="16BE7C66"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color w:val="000000"/>
          <w:sz w:val="24"/>
          <w:lang w:eastAsia="en-US"/>
        </w:rPr>
        <w:tab/>
      </w:r>
      <w:r w:rsidRPr="00B97B67">
        <w:rPr>
          <w:rFonts w:ascii="Times New Roman" w:eastAsia="Calibri" w:hAnsi="Times New Roman" w:cs="Times New Roman"/>
          <w:sz w:val="24"/>
          <w:lang w:eastAsia="en-US"/>
        </w:rPr>
        <w:t>Pēdējo 3 gadu laikā Gulbenes novada pašvaldība nomainījusi 11 zemas efektivitātes malkas apkures katlus. Veco katlu vietā uzstādīti 11 jauni automatizēti, augstas efektivitātes koksnes granulu apkures katli, kuru efektivitāte sasniedz pat 92,5%. Šajā periodā pārbūvēti arī divi malkas katli uz koksnes granulu katliem. Katlu nomaiņas dēļ, uzlabojies ēku komforta līmenis, samazinājies nepieciešamais kurināmā daudzums, kā rezultātā samazinājusies nepieciešamība pēc lielām rezervēm un uzglabāšanas punktiem, kā arī uzlabojusies gaisa kvalitāte katliekārtu apkārtnēs, pazeminājusies nepieciešamība pēc apkopēm un samazinājies apkalpojošā personāla skaits.  Avāriju, kļūmju gadījumos automātiski tiek izsūtīti brīdinājumi apkalpojošajam personālam, tādā veidā uzlabojot atgadījumu novēršanas ātrumus.</w:t>
      </w:r>
    </w:p>
    <w:p w14:paraId="24B7168B" w14:textId="77777777" w:rsidR="00B97B67" w:rsidRPr="00B97B67" w:rsidRDefault="00B97B67" w:rsidP="00B97B67">
      <w:pPr>
        <w:spacing w:line="276" w:lineRule="auto"/>
        <w:jc w:val="both"/>
        <w:rPr>
          <w:rFonts w:ascii="Times New Roman" w:eastAsia="Calibri" w:hAnsi="Times New Roman" w:cs="Times New Roman"/>
          <w:color w:val="000000"/>
          <w:sz w:val="24"/>
          <w:lang w:eastAsia="en-US"/>
        </w:rPr>
      </w:pPr>
      <w:r w:rsidRPr="00B97B67">
        <w:rPr>
          <w:rFonts w:ascii="Times New Roman" w:eastAsia="Calibri" w:hAnsi="Times New Roman" w:cs="Times New Roman"/>
          <w:b/>
          <w:bCs/>
          <w:noProof/>
          <w:color w:val="006342"/>
          <w:sz w:val="24"/>
        </w:rPr>
        <w:drawing>
          <wp:anchor distT="0" distB="0" distL="114300" distR="114300" simplePos="0" relativeHeight="251675648" behindDoc="0" locked="0" layoutInCell="1" allowOverlap="1" wp14:anchorId="727F29ED" wp14:editId="13785E24">
            <wp:simplePos x="0" y="0"/>
            <wp:positionH relativeFrom="margin">
              <wp:align>left</wp:align>
            </wp:positionH>
            <wp:positionV relativeFrom="margin">
              <wp:posOffset>1397635</wp:posOffset>
            </wp:positionV>
            <wp:extent cx="361950" cy="361950"/>
            <wp:effectExtent l="0" t="0" r="0" b="0"/>
            <wp:wrapSquare wrapText="bothSides"/>
            <wp:docPr id="169" name="Grafika 169" descr="Portfe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briefcase.svg"/>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64"/>
                        </a:ext>
                      </a:extLst>
                    </a:blip>
                    <a:stretch>
                      <a:fillRect/>
                    </a:stretch>
                  </pic:blipFill>
                  <pic:spPr>
                    <a:xfrm flipH="1">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p w14:paraId="1EE8A2E6" w14:textId="77777777" w:rsidR="00B97B67" w:rsidRPr="00B97B67" w:rsidRDefault="00B97B67" w:rsidP="00B97B67">
      <w:pPr>
        <w:spacing w:after="120" w:line="276" w:lineRule="auto"/>
        <w:jc w:val="both"/>
        <w:rPr>
          <w:rFonts w:ascii="Times New Roman" w:eastAsia="Calibri" w:hAnsi="Times New Roman" w:cs="Times New Roman"/>
          <w:b/>
          <w:bCs/>
          <w:noProof/>
          <w:color w:val="006342"/>
          <w:sz w:val="24"/>
          <w:lang w:eastAsia="en-US"/>
        </w:rPr>
      </w:pPr>
      <w:r w:rsidRPr="00B97B67">
        <w:rPr>
          <w:rFonts w:ascii="Times New Roman" w:eastAsia="Calibri" w:hAnsi="Times New Roman" w:cs="Times New Roman"/>
          <w:b/>
          <w:bCs/>
          <w:noProof/>
          <w:color w:val="006342"/>
          <w:sz w:val="24"/>
          <w:lang w:eastAsia="en-US"/>
        </w:rPr>
        <w:t>Uzņēmējdarbības vide</w:t>
      </w:r>
    </w:p>
    <w:p w14:paraId="5DBE0135"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Uzņēmējdarbības vides aktivitāti Gulbenes novada teritorijā apliecina VID statistiskie dati, kas norāda uz pozitīvu tendenci, kad pērn palielinājās reģistrētu patentmaksas maksātāju skaits par 32% salīdzinot ar gada sākumu, sasniedzot 41, attiecīgi saimnieciskās darbības veicēju skaits par 3,7%, sasniedzot 1089 personas, arī paziņotā saimnieciskā darbības veicēju skaits palielinājies par 10,6%, sasniedzot 467.</w:t>
      </w:r>
    </w:p>
    <w:p w14:paraId="5D413C2C" w14:textId="77777777" w:rsidR="00B97B67" w:rsidRPr="00B97B67" w:rsidRDefault="00B97B67" w:rsidP="00B97B67">
      <w:pPr>
        <w:spacing w:after="180"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ab/>
        <w:t>Kopumā pēdējos 3 gados reģistrēto komersantu skaits ir pieaudzis – reģistrētie komersanti 2018.gadā – 1304, 2019.gadā - 1316 un 2020.gadā - 1351, no tiem nemainīgi populārākā darbības forma ir sabiedrība ar ierobežotu atbildību, veidojot 56.5 % un atbilstoši teritorijas resursu iespējām – 26.5% zemnieku saimniecības (sk.2.5.att.)</w:t>
      </w:r>
    </w:p>
    <w:p w14:paraId="2AAE4FBC" w14:textId="77777777" w:rsidR="00B97B67" w:rsidRPr="00B97B67" w:rsidRDefault="00B97B67" w:rsidP="00B97B67">
      <w:pPr>
        <w:spacing w:before="120" w:line="276" w:lineRule="auto"/>
        <w:jc w:val="center"/>
        <w:rPr>
          <w:rFonts w:ascii="Times New Roman" w:eastAsia="Calibri" w:hAnsi="Times New Roman" w:cs="Times New Roman"/>
          <w:i/>
          <w:iCs/>
          <w:szCs w:val="20"/>
          <w:lang w:eastAsia="en-US"/>
        </w:rPr>
      </w:pPr>
      <w:r w:rsidRPr="00B97B67">
        <w:rPr>
          <w:rFonts w:ascii="Times New Roman" w:eastAsia="Calibri" w:hAnsi="Times New Roman" w:cs="Times New Roman"/>
          <w:sz w:val="24"/>
          <w:lang w:eastAsia="en-US"/>
        </w:rPr>
        <w:t xml:space="preserve">Gulbenes novadā reģistrēto komersantu procentuālais sadalījums pēc veidiem 2020.gadā </w:t>
      </w:r>
      <w:r w:rsidRPr="00B97B67">
        <w:rPr>
          <w:rFonts w:ascii="Times New Roman" w:eastAsia="Calibri" w:hAnsi="Times New Roman" w:cs="Times New Roman"/>
          <w:i/>
          <w:iCs/>
          <w:szCs w:val="20"/>
          <w:lang w:eastAsia="en-US"/>
        </w:rPr>
        <w:t>(avots:Lursoft)</w:t>
      </w:r>
    </w:p>
    <w:p w14:paraId="7C359A69" w14:textId="77777777" w:rsidR="00B97B67" w:rsidRPr="00B97B67" w:rsidRDefault="00B97B67" w:rsidP="00B97B67">
      <w:pPr>
        <w:spacing w:after="120" w:line="276" w:lineRule="auto"/>
        <w:jc w:val="right"/>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2.5.attēls</w:t>
      </w:r>
    </w:p>
    <w:p w14:paraId="2F71BA69" w14:textId="77777777" w:rsidR="00B97B67" w:rsidRPr="00B97B67" w:rsidRDefault="00B97B67" w:rsidP="00B97B67">
      <w:pPr>
        <w:spacing w:line="276" w:lineRule="auto"/>
        <w:jc w:val="right"/>
        <w:rPr>
          <w:rFonts w:ascii="Times New Roman" w:eastAsia="Calibri" w:hAnsi="Times New Roman" w:cs="Times New Roman"/>
          <w:sz w:val="24"/>
          <w:lang w:eastAsia="en-US"/>
        </w:rPr>
      </w:pPr>
      <w:r w:rsidRPr="00B97B67">
        <w:rPr>
          <w:rFonts w:ascii="Times New Roman" w:eastAsia="Calibri" w:hAnsi="Times New Roman" w:cs="Times New Roman"/>
          <w:noProof/>
          <w:sz w:val="24"/>
        </w:rPr>
        <w:lastRenderedPageBreak/>
        <w:drawing>
          <wp:inline distT="0" distB="0" distL="0" distR="0" wp14:anchorId="0BC03411" wp14:editId="679A315C">
            <wp:extent cx="5181600" cy="2333625"/>
            <wp:effectExtent l="0" t="0" r="0" b="9525"/>
            <wp:docPr id="36" name="Diagramma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909292F"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ab/>
      </w:r>
    </w:p>
    <w:p w14:paraId="2F7DBE27"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Pretēji Latvijas mēroga kopējai tendencei, Gulbenes novadā  jaunreģistrētu komersantu skaits palielinājies par 10%, sasniedzot 64 vienības  – 55 sabiedrības ar ierobežotu atbildību (SIA) un 9 individuālie komersanti (IK). Lursoft dati liecina, ka Latvijas mērogā aizvadītajā gadā reģistrēts zemākais jaunu uzņēmumu skaits pēdējo 17 gadu laikā, kas ir par 14,42% mazāk nekā pērn. Savukārt likvidēti - 29, kas ir par 27 uzņēmumiem mazāk nekā 2019. gadā.</w:t>
      </w:r>
    </w:p>
    <w:p w14:paraId="05F49BFD"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Uzņēmējdarbības kā vietējās ekonomikas virzītājspēka aktīvu attīstību apliecina CSP dati par strādājošo mēneša vidējās darba samaksa pieaugumu. Gulbenes novadā vērojams viens no straujākajiem atalgojuma pieaugumiem Vidzemes reģionā 10-14% apmērā pret 2018. un 2019.gadu, sasniedzot 1044 EUR bruto atlīdzību privātā sektora darbībā ar nodarbināto skaitu &gt;=50 (sk.2.6.att.). Mērenāka izaugsmes tendence novērojama mikro un mazo komersantu atalgojuma sistēmā ar nodarbināto skaitu līdz 50 personām, attiecīgi +5% apmērā, sasniedzot 892.</w:t>
      </w:r>
    </w:p>
    <w:p w14:paraId="1410E6C5" w14:textId="77777777" w:rsidR="00B97B67" w:rsidRPr="00B97B67" w:rsidRDefault="00B97B67" w:rsidP="00B97B67">
      <w:pPr>
        <w:spacing w:line="276" w:lineRule="auto"/>
        <w:ind w:firstLine="720"/>
        <w:jc w:val="center"/>
        <w:rPr>
          <w:rFonts w:ascii="Times New Roman" w:eastAsia="Calibri" w:hAnsi="Times New Roman" w:cs="Times New Roman"/>
          <w:sz w:val="24"/>
          <w:lang w:eastAsia="en-US"/>
        </w:rPr>
      </w:pPr>
    </w:p>
    <w:p w14:paraId="6771CD56" w14:textId="77777777" w:rsidR="00B97B67" w:rsidRPr="00B97B67" w:rsidRDefault="00B97B67" w:rsidP="00B97B67">
      <w:pPr>
        <w:spacing w:line="276" w:lineRule="auto"/>
        <w:ind w:firstLine="720"/>
        <w:jc w:val="center"/>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Atalgojuma grafiks Vidzemes reģionā</w:t>
      </w:r>
    </w:p>
    <w:p w14:paraId="13DF37CF" w14:textId="77777777" w:rsidR="00B97B67" w:rsidRPr="00B97B67" w:rsidRDefault="00B97B67" w:rsidP="00B97B67">
      <w:pPr>
        <w:spacing w:after="120" w:line="276" w:lineRule="auto"/>
        <w:ind w:firstLine="720"/>
        <w:jc w:val="right"/>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2.6.attēls</w:t>
      </w:r>
    </w:p>
    <w:p w14:paraId="756CB253" w14:textId="77777777" w:rsidR="00B97B67" w:rsidRPr="00B97B67" w:rsidRDefault="00B97B67" w:rsidP="00B97B67">
      <w:pPr>
        <w:spacing w:line="276" w:lineRule="auto"/>
        <w:ind w:firstLine="720"/>
        <w:jc w:val="center"/>
        <w:rPr>
          <w:rFonts w:ascii="Times New Roman" w:eastAsia="Calibri" w:hAnsi="Times New Roman" w:cs="Times New Roman"/>
          <w:sz w:val="24"/>
          <w:lang w:eastAsia="en-US"/>
        </w:rPr>
      </w:pPr>
      <w:r w:rsidRPr="00B97B67">
        <w:rPr>
          <w:rFonts w:ascii="Times New Roman" w:eastAsia="Calibri" w:hAnsi="Times New Roman" w:cs="Times New Roman"/>
          <w:noProof/>
          <w:sz w:val="24"/>
        </w:rPr>
        <w:drawing>
          <wp:inline distT="0" distB="0" distL="0" distR="0" wp14:anchorId="216497AD" wp14:editId="2B1B87FD">
            <wp:extent cx="4371975" cy="1762125"/>
            <wp:effectExtent l="0" t="0" r="9525" b="9525"/>
            <wp:docPr id="136" name="Diagramma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60207D8"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p>
    <w:p w14:paraId="76F3E6AC" w14:textId="77777777" w:rsidR="00B97B67" w:rsidRPr="00B97B67" w:rsidRDefault="00B97B67" w:rsidP="00B97B67">
      <w:pPr>
        <w:spacing w:before="120" w:after="12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2020.gadā Nodarbinātības valsts aģentūras Balvu filiālē (NVA) reģistrētas 739 vakances, no tām filiāles Gulbenes klientu apkalpošanas centrā (KAC) – 546. Ik gadu NVA darbinieki veic pretendentu atlasi no bezdarbnieku un darba meklētāja vidus pēc darba devēja pieprasījuma. 2020.gadā Gulbenes KAC veikta 81 atlase uz 210 vakancēm, darbā iekārtojušies 60 klienti. Jāatzīmē, ka NVA Gulbenes filiālē 2020.gadā saņemti 4 kolektīvās atlaišanas paziņojumi par 212 darbinieku skaita samazināšanu.</w:t>
      </w:r>
    </w:p>
    <w:p w14:paraId="05E54255"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Pamatojoties uz sadarbības memorandu, uzsākta ciešāka sadarbība ar jaunizveidoto biedrību </w:t>
      </w:r>
      <w:r w:rsidRPr="00B97B67">
        <w:rPr>
          <w:rFonts w:ascii="Times New Roman" w:eastAsia="Calibri" w:hAnsi="Times New Roman" w:cs="Times New Roman"/>
          <w:i/>
          <w:iCs/>
          <w:color w:val="006342"/>
          <w:sz w:val="24"/>
          <w:lang w:eastAsia="en-US"/>
        </w:rPr>
        <w:t>“Uzņēmēji Gulbenes novadam”</w:t>
      </w:r>
      <w:r w:rsidRPr="00B97B67">
        <w:rPr>
          <w:rFonts w:ascii="Times New Roman" w:eastAsia="Calibri" w:hAnsi="Times New Roman" w:cs="Times New Roman"/>
          <w:sz w:val="24"/>
          <w:lang w:eastAsia="en-US"/>
        </w:rPr>
        <w:t xml:space="preserve">.  Apvienojot novada lielākos darba devējus, tiek pārstāvētas nozaru viedokļu līderu intereses komunikācijā ar valsts un pašvaldību iestādēm, virzot un īstenojot iniciatīvas, lai jau tuvākajā nākotnē radītu  progresīvu vidi jaunajiem speciālistiem un </w:t>
      </w:r>
      <w:r w:rsidRPr="00B97B67">
        <w:rPr>
          <w:rFonts w:ascii="Times New Roman" w:eastAsia="Calibri" w:hAnsi="Times New Roman" w:cs="Times New Roman"/>
          <w:sz w:val="24"/>
          <w:lang w:eastAsia="en-US"/>
        </w:rPr>
        <w:lastRenderedPageBreak/>
        <w:t>ģimenēm, kā arī nodrošinātu labvēlīgus apstākļus darbam, profesionālai izaugsmei un pilnvērtīgai atpūtai. Sadarbībā ar apvienību 2020.gadā notikušas tikšanās ar valsts augstākā līmeņa vadītājiem, notikusi pieredzes apmaiņa ar Ādažu, Mārupes un Cēsu novada uzņēmējiem. Sadarbībā ar pašvaldības uzņēmējdarbības konsultantu, organizētas sarunas ar potenciāliem attīstītājiem jaunu mājokļu būvniecības, brīvā laika atpūtas iespēju dažādošanai Gulbenes novadā.</w:t>
      </w:r>
    </w:p>
    <w:p w14:paraId="472E7572" w14:textId="77777777" w:rsidR="00B97B67" w:rsidRPr="00B97B67" w:rsidRDefault="00B97B67" w:rsidP="00B97B67">
      <w:pPr>
        <w:spacing w:before="120"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ab/>
      </w:r>
      <w:r w:rsidRPr="00B97B67">
        <w:rPr>
          <w:rFonts w:ascii="Times New Roman" w:eastAsia="Calibri" w:hAnsi="Times New Roman" w:cs="Times New Roman"/>
          <w:i/>
          <w:iCs/>
          <w:color w:val="006342"/>
          <w:sz w:val="24"/>
          <w:lang w:eastAsia="en-US"/>
        </w:rPr>
        <w:t>LIAA biznesa inkubatoru</w:t>
      </w:r>
      <w:r w:rsidRPr="00B97B67">
        <w:rPr>
          <w:rFonts w:ascii="Times New Roman" w:eastAsia="Calibri" w:hAnsi="Times New Roman" w:cs="Times New Roman"/>
          <w:i/>
          <w:iCs/>
          <w:sz w:val="24"/>
          <w:lang w:eastAsia="en-US"/>
        </w:rPr>
        <w:t xml:space="preserve"> </w:t>
      </w:r>
      <w:r w:rsidRPr="00B97B67">
        <w:rPr>
          <w:rFonts w:ascii="Times New Roman" w:eastAsia="Calibri" w:hAnsi="Times New Roman" w:cs="Times New Roman"/>
          <w:sz w:val="24"/>
          <w:lang w:eastAsia="en-US"/>
        </w:rPr>
        <w:t xml:space="preserve">tīklā Latvijā darbojas 13 biznesa inkubatori un 5 atbalsta vienības.  Mērķtiecīgā pašvaldības iesaistē, paplašinot atbalsta sniedzēju pārklājumu, no 2020.gada decembra, LIAA biznesa inkubatoru pakalpojumi ir kļuvuši pieejamāki uzņēmējdarbības ideju autoriem (pirmsinkubācijā) un jaunajiem uzņēmējiem agrīnā saimnieciskās darbības stadijā (inkubācijā), uzsākot atbalsta vienības darbu Gulbenē, Rīgas ielā 47. Sadarbībā ar LIAA Madonas biznesa inkubatora atbalsta vienību klientam ir iespēja saņemt konsultatīvu un praktisku atbalsta komplektu produktu, pakalpojumu straujākai virzībai pasaules tirgū. </w:t>
      </w:r>
    </w:p>
    <w:p w14:paraId="5C5C6397" w14:textId="77777777" w:rsidR="00B97B67" w:rsidRPr="00B97B67" w:rsidRDefault="00B97B67" w:rsidP="00B97B67">
      <w:pPr>
        <w:spacing w:before="120" w:line="276" w:lineRule="auto"/>
        <w:jc w:val="both"/>
        <w:rPr>
          <w:rFonts w:ascii="Times New Roman" w:eastAsia="Calibri" w:hAnsi="Times New Roman" w:cs="Times New Roman"/>
          <w:sz w:val="24"/>
          <w:lang w:eastAsia="en-US"/>
        </w:rPr>
      </w:pPr>
    </w:p>
    <w:p w14:paraId="5F657524"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ab/>
        <w:t xml:space="preserve">Neraugoties uz nenoteiktības situāciju valstī, pretendentu interese par pašvaldības grantu programmu turpina palielināties, saņemto pieteikumu skaits bija 2 reizes lielāks nekā iepriekšējos divos gados. Līguma slēgšanas tiesības par finansējuma piešķiršanu 46 233,50 euro apjomā piedāvātas 10 no 16 komercdarbības ideju īstenošanai. Grantu programmas rezultāti apliecina nepieciešamību atbalstīt ideju iniciatīvas, radot alternatīvas nodarbinātības iespējām. </w:t>
      </w:r>
      <w:r w:rsidRPr="00B97B67">
        <w:rPr>
          <w:rFonts w:ascii="Times New Roman" w:eastAsia="Calibri" w:hAnsi="Times New Roman" w:cs="Times New Roman"/>
          <w:i/>
          <w:iCs/>
          <w:color w:val="006342"/>
          <w:sz w:val="24"/>
          <w:lang w:eastAsia="en-US"/>
        </w:rPr>
        <w:t>Grantu programmas “Starteris”</w:t>
      </w:r>
      <w:r w:rsidRPr="00B97B67">
        <w:rPr>
          <w:rFonts w:ascii="Times New Roman" w:eastAsia="Calibri" w:hAnsi="Times New Roman" w:cs="Times New Roman"/>
          <w:color w:val="006342"/>
          <w:sz w:val="24"/>
          <w:lang w:eastAsia="en-US"/>
        </w:rPr>
        <w:t xml:space="preserve"> </w:t>
      </w:r>
      <w:r w:rsidRPr="00B97B67">
        <w:rPr>
          <w:rFonts w:ascii="Times New Roman" w:eastAsia="Calibri" w:hAnsi="Times New Roman" w:cs="Times New Roman"/>
          <w:sz w:val="24"/>
          <w:lang w:eastAsia="en-US"/>
        </w:rPr>
        <w:t>atbalsta apmērs vienai idejai (5000 EUR) un kopējais atbalsta apmērs (50 000EUR) apliecina, ka Gulbenes novada pašvaldība ir  viena no atvērtākajām jaunu ideju iniciatīvām Vidzemes reģiona mērogā.</w:t>
      </w:r>
    </w:p>
    <w:p w14:paraId="524BC563"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b/>
          <w:bCs/>
          <w:noProof/>
          <w:color w:val="006342"/>
          <w:sz w:val="24"/>
        </w:rPr>
        <w:drawing>
          <wp:anchor distT="0" distB="0" distL="114300" distR="114300" simplePos="0" relativeHeight="251676672" behindDoc="0" locked="0" layoutInCell="1" allowOverlap="1" wp14:anchorId="5A3CBAF8" wp14:editId="66DD8F90">
            <wp:simplePos x="0" y="0"/>
            <wp:positionH relativeFrom="margin">
              <wp:posOffset>-635</wp:posOffset>
            </wp:positionH>
            <wp:positionV relativeFrom="margin">
              <wp:posOffset>1760855</wp:posOffset>
            </wp:positionV>
            <wp:extent cx="390525" cy="390525"/>
            <wp:effectExtent l="0" t="0" r="9525" b="0"/>
            <wp:wrapSquare wrapText="bothSides"/>
            <wp:docPr id="170" name="Grafika 170" descr="Karte ar piesprau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mapwithpin.svg"/>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68"/>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p w14:paraId="3FE0429A"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b/>
          <w:bCs/>
          <w:color w:val="006342"/>
          <w:sz w:val="24"/>
        </w:rPr>
        <w:t>Tūrisma attīstība</w:t>
      </w:r>
    </w:p>
    <w:p w14:paraId="1967ED68" w14:textId="77777777" w:rsidR="00B97B67" w:rsidRPr="00B97B67" w:rsidRDefault="00B97B67" w:rsidP="00B97B67">
      <w:pPr>
        <w:spacing w:line="276" w:lineRule="auto"/>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Tūrisma pakalpojumus Gulbenes novadā pārskata periodā nodrošināja pašvaldības aģentūra „Gulbenes novada tūrisma un kultūrvēsturiskā mantojuma centrs” un tās divas struktūrvienības - tūrisma informācijas centrs “Stāmeriena” un Izglītojošais un interaktīvais centrs “Dzelzceļš un Tvaiks” Gulbenē.</w:t>
      </w:r>
    </w:p>
    <w:p w14:paraId="430B71FE" w14:textId="77777777" w:rsidR="00B97B67" w:rsidRPr="00B97B67" w:rsidRDefault="00B97B67" w:rsidP="00B97B67">
      <w:pPr>
        <w:spacing w:line="276" w:lineRule="auto"/>
        <w:ind w:firstLine="426"/>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lang w:eastAsia="en-US"/>
        </w:rPr>
        <w:tab/>
        <w:t xml:space="preserve">Pārskata periodā </w:t>
      </w:r>
      <w:r w:rsidRPr="00B97B67">
        <w:rPr>
          <w:rFonts w:ascii="Times New Roman" w:eastAsia="Calibri" w:hAnsi="Times New Roman" w:cs="Times New Roman"/>
          <w:sz w:val="24"/>
          <w:szCs w:val="24"/>
          <w:lang w:eastAsia="en-US"/>
        </w:rPr>
        <w:t xml:space="preserve">sadarbībā ar Latvijas Investīciju un attīstības aģentūru un Eiropas Reģionālās attīstības fonda atbalstu darbības programma "Izaugsme un nodarbinātība" - 3.2.1. specifiskā atbalsta mērķa "Palielināt augstas pievienotās vērtības produktu un pakalpojumu eksporta proporciju” – tiek saņemts finansiāls atbalsts dalībai tūrisma izstādēs. Tas palielina Gulbenes novada tūrisma piedāvājuma atpazīstamību ārvalstu tirgos, veicinot tūrisma nozares attīstību un labvēlīgu vidi jaunu tūrisma uzņēmumu veidošanai.  </w:t>
      </w:r>
    </w:p>
    <w:p w14:paraId="2920F47E" w14:textId="77777777" w:rsidR="00B97B67" w:rsidRPr="00B97B67" w:rsidRDefault="00B97B67" w:rsidP="00B97B67">
      <w:pPr>
        <w:spacing w:line="276" w:lineRule="auto"/>
        <w:ind w:firstLine="426"/>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Lai Gulbenes novadu kā ceļojuma galamērķi padarītu saistošu tūristiem un veicinātu dažādu mērķauditoriju tūristu plūsmas palielināšanos, ik gadu tiek sagatavoti dažādi tūrisma materiāli – brošūras, plakāti, ekskursiju piedāvājumi, elektroniskā avīze, piedāvājums tūroperatoriem, skolēnu ekskursiju piedāvājumi. </w:t>
      </w:r>
    </w:p>
    <w:p w14:paraId="705049BB" w14:textId="77777777" w:rsidR="00B97B67" w:rsidRPr="00B97B67" w:rsidRDefault="00B97B67" w:rsidP="00B97B67">
      <w:pPr>
        <w:spacing w:line="276" w:lineRule="auto"/>
        <w:ind w:firstLine="426"/>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Strādājot ar apmeklētājiem tūrisma informācijas sniegšanas jomā, tiek apkopoti dati par apkalpotajiem tūristiem klātienē, saņemtajiem zvaniem un e-pastiem. 2018. un 2019.gada tendences parāda, ka apkalpoto tūristu skaits pieaug, savukārt 2020.gads ir ieviesis korekcijas – palielinājies apkalpoto tūristu skaits, sniedzot informāciju telefoniski un elektroniski (sk.2.10.tab.).</w:t>
      </w:r>
    </w:p>
    <w:p w14:paraId="53298178" w14:textId="77777777" w:rsidR="00B97B67" w:rsidRPr="00B97B67" w:rsidRDefault="00B97B67" w:rsidP="00B97B67">
      <w:pPr>
        <w:ind w:firstLine="426"/>
        <w:jc w:val="both"/>
        <w:rPr>
          <w:rFonts w:ascii="Times New Roman" w:eastAsia="Calibri" w:hAnsi="Times New Roman" w:cs="Times New Roman"/>
          <w:sz w:val="24"/>
          <w:szCs w:val="24"/>
          <w:lang w:eastAsia="en-US"/>
        </w:rPr>
      </w:pPr>
    </w:p>
    <w:p w14:paraId="7A58C037" w14:textId="77777777" w:rsidR="00B97B67" w:rsidRPr="00B97B67" w:rsidRDefault="00B97B67" w:rsidP="00B97B67">
      <w:pPr>
        <w:spacing w:after="120"/>
        <w:ind w:firstLine="425"/>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Aģentūras apkopoto klientu skaits</w:t>
      </w:r>
    </w:p>
    <w:p w14:paraId="39D30633" w14:textId="77777777" w:rsidR="00B97B67" w:rsidRPr="00B97B67" w:rsidRDefault="00B97B67" w:rsidP="00B97B67">
      <w:pPr>
        <w:spacing w:after="120"/>
        <w:ind w:firstLine="425"/>
        <w:jc w:val="right"/>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tabula 2.10.</w:t>
      </w:r>
    </w:p>
    <w:tbl>
      <w:tblPr>
        <w:tblStyle w:val="Reatabula11"/>
        <w:tblW w:w="4349" w:type="pct"/>
        <w:tblInd w:w="809" w:type="dxa"/>
        <w:tblLayout w:type="fixed"/>
        <w:tblLook w:val="04A0" w:firstRow="1" w:lastRow="0" w:firstColumn="1" w:lastColumn="0" w:noHBand="0" w:noVBand="1"/>
      </w:tblPr>
      <w:tblGrid>
        <w:gridCol w:w="3246"/>
        <w:gridCol w:w="1525"/>
        <w:gridCol w:w="1677"/>
        <w:gridCol w:w="1679"/>
      </w:tblGrid>
      <w:tr w:rsidR="00B97B67" w:rsidRPr="00B97B67" w14:paraId="37DA4407" w14:textId="77777777" w:rsidTr="00B97B67">
        <w:trPr>
          <w:trHeight w:val="436"/>
        </w:trPr>
        <w:tc>
          <w:tcPr>
            <w:tcW w:w="1997"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6FA1B50E" w14:textId="77777777" w:rsidR="00B97B67" w:rsidRPr="00B97B67" w:rsidRDefault="00B97B67" w:rsidP="00B97B67">
            <w:pPr>
              <w:spacing w:line="276" w:lineRule="auto"/>
              <w:ind w:left="113"/>
              <w:contextualSpacing/>
              <w:jc w:val="center"/>
              <w:rPr>
                <w:rFonts w:ascii="Times New Roman" w:eastAsia="Calibri" w:hAnsi="Times New Roman" w:cs="Times New Roman"/>
                <w:b/>
                <w:bCs/>
                <w:color w:val="FFFFFF"/>
                <w:lang w:eastAsia="en-US"/>
              </w:rPr>
            </w:pPr>
          </w:p>
        </w:tc>
        <w:tc>
          <w:tcPr>
            <w:tcW w:w="938"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29ABD4D2" w14:textId="77777777" w:rsidR="00B97B67" w:rsidRPr="00B97B67" w:rsidRDefault="00B97B67" w:rsidP="00681CA3">
            <w:pPr>
              <w:spacing w:line="276"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2018.gads</w:t>
            </w:r>
          </w:p>
        </w:tc>
        <w:tc>
          <w:tcPr>
            <w:tcW w:w="1032"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40104425" w14:textId="77777777" w:rsidR="00B97B67" w:rsidRPr="00B97B67" w:rsidRDefault="00B97B67" w:rsidP="00681CA3">
            <w:pPr>
              <w:spacing w:line="276"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2019.gads</w:t>
            </w:r>
          </w:p>
        </w:tc>
        <w:tc>
          <w:tcPr>
            <w:tcW w:w="1033"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4B1320B3" w14:textId="77777777" w:rsidR="00B97B67" w:rsidRPr="00B97B67" w:rsidRDefault="00B97B67" w:rsidP="00681CA3">
            <w:pPr>
              <w:spacing w:line="276" w:lineRule="auto"/>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2020.gads</w:t>
            </w:r>
          </w:p>
        </w:tc>
      </w:tr>
      <w:tr w:rsidR="00B97B67" w:rsidRPr="00B97B67" w14:paraId="20A94F92" w14:textId="77777777" w:rsidTr="00B97B67">
        <w:tc>
          <w:tcPr>
            <w:tcW w:w="1997" w:type="pct"/>
            <w:tcBorders>
              <w:top w:val="single" w:sz="4" w:space="0" w:color="006342"/>
              <w:left w:val="single" w:sz="4" w:space="0" w:color="006342"/>
              <w:bottom w:val="single" w:sz="4" w:space="0" w:color="006342"/>
              <w:right w:val="single" w:sz="4" w:space="0" w:color="006342"/>
            </w:tcBorders>
            <w:shd w:val="clear" w:color="auto" w:fill="FFFFFF"/>
            <w:vAlign w:val="center"/>
          </w:tcPr>
          <w:p w14:paraId="4B708195" w14:textId="77777777" w:rsidR="00B97B67" w:rsidRPr="00B97B67" w:rsidRDefault="00B97B67" w:rsidP="00B97B67">
            <w:pPr>
              <w:spacing w:line="276" w:lineRule="auto"/>
              <w:ind w:left="113"/>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Klienti aģentūrā</w:t>
            </w:r>
          </w:p>
        </w:tc>
        <w:tc>
          <w:tcPr>
            <w:tcW w:w="938" w:type="pct"/>
            <w:tcBorders>
              <w:top w:val="single" w:sz="4" w:space="0" w:color="006342"/>
              <w:left w:val="single" w:sz="4" w:space="0" w:color="006342"/>
              <w:bottom w:val="single" w:sz="4" w:space="0" w:color="006342"/>
              <w:right w:val="single" w:sz="4" w:space="0" w:color="006342"/>
            </w:tcBorders>
            <w:vAlign w:val="center"/>
          </w:tcPr>
          <w:p w14:paraId="3627FE15" w14:textId="77777777" w:rsidR="00B97B67" w:rsidRPr="00B97B67" w:rsidRDefault="00B97B67" w:rsidP="00B97B67">
            <w:pPr>
              <w:spacing w:line="276" w:lineRule="auto"/>
              <w:ind w:left="173" w:right="35"/>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6157</w:t>
            </w:r>
          </w:p>
        </w:tc>
        <w:tc>
          <w:tcPr>
            <w:tcW w:w="1032" w:type="pct"/>
            <w:tcBorders>
              <w:top w:val="single" w:sz="4" w:space="0" w:color="006342"/>
              <w:left w:val="single" w:sz="4" w:space="0" w:color="006342"/>
              <w:bottom w:val="single" w:sz="4" w:space="0" w:color="006342"/>
              <w:right w:val="single" w:sz="4" w:space="0" w:color="006342"/>
            </w:tcBorders>
            <w:vAlign w:val="center"/>
          </w:tcPr>
          <w:p w14:paraId="374B3403"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6199</w:t>
            </w:r>
          </w:p>
        </w:tc>
        <w:tc>
          <w:tcPr>
            <w:tcW w:w="1033" w:type="pct"/>
            <w:tcBorders>
              <w:top w:val="single" w:sz="4" w:space="0" w:color="006342"/>
              <w:left w:val="single" w:sz="4" w:space="0" w:color="006342"/>
              <w:bottom w:val="single" w:sz="4" w:space="0" w:color="006342"/>
              <w:right w:val="single" w:sz="4" w:space="0" w:color="006342"/>
            </w:tcBorders>
            <w:vAlign w:val="center"/>
          </w:tcPr>
          <w:p w14:paraId="5B171C66" w14:textId="77777777" w:rsidR="00B97B67" w:rsidRPr="00B97B67" w:rsidRDefault="00B97B67" w:rsidP="00B97B67">
            <w:pPr>
              <w:spacing w:line="276" w:lineRule="auto"/>
              <w:ind w:left="113"/>
              <w:contextualSpacing/>
              <w:jc w:val="center"/>
              <w:rPr>
                <w:rFonts w:ascii="Times New Roman" w:eastAsia="Calibri" w:hAnsi="Times New Roman" w:cs="Times New Roman"/>
                <w:noProof/>
                <w:color w:val="000000"/>
                <w:lang w:eastAsia="en-US"/>
              </w:rPr>
            </w:pPr>
            <w:r w:rsidRPr="00B97B67">
              <w:rPr>
                <w:rFonts w:ascii="Times New Roman" w:eastAsia="Calibri" w:hAnsi="Times New Roman" w:cs="Times New Roman"/>
                <w:noProof/>
                <w:color w:val="000000"/>
                <w:lang w:eastAsia="en-US"/>
              </w:rPr>
              <w:t>3100</w:t>
            </w:r>
          </w:p>
        </w:tc>
      </w:tr>
      <w:tr w:rsidR="00B97B67" w:rsidRPr="00B97B67" w14:paraId="4048852B" w14:textId="77777777" w:rsidTr="00B97B67">
        <w:trPr>
          <w:trHeight w:val="342"/>
        </w:trPr>
        <w:tc>
          <w:tcPr>
            <w:tcW w:w="1997" w:type="pct"/>
            <w:tcBorders>
              <w:top w:val="single" w:sz="4" w:space="0" w:color="006342"/>
              <w:left w:val="single" w:sz="4" w:space="0" w:color="006342"/>
              <w:bottom w:val="single" w:sz="4" w:space="0" w:color="006342"/>
              <w:right w:val="single" w:sz="4" w:space="0" w:color="006342"/>
            </w:tcBorders>
            <w:shd w:val="clear" w:color="auto" w:fill="FFFFFF"/>
            <w:vAlign w:val="center"/>
          </w:tcPr>
          <w:p w14:paraId="1A5E57B4" w14:textId="77777777" w:rsidR="00B97B67" w:rsidRPr="00B97B67" w:rsidRDefault="00B97B67" w:rsidP="00B97B67">
            <w:pPr>
              <w:spacing w:line="276" w:lineRule="auto"/>
              <w:ind w:left="113"/>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Saņemtie zvani</w:t>
            </w:r>
          </w:p>
        </w:tc>
        <w:tc>
          <w:tcPr>
            <w:tcW w:w="938" w:type="pct"/>
            <w:tcBorders>
              <w:top w:val="single" w:sz="4" w:space="0" w:color="006342"/>
              <w:left w:val="single" w:sz="4" w:space="0" w:color="006342"/>
              <w:bottom w:val="single" w:sz="4" w:space="0" w:color="006342"/>
              <w:right w:val="single" w:sz="4" w:space="0" w:color="006342"/>
            </w:tcBorders>
            <w:vAlign w:val="center"/>
          </w:tcPr>
          <w:p w14:paraId="305748B1" w14:textId="77777777" w:rsidR="00B97B67" w:rsidRPr="00B97B67" w:rsidRDefault="00B97B67" w:rsidP="00B97B67">
            <w:pPr>
              <w:spacing w:line="276" w:lineRule="auto"/>
              <w:ind w:left="173" w:right="35"/>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2896</w:t>
            </w:r>
          </w:p>
        </w:tc>
        <w:tc>
          <w:tcPr>
            <w:tcW w:w="1032" w:type="pct"/>
            <w:tcBorders>
              <w:top w:val="single" w:sz="4" w:space="0" w:color="006342"/>
              <w:left w:val="single" w:sz="4" w:space="0" w:color="006342"/>
              <w:bottom w:val="single" w:sz="4" w:space="0" w:color="006342"/>
              <w:right w:val="single" w:sz="4" w:space="0" w:color="006342"/>
            </w:tcBorders>
            <w:vAlign w:val="center"/>
          </w:tcPr>
          <w:p w14:paraId="1F8C7FE6"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2953</w:t>
            </w:r>
          </w:p>
        </w:tc>
        <w:tc>
          <w:tcPr>
            <w:tcW w:w="1033" w:type="pct"/>
            <w:tcBorders>
              <w:top w:val="single" w:sz="4" w:space="0" w:color="006342"/>
              <w:left w:val="single" w:sz="4" w:space="0" w:color="006342"/>
              <w:bottom w:val="single" w:sz="4" w:space="0" w:color="006342"/>
              <w:right w:val="single" w:sz="4" w:space="0" w:color="006342"/>
            </w:tcBorders>
            <w:vAlign w:val="center"/>
          </w:tcPr>
          <w:p w14:paraId="6C136CF9"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3544</w:t>
            </w:r>
          </w:p>
        </w:tc>
      </w:tr>
      <w:tr w:rsidR="00B97B67" w:rsidRPr="00B97B67" w14:paraId="6A5EFE2F" w14:textId="77777777" w:rsidTr="00B97B67">
        <w:trPr>
          <w:trHeight w:val="311"/>
        </w:trPr>
        <w:tc>
          <w:tcPr>
            <w:tcW w:w="1997" w:type="pct"/>
            <w:tcBorders>
              <w:top w:val="single" w:sz="4" w:space="0" w:color="006342"/>
              <w:left w:val="single" w:sz="4" w:space="0" w:color="006342"/>
              <w:bottom w:val="single" w:sz="4" w:space="0" w:color="006342"/>
              <w:right w:val="single" w:sz="4" w:space="0" w:color="006342"/>
            </w:tcBorders>
            <w:shd w:val="clear" w:color="auto" w:fill="FFFFFF"/>
            <w:vAlign w:val="center"/>
          </w:tcPr>
          <w:p w14:paraId="39298E13" w14:textId="77777777" w:rsidR="00B97B67" w:rsidRPr="00B97B67" w:rsidRDefault="00B97B67" w:rsidP="00B97B67">
            <w:pPr>
              <w:spacing w:line="276" w:lineRule="auto"/>
              <w:ind w:left="113"/>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Saņemtie e-pasti</w:t>
            </w:r>
          </w:p>
        </w:tc>
        <w:tc>
          <w:tcPr>
            <w:tcW w:w="938" w:type="pct"/>
            <w:tcBorders>
              <w:top w:val="single" w:sz="4" w:space="0" w:color="006342"/>
              <w:left w:val="single" w:sz="4" w:space="0" w:color="006342"/>
              <w:bottom w:val="single" w:sz="4" w:space="0" w:color="006342"/>
              <w:right w:val="single" w:sz="4" w:space="0" w:color="006342"/>
            </w:tcBorders>
            <w:vAlign w:val="center"/>
          </w:tcPr>
          <w:p w14:paraId="0A3C4560" w14:textId="77777777" w:rsidR="00B97B67" w:rsidRPr="00B97B67" w:rsidRDefault="00B97B67" w:rsidP="00B97B67">
            <w:pPr>
              <w:spacing w:line="276" w:lineRule="auto"/>
              <w:ind w:left="173" w:right="35"/>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940</w:t>
            </w:r>
          </w:p>
        </w:tc>
        <w:tc>
          <w:tcPr>
            <w:tcW w:w="1032" w:type="pct"/>
            <w:tcBorders>
              <w:top w:val="single" w:sz="4" w:space="0" w:color="006342"/>
              <w:left w:val="single" w:sz="4" w:space="0" w:color="006342"/>
              <w:bottom w:val="single" w:sz="4" w:space="0" w:color="006342"/>
              <w:right w:val="single" w:sz="4" w:space="0" w:color="006342"/>
            </w:tcBorders>
            <w:vAlign w:val="center"/>
          </w:tcPr>
          <w:p w14:paraId="453E1884"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1086</w:t>
            </w:r>
          </w:p>
        </w:tc>
        <w:tc>
          <w:tcPr>
            <w:tcW w:w="1033" w:type="pct"/>
            <w:tcBorders>
              <w:top w:val="single" w:sz="4" w:space="0" w:color="006342"/>
              <w:left w:val="single" w:sz="4" w:space="0" w:color="006342"/>
              <w:bottom w:val="single" w:sz="4" w:space="0" w:color="006342"/>
              <w:right w:val="single" w:sz="4" w:space="0" w:color="006342"/>
            </w:tcBorders>
            <w:vAlign w:val="center"/>
          </w:tcPr>
          <w:p w14:paraId="7A3F52F8" w14:textId="77777777" w:rsidR="00B97B67" w:rsidRPr="00B97B67" w:rsidRDefault="00B97B67" w:rsidP="00B97B67">
            <w:pPr>
              <w:spacing w:line="276" w:lineRule="auto"/>
              <w:ind w:left="113"/>
              <w:contextualSpacing/>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1303</w:t>
            </w:r>
          </w:p>
        </w:tc>
      </w:tr>
      <w:tr w:rsidR="00B97B67" w:rsidRPr="00B97B67" w14:paraId="45AF4662" w14:textId="77777777" w:rsidTr="00B97B67">
        <w:trPr>
          <w:trHeight w:val="311"/>
        </w:trPr>
        <w:tc>
          <w:tcPr>
            <w:tcW w:w="1997" w:type="pct"/>
            <w:tcBorders>
              <w:top w:val="single" w:sz="4" w:space="0" w:color="006342"/>
              <w:left w:val="single" w:sz="4" w:space="0" w:color="006342"/>
              <w:bottom w:val="single" w:sz="4" w:space="0" w:color="006342"/>
              <w:right w:val="single" w:sz="4" w:space="0" w:color="006342"/>
            </w:tcBorders>
            <w:shd w:val="clear" w:color="auto" w:fill="FFFFFF"/>
            <w:vAlign w:val="center"/>
          </w:tcPr>
          <w:p w14:paraId="594A4849" w14:textId="77777777" w:rsidR="00B97B67" w:rsidRPr="00B97B67" w:rsidRDefault="00B97B67" w:rsidP="00B97B67">
            <w:pPr>
              <w:spacing w:line="276" w:lineRule="auto"/>
              <w:ind w:left="113"/>
              <w:contextualSpacing/>
              <w:jc w:val="center"/>
              <w:rPr>
                <w:rFonts w:ascii="Times New Roman" w:eastAsia="Calibri" w:hAnsi="Times New Roman" w:cs="Times New Roman"/>
                <w:b/>
                <w:bCs/>
                <w:lang w:eastAsia="en-US"/>
              </w:rPr>
            </w:pPr>
            <w:r w:rsidRPr="00B97B67">
              <w:rPr>
                <w:rFonts w:ascii="Times New Roman" w:eastAsia="Calibri" w:hAnsi="Times New Roman" w:cs="Times New Roman"/>
                <w:b/>
                <w:bCs/>
                <w:lang w:eastAsia="en-US"/>
              </w:rPr>
              <w:t>Kopā</w:t>
            </w:r>
          </w:p>
        </w:tc>
        <w:tc>
          <w:tcPr>
            <w:tcW w:w="938" w:type="pct"/>
            <w:tcBorders>
              <w:top w:val="single" w:sz="4" w:space="0" w:color="006342"/>
              <w:left w:val="single" w:sz="4" w:space="0" w:color="006342"/>
              <w:bottom w:val="single" w:sz="4" w:space="0" w:color="006342"/>
              <w:right w:val="single" w:sz="4" w:space="0" w:color="006342"/>
            </w:tcBorders>
            <w:vAlign w:val="center"/>
          </w:tcPr>
          <w:p w14:paraId="11C3F1FD" w14:textId="77777777" w:rsidR="00B97B67" w:rsidRPr="00B97B67" w:rsidRDefault="00B97B67" w:rsidP="00B97B67">
            <w:pPr>
              <w:spacing w:line="276" w:lineRule="auto"/>
              <w:ind w:left="173" w:right="35"/>
              <w:contextualSpacing/>
              <w:jc w:val="center"/>
              <w:rPr>
                <w:rFonts w:ascii="Times New Roman" w:eastAsia="Calibri" w:hAnsi="Times New Roman" w:cs="Times New Roman"/>
                <w:b/>
                <w:bCs/>
                <w:sz w:val="24"/>
                <w:szCs w:val="24"/>
                <w:lang w:eastAsia="en-US"/>
              </w:rPr>
            </w:pPr>
            <w:r w:rsidRPr="00B97B67">
              <w:rPr>
                <w:rFonts w:ascii="Times New Roman" w:eastAsia="Calibri" w:hAnsi="Times New Roman" w:cs="Times New Roman"/>
                <w:b/>
                <w:bCs/>
                <w:sz w:val="24"/>
                <w:szCs w:val="24"/>
                <w:lang w:eastAsia="en-US"/>
              </w:rPr>
              <w:t>9993</w:t>
            </w:r>
          </w:p>
        </w:tc>
        <w:tc>
          <w:tcPr>
            <w:tcW w:w="1032" w:type="pct"/>
            <w:tcBorders>
              <w:top w:val="single" w:sz="4" w:space="0" w:color="006342"/>
              <w:left w:val="single" w:sz="4" w:space="0" w:color="006342"/>
              <w:bottom w:val="single" w:sz="4" w:space="0" w:color="006342"/>
              <w:right w:val="single" w:sz="4" w:space="0" w:color="006342"/>
            </w:tcBorders>
            <w:vAlign w:val="center"/>
          </w:tcPr>
          <w:p w14:paraId="252725BE" w14:textId="77777777" w:rsidR="00B97B67" w:rsidRPr="00B97B67" w:rsidRDefault="00B97B67" w:rsidP="00B97B67">
            <w:pPr>
              <w:spacing w:line="276" w:lineRule="auto"/>
              <w:ind w:left="113"/>
              <w:contextualSpacing/>
              <w:jc w:val="center"/>
              <w:rPr>
                <w:rFonts w:ascii="Times New Roman" w:eastAsia="Calibri" w:hAnsi="Times New Roman" w:cs="Times New Roman"/>
                <w:b/>
                <w:bCs/>
                <w:noProof/>
                <w:sz w:val="24"/>
                <w:lang w:eastAsia="en-US"/>
              </w:rPr>
            </w:pPr>
            <w:r w:rsidRPr="00B97B67">
              <w:rPr>
                <w:rFonts w:ascii="Times New Roman" w:eastAsia="Calibri" w:hAnsi="Times New Roman" w:cs="Times New Roman"/>
                <w:b/>
                <w:bCs/>
                <w:noProof/>
                <w:sz w:val="24"/>
                <w:lang w:eastAsia="en-US"/>
              </w:rPr>
              <w:t>10238</w:t>
            </w:r>
          </w:p>
        </w:tc>
        <w:tc>
          <w:tcPr>
            <w:tcW w:w="1033" w:type="pct"/>
            <w:tcBorders>
              <w:top w:val="single" w:sz="4" w:space="0" w:color="006342"/>
              <w:left w:val="single" w:sz="4" w:space="0" w:color="006342"/>
              <w:bottom w:val="single" w:sz="4" w:space="0" w:color="006342"/>
              <w:right w:val="single" w:sz="4" w:space="0" w:color="006342"/>
            </w:tcBorders>
            <w:vAlign w:val="center"/>
          </w:tcPr>
          <w:p w14:paraId="69DFB1A7" w14:textId="77777777" w:rsidR="00B97B67" w:rsidRPr="00B97B67" w:rsidRDefault="00B97B67" w:rsidP="00B97B67">
            <w:pPr>
              <w:spacing w:line="276" w:lineRule="auto"/>
              <w:ind w:left="113"/>
              <w:contextualSpacing/>
              <w:jc w:val="center"/>
              <w:rPr>
                <w:rFonts w:ascii="Times New Roman" w:eastAsia="Calibri" w:hAnsi="Times New Roman" w:cs="Times New Roman"/>
                <w:b/>
                <w:bCs/>
                <w:noProof/>
                <w:sz w:val="24"/>
                <w:lang w:eastAsia="en-US"/>
              </w:rPr>
            </w:pPr>
            <w:r w:rsidRPr="00B97B67">
              <w:rPr>
                <w:rFonts w:ascii="Times New Roman" w:eastAsia="Calibri" w:hAnsi="Times New Roman" w:cs="Times New Roman"/>
                <w:b/>
                <w:bCs/>
                <w:noProof/>
                <w:sz w:val="24"/>
                <w:lang w:eastAsia="en-US"/>
              </w:rPr>
              <w:t>7947</w:t>
            </w:r>
          </w:p>
        </w:tc>
      </w:tr>
    </w:tbl>
    <w:p w14:paraId="702BFAF6" w14:textId="77777777" w:rsidR="00B97B67" w:rsidRPr="00B97B67" w:rsidRDefault="00B97B67" w:rsidP="00B97B67">
      <w:pPr>
        <w:tabs>
          <w:tab w:val="left" w:pos="1650"/>
        </w:tabs>
        <w:spacing w:line="276" w:lineRule="auto"/>
        <w:jc w:val="both"/>
        <w:rPr>
          <w:rFonts w:ascii="Times New Roman" w:eastAsia="Calibri" w:hAnsi="Times New Roman" w:cs="Times New Roman"/>
          <w:sz w:val="24"/>
          <w:szCs w:val="24"/>
          <w:lang w:eastAsia="en-US"/>
        </w:rPr>
      </w:pPr>
      <w:bookmarkStart w:id="49" w:name="_Hlk83984907"/>
      <w:r w:rsidRPr="00B97B67">
        <w:rPr>
          <w:rFonts w:ascii="Times New Roman" w:eastAsia="Calibri" w:hAnsi="Times New Roman" w:cs="Times New Roman"/>
          <w:sz w:val="24"/>
          <w:szCs w:val="24"/>
          <w:lang w:eastAsia="en-US"/>
        </w:rPr>
        <w:tab/>
      </w:r>
    </w:p>
    <w:p w14:paraId="624795A4" w14:textId="77777777" w:rsidR="00B97B67" w:rsidRPr="00B97B67" w:rsidRDefault="00B97B67" w:rsidP="00B97B67">
      <w:pPr>
        <w:spacing w:line="276" w:lineRule="auto"/>
        <w:ind w:firstLine="426"/>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No 2018.gada ir palielinājies gan mājaslapas www.visitgulbene.lv, gan arī sociālo mediju facebook.com un instagram.com kontu sekotāju skaits. Tūristu paradumi, meklējot informāciju un plānojot savus ceļojumu maršrutus, mainās - daudz vairāk tiek izmantoti digitālie kanāli. Šajā virzienā aģentūra aktīvi strādā, uzturot nepārtrauktu informācijas apriti sociālo mediju profilos, kā arī pastāvīgi atjaunojot informāciju mājaslapā.</w:t>
      </w:r>
    </w:p>
    <w:p w14:paraId="6F44B288" w14:textId="77777777" w:rsidR="00B97B67" w:rsidRPr="00B97B67" w:rsidRDefault="00B97B67" w:rsidP="00B97B67">
      <w:pPr>
        <w:spacing w:before="120" w:line="276" w:lineRule="auto"/>
        <w:ind w:firstLine="720"/>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Projekta </w:t>
      </w:r>
      <w:r w:rsidRPr="00B97B67">
        <w:rPr>
          <w:rFonts w:ascii="Times New Roman" w:eastAsia="Calibri" w:hAnsi="Times New Roman" w:cs="Times New Roman"/>
          <w:i/>
          <w:iCs/>
          <w:color w:val="006342"/>
          <w:sz w:val="24"/>
          <w:szCs w:val="24"/>
          <w:lang w:eastAsia="en-US"/>
        </w:rPr>
        <w:t>“Stāmerienas pils jumta un fasādes atjaunošana un restaurācija”</w:t>
      </w:r>
      <w:r w:rsidRPr="00B97B67">
        <w:rPr>
          <w:rFonts w:ascii="Times New Roman" w:eastAsia="Calibri" w:hAnsi="Times New Roman" w:cs="Times New Roman"/>
          <w:color w:val="006342"/>
          <w:sz w:val="24"/>
          <w:szCs w:val="24"/>
          <w:lang w:eastAsia="en-US"/>
        </w:rPr>
        <w:t xml:space="preserve"> </w:t>
      </w:r>
      <w:r w:rsidRPr="00B97B67">
        <w:rPr>
          <w:rFonts w:ascii="Times New Roman" w:eastAsia="Calibri" w:hAnsi="Times New Roman" w:cs="Times New Roman"/>
          <w:sz w:val="24"/>
          <w:szCs w:val="24"/>
          <w:lang w:eastAsia="en-US"/>
        </w:rPr>
        <w:t>ietvaros veikta Stāmerienas pils jumta un fasādes atjaunošana un restaurācija par kopējo summu 1 554 648,96 EUR. Valstī noteikto ierobežojumu dēļ 2020.gadā Stāmerienas pils apmeklētājiem bija atvērta 225 dienas, taču šajā laikā to apmeklējuši vairāk nekā 16 tūkstoši apmeklētāji. Stāmerienas pilī  2020.gadā ir notikušas 10 laulību ceremonijas, bet kopumā pilī un pie pils viesojušies vismaz 23 jaunie pāri. Pilī notikuši Gulbenes novada pašvaldības organizēti reprezentatīvie pasākumi, Vidzemes tūrisma asociācijas kopsapulce, Vidzemnieku dārza svētki, Latvijas tūroperatoru vizīte, Projekta “Parki bez robežām” semināri u.c. pasākumi.</w:t>
      </w:r>
    </w:p>
    <w:p w14:paraId="3981F235" w14:textId="77777777" w:rsidR="00B97B67" w:rsidRPr="00B97B67" w:rsidRDefault="00B97B67" w:rsidP="00B97B67">
      <w:pPr>
        <w:spacing w:line="276" w:lineRule="auto"/>
        <w:ind w:firstLine="720"/>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Iepriekšējos divos gados -  2018. un 2019.gadā - pils apmeklētājiem bija slēgta, bet informācija par pili un apkārtni bija pieejama Gulbenes novada pašvaldības aģentūras “Gulbenes tūrisma un kultūrvēsturiskā mantojuma centrs” struktūrvienībā tūrisma informācijas centrā “Stāmeriena”, kurā darbinieki veda arī ekskursijās ap pili.</w:t>
      </w:r>
    </w:p>
    <w:p w14:paraId="4935BD2F" w14:textId="77777777" w:rsidR="00B97B67" w:rsidRPr="00B97B67" w:rsidRDefault="00B97B67" w:rsidP="00B97B67">
      <w:pPr>
        <w:spacing w:before="120" w:line="276" w:lineRule="auto"/>
        <w:ind w:firstLine="720"/>
        <w:jc w:val="both"/>
        <w:rPr>
          <w:rFonts w:ascii="Times New Roman" w:eastAsia="Calibri" w:hAnsi="Times New Roman" w:cs="Times New Roman"/>
          <w:sz w:val="24"/>
          <w:szCs w:val="24"/>
          <w:lang w:eastAsia="en-US"/>
        </w:rPr>
      </w:pPr>
      <w:r w:rsidRPr="00B97B67">
        <w:rPr>
          <w:rFonts w:ascii="Times New Roman" w:eastAsia="Calibri" w:hAnsi="Times New Roman" w:cs="Times New Roman"/>
          <w:i/>
          <w:iCs/>
          <w:color w:val="006342"/>
          <w:sz w:val="24"/>
          <w:szCs w:val="24"/>
          <w:lang w:eastAsia="en-US"/>
        </w:rPr>
        <w:t>IIC “Dzelzceļš un Tvaiks”</w:t>
      </w:r>
      <w:r w:rsidRPr="00B97B67">
        <w:rPr>
          <w:rFonts w:ascii="Times New Roman" w:eastAsia="Calibri" w:hAnsi="Times New Roman" w:cs="Times New Roman"/>
          <w:color w:val="006342"/>
          <w:sz w:val="24"/>
          <w:szCs w:val="24"/>
          <w:lang w:eastAsia="en-US"/>
        </w:rPr>
        <w:t xml:space="preserve"> </w:t>
      </w:r>
      <w:r w:rsidRPr="00B97B67">
        <w:rPr>
          <w:rFonts w:ascii="Times New Roman" w:eastAsia="Calibri" w:hAnsi="Times New Roman" w:cs="Times New Roman"/>
          <w:sz w:val="24"/>
          <w:szCs w:val="24"/>
          <w:lang w:eastAsia="en-US"/>
        </w:rPr>
        <w:t>tika atvērts apmeklētājiem 2018.gada 1.septembrī, kļūstot par labās prakses piemēru pašvaldības un uzņēmēju sadarbībai, radot kvalitatīvu un unikālu tūrisma produktu.</w:t>
      </w:r>
    </w:p>
    <w:p w14:paraId="2DA79D6D" w14:textId="77777777" w:rsidR="00B97B67" w:rsidRPr="00B97B67" w:rsidRDefault="00B97B67" w:rsidP="00B97B67">
      <w:pPr>
        <w:spacing w:line="276" w:lineRule="auto"/>
        <w:ind w:firstLine="720"/>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2018.gadā IIC “Dzelzceļš un Tvaiks” ieguva LIAA konkursa “Veiksmīgākais jaunais tūrisma produkts 2018” balvu. 2018.gadā centrs kļuva par programmas “Latvijas skolas soma” dalībnieku, tā piesaistot skolēnu mērķauditoriju un sniedzot iespēju interaktīvi izzināt dzelzceļa nozari.</w:t>
      </w:r>
    </w:p>
    <w:p w14:paraId="124F20EA" w14:textId="77777777" w:rsidR="00B97B67" w:rsidRPr="00B97B67" w:rsidRDefault="00B97B67" w:rsidP="00B97B67">
      <w:pPr>
        <w:spacing w:line="276" w:lineRule="auto"/>
        <w:ind w:firstLine="720"/>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2019.gadā centrs papildināts ar septiņām jaunām ierīcēm, papildināts centra piedāvājums ar trīs tematiskajām nodarbībām skolēniem, saņemts LIAA uzaicinājums piedalīties jaunrades festivālā “iNOVUSS”, daloties ar centra izveides pieredzi, organizēts viens no Tūrisma rallija “P27” posmiem, uzņemot centrā ap 600 rallija dalībniekus, vasaras sezonā piedāvāta elektrisko velosipēdu noma.</w:t>
      </w:r>
    </w:p>
    <w:p w14:paraId="00AE5AF9" w14:textId="77777777" w:rsidR="00B97B67" w:rsidRPr="00B97B67" w:rsidRDefault="00B97B67" w:rsidP="00B97B67">
      <w:pPr>
        <w:spacing w:line="276" w:lineRule="auto"/>
        <w:ind w:firstLine="720"/>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2020.gadā centra piedāvājums papildināts ar izlaušanās istabas spēli “Perons 13”, izvietota platsliežu drezīna kā centra eksponāts, saņemta licence neformālās izglītības programmai “Citāda VIDE Gulbenes dzelzceļa stacijā”, papildināts tematisko nodarbību skolēniem klāsts ar jaunām četrām nodarbībām.</w:t>
      </w:r>
    </w:p>
    <w:p w14:paraId="3BE4AB25" w14:textId="77777777" w:rsidR="00B97B67" w:rsidRPr="00B97B67" w:rsidRDefault="00B97B67" w:rsidP="00B97B67">
      <w:pPr>
        <w:spacing w:line="276" w:lineRule="auto"/>
        <w:ind w:firstLine="426"/>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IIC “Dzelzceļš un Tvaiks” mērķauditorija ir skolēni, ģimenes, pieaugušo grupas, individuāli apmeklētāji, dzelzceļa nozares entuziasti. Kopējam apmeklētāju skaitam bija tendence pieaugt, taču diemžēl korekcijas ieviesa Covid-19 pandēmija, kā rezultātā 2020.gadā centrs bija slēgts gandrīz četrus mēnešus (no 12.03.-18.05., 27.07.-09.08., 21.12.-31.12.) un nenotika skolēnu ekskursijas 2020.gada rudens sezonā (sk.2.11.tab.)</w:t>
      </w:r>
    </w:p>
    <w:p w14:paraId="4E86761F" w14:textId="77777777" w:rsidR="00B97B67" w:rsidRPr="00B97B67" w:rsidRDefault="00B97B67" w:rsidP="00B97B67">
      <w:pPr>
        <w:ind w:firstLine="426"/>
        <w:jc w:val="both"/>
        <w:rPr>
          <w:rFonts w:ascii="Times New Roman" w:eastAsia="Calibri" w:hAnsi="Times New Roman" w:cs="Times New Roman"/>
          <w:sz w:val="24"/>
          <w:szCs w:val="24"/>
          <w:lang w:eastAsia="en-US"/>
        </w:rPr>
      </w:pPr>
    </w:p>
    <w:p w14:paraId="176E53BD" w14:textId="77777777" w:rsidR="00B97B67" w:rsidRPr="00B97B67" w:rsidRDefault="00B97B67" w:rsidP="00B97B67">
      <w:pPr>
        <w:ind w:firstLine="426"/>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Apmeklējuma statistika ICC “Dzelzceļš un Tvaiks”</w:t>
      </w:r>
    </w:p>
    <w:p w14:paraId="7E8F3048" w14:textId="77777777" w:rsidR="00B97B67" w:rsidRPr="00B97B67" w:rsidRDefault="00B97B67" w:rsidP="00B97B67">
      <w:pPr>
        <w:jc w:val="right"/>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tabula 2.11.</w:t>
      </w:r>
    </w:p>
    <w:tbl>
      <w:tblPr>
        <w:tblStyle w:val="Reatabula9"/>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2170"/>
        <w:gridCol w:w="2170"/>
        <w:gridCol w:w="2170"/>
        <w:gridCol w:w="2170"/>
      </w:tblGrid>
      <w:tr w:rsidR="00B97B67" w:rsidRPr="00B97B67" w14:paraId="1E9F6C7B" w14:textId="77777777" w:rsidTr="00B97B67">
        <w:trPr>
          <w:trHeight w:val="402"/>
        </w:trPr>
        <w:tc>
          <w:tcPr>
            <w:tcW w:w="2170" w:type="dxa"/>
            <w:tcBorders>
              <w:top w:val="single" w:sz="4" w:space="0" w:color="FFFFFF"/>
              <w:left w:val="single" w:sz="4" w:space="0" w:color="006342"/>
              <w:bottom w:val="single" w:sz="4" w:space="0" w:color="FFFFFF"/>
              <w:right w:val="single" w:sz="4" w:space="0" w:color="FFFFFF"/>
            </w:tcBorders>
            <w:shd w:val="clear" w:color="auto" w:fill="006342"/>
            <w:vAlign w:val="center"/>
          </w:tcPr>
          <w:p w14:paraId="563C23F4"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lastRenderedPageBreak/>
              <w:t>2017.gads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5C3C33C3"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2018.gads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0C9A9DCE"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2019.gads</w:t>
            </w:r>
          </w:p>
        </w:tc>
        <w:tc>
          <w:tcPr>
            <w:tcW w:w="2170"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22A492C6"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Tendence</w:t>
            </w:r>
          </w:p>
        </w:tc>
      </w:tr>
      <w:tr w:rsidR="00B97B67" w:rsidRPr="00B97B67" w14:paraId="6D69A173" w14:textId="77777777" w:rsidTr="00B97B67">
        <w:trPr>
          <w:trHeight w:val="706"/>
        </w:trPr>
        <w:tc>
          <w:tcPr>
            <w:tcW w:w="2170" w:type="dxa"/>
            <w:tcBorders>
              <w:top w:val="single" w:sz="4" w:space="0" w:color="FFFFFF"/>
            </w:tcBorders>
            <w:vAlign w:val="center"/>
          </w:tcPr>
          <w:p w14:paraId="65116726" w14:textId="77777777" w:rsidR="00B97B67" w:rsidRPr="00B97B67" w:rsidRDefault="00B97B67" w:rsidP="00B97B67">
            <w:pPr>
              <w:spacing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2397</w:t>
            </w:r>
          </w:p>
        </w:tc>
        <w:tc>
          <w:tcPr>
            <w:tcW w:w="2170" w:type="dxa"/>
            <w:tcBorders>
              <w:top w:val="single" w:sz="4" w:space="0" w:color="FFFFFF"/>
            </w:tcBorders>
            <w:vAlign w:val="center"/>
          </w:tcPr>
          <w:p w14:paraId="67AF0D0C" w14:textId="77777777" w:rsidR="00B97B67" w:rsidRPr="00B97B67" w:rsidRDefault="00B97B67" w:rsidP="00B97B67">
            <w:pPr>
              <w:spacing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9183</w:t>
            </w:r>
          </w:p>
        </w:tc>
        <w:tc>
          <w:tcPr>
            <w:tcW w:w="2170" w:type="dxa"/>
            <w:tcBorders>
              <w:top w:val="single" w:sz="4" w:space="0" w:color="FFFFFF"/>
            </w:tcBorders>
            <w:vAlign w:val="center"/>
          </w:tcPr>
          <w:p w14:paraId="419462F2" w14:textId="77777777" w:rsidR="00B97B67" w:rsidRPr="00B97B67" w:rsidRDefault="00B97B67" w:rsidP="00B97B67">
            <w:pPr>
              <w:spacing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4071</w:t>
            </w:r>
          </w:p>
        </w:tc>
        <w:tc>
          <w:tcPr>
            <w:tcW w:w="2170" w:type="dxa"/>
            <w:tcBorders>
              <w:top w:val="single" w:sz="4" w:space="0" w:color="FFFFFF"/>
            </w:tcBorders>
            <w:vAlign w:val="center"/>
          </w:tcPr>
          <w:p w14:paraId="74A4B2BB" w14:textId="77777777" w:rsidR="00B97B67" w:rsidRPr="00B97B67" w:rsidRDefault="00B97B67" w:rsidP="00B97B67">
            <w:pPr>
              <w:spacing w:line="259" w:lineRule="auto"/>
              <w:jc w:val="center"/>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bCs/>
                <w:noProof/>
                <w:sz w:val="24"/>
              </w:rPr>
              <w:drawing>
                <wp:inline distT="0" distB="0" distL="0" distR="0" wp14:anchorId="5CD96E7D" wp14:editId="1C708FD3">
                  <wp:extent cx="340242" cy="340242"/>
                  <wp:effectExtent l="0" t="0" r="3175" b="3175"/>
                  <wp:docPr id="164" name="Grafika 164"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bookmarkEnd w:id="49"/>
    </w:tbl>
    <w:p w14:paraId="086399D0" w14:textId="77777777" w:rsidR="00B97B67" w:rsidRPr="00B97B67" w:rsidRDefault="00B97B67" w:rsidP="00B97B67">
      <w:pPr>
        <w:spacing w:line="276" w:lineRule="auto"/>
        <w:contextualSpacing/>
        <w:jc w:val="both"/>
        <w:rPr>
          <w:rFonts w:ascii="Times New Roman" w:eastAsia="Calibri" w:hAnsi="Times New Roman" w:cs="Times New Roman"/>
          <w:sz w:val="24"/>
          <w:lang w:eastAsia="en-US"/>
        </w:rPr>
      </w:pPr>
    </w:p>
    <w:p w14:paraId="70107CBA" w14:textId="77777777" w:rsidR="00B97B67" w:rsidRPr="00B97B67" w:rsidRDefault="00B97B67" w:rsidP="00B97B67">
      <w:pPr>
        <w:spacing w:line="276" w:lineRule="auto"/>
        <w:ind w:firstLine="567"/>
        <w:contextualSpacing/>
        <w:jc w:val="both"/>
        <w:rPr>
          <w:rFonts w:ascii="Times New Roman" w:eastAsia="Calibri" w:hAnsi="Times New Roman" w:cs="Times New Roman"/>
          <w:color w:val="000000"/>
          <w:sz w:val="24"/>
          <w:szCs w:val="24"/>
          <w:lang w:eastAsia="en-US"/>
        </w:rPr>
      </w:pPr>
    </w:p>
    <w:p w14:paraId="438DE64E" w14:textId="77777777" w:rsidR="00B97B67" w:rsidRPr="00B97B67" w:rsidRDefault="00B97B67" w:rsidP="00B97B67">
      <w:pPr>
        <w:spacing w:line="276" w:lineRule="auto"/>
        <w:ind w:firstLine="567"/>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color w:val="000000"/>
          <w:sz w:val="24"/>
          <w:szCs w:val="24"/>
          <w:lang w:eastAsia="en-US"/>
        </w:rPr>
        <w:t xml:space="preserve">2019. gadā noslēdzās Igaunijas – Latvijas pārrobežu programmas projekts </w:t>
      </w:r>
      <w:r w:rsidRPr="00B97B67">
        <w:rPr>
          <w:rFonts w:ascii="Times New Roman" w:eastAsia="Calibri" w:hAnsi="Times New Roman" w:cs="Times New Roman"/>
          <w:bCs/>
          <w:i/>
          <w:iCs/>
          <w:color w:val="006342"/>
          <w:sz w:val="24"/>
          <w:szCs w:val="24"/>
          <w:lang w:eastAsia="en-US"/>
        </w:rPr>
        <w:t>„Green Railways Est-Lat 24 (Zaļie dzelzceļi)”</w:t>
      </w:r>
      <w:r w:rsidRPr="00B97B67">
        <w:rPr>
          <w:rFonts w:ascii="Times New Roman" w:eastAsia="Calibri" w:hAnsi="Times New Roman" w:cs="Times New Roman"/>
          <w:bCs/>
          <w:sz w:val="24"/>
          <w:szCs w:val="24"/>
          <w:lang w:eastAsia="en-US"/>
        </w:rPr>
        <w:t xml:space="preserve">. </w:t>
      </w:r>
      <w:r w:rsidRPr="00B97B67">
        <w:rPr>
          <w:rFonts w:ascii="Times New Roman" w:eastAsia="Calibri" w:hAnsi="Times New Roman" w:cs="Times New Roman"/>
          <w:sz w:val="24"/>
          <w:szCs w:val="24"/>
          <w:lang w:eastAsia="en-US"/>
        </w:rPr>
        <w:t xml:space="preserve">Galvenais projekta mērķis bija radīt jaunu un interesantu tūrisma maršrutu, izmantojot kādreizējo šaursliežu dzelzceļa veidotās līnijas Dienvidigaunijā un Vidzemē. </w:t>
      </w:r>
    </w:p>
    <w:p w14:paraId="35C90631" w14:textId="77777777" w:rsidR="00B97B67" w:rsidRPr="00B97B67" w:rsidRDefault="00B97B67" w:rsidP="00B97B67">
      <w:pPr>
        <w:spacing w:before="120" w:line="276" w:lineRule="auto"/>
        <w:ind w:firstLine="567"/>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Turpinās Latvijas - Krievijas pārrobežu sadarbības programmas projekts </w:t>
      </w:r>
      <w:r w:rsidRPr="00B97B67">
        <w:rPr>
          <w:rFonts w:ascii="Times New Roman" w:eastAsia="Calibri" w:hAnsi="Times New Roman" w:cs="Times New Roman"/>
          <w:i/>
          <w:iCs/>
          <w:color w:val="006342"/>
          <w:sz w:val="24"/>
          <w:szCs w:val="24"/>
          <w:lang w:eastAsia="en-US"/>
        </w:rPr>
        <w:t>“GREENWAYS RIGA-PSKOV (Zaļie ceļi Rīga – Pleskava) LV-RU-006”</w:t>
      </w:r>
      <w:r w:rsidRPr="00B97B67">
        <w:rPr>
          <w:rFonts w:ascii="Times New Roman" w:eastAsia="Calibri" w:hAnsi="Times New Roman" w:cs="Times New Roman"/>
          <w:i/>
          <w:iCs/>
          <w:sz w:val="24"/>
          <w:szCs w:val="24"/>
          <w:lang w:eastAsia="en-US"/>
        </w:rPr>
        <w:t>.</w:t>
      </w:r>
      <w:r w:rsidRPr="00B97B67">
        <w:rPr>
          <w:rFonts w:ascii="Times New Roman" w:eastAsia="Calibri" w:hAnsi="Times New Roman" w:cs="Times New Roman"/>
          <w:sz w:val="24"/>
          <w:szCs w:val="24"/>
          <w:lang w:eastAsia="en-US"/>
        </w:rPr>
        <w:t xml:space="preserve"> 2020. gadā projekta ietvaros veikta posma no Gulbenes līdz Sitas upei attīrīšana no apauguma, krūmiem, “zaļā ceļa” izlīdzināšanas darbi; uzstādītas 15 barjeras motorizētā transporta ierobežošanai; uzstādītas 3 mazākas un 1 lielāka atpūtas vieta; uzstādīts cilvēku plūsmas skaitītājs. Gulbenes novada pašvaldības projekta daļas kopējās izmaksas ir 52 510,00 EUR. Projekta realizācijas ilgums: 01.09.2019. - 30.04.2022.</w:t>
      </w:r>
    </w:p>
    <w:p w14:paraId="7BFF670E" w14:textId="77777777" w:rsidR="00B97B67" w:rsidRPr="00B97B67" w:rsidRDefault="00B97B67" w:rsidP="00B97B67">
      <w:pPr>
        <w:spacing w:before="120" w:line="276" w:lineRule="auto"/>
        <w:ind w:firstLine="567"/>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2020.gadā noslēdzās projekts </w:t>
      </w:r>
      <w:r w:rsidRPr="00B97B67">
        <w:rPr>
          <w:rFonts w:ascii="Times New Roman" w:eastAsia="Calibri" w:hAnsi="Times New Roman" w:cs="Times New Roman"/>
          <w:i/>
          <w:iCs/>
          <w:color w:val="006342"/>
          <w:sz w:val="24"/>
          <w:szCs w:val="24"/>
          <w:lang w:eastAsia="en-US"/>
        </w:rPr>
        <w:t>Garden pearls Est-Lat 70 (Dārza pērles)</w:t>
      </w:r>
      <w:r w:rsidRPr="00B97B67">
        <w:rPr>
          <w:rFonts w:ascii="Times New Roman" w:eastAsia="Calibri" w:hAnsi="Times New Roman" w:cs="Times New Roman"/>
          <w:color w:val="000000"/>
          <w:sz w:val="24"/>
          <w:szCs w:val="24"/>
          <w:lang w:eastAsia="en-US"/>
        </w:rPr>
        <w:t>. Galvenais projekta “Dārza pērles” mērķis - dažādot dārzu tūrisma piedāvājumu Igaunijā un Latvijā, radot pievilcīgu un ilgtspējīgu dārzu tūrisma produktu un pakalpojumu klāstu.</w:t>
      </w:r>
    </w:p>
    <w:p w14:paraId="10217B73" w14:textId="77777777" w:rsidR="00B97B67" w:rsidRPr="00B97B67" w:rsidRDefault="00B97B67" w:rsidP="00B97B67">
      <w:pPr>
        <w:spacing w:before="120" w:line="276" w:lineRule="auto"/>
        <w:ind w:firstLine="567"/>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2020.gadā noslēdzās projekts </w:t>
      </w:r>
      <w:r w:rsidRPr="00B97B67">
        <w:rPr>
          <w:rFonts w:ascii="Times New Roman" w:eastAsia="Calibri" w:hAnsi="Times New Roman" w:cs="Times New Roman"/>
          <w:bCs/>
          <w:i/>
          <w:iCs/>
          <w:color w:val="006342"/>
          <w:sz w:val="24"/>
          <w:szCs w:val="24"/>
          <w:lang w:eastAsia="en-US"/>
        </w:rPr>
        <w:t>“Latvijas armijas Litenes nometnes vietas labiekārtošana”</w:t>
      </w:r>
      <w:r w:rsidRPr="00B97B67">
        <w:rPr>
          <w:rFonts w:ascii="Times New Roman" w:eastAsia="Calibri" w:hAnsi="Times New Roman" w:cs="Times New Roman"/>
          <w:sz w:val="24"/>
          <w:szCs w:val="24"/>
          <w:lang w:eastAsia="en-US"/>
        </w:rPr>
        <w:t xml:space="preserve">. Projekta kopējais finansējums - 34 592,51 EUR. Projekta mērķis - Litenes nometnes vietas kā vēsturiskas vietas sakārtošana, pieejamības un kvalitātes uzlabošana, kā arī iedzīvotāju un tūristu kvalitatīva brīvā laika pavadīšanas iespēju uzlabošana un dažādošana, un sabiedrības izglītošanas vēsturiskos jautājumos veicināšana. Projekta ietvaros tiks veiktas šādas darbības: izveidots karoga masts ar skatu platformu; labiekārtota ugunskura vieta; uzstādīti informatīvi stendi. 2020.gadā šajā vietā realizēts arī projekts “Latvijas armijas Litenes vasaras nometnes vietas labiekārtošanu – </w:t>
      </w:r>
      <w:r w:rsidRPr="00B97B67">
        <w:rPr>
          <w:rFonts w:ascii="Times New Roman" w:eastAsia="Calibri" w:hAnsi="Times New Roman" w:cs="Times New Roman"/>
          <w:i/>
          <w:iCs/>
          <w:color w:val="006342"/>
          <w:sz w:val="24"/>
          <w:szCs w:val="24"/>
          <w:lang w:eastAsia="en-US"/>
        </w:rPr>
        <w:t>demilitarizētā lielgabala uzstādīšana</w:t>
      </w:r>
      <w:r w:rsidRPr="00B97B67">
        <w:rPr>
          <w:rFonts w:ascii="Times New Roman" w:eastAsia="Calibri" w:hAnsi="Times New Roman" w:cs="Times New Roman"/>
          <w:sz w:val="24"/>
          <w:szCs w:val="24"/>
          <w:lang w:eastAsia="en-US"/>
        </w:rPr>
        <w:t>”.</w:t>
      </w:r>
    </w:p>
    <w:p w14:paraId="6F89ABE3" w14:textId="77777777" w:rsidR="00B97B67" w:rsidRPr="00B97B67" w:rsidRDefault="00B97B67" w:rsidP="00B97B67">
      <w:pPr>
        <w:spacing w:line="360" w:lineRule="auto"/>
        <w:rPr>
          <w:rFonts w:ascii="Times New Roman" w:eastAsia="Calibri" w:hAnsi="Times New Roman" w:cs="Times New Roman"/>
          <w:b/>
          <w:bCs/>
          <w:color w:val="006342"/>
          <w:sz w:val="24"/>
        </w:rPr>
      </w:pPr>
    </w:p>
    <w:p w14:paraId="0F941DC0" w14:textId="77777777" w:rsidR="00B97B67" w:rsidRPr="00B97B67" w:rsidRDefault="00B97B67" w:rsidP="00B97B67">
      <w:pPr>
        <w:spacing w:line="360" w:lineRule="auto"/>
        <w:rPr>
          <w:rFonts w:ascii="Times New Roman" w:eastAsia="Calibri" w:hAnsi="Times New Roman" w:cs="Times New Roman"/>
          <w:b/>
          <w:bCs/>
          <w:color w:val="006342"/>
          <w:sz w:val="24"/>
        </w:rPr>
      </w:pPr>
    </w:p>
    <w:p w14:paraId="40461303" w14:textId="77777777" w:rsidR="00B97B67" w:rsidRPr="00B97B67" w:rsidRDefault="00B97B67" w:rsidP="00B97B67">
      <w:pPr>
        <w:spacing w:after="120" w:line="276" w:lineRule="auto"/>
        <w:rPr>
          <w:rFonts w:ascii="Times New Roman" w:eastAsia="Calibri" w:hAnsi="Times New Roman" w:cs="Times New Roman"/>
          <w:b/>
          <w:bCs/>
          <w:color w:val="006342"/>
          <w:sz w:val="24"/>
        </w:rPr>
      </w:pPr>
      <w:r w:rsidRPr="00B97B67">
        <w:rPr>
          <w:rFonts w:ascii="Times New Roman" w:eastAsia="Calibri" w:hAnsi="Times New Roman" w:cs="Times New Roman"/>
          <w:b/>
          <w:bCs/>
          <w:noProof/>
          <w:color w:val="006342"/>
          <w:sz w:val="24"/>
        </w:rPr>
        <w:drawing>
          <wp:anchor distT="0" distB="0" distL="114300" distR="114300" simplePos="0" relativeHeight="251677696" behindDoc="0" locked="0" layoutInCell="1" allowOverlap="1" wp14:anchorId="254A4009" wp14:editId="2C875D75">
            <wp:simplePos x="0" y="0"/>
            <wp:positionH relativeFrom="margin">
              <wp:align>left</wp:align>
            </wp:positionH>
            <wp:positionV relativeFrom="margin">
              <wp:posOffset>5480685</wp:posOffset>
            </wp:positionV>
            <wp:extent cx="390525" cy="390525"/>
            <wp:effectExtent l="0" t="0" r="9525" b="9525"/>
            <wp:wrapSquare wrapText="bothSides"/>
            <wp:docPr id="171" name="Grafika 171" descr="Joslu diagramma ar augšupejošu tend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bargraphupwardtrend_ltr.svg"/>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eastAsia="Calibri" w:hAnsi="Times New Roman" w:cs="Times New Roman"/>
          <w:b/>
          <w:bCs/>
          <w:color w:val="006342"/>
          <w:sz w:val="24"/>
        </w:rPr>
        <w:t>Ilgtspējīgas ekonomikas un uzņēmējdarbību atbilstošas vides jomā īstenotie projekti</w:t>
      </w:r>
    </w:p>
    <w:p w14:paraId="5B541FC6" w14:textId="77777777" w:rsidR="00B97B67" w:rsidRPr="00B97B67" w:rsidRDefault="00B97B67" w:rsidP="00B97B67">
      <w:pPr>
        <w:spacing w:after="120" w:line="276" w:lineRule="auto"/>
        <w:jc w:val="both"/>
        <w:rPr>
          <w:rFonts w:ascii="Times New Roman" w:eastAsia="Calibri" w:hAnsi="Times New Roman" w:cs="Times New Roman"/>
          <w:sz w:val="24"/>
        </w:rPr>
      </w:pPr>
      <w:r w:rsidRPr="00B97B67">
        <w:rPr>
          <w:rFonts w:ascii="Times New Roman" w:eastAsia="Calibri" w:hAnsi="Times New Roman" w:cs="Times New Roman"/>
          <w:sz w:val="24"/>
        </w:rPr>
        <w:t>Gulbenes novada darbība  ir vērsta uz to, lai nodrošinātu atbalstu uzņēmējdarbībai un sekmētu to attīstību, ieviestu uzņēmējdarbības atbalsta politiku, veicinātu industriālo zonu attīstību, veicinātu jauniešu iesaistīšanos nodarbinātībā un uzņēmējdarbībā. No 2018.-2020.gadam Ilgtspējīgas ekonomikas un uzņēmējdarbību atbalstošas vides jomā īstenoti projekti 10 381 295,03 eiro vērtībā, no tiem 2020.gadā īstenoti projekti 2 299 776,60 eiro vērtībā (sk.2.12.tab.). 2020.gada finansējuma īpatsvars – 48,9 % fondu finansējums, 44,1 % pašvaldības finansējums, 7 % cits finansējums.</w:t>
      </w:r>
    </w:p>
    <w:p w14:paraId="4553C5EC" w14:textId="77777777" w:rsidR="00B97B67" w:rsidRPr="00B97B67" w:rsidRDefault="00B97B67" w:rsidP="00B97B67">
      <w:pPr>
        <w:spacing w:after="120" w:line="276" w:lineRule="auto"/>
        <w:jc w:val="both"/>
        <w:rPr>
          <w:rFonts w:ascii="Times New Roman" w:eastAsia="Calibri" w:hAnsi="Times New Roman" w:cs="Times New Roman"/>
          <w:sz w:val="24"/>
        </w:rPr>
      </w:pPr>
    </w:p>
    <w:p w14:paraId="39DCC427" w14:textId="77777777" w:rsidR="00B97B67" w:rsidRPr="00B97B67" w:rsidRDefault="00B97B67" w:rsidP="00B97B67">
      <w:pPr>
        <w:spacing w:after="120" w:line="276" w:lineRule="auto"/>
        <w:jc w:val="both"/>
        <w:rPr>
          <w:rFonts w:ascii="Times New Roman" w:eastAsia="Calibri" w:hAnsi="Times New Roman" w:cs="Times New Roman"/>
          <w:sz w:val="24"/>
        </w:rPr>
      </w:pPr>
    </w:p>
    <w:p w14:paraId="655DE8B4" w14:textId="77777777" w:rsidR="00B97B67" w:rsidRPr="00B97B67" w:rsidRDefault="00B97B67" w:rsidP="00B97B67">
      <w:pPr>
        <w:spacing w:after="120" w:line="276" w:lineRule="auto"/>
        <w:jc w:val="both"/>
        <w:rPr>
          <w:rFonts w:ascii="Times New Roman" w:eastAsia="Calibri" w:hAnsi="Times New Roman" w:cs="Times New Roman"/>
          <w:sz w:val="24"/>
        </w:rPr>
      </w:pPr>
    </w:p>
    <w:p w14:paraId="5EB527BE" w14:textId="77777777" w:rsidR="00B97B67" w:rsidRPr="00B97B67" w:rsidRDefault="00B97B67" w:rsidP="00B97B67">
      <w:pPr>
        <w:spacing w:after="120" w:line="276" w:lineRule="auto"/>
        <w:jc w:val="both"/>
        <w:rPr>
          <w:rFonts w:ascii="Times New Roman" w:eastAsia="Calibri" w:hAnsi="Times New Roman" w:cs="Times New Roman"/>
          <w:sz w:val="24"/>
        </w:rPr>
      </w:pPr>
    </w:p>
    <w:p w14:paraId="66C28282" w14:textId="77777777" w:rsidR="00B97B67" w:rsidRPr="00B97B67" w:rsidRDefault="00B97B67" w:rsidP="00B97B67">
      <w:pPr>
        <w:spacing w:after="120" w:line="276" w:lineRule="auto"/>
        <w:jc w:val="both"/>
        <w:rPr>
          <w:rFonts w:ascii="Times New Roman" w:eastAsia="Calibri" w:hAnsi="Times New Roman" w:cs="Times New Roman"/>
          <w:sz w:val="24"/>
        </w:rPr>
      </w:pPr>
    </w:p>
    <w:p w14:paraId="4F1590F0" w14:textId="77777777" w:rsidR="00B97B67" w:rsidRPr="00B97B67" w:rsidRDefault="00B97B67" w:rsidP="00B97B67">
      <w:pPr>
        <w:spacing w:after="120" w:line="276" w:lineRule="auto"/>
        <w:jc w:val="both"/>
        <w:rPr>
          <w:rFonts w:ascii="Times New Roman" w:eastAsia="Calibri" w:hAnsi="Times New Roman" w:cs="Times New Roman"/>
          <w:b/>
          <w:bCs/>
          <w:color w:val="006342"/>
          <w:sz w:val="24"/>
        </w:rPr>
      </w:pPr>
    </w:p>
    <w:p w14:paraId="09662D9E" w14:textId="77777777" w:rsidR="00B97B67" w:rsidRPr="00B97B67" w:rsidRDefault="00B97B67" w:rsidP="00B97B67">
      <w:pPr>
        <w:spacing w:line="276" w:lineRule="auto"/>
        <w:jc w:val="center"/>
        <w:rPr>
          <w:rFonts w:ascii="Times New Roman" w:eastAsia="Calibri" w:hAnsi="Times New Roman" w:cs="Times New Roman"/>
          <w:sz w:val="24"/>
        </w:rPr>
      </w:pPr>
      <w:bookmarkStart w:id="50" w:name="_Hlk52889788"/>
      <w:r w:rsidRPr="00B97B67">
        <w:rPr>
          <w:rFonts w:ascii="Times New Roman" w:eastAsia="Calibri" w:hAnsi="Times New Roman" w:cs="Times New Roman"/>
          <w:sz w:val="24"/>
        </w:rPr>
        <w:t xml:space="preserve">Ilgtspējīgas ekonomikas un uzņēmējdarbību atbalstošas vides jomā </w:t>
      </w:r>
      <w:bookmarkEnd w:id="50"/>
      <w:r w:rsidRPr="00B97B67">
        <w:rPr>
          <w:rFonts w:ascii="Times New Roman" w:eastAsia="Calibri" w:hAnsi="Times New Roman" w:cs="Times New Roman"/>
          <w:sz w:val="24"/>
        </w:rPr>
        <w:t>īstenotie projekti 2020.gadā</w:t>
      </w:r>
    </w:p>
    <w:p w14:paraId="2FF0C57D" w14:textId="77777777" w:rsidR="00B97B67" w:rsidRPr="00B97B67" w:rsidRDefault="00B97B67" w:rsidP="00B97B67">
      <w:pPr>
        <w:spacing w:line="276" w:lineRule="auto"/>
        <w:jc w:val="right"/>
        <w:rPr>
          <w:rFonts w:ascii="Times New Roman" w:eastAsia="Calibri" w:hAnsi="Times New Roman" w:cs="Times New Roman"/>
          <w:sz w:val="24"/>
        </w:rPr>
      </w:pPr>
      <w:r w:rsidRPr="00B97B67">
        <w:rPr>
          <w:rFonts w:ascii="Times New Roman" w:eastAsia="Calibri" w:hAnsi="Times New Roman" w:cs="Times New Roman"/>
          <w:sz w:val="24"/>
        </w:rPr>
        <w:lastRenderedPageBreak/>
        <w:t>tabula 2.12.</w:t>
      </w:r>
    </w:p>
    <w:tbl>
      <w:tblPr>
        <w:tblStyle w:val="Reatabula11"/>
        <w:tblW w:w="8731"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566"/>
        <w:gridCol w:w="2264"/>
        <w:gridCol w:w="1537"/>
        <w:gridCol w:w="1476"/>
        <w:gridCol w:w="1476"/>
        <w:gridCol w:w="1412"/>
      </w:tblGrid>
      <w:tr w:rsidR="00B97B67" w:rsidRPr="00B97B67" w14:paraId="54893FDC" w14:textId="77777777" w:rsidTr="00B97B67">
        <w:trPr>
          <w:trHeight w:val="765"/>
        </w:trPr>
        <w:tc>
          <w:tcPr>
            <w:tcW w:w="56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42D52400"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Nr. p.k.</w:t>
            </w:r>
          </w:p>
        </w:tc>
        <w:tc>
          <w:tcPr>
            <w:tcW w:w="2264"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05D2FACE"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Projekta nosaukums</w:t>
            </w:r>
          </w:p>
        </w:tc>
        <w:tc>
          <w:tcPr>
            <w:tcW w:w="1537"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09EC6C68"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Projekta kopējās izmaksas, EUR</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4E0794C4"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Pašvaldības finansējums, EUR</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13E30BE2"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Fonda finansējums, EUR</w:t>
            </w:r>
          </w:p>
        </w:tc>
        <w:tc>
          <w:tcPr>
            <w:tcW w:w="1412"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084B8711"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Cits finansējums, EUR</w:t>
            </w:r>
          </w:p>
        </w:tc>
      </w:tr>
      <w:tr w:rsidR="00B97B67" w:rsidRPr="00B97B67" w14:paraId="1AF9EC77" w14:textId="77777777" w:rsidTr="00B97B67">
        <w:trPr>
          <w:trHeight w:val="385"/>
        </w:trPr>
        <w:tc>
          <w:tcPr>
            <w:tcW w:w="2830" w:type="dxa"/>
            <w:gridSpan w:val="2"/>
            <w:tcBorders>
              <w:top w:val="single" w:sz="4" w:space="0" w:color="FFFFFF"/>
              <w:left w:val="single" w:sz="4" w:space="0" w:color="FFFFFF"/>
              <w:bottom w:val="single" w:sz="4" w:space="0" w:color="FFFFFF"/>
              <w:right w:val="single" w:sz="4" w:space="0" w:color="FFFFFF"/>
            </w:tcBorders>
            <w:shd w:val="clear" w:color="auto" w:fill="006342"/>
            <w:vAlign w:val="center"/>
          </w:tcPr>
          <w:p w14:paraId="3063CCF7"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KOPĀ</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7FBAE4BC" w14:textId="77777777" w:rsidR="00B97B67" w:rsidRPr="00B97B67" w:rsidRDefault="00B97B67" w:rsidP="00681CA3">
            <w:pPr>
              <w:contextualSpacing/>
              <w:jc w:val="center"/>
              <w:rPr>
                <w:rFonts w:ascii="Times New Roman" w:eastAsia="Calibri" w:hAnsi="Times New Roman" w:cs="Times New Roman"/>
                <w:b/>
                <w:bCs/>
                <w:color w:val="000000"/>
                <w:sz w:val="24"/>
                <w:szCs w:val="24"/>
                <w:lang w:eastAsia="en-US"/>
              </w:rPr>
            </w:pPr>
            <w:r w:rsidRPr="00B97B67">
              <w:rPr>
                <w:rFonts w:ascii="Times New Roman" w:eastAsia="Calibri" w:hAnsi="Times New Roman" w:cs="Times New Roman"/>
                <w:b/>
                <w:bCs/>
                <w:color w:val="000000"/>
                <w:sz w:val="24"/>
                <w:szCs w:val="24"/>
                <w:lang w:eastAsia="en-US"/>
              </w:rPr>
              <w:t>2 299 776.60</w:t>
            </w:r>
          </w:p>
        </w:tc>
        <w:tc>
          <w:tcPr>
            <w:tcW w:w="1476" w:type="dxa"/>
            <w:tcBorders>
              <w:top w:val="single" w:sz="4" w:space="0" w:color="auto"/>
              <w:left w:val="nil"/>
              <w:bottom w:val="single" w:sz="4" w:space="0" w:color="auto"/>
              <w:right w:val="single" w:sz="4" w:space="0" w:color="auto"/>
            </w:tcBorders>
            <w:shd w:val="clear" w:color="auto" w:fill="auto"/>
            <w:vAlign w:val="center"/>
          </w:tcPr>
          <w:p w14:paraId="3FE60BAA" w14:textId="77777777" w:rsidR="00B97B67" w:rsidRPr="00B97B67" w:rsidRDefault="00B97B67" w:rsidP="00681CA3">
            <w:pPr>
              <w:contextualSpacing/>
              <w:jc w:val="center"/>
              <w:rPr>
                <w:rFonts w:ascii="Times New Roman" w:eastAsia="Calibri" w:hAnsi="Times New Roman" w:cs="Times New Roman"/>
                <w:b/>
                <w:bCs/>
                <w:color w:val="000000"/>
                <w:sz w:val="24"/>
                <w:szCs w:val="24"/>
                <w:lang w:eastAsia="en-US"/>
              </w:rPr>
            </w:pPr>
            <w:r w:rsidRPr="00B97B67">
              <w:rPr>
                <w:rFonts w:ascii="Times New Roman" w:eastAsia="Calibri" w:hAnsi="Times New Roman" w:cs="Times New Roman"/>
                <w:b/>
                <w:bCs/>
                <w:color w:val="000000"/>
                <w:sz w:val="24"/>
                <w:szCs w:val="24"/>
                <w:lang w:eastAsia="en-US"/>
              </w:rPr>
              <w:t>1 014 990.06</w:t>
            </w:r>
          </w:p>
        </w:tc>
        <w:tc>
          <w:tcPr>
            <w:tcW w:w="1476" w:type="dxa"/>
            <w:tcBorders>
              <w:top w:val="single" w:sz="4" w:space="0" w:color="auto"/>
              <w:left w:val="nil"/>
              <w:bottom w:val="single" w:sz="4" w:space="0" w:color="auto"/>
              <w:right w:val="single" w:sz="4" w:space="0" w:color="auto"/>
            </w:tcBorders>
            <w:shd w:val="clear" w:color="auto" w:fill="auto"/>
            <w:vAlign w:val="center"/>
          </w:tcPr>
          <w:p w14:paraId="775A4CE6" w14:textId="77777777" w:rsidR="00B97B67" w:rsidRPr="00B97B67" w:rsidRDefault="00B97B67" w:rsidP="00681CA3">
            <w:pPr>
              <w:contextualSpacing/>
              <w:jc w:val="center"/>
              <w:rPr>
                <w:rFonts w:ascii="Times New Roman" w:eastAsia="Calibri" w:hAnsi="Times New Roman" w:cs="Times New Roman"/>
                <w:b/>
                <w:bCs/>
                <w:color w:val="000000"/>
                <w:sz w:val="24"/>
                <w:szCs w:val="24"/>
                <w:lang w:eastAsia="en-US"/>
              </w:rPr>
            </w:pPr>
            <w:r w:rsidRPr="00B97B67">
              <w:rPr>
                <w:rFonts w:ascii="Times New Roman" w:eastAsia="Calibri" w:hAnsi="Times New Roman" w:cs="Times New Roman"/>
                <w:b/>
                <w:bCs/>
                <w:color w:val="000000"/>
                <w:sz w:val="24"/>
                <w:szCs w:val="24"/>
                <w:lang w:eastAsia="en-US"/>
              </w:rPr>
              <w:t>1 123 715.95</w:t>
            </w:r>
          </w:p>
        </w:tc>
        <w:tc>
          <w:tcPr>
            <w:tcW w:w="1412" w:type="dxa"/>
            <w:tcBorders>
              <w:top w:val="single" w:sz="4" w:space="0" w:color="auto"/>
              <w:left w:val="nil"/>
              <w:bottom w:val="single" w:sz="4" w:space="0" w:color="auto"/>
              <w:right w:val="single" w:sz="4" w:space="0" w:color="auto"/>
            </w:tcBorders>
            <w:shd w:val="clear" w:color="auto" w:fill="auto"/>
            <w:vAlign w:val="center"/>
          </w:tcPr>
          <w:p w14:paraId="5E451315" w14:textId="77777777" w:rsidR="00B97B67" w:rsidRPr="00B97B67" w:rsidRDefault="00B97B67" w:rsidP="00681CA3">
            <w:pPr>
              <w:contextualSpacing/>
              <w:jc w:val="center"/>
              <w:rPr>
                <w:rFonts w:ascii="Times New Roman" w:eastAsia="Calibri" w:hAnsi="Times New Roman" w:cs="Times New Roman"/>
                <w:b/>
                <w:bCs/>
                <w:color w:val="000000"/>
                <w:sz w:val="24"/>
                <w:szCs w:val="24"/>
                <w:lang w:eastAsia="en-US"/>
              </w:rPr>
            </w:pPr>
            <w:r w:rsidRPr="00B97B67">
              <w:rPr>
                <w:rFonts w:ascii="Times New Roman" w:eastAsia="Calibri" w:hAnsi="Times New Roman" w:cs="Times New Roman"/>
                <w:b/>
                <w:bCs/>
                <w:color w:val="000000"/>
                <w:sz w:val="24"/>
                <w:szCs w:val="24"/>
                <w:lang w:eastAsia="en-US"/>
              </w:rPr>
              <w:t>161 070.59</w:t>
            </w:r>
          </w:p>
        </w:tc>
      </w:tr>
      <w:tr w:rsidR="00B97B67" w:rsidRPr="00B97B67" w14:paraId="10111620" w14:textId="77777777" w:rsidTr="00B97B67">
        <w:trPr>
          <w:trHeight w:val="828"/>
        </w:trPr>
        <w:tc>
          <w:tcPr>
            <w:tcW w:w="566" w:type="dxa"/>
            <w:tcBorders>
              <w:top w:val="single" w:sz="4" w:space="0" w:color="FFFFFF"/>
              <w:left w:val="single" w:sz="4" w:space="0" w:color="FFFFFF"/>
              <w:bottom w:val="single" w:sz="4" w:space="0" w:color="FFFFFF"/>
              <w:right w:val="single" w:sz="4" w:space="0" w:color="006342"/>
            </w:tcBorders>
            <w:shd w:val="clear" w:color="auto" w:fill="006342"/>
            <w:hideMark/>
          </w:tcPr>
          <w:p w14:paraId="00F150EC"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4BA3058" w14:textId="77777777" w:rsidR="00B97B67" w:rsidRPr="00B97B67" w:rsidRDefault="00B97B67" w:rsidP="00681CA3">
            <w:pPr>
              <w:spacing w:line="276" w:lineRule="auto"/>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Gulbene - Balvi dzelzceļa līnijas labiekārtošana</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5DD8C2B"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36 805.58</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F5717A7"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19 759.04</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B3326D4"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17 046.54</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4655F98"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6135F74E" w14:textId="77777777" w:rsidTr="00B97B67">
        <w:trPr>
          <w:trHeight w:val="826"/>
        </w:trPr>
        <w:tc>
          <w:tcPr>
            <w:tcW w:w="566" w:type="dxa"/>
            <w:tcBorders>
              <w:top w:val="single" w:sz="4" w:space="0" w:color="FFFFFF"/>
              <w:left w:val="single" w:sz="4" w:space="0" w:color="FFFFFF"/>
              <w:bottom w:val="single" w:sz="4" w:space="0" w:color="FFFFFF"/>
              <w:right w:val="single" w:sz="4" w:space="0" w:color="006342"/>
            </w:tcBorders>
            <w:shd w:val="clear" w:color="auto" w:fill="006342"/>
            <w:hideMark/>
          </w:tcPr>
          <w:p w14:paraId="7A8A7D2C"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DF0FFFD" w14:textId="77777777" w:rsidR="00B97B67" w:rsidRPr="00B97B67" w:rsidRDefault="00B97B67" w:rsidP="00681CA3">
            <w:pPr>
              <w:spacing w:line="276" w:lineRule="auto"/>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Līgo pagasta grants ceļa atjaunošana (Siltais-Ušuri)</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1996242"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88 752.48</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45B2D2E"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88 752.48</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8E1282E"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0CF712E"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0CC34CF6" w14:textId="77777777" w:rsidTr="00B97B67">
        <w:trPr>
          <w:trHeight w:val="706"/>
        </w:trPr>
        <w:tc>
          <w:tcPr>
            <w:tcW w:w="566" w:type="dxa"/>
            <w:tcBorders>
              <w:top w:val="single" w:sz="4" w:space="0" w:color="FFFFFF"/>
              <w:left w:val="single" w:sz="4" w:space="0" w:color="FFFFFF"/>
              <w:bottom w:val="single" w:sz="4" w:space="0" w:color="FFFFFF"/>
              <w:right w:val="single" w:sz="4" w:space="0" w:color="006342"/>
            </w:tcBorders>
            <w:shd w:val="clear" w:color="auto" w:fill="006342"/>
            <w:hideMark/>
          </w:tcPr>
          <w:p w14:paraId="6E5D6671"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3</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02FE79A"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Betona plākšņu ceļa atjaunošana Līgo pagastā</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8D4BDD0"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6 560.62</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4829740"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6 560.62</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0F13F0E"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20CB688"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4EF6292F" w14:textId="77777777" w:rsidTr="00B97B67">
        <w:trPr>
          <w:trHeight w:val="706"/>
        </w:trPr>
        <w:tc>
          <w:tcPr>
            <w:tcW w:w="566" w:type="dxa"/>
            <w:tcBorders>
              <w:top w:val="single" w:sz="4" w:space="0" w:color="FFFFFF"/>
              <w:left w:val="single" w:sz="4" w:space="0" w:color="FFFFFF"/>
              <w:bottom w:val="single" w:sz="4" w:space="0" w:color="FFFFFF"/>
              <w:right w:val="single" w:sz="4" w:space="0" w:color="006342"/>
            </w:tcBorders>
            <w:shd w:val="clear" w:color="auto" w:fill="006342"/>
            <w:hideMark/>
          </w:tcPr>
          <w:p w14:paraId="3B6C2CC5"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4</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FFE4C45"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Litenes dzelzs tilta seguma nomaiņa</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9C0D094"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7 571.03</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50E8B9E"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7 571.03</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A0EFBAC"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BD9D611"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2A77F96E" w14:textId="77777777" w:rsidTr="00B97B67">
        <w:trPr>
          <w:trHeight w:val="710"/>
        </w:trPr>
        <w:tc>
          <w:tcPr>
            <w:tcW w:w="566" w:type="dxa"/>
            <w:tcBorders>
              <w:top w:val="single" w:sz="4" w:space="0" w:color="FFFFFF"/>
              <w:left w:val="single" w:sz="4" w:space="0" w:color="FFFFFF"/>
              <w:bottom w:val="single" w:sz="4" w:space="0" w:color="FFFFFF"/>
              <w:right w:val="single" w:sz="4" w:space="0" w:color="006342"/>
            </w:tcBorders>
            <w:shd w:val="clear" w:color="auto" w:fill="006342"/>
            <w:hideMark/>
          </w:tcPr>
          <w:p w14:paraId="5496D633"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5</w:t>
            </w:r>
          </w:p>
        </w:tc>
        <w:tc>
          <w:tcPr>
            <w:tcW w:w="2264" w:type="dxa"/>
            <w:tcBorders>
              <w:top w:val="single" w:sz="4" w:space="0" w:color="006342"/>
              <w:left w:val="single" w:sz="4" w:space="0" w:color="006342"/>
              <w:bottom w:val="single" w:sz="4" w:space="0" w:color="006342"/>
              <w:right w:val="single" w:sz="4" w:space="0" w:color="006342"/>
            </w:tcBorders>
            <w:shd w:val="clear" w:color="auto" w:fill="auto"/>
            <w:vAlign w:val="center"/>
          </w:tcPr>
          <w:p w14:paraId="39A45279"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Rūpniecības ielas pārbūve Rankas pagastā</w:t>
            </w:r>
          </w:p>
        </w:tc>
        <w:tc>
          <w:tcPr>
            <w:tcW w:w="1537" w:type="dxa"/>
            <w:tcBorders>
              <w:top w:val="single" w:sz="4" w:space="0" w:color="006342"/>
              <w:left w:val="single" w:sz="4" w:space="0" w:color="006342"/>
              <w:bottom w:val="single" w:sz="4" w:space="0" w:color="006342"/>
              <w:right w:val="single" w:sz="4" w:space="0" w:color="006342"/>
            </w:tcBorders>
            <w:shd w:val="clear" w:color="auto" w:fill="auto"/>
            <w:vAlign w:val="center"/>
          </w:tcPr>
          <w:p w14:paraId="6FFCADAB"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128 571.85</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4B9F5E6C"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14 464.32</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3BF64541"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109 286.07</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1CB974A"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4 821.45</w:t>
            </w:r>
          </w:p>
        </w:tc>
      </w:tr>
      <w:tr w:rsidR="00B97B67" w:rsidRPr="00B97B67" w14:paraId="24E2D5C6" w14:textId="77777777" w:rsidTr="00B97B67">
        <w:trPr>
          <w:trHeight w:val="967"/>
        </w:trPr>
        <w:tc>
          <w:tcPr>
            <w:tcW w:w="566" w:type="dxa"/>
            <w:tcBorders>
              <w:top w:val="single" w:sz="4" w:space="0" w:color="FFFFFF"/>
              <w:left w:val="single" w:sz="4" w:space="0" w:color="FFFFFF"/>
              <w:bottom w:val="single" w:sz="4" w:space="0" w:color="FFFFFF"/>
              <w:right w:val="single" w:sz="4" w:space="0" w:color="006342"/>
            </w:tcBorders>
            <w:shd w:val="clear" w:color="auto" w:fill="006342"/>
            <w:hideMark/>
          </w:tcPr>
          <w:p w14:paraId="57A8BB10"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6</w:t>
            </w:r>
          </w:p>
        </w:tc>
        <w:tc>
          <w:tcPr>
            <w:tcW w:w="2264"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F1D474D" w14:textId="77777777" w:rsidR="00B97B67" w:rsidRPr="00B97B67" w:rsidRDefault="00B97B67" w:rsidP="00681CA3">
            <w:pPr>
              <w:spacing w:line="276" w:lineRule="auto"/>
              <w:ind w:left="29"/>
              <w:contextualSpacing/>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Dālderu ielas un ceļa Liepulejas-Dālderi-Stāķi pārbūve Stradu pagastā</w:t>
            </w:r>
          </w:p>
        </w:tc>
        <w:tc>
          <w:tcPr>
            <w:tcW w:w="1537" w:type="dxa"/>
            <w:tcBorders>
              <w:top w:val="single" w:sz="4" w:space="0" w:color="006342"/>
              <w:left w:val="single" w:sz="4" w:space="0" w:color="006342"/>
              <w:bottom w:val="single" w:sz="4" w:space="0" w:color="006342"/>
              <w:right w:val="single" w:sz="4" w:space="0" w:color="006342"/>
            </w:tcBorders>
            <w:shd w:val="clear" w:color="auto" w:fill="auto"/>
            <w:vAlign w:val="center"/>
          </w:tcPr>
          <w:p w14:paraId="214543CB" w14:textId="77777777" w:rsidR="00B97B67" w:rsidRPr="00B97B67" w:rsidRDefault="00B97B67" w:rsidP="00681CA3">
            <w:pPr>
              <w:ind w:left="29"/>
              <w:contextualSpacing/>
              <w:jc w:val="center"/>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293 303.28</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9468F18" w14:textId="77777777" w:rsidR="00B97B67" w:rsidRPr="00B97B67" w:rsidRDefault="00B97B67" w:rsidP="00681CA3">
            <w:pPr>
              <w:ind w:left="29"/>
              <w:contextualSpacing/>
              <w:jc w:val="center"/>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32 996.62</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22EC8F72" w14:textId="77777777" w:rsidR="00B97B67" w:rsidRPr="00B97B67" w:rsidRDefault="00B97B67" w:rsidP="00681CA3">
            <w:pPr>
              <w:ind w:left="29"/>
              <w:contextualSpacing/>
              <w:jc w:val="center"/>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249 307.79</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6847C87A" w14:textId="77777777" w:rsidR="00B97B67" w:rsidRPr="00B97B67" w:rsidRDefault="00B97B67" w:rsidP="00681CA3">
            <w:pPr>
              <w:ind w:left="29"/>
              <w:contextualSpacing/>
              <w:jc w:val="center"/>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10 998.87</w:t>
            </w:r>
          </w:p>
        </w:tc>
      </w:tr>
      <w:tr w:rsidR="00B97B67" w:rsidRPr="00B97B67" w14:paraId="74EB1CD9" w14:textId="77777777" w:rsidTr="00B97B67">
        <w:trPr>
          <w:trHeight w:val="704"/>
        </w:trPr>
        <w:tc>
          <w:tcPr>
            <w:tcW w:w="566" w:type="dxa"/>
            <w:tcBorders>
              <w:top w:val="single" w:sz="4" w:space="0" w:color="FFFFFF"/>
              <w:left w:val="single" w:sz="4" w:space="0" w:color="FFFFFF"/>
              <w:bottom w:val="single" w:sz="4" w:space="0" w:color="FFFFFF"/>
              <w:right w:val="single" w:sz="4" w:space="0" w:color="006342"/>
            </w:tcBorders>
            <w:shd w:val="clear" w:color="auto" w:fill="006342"/>
            <w:hideMark/>
          </w:tcPr>
          <w:p w14:paraId="2D2FE486"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7</w:t>
            </w:r>
          </w:p>
        </w:tc>
        <w:tc>
          <w:tcPr>
            <w:tcW w:w="2264" w:type="dxa"/>
            <w:tcBorders>
              <w:top w:val="single" w:sz="4" w:space="0" w:color="006342"/>
              <w:left w:val="single" w:sz="4" w:space="0" w:color="006342"/>
              <w:bottom w:val="single" w:sz="4" w:space="0" w:color="006342"/>
              <w:right w:val="single" w:sz="4" w:space="0" w:color="006342"/>
            </w:tcBorders>
            <w:shd w:val="clear" w:color="auto" w:fill="auto"/>
            <w:vAlign w:val="center"/>
          </w:tcPr>
          <w:p w14:paraId="215EA91F" w14:textId="77777777" w:rsidR="00B97B67" w:rsidRPr="00B97B67" w:rsidRDefault="00B97B67" w:rsidP="00681CA3">
            <w:pPr>
              <w:spacing w:line="276" w:lineRule="auto"/>
              <w:ind w:left="29"/>
              <w:contextualSpacing/>
              <w:rPr>
                <w:rFonts w:ascii="Times New Roman" w:eastAsia="Calibri" w:hAnsi="Times New Roman" w:cs="Times New Roman"/>
                <w:lang w:eastAsia="en-US"/>
              </w:rPr>
            </w:pPr>
            <w:r w:rsidRPr="00B97B67">
              <w:rPr>
                <w:rFonts w:ascii="Times New Roman" w:eastAsia="Calibri" w:hAnsi="Times New Roman" w:cs="Times New Roman"/>
                <w:lang w:eastAsia="en-US"/>
              </w:rPr>
              <w:t>Kļavkalnu ielas posma pārbūve Beļavas pagastā</w:t>
            </w:r>
          </w:p>
        </w:tc>
        <w:tc>
          <w:tcPr>
            <w:tcW w:w="1537" w:type="dxa"/>
            <w:tcBorders>
              <w:top w:val="single" w:sz="4" w:space="0" w:color="006342"/>
              <w:left w:val="single" w:sz="4" w:space="0" w:color="006342"/>
              <w:bottom w:val="single" w:sz="4" w:space="0" w:color="006342"/>
              <w:right w:val="single" w:sz="4" w:space="0" w:color="006342"/>
            </w:tcBorders>
            <w:shd w:val="clear" w:color="auto" w:fill="auto"/>
            <w:vAlign w:val="center"/>
          </w:tcPr>
          <w:p w14:paraId="478AC5D4" w14:textId="77777777" w:rsidR="00B97B67" w:rsidRPr="00B97B67" w:rsidRDefault="00B97B67" w:rsidP="00681CA3">
            <w:pPr>
              <w:ind w:left="29"/>
              <w:contextualSpacing/>
              <w:jc w:val="center"/>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225 116.68</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31D43F5E" w14:textId="77777777" w:rsidR="00B97B67" w:rsidRPr="00B97B67" w:rsidRDefault="00B97B67" w:rsidP="00681CA3">
            <w:pPr>
              <w:ind w:left="29"/>
              <w:contextualSpacing/>
              <w:jc w:val="center"/>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25 325.63</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368FBB76" w14:textId="77777777" w:rsidR="00B97B67" w:rsidRPr="00B97B67" w:rsidRDefault="00B97B67" w:rsidP="00681CA3">
            <w:pPr>
              <w:ind w:left="29"/>
              <w:contextualSpacing/>
              <w:jc w:val="center"/>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191 349.18</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43176E31" w14:textId="77777777" w:rsidR="00B97B67" w:rsidRPr="00B97B67" w:rsidRDefault="00B97B67" w:rsidP="00681CA3">
            <w:pPr>
              <w:ind w:left="29"/>
              <w:contextualSpacing/>
              <w:jc w:val="center"/>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8 441.88</w:t>
            </w:r>
          </w:p>
        </w:tc>
      </w:tr>
      <w:tr w:rsidR="00B97B67" w:rsidRPr="00B97B67" w14:paraId="7A64320E" w14:textId="77777777" w:rsidTr="00B97B67">
        <w:trPr>
          <w:trHeight w:val="686"/>
        </w:trPr>
        <w:tc>
          <w:tcPr>
            <w:tcW w:w="566" w:type="dxa"/>
            <w:tcBorders>
              <w:top w:val="single" w:sz="4" w:space="0" w:color="FFFFFF"/>
              <w:left w:val="single" w:sz="4" w:space="0" w:color="FFFFFF"/>
              <w:bottom w:val="single" w:sz="4" w:space="0" w:color="FFFFFF"/>
              <w:right w:val="single" w:sz="4" w:space="0" w:color="006342"/>
            </w:tcBorders>
            <w:shd w:val="clear" w:color="auto" w:fill="006342"/>
            <w:hideMark/>
          </w:tcPr>
          <w:p w14:paraId="7ABEA2DF"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8</w:t>
            </w:r>
          </w:p>
        </w:tc>
        <w:tc>
          <w:tcPr>
            <w:tcW w:w="2264"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E7B3088" w14:textId="77777777" w:rsidR="00B97B67" w:rsidRPr="00B97B67" w:rsidRDefault="00B97B67" w:rsidP="00681CA3">
            <w:pPr>
              <w:spacing w:line="276" w:lineRule="auto"/>
              <w:ind w:left="29"/>
              <w:contextualSpacing/>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Mototrases ceļa pārbūve Daukstu pagastā</w:t>
            </w:r>
          </w:p>
        </w:tc>
        <w:tc>
          <w:tcPr>
            <w:tcW w:w="1537" w:type="dxa"/>
            <w:tcBorders>
              <w:top w:val="single" w:sz="4" w:space="0" w:color="006342"/>
              <w:left w:val="single" w:sz="4" w:space="0" w:color="006342"/>
              <w:bottom w:val="single" w:sz="4" w:space="0" w:color="006342"/>
              <w:right w:val="single" w:sz="4" w:space="0" w:color="006342"/>
            </w:tcBorders>
            <w:shd w:val="clear" w:color="auto" w:fill="auto"/>
            <w:vAlign w:val="center"/>
          </w:tcPr>
          <w:p w14:paraId="5701C46C" w14:textId="77777777" w:rsidR="00B97B67" w:rsidRPr="00B97B67" w:rsidRDefault="00B97B67" w:rsidP="00681CA3">
            <w:pPr>
              <w:ind w:left="29"/>
              <w:contextualSpacing/>
              <w:jc w:val="center"/>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119 453.05</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9D9362D" w14:textId="77777777" w:rsidR="00B97B67" w:rsidRPr="00B97B67" w:rsidRDefault="00B97B67" w:rsidP="00681CA3">
            <w:pPr>
              <w:ind w:left="29"/>
              <w:contextualSpacing/>
              <w:jc w:val="center"/>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13 438.47</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1D005F7A" w14:textId="77777777" w:rsidR="00B97B67" w:rsidRPr="00B97B67" w:rsidRDefault="00B97B67" w:rsidP="00681CA3">
            <w:pPr>
              <w:ind w:left="29"/>
              <w:contextualSpacing/>
              <w:jc w:val="center"/>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101 535.09</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325B7A00" w14:textId="77777777" w:rsidR="00B97B67" w:rsidRPr="00B97B67" w:rsidRDefault="00B97B67" w:rsidP="00681CA3">
            <w:pPr>
              <w:ind w:left="29"/>
              <w:contextualSpacing/>
              <w:jc w:val="center"/>
              <w:rPr>
                <w:rFonts w:ascii="Times New Roman" w:eastAsia="Calibri" w:hAnsi="Times New Roman" w:cs="Times New Roman"/>
                <w:lang w:eastAsia="en-US"/>
              </w:rPr>
            </w:pPr>
            <w:r w:rsidRPr="00B97B67">
              <w:rPr>
                <w:rFonts w:ascii="Times New Roman" w:eastAsia="Calibri" w:hAnsi="Times New Roman" w:cs="Times New Roman"/>
                <w:color w:val="000000"/>
                <w:lang w:eastAsia="en-US"/>
              </w:rPr>
              <w:t>4 479.49</w:t>
            </w:r>
          </w:p>
        </w:tc>
      </w:tr>
      <w:tr w:rsidR="00B97B67" w:rsidRPr="00B97B67" w14:paraId="4D4E29CE" w14:textId="77777777" w:rsidTr="00B97B67">
        <w:trPr>
          <w:trHeight w:val="500"/>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70E13E0A"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9</w:t>
            </w:r>
          </w:p>
        </w:tc>
        <w:tc>
          <w:tcPr>
            <w:tcW w:w="2264" w:type="dxa"/>
            <w:tcBorders>
              <w:top w:val="single" w:sz="4" w:space="0" w:color="006342"/>
              <w:left w:val="single" w:sz="4" w:space="0" w:color="006342"/>
              <w:bottom w:val="single" w:sz="4" w:space="0" w:color="006342"/>
              <w:right w:val="single" w:sz="4" w:space="0" w:color="006342"/>
            </w:tcBorders>
            <w:shd w:val="clear" w:color="auto" w:fill="auto"/>
            <w:vAlign w:val="center"/>
          </w:tcPr>
          <w:p w14:paraId="0C1608B0"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Zaļās ielas pārbūve</w:t>
            </w:r>
          </w:p>
        </w:tc>
        <w:tc>
          <w:tcPr>
            <w:tcW w:w="1537" w:type="dxa"/>
            <w:tcBorders>
              <w:top w:val="single" w:sz="4" w:space="0" w:color="006342"/>
              <w:left w:val="single" w:sz="4" w:space="0" w:color="006342"/>
              <w:bottom w:val="single" w:sz="4" w:space="0" w:color="006342"/>
              <w:right w:val="single" w:sz="4" w:space="0" w:color="006342"/>
            </w:tcBorders>
            <w:shd w:val="clear" w:color="auto" w:fill="auto"/>
            <w:vAlign w:val="center"/>
          </w:tcPr>
          <w:p w14:paraId="4457EF93"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310 952.57</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C8EB79C"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34 982.15</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0A26DA61"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264 309.69</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0F9474B6"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11 660.73</w:t>
            </w:r>
          </w:p>
        </w:tc>
      </w:tr>
      <w:tr w:rsidR="00B97B67" w:rsidRPr="00B97B67" w14:paraId="2D08576F" w14:textId="77777777" w:rsidTr="00B97B67">
        <w:trPr>
          <w:trHeight w:val="560"/>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4AA6ACCF"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10</w:t>
            </w:r>
          </w:p>
        </w:tc>
        <w:tc>
          <w:tcPr>
            <w:tcW w:w="2264"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7406D65"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Alkšņu ielas UKT pārbūve</w:t>
            </w:r>
          </w:p>
        </w:tc>
        <w:tc>
          <w:tcPr>
            <w:tcW w:w="1537"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DB1A09E"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59 202.24</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226BC104"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6 660.26</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1AD8746C"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50 321.90</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CF70F06"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2 220.08</w:t>
            </w:r>
          </w:p>
        </w:tc>
      </w:tr>
      <w:tr w:rsidR="00B97B67" w:rsidRPr="00B97B67" w14:paraId="5DB1F099" w14:textId="77777777" w:rsidTr="00B97B67">
        <w:trPr>
          <w:trHeight w:val="557"/>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340F19B6"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11</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25A3388"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Blaumaņa ielas posma pārbūve</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977CF23"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14 585.00</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4522651"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14 585.00</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E94B887"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A7821B5"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23BC4607" w14:textId="77777777" w:rsidTr="00B97B67">
        <w:trPr>
          <w:trHeight w:val="835"/>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0E68013D"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12</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7044AF7"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Kalna ielas Beļavas pagastā seguma atjaunošana</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ABCBC5A"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36 293.24</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5927B47"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36 293.24</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F8FF735"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10B90BC"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094DD0D0" w14:textId="77777777" w:rsidTr="00B97B67">
        <w:trPr>
          <w:trHeight w:val="688"/>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08D74A32"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13</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64616DD" w14:textId="77777777" w:rsidR="00B97B67" w:rsidRPr="00B97B67" w:rsidRDefault="00B97B67" w:rsidP="00681CA3">
            <w:pPr>
              <w:spacing w:line="276" w:lineRule="auto"/>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Dzelzceļa gājēju pārejas izbūve Raiņa ielā</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9E7E6B1"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23 347.72</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089D5F1"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23 347.72</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2E13685"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4F58074"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3A8050DE" w14:textId="77777777" w:rsidTr="00B97B67">
        <w:trPr>
          <w:trHeight w:val="1187"/>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095079FB"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14</w:t>
            </w:r>
          </w:p>
        </w:tc>
        <w:tc>
          <w:tcPr>
            <w:tcW w:w="2264" w:type="dxa"/>
            <w:tcBorders>
              <w:top w:val="single" w:sz="4" w:space="0" w:color="006342"/>
              <w:left w:val="single" w:sz="4" w:space="0" w:color="006342"/>
              <w:bottom w:val="single" w:sz="4" w:space="0" w:color="006342"/>
              <w:right w:val="single" w:sz="4" w:space="0" w:color="006342"/>
            </w:tcBorders>
            <w:shd w:val="clear" w:color="auto" w:fill="auto"/>
            <w:vAlign w:val="center"/>
          </w:tcPr>
          <w:p w14:paraId="6F64516C" w14:textId="77777777" w:rsidR="00B97B67" w:rsidRPr="00B97B67" w:rsidRDefault="00B97B67" w:rsidP="00681CA3">
            <w:pPr>
              <w:spacing w:line="276" w:lineRule="auto"/>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Grants seguma atjaunošana un grāvju tīrīšana Ziemeļu, Dārza, Asarupes un Tilta ielās</w:t>
            </w:r>
          </w:p>
        </w:tc>
        <w:tc>
          <w:tcPr>
            <w:tcW w:w="1537"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69481C2"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39 122.86</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3A42F47A"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39 122.86</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35A9AFAF"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49C58B5D"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5BE239F6" w14:textId="77777777" w:rsidTr="00B97B67">
        <w:trPr>
          <w:trHeight w:val="626"/>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67AB2592"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15</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BCD3279" w14:textId="77777777" w:rsidR="00B97B67" w:rsidRPr="00B97B67" w:rsidRDefault="00B97B67" w:rsidP="00681CA3">
            <w:pPr>
              <w:spacing w:line="276" w:lineRule="auto"/>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Gaujas krasta stiprināšana Lejasciemā</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A161D07"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4 659.43</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D6483EA"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4 659.43</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42570EA"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B6990BB"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29901031" w14:textId="77777777" w:rsidTr="00B97B67">
        <w:trPr>
          <w:trHeight w:val="1096"/>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10D67F04" w14:textId="77777777" w:rsidR="00B97B67" w:rsidRPr="00B97B67" w:rsidRDefault="00B97B67" w:rsidP="00681CA3">
            <w:pPr>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16</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FD37E78" w14:textId="77777777" w:rsidR="00B97B67" w:rsidRPr="00B97B67" w:rsidRDefault="00B97B67" w:rsidP="00681CA3">
            <w:pPr>
              <w:spacing w:line="276" w:lineRule="auto"/>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Stāvlaukuma un gājēju ietves seguma atjaunošana Gaitnieku ielā 8A, Gulbenē</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FA7760B"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39 255.18</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6686388"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39 255.18</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DBF2296"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89EA796" w14:textId="77777777" w:rsidR="00B97B67" w:rsidRPr="00B97B67" w:rsidRDefault="00B97B67" w:rsidP="00681CA3">
            <w:pPr>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72D25613" w14:textId="77777777" w:rsidTr="00B97B67">
        <w:trPr>
          <w:trHeight w:val="1112"/>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16C9F475"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17</w:t>
            </w:r>
          </w:p>
        </w:tc>
        <w:tc>
          <w:tcPr>
            <w:tcW w:w="2264" w:type="dxa"/>
            <w:tcBorders>
              <w:top w:val="single" w:sz="4" w:space="0" w:color="006342"/>
              <w:left w:val="single" w:sz="4" w:space="0" w:color="006342"/>
              <w:bottom w:val="single" w:sz="4" w:space="0" w:color="006342"/>
              <w:right w:val="single" w:sz="4" w:space="0" w:color="006342"/>
            </w:tcBorders>
            <w:shd w:val="clear" w:color="auto" w:fill="auto"/>
            <w:vAlign w:val="center"/>
          </w:tcPr>
          <w:p w14:paraId="5CB3D903"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Projekts "Ezeru un Pededzes upes apsaimniekošanas plānu izstrāde"</w:t>
            </w:r>
          </w:p>
        </w:tc>
        <w:tc>
          <w:tcPr>
            <w:tcW w:w="1537"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A991DE1"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13 902.90</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5F1C401D"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3 902.90</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59D490A5"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10 000.00</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4ABDEA4D"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57C1DD9E" w14:textId="77777777" w:rsidTr="00B97B67">
        <w:trPr>
          <w:trHeight w:val="844"/>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0A3D0965"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lastRenderedPageBreak/>
              <w:t>18</w:t>
            </w:r>
          </w:p>
        </w:tc>
        <w:tc>
          <w:tcPr>
            <w:tcW w:w="2264" w:type="dxa"/>
            <w:tcBorders>
              <w:top w:val="single" w:sz="4" w:space="0" w:color="006342"/>
              <w:left w:val="single" w:sz="4" w:space="0" w:color="006342"/>
              <w:bottom w:val="single" w:sz="4" w:space="0" w:color="006342"/>
              <w:right w:val="single" w:sz="4" w:space="0" w:color="006342"/>
            </w:tcBorders>
            <w:shd w:val="clear" w:color="auto" w:fill="auto"/>
            <w:vAlign w:val="center"/>
          </w:tcPr>
          <w:p w14:paraId="629E3025"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Pasākums "Zivju resursu aizsardzības pasākumu ieviešana"</w:t>
            </w:r>
          </w:p>
        </w:tc>
        <w:tc>
          <w:tcPr>
            <w:tcW w:w="1537" w:type="dxa"/>
            <w:tcBorders>
              <w:top w:val="single" w:sz="4" w:space="0" w:color="006342"/>
              <w:left w:val="single" w:sz="4" w:space="0" w:color="006342"/>
              <w:bottom w:val="single" w:sz="4" w:space="0" w:color="006342"/>
              <w:right w:val="single" w:sz="4" w:space="0" w:color="006342"/>
            </w:tcBorders>
            <w:shd w:val="clear" w:color="auto" w:fill="auto"/>
            <w:vAlign w:val="center"/>
          </w:tcPr>
          <w:p w14:paraId="69A9EE14"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31 385.78</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371F7206"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5 314.72</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4C661437"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26 071.06</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03225920"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23B39F0D" w14:textId="77777777" w:rsidTr="00B97B67">
        <w:trPr>
          <w:trHeight w:val="855"/>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435FCAB2"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19</w:t>
            </w:r>
          </w:p>
        </w:tc>
        <w:tc>
          <w:tcPr>
            <w:tcW w:w="2264" w:type="dxa"/>
            <w:tcBorders>
              <w:top w:val="single" w:sz="4" w:space="0" w:color="006342"/>
              <w:left w:val="single" w:sz="4" w:space="0" w:color="006342"/>
              <w:bottom w:val="single" w:sz="4" w:space="0" w:color="006342"/>
              <w:right w:val="single" w:sz="4" w:space="0" w:color="006342"/>
            </w:tcBorders>
            <w:shd w:val="clear" w:color="auto" w:fill="auto"/>
            <w:vAlign w:val="center"/>
          </w:tcPr>
          <w:p w14:paraId="4CEFE668"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Meliorācijas sistēmas atjaunošana Rankas pagastā</w:t>
            </w:r>
          </w:p>
        </w:tc>
        <w:tc>
          <w:tcPr>
            <w:tcW w:w="1537" w:type="dxa"/>
            <w:tcBorders>
              <w:top w:val="single" w:sz="4" w:space="0" w:color="006342"/>
              <w:left w:val="single" w:sz="4" w:space="0" w:color="006342"/>
              <w:bottom w:val="single" w:sz="4" w:space="0" w:color="006342"/>
              <w:right w:val="single" w:sz="4" w:space="0" w:color="006342"/>
            </w:tcBorders>
            <w:shd w:val="clear" w:color="auto" w:fill="auto"/>
            <w:vAlign w:val="center"/>
          </w:tcPr>
          <w:p w14:paraId="2A66F228"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33 102.02</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4A64C238"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6 025.52</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167BC872"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27 076.50</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25C578AF"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0.00</w:t>
            </w:r>
          </w:p>
        </w:tc>
      </w:tr>
      <w:tr w:rsidR="00B97B67" w:rsidRPr="00B97B67" w14:paraId="07787ECB" w14:textId="77777777" w:rsidTr="00B97B67">
        <w:trPr>
          <w:trHeight w:val="840"/>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3CE98885"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w:t>
            </w:r>
          </w:p>
        </w:tc>
        <w:tc>
          <w:tcPr>
            <w:tcW w:w="2264" w:type="dxa"/>
            <w:tcBorders>
              <w:top w:val="single" w:sz="4" w:space="0" w:color="006342"/>
              <w:left w:val="single" w:sz="4" w:space="0" w:color="006342"/>
              <w:bottom w:val="single" w:sz="4" w:space="0" w:color="006342"/>
              <w:right w:val="single" w:sz="4" w:space="0" w:color="006342"/>
            </w:tcBorders>
            <w:shd w:val="clear" w:color="auto" w:fill="auto"/>
            <w:vAlign w:val="center"/>
          </w:tcPr>
          <w:p w14:paraId="66272524"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Meliorācijas sistēmas atjaunošana Druvienas pagastā</w:t>
            </w:r>
          </w:p>
        </w:tc>
        <w:tc>
          <w:tcPr>
            <w:tcW w:w="1537" w:type="dxa"/>
            <w:tcBorders>
              <w:top w:val="single" w:sz="4" w:space="0" w:color="006342"/>
              <w:left w:val="single" w:sz="4" w:space="0" w:color="006342"/>
              <w:bottom w:val="single" w:sz="4" w:space="0" w:color="006342"/>
              <w:right w:val="single" w:sz="4" w:space="0" w:color="006342"/>
            </w:tcBorders>
            <w:shd w:val="clear" w:color="auto" w:fill="auto"/>
            <w:vAlign w:val="center"/>
          </w:tcPr>
          <w:p w14:paraId="06C8B338"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31 380.90</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5C90165A"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6 258.65</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1EB65E94"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25 122.25</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55570C1C"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0.00</w:t>
            </w:r>
          </w:p>
        </w:tc>
      </w:tr>
      <w:tr w:rsidR="00B97B67" w:rsidRPr="00B97B67" w14:paraId="3E06FB47" w14:textId="77777777" w:rsidTr="00B97B67">
        <w:trPr>
          <w:trHeight w:val="682"/>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34A4E573"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21</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5032CFE"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Līgo pagasta slūžu atjaunošana</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5E1D94C"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39 526.01</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45A2E52"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39 526.01</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2AFE758"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14ACF7E"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14FD5B4B" w14:textId="77777777" w:rsidTr="00B97B67">
        <w:trPr>
          <w:trHeight w:val="1132"/>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2CE298DA"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22</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C0EB6AB"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Stāmerienas zemessardzes telpu izveidošana un stāvlaukuma izbūve</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B827EF0"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139 838.63</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84C753C"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32 322.96</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83A538B"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0A3BFAF"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107 515.67</w:t>
            </w:r>
          </w:p>
        </w:tc>
      </w:tr>
      <w:tr w:rsidR="00B97B67" w:rsidRPr="00B97B67" w14:paraId="5BB3B46B" w14:textId="77777777" w:rsidTr="00B97B67">
        <w:trPr>
          <w:trHeight w:val="473"/>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56A400FF"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23</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CC70BAE"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Atskurbtuves izbūve</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B17F245"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18 656.01</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0B615CF"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18 656.01</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46F90BF"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710D476"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011F54A8" w14:textId="77777777" w:rsidTr="00B97B67">
        <w:trPr>
          <w:trHeight w:val="835"/>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181D48F6"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24</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684C1E9"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Daukstu pagasta pārvaldes ēkas jumta atjaunošana</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E0FD87F"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22 821.65</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0F1333C"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22 821.65</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047805B"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213EAB0"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65F2CB98" w14:textId="77777777" w:rsidTr="00B97B67">
        <w:trPr>
          <w:trHeight w:val="926"/>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29FF681B"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25</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6499AB1"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Druvienas pagasta pārvaldes un bibliotēkas atrašanās vietas maiņa</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0C05733"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48 748.88</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DDE080F"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48 748.88</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9E7FAB3"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38950F0"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0.00</w:t>
            </w:r>
          </w:p>
        </w:tc>
      </w:tr>
      <w:tr w:rsidR="00B97B67" w:rsidRPr="00B97B67" w14:paraId="714A9C0B" w14:textId="77777777" w:rsidTr="00B97B67">
        <w:trPr>
          <w:trHeight w:val="1124"/>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2E798034"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26</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63819A5"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Druvienas bijušās pamatskolas ēkas vētras seku novēršana, griestu atslogošana</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13C7EBF"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22 551.53</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8D73AE0"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11 619.11</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3FAAD3D"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2D505C0"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10 932.42</w:t>
            </w:r>
          </w:p>
        </w:tc>
      </w:tr>
      <w:tr w:rsidR="00B97B67" w:rsidRPr="00B97B67" w14:paraId="598F3725" w14:textId="77777777" w:rsidTr="00B97B67">
        <w:trPr>
          <w:trHeight w:val="1126"/>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56515798"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27</w:t>
            </w:r>
          </w:p>
        </w:tc>
        <w:tc>
          <w:tcPr>
            <w:tcW w:w="2264" w:type="dxa"/>
            <w:tcBorders>
              <w:top w:val="single" w:sz="4" w:space="0" w:color="006342"/>
              <w:left w:val="single" w:sz="4" w:space="0" w:color="006342"/>
              <w:bottom w:val="single" w:sz="4" w:space="0" w:color="006342"/>
              <w:right w:val="single" w:sz="4" w:space="0" w:color="006342"/>
            </w:tcBorders>
            <w:shd w:val="clear" w:color="auto" w:fill="auto"/>
            <w:vAlign w:val="center"/>
          </w:tcPr>
          <w:p w14:paraId="099A36F7"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Domes ēkas Ābeļu ielā 2 pagraba pārbūve, lai pielāgotu arhīva vajadzībām</w:t>
            </w:r>
          </w:p>
        </w:tc>
        <w:tc>
          <w:tcPr>
            <w:tcW w:w="1537"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C3B65E9"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2 342.10</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0DC1A717"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2 342.10</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5933D22E"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34130AB9"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0BC52551" w14:textId="77777777" w:rsidTr="00B97B67">
        <w:trPr>
          <w:trHeight w:val="1411"/>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66435B68"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28</w:t>
            </w:r>
          </w:p>
        </w:tc>
        <w:tc>
          <w:tcPr>
            <w:tcW w:w="2264" w:type="dxa"/>
            <w:tcBorders>
              <w:top w:val="single" w:sz="4" w:space="0" w:color="006342"/>
              <w:left w:val="single" w:sz="4" w:space="0" w:color="006342"/>
              <w:bottom w:val="single" w:sz="4" w:space="0" w:color="006342"/>
              <w:right w:val="single" w:sz="4" w:space="0" w:color="006342"/>
            </w:tcBorders>
            <w:shd w:val="clear" w:color="auto" w:fill="auto"/>
            <w:vAlign w:val="center"/>
          </w:tcPr>
          <w:p w14:paraId="4116A43C"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Stāmerienas pagasta pārvaldes administratīvās ēkas teritorijas labiekārtošana un ieejas durvju jumta izbūve</w:t>
            </w:r>
          </w:p>
        </w:tc>
        <w:tc>
          <w:tcPr>
            <w:tcW w:w="1537" w:type="dxa"/>
            <w:tcBorders>
              <w:top w:val="single" w:sz="4" w:space="0" w:color="006342"/>
              <w:left w:val="single" w:sz="4" w:space="0" w:color="006342"/>
              <w:bottom w:val="single" w:sz="4" w:space="0" w:color="006342"/>
              <w:right w:val="single" w:sz="4" w:space="0" w:color="006342"/>
            </w:tcBorders>
            <w:shd w:val="clear" w:color="auto" w:fill="auto"/>
            <w:vAlign w:val="center"/>
          </w:tcPr>
          <w:p w14:paraId="1CA76A84"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3 060.96</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5DADFFD3"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3 060.96</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73C327E"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5B69FABE"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3D5A7413" w14:textId="77777777" w:rsidTr="00B97B67">
        <w:trPr>
          <w:trHeight w:val="835"/>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2535432F"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29</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75F22BE"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Ūdens un kanalizācijas tīklu izbūve Baložu un Liepu ielā</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7C47D22"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164 970.69</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8015E56"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164 970.69</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678CF30A"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2554B2C2"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7945CF30" w14:textId="77777777" w:rsidTr="00B97B67">
        <w:trPr>
          <w:trHeight w:val="673"/>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5223CE33"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30</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2AA5770"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Ūdens un kanalizācijas tīklu izbūve Litenē</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BE94685"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74 787.34</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F432632"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74 787.34</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E1D29C0"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FD77F92"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6E6FF0D2" w14:textId="77777777" w:rsidTr="00B97B67">
        <w:trPr>
          <w:trHeight w:val="835"/>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062A6BC3"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31</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474CD1E"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Staru katlumājas apkures sistēmas, skaitītāju uzstādīšana</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FEDB0FF"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99 201.29</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CABE9D9"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99 201.29</w:t>
            </w:r>
          </w:p>
        </w:tc>
        <w:tc>
          <w:tcPr>
            <w:tcW w:w="1476" w:type="dxa"/>
            <w:tcBorders>
              <w:top w:val="single" w:sz="4" w:space="0" w:color="006342"/>
              <w:left w:val="single" w:sz="4" w:space="0" w:color="006342"/>
              <w:bottom w:val="single" w:sz="4" w:space="0" w:color="006342"/>
              <w:right w:val="single" w:sz="4" w:space="0" w:color="006342"/>
            </w:tcBorders>
            <w:shd w:val="clear" w:color="auto" w:fill="auto"/>
            <w:vAlign w:val="center"/>
          </w:tcPr>
          <w:p w14:paraId="7A37010C"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auto" w:fill="auto"/>
            <w:vAlign w:val="center"/>
          </w:tcPr>
          <w:p w14:paraId="2B3013AF"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35F51E2A" w14:textId="77777777" w:rsidTr="00B97B67">
        <w:trPr>
          <w:trHeight w:val="835"/>
        </w:trPr>
        <w:tc>
          <w:tcPr>
            <w:tcW w:w="566" w:type="dxa"/>
            <w:tcBorders>
              <w:top w:val="single" w:sz="4" w:space="0" w:color="FFFFFF"/>
              <w:left w:val="single" w:sz="4" w:space="0" w:color="FFFFFF"/>
              <w:bottom w:val="single" w:sz="4" w:space="0" w:color="FFFFFF"/>
              <w:right w:val="single" w:sz="4" w:space="0" w:color="006342"/>
            </w:tcBorders>
            <w:shd w:val="clear" w:color="auto" w:fill="006342"/>
          </w:tcPr>
          <w:p w14:paraId="577696BB"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32</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B817A3E"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Druvienas pagasta katlumājas apkures katla maiņa un modernizācija</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13B9575"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32 957.44</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5E189F0"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32 957.44</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8758D42"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0B90B58"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tr w:rsidR="00B97B67" w:rsidRPr="00B97B67" w14:paraId="75480490" w14:textId="77777777" w:rsidTr="00B97B67">
        <w:trPr>
          <w:trHeight w:val="835"/>
        </w:trPr>
        <w:tc>
          <w:tcPr>
            <w:tcW w:w="566" w:type="dxa"/>
            <w:tcBorders>
              <w:top w:val="single" w:sz="4" w:space="0" w:color="FFFFFF"/>
              <w:left w:val="single" w:sz="4" w:space="0" w:color="FFFFFF"/>
              <w:bottom w:val="single" w:sz="4" w:space="0" w:color="000000"/>
              <w:right w:val="single" w:sz="4" w:space="0" w:color="006342"/>
            </w:tcBorders>
            <w:shd w:val="clear" w:color="auto" w:fill="006342"/>
          </w:tcPr>
          <w:p w14:paraId="1792FA04" w14:textId="77777777" w:rsidR="00B97B67" w:rsidRPr="00B97B67" w:rsidRDefault="00B97B67" w:rsidP="00681CA3">
            <w:pPr>
              <w:ind w:left="29"/>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33</w:t>
            </w:r>
          </w:p>
        </w:tc>
        <w:tc>
          <w:tcPr>
            <w:tcW w:w="2264"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C8E2D3D" w14:textId="77777777" w:rsidR="00B97B67" w:rsidRPr="00B97B67" w:rsidRDefault="00B97B67" w:rsidP="00681CA3">
            <w:pPr>
              <w:spacing w:line="276" w:lineRule="auto"/>
              <w:ind w:left="29"/>
              <w:contextualSpacing/>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Saules enerģijas izmantošana Gulbenes novada pašvaldības administrācijas ēkā</w:t>
            </w:r>
          </w:p>
        </w:tc>
        <w:tc>
          <w:tcPr>
            <w:tcW w:w="153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56A696E"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86 989.66</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E5B8CF0"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34 699.78</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93A7CEC"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52 289.88</w:t>
            </w:r>
          </w:p>
        </w:tc>
        <w:tc>
          <w:tcPr>
            <w:tcW w:w="1412"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3D74A3F" w14:textId="77777777" w:rsidR="00B97B67" w:rsidRPr="00B97B67" w:rsidRDefault="00B97B67" w:rsidP="00681CA3">
            <w:pPr>
              <w:ind w:left="29"/>
              <w:contextualSpacing/>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0.00</w:t>
            </w:r>
          </w:p>
        </w:tc>
      </w:tr>
      <w:bookmarkEnd w:id="45"/>
    </w:tbl>
    <w:p w14:paraId="66E3F28F" w14:textId="77777777" w:rsidR="00B97B67" w:rsidRPr="00B97B67" w:rsidRDefault="00B97B67" w:rsidP="00B97B67">
      <w:pPr>
        <w:widowControl w:val="0"/>
        <w:suppressAutoHyphens/>
        <w:spacing w:after="120" w:line="276" w:lineRule="auto"/>
        <w:jc w:val="both"/>
        <w:rPr>
          <w:rFonts w:ascii="Times New Roman" w:eastAsia="Lucida Sans Unicode" w:hAnsi="Times New Roman" w:cs="Times New Roman"/>
          <w:kern w:val="1"/>
          <w:sz w:val="24"/>
          <w:szCs w:val="24"/>
          <w:lang w:eastAsia="zh-CN"/>
        </w:rPr>
      </w:pPr>
    </w:p>
    <w:p w14:paraId="51DD47AB" w14:textId="77777777" w:rsidR="00B97B67" w:rsidRPr="00B97B67" w:rsidRDefault="00B97B67" w:rsidP="00B97B67">
      <w:pPr>
        <w:widowControl w:val="0"/>
        <w:suppressAutoHyphens/>
        <w:spacing w:after="120" w:line="276" w:lineRule="auto"/>
        <w:ind w:firstLine="720"/>
        <w:jc w:val="both"/>
        <w:rPr>
          <w:rFonts w:ascii="Times New Roman" w:eastAsia="Lucida Sans Unicode" w:hAnsi="Times New Roman" w:cs="Times New Roman"/>
          <w:kern w:val="1"/>
          <w:sz w:val="24"/>
          <w:szCs w:val="24"/>
          <w:lang w:eastAsia="zh-CN"/>
        </w:rPr>
      </w:pPr>
      <w:r w:rsidRPr="00B97B67">
        <w:rPr>
          <w:rFonts w:ascii="Times New Roman" w:eastAsia="Lucida Sans Unicode" w:hAnsi="Times New Roman" w:cs="Times New Roman"/>
          <w:kern w:val="1"/>
          <w:sz w:val="24"/>
          <w:szCs w:val="24"/>
          <w:lang w:eastAsia="zh-CN"/>
        </w:rPr>
        <w:lastRenderedPageBreak/>
        <w:t>Salīdzinot pēdējo trīs gadu laikā piesaistītās investīcijas prioritātei “Ilgtspējīga ekonomika un uzņēmējdarbību atbalstoša vide”, redzams, ka 2020.gadā skaita ziņā realizēti visvairāk projekti, bet finansējuma ziņā - 2018.gadā (sk. 2.13. tab.).</w:t>
      </w:r>
    </w:p>
    <w:p w14:paraId="31133E4B" w14:textId="77777777" w:rsidR="00B97B67" w:rsidRPr="00B97B67" w:rsidRDefault="00B97B67" w:rsidP="00B97B67">
      <w:pPr>
        <w:widowControl w:val="0"/>
        <w:suppressAutoHyphens/>
        <w:spacing w:line="276" w:lineRule="auto"/>
        <w:ind w:firstLine="720"/>
        <w:jc w:val="both"/>
        <w:rPr>
          <w:rFonts w:ascii="Times New Roman" w:eastAsia="Lucida Sans Unicode" w:hAnsi="Times New Roman" w:cs="Times New Roman"/>
          <w:kern w:val="1"/>
          <w:sz w:val="24"/>
          <w:szCs w:val="24"/>
          <w:lang w:eastAsia="zh-CN"/>
        </w:rPr>
      </w:pPr>
    </w:p>
    <w:p w14:paraId="4A498E8C" w14:textId="77777777" w:rsidR="00B97B67" w:rsidRPr="00B97B67" w:rsidRDefault="00B97B67" w:rsidP="00B97B67">
      <w:pPr>
        <w:widowControl w:val="0"/>
        <w:suppressAutoHyphens/>
        <w:spacing w:after="120" w:line="276" w:lineRule="auto"/>
        <w:ind w:firstLine="720"/>
        <w:jc w:val="center"/>
        <w:rPr>
          <w:rFonts w:ascii="Times New Roman" w:eastAsia="Lucida Sans Unicode" w:hAnsi="Times New Roman" w:cs="Times New Roman"/>
          <w:kern w:val="1"/>
          <w:sz w:val="24"/>
          <w:szCs w:val="24"/>
          <w:lang w:eastAsia="zh-CN"/>
        </w:rPr>
      </w:pPr>
      <w:r w:rsidRPr="00B97B67">
        <w:rPr>
          <w:rFonts w:ascii="Times New Roman" w:eastAsia="Lucida Sans Unicode" w:hAnsi="Times New Roman" w:cs="Times New Roman"/>
          <w:kern w:val="1"/>
          <w:sz w:val="24"/>
          <w:szCs w:val="24"/>
          <w:lang w:eastAsia="zh-CN"/>
        </w:rPr>
        <w:t>Ilgtspējīgas ekonomikas un uzņēmējdarbību atbalstošas vides jomā piesaistītās investīcijas no 2018. – 2020.gadam</w:t>
      </w:r>
    </w:p>
    <w:p w14:paraId="02EE7FC2" w14:textId="77777777" w:rsidR="00B97B67" w:rsidRPr="00B97B67" w:rsidRDefault="00B97B67" w:rsidP="00B97B67">
      <w:pPr>
        <w:widowControl w:val="0"/>
        <w:suppressAutoHyphens/>
        <w:spacing w:after="120"/>
        <w:ind w:firstLine="720"/>
        <w:jc w:val="right"/>
        <w:rPr>
          <w:rFonts w:ascii="Times New Roman" w:eastAsia="Lucida Sans Unicode" w:hAnsi="Times New Roman" w:cs="Times New Roman"/>
          <w:kern w:val="1"/>
          <w:lang w:eastAsia="zh-CN"/>
        </w:rPr>
      </w:pPr>
      <w:r w:rsidRPr="00B97B67">
        <w:rPr>
          <w:rFonts w:ascii="Times New Roman" w:eastAsia="Lucida Sans Unicode" w:hAnsi="Times New Roman" w:cs="Times New Roman"/>
          <w:kern w:val="1"/>
          <w:sz w:val="24"/>
          <w:szCs w:val="24"/>
          <w:lang w:eastAsia="zh-CN"/>
        </w:rPr>
        <w:t>tabula 2.13</w:t>
      </w:r>
      <w:r w:rsidRPr="00B97B67">
        <w:rPr>
          <w:rFonts w:ascii="Times New Roman" w:eastAsia="Lucida Sans Unicode" w:hAnsi="Times New Roman" w:cs="Times New Roman"/>
          <w:kern w:val="1"/>
          <w:lang w:eastAsia="zh-CN"/>
        </w:rPr>
        <w:t>.</w:t>
      </w:r>
    </w:p>
    <w:tbl>
      <w:tblPr>
        <w:tblStyle w:val="Reatabula9"/>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2170"/>
        <w:gridCol w:w="2170"/>
        <w:gridCol w:w="2170"/>
        <w:gridCol w:w="2170"/>
      </w:tblGrid>
      <w:tr w:rsidR="00B97B67" w:rsidRPr="00B97B67" w14:paraId="59CA9DDD" w14:textId="77777777" w:rsidTr="00B97B67">
        <w:trPr>
          <w:trHeight w:val="431"/>
        </w:trPr>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12A7E25D"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2018.gads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4DA3B5B2"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2019.gads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1C7E4914"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2020.gads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33C64ED2"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Tendence</w:t>
            </w:r>
          </w:p>
        </w:tc>
      </w:tr>
      <w:tr w:rsidR="00B97B67" w:rsidRPr="00B97B67" w14:paraId="3A260960" w14:textId="77777777" w:rsidTr="00B97B67">
        <w:tc>
          <w:tcPr>
            <w:tcW w:w="2170" w:type="dxa"/>
            <w:tcBorders>
              <w:top w:val="single" w:sz="4" w:space="0" w:color="FFFFFF"/>
              <w:bottom w:val="single" w:sz="4" w:space="0" w:color="006342"/>
            </w:tcBorders>
            <w:vAlign w:val="center"/>
          </w:tcPr>
          <w:p w14:paraId="4D16FD61" w14:textId="77777777" w:rsidR="00B97B67" w:rsidRPr="00B97B67" w:rsidRDefault="00B97B67" w:rsidP="00B97B67">
            <w:pPr>
              <w:spacing w:after="160"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4 354 387,17 EUR</w:t>
            </w:r>
          </w:p>
        </w:tc>
        <w:tc>
          <w:tcPr>
            <w:tcW w:w="2170" w:type="dxa"/>
            <w:tcBorders>
              <w:top w:val="single" w:sz="4" w:space="0" w:color="FFFFFF"/>
              <w:bottom w:val="single" w:sz="4" w:space="0" w:color="006342"/>
            </w:tcBorders>
            <w:vAlign w:val="center"/>
          </w:tcPr>
          <w:p w14:paraId="060340C4" w14:textId="77777777" w:rsidR="00B97B67" w:rsidRPr="00B97B67" w:rsidRDefault="00B97B67" w:rsidP="00B97B67">
            <w:pPr>
              <w:spacing w:after="160"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3 727 131,26 EUR</w:t>
            </w:r>
          </w:p>
        </w:tc>
        <w:tc>
          <w:tcPr>
            <w:tcW w:w="2170" w:type="dxa"/>
            <w:tcBorders>
              <w:top w:val="single" w:sz="4" w:space="0" w:color="FFFFFF"/>
              <w:bottom w:val="single" w:sz="4" w:space="0" w:color="006342"/>
            </w:tcBorders>
            <w:vAlign w:val="center"/>
          </w:tcPr>
          <w:p w14:paraId="45D86077" w14:textId="77777777" w:rsidR="00B97B67" w:rsidRPr="00B97B67" w:rsidRDefault="00B97B67" w:rsidP="00B97B67">
            <w:pPr>
              <w:spacing w:after="160" w:line="259" w:lineRule="auto"/>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2 299 776,60 EUR</w:t>
            </w:r>
          </w:p>
        </w:tc>
        <w:tc>
          <w:tcPr>
            <w:tcW w:w="2170" w:type="dxa"/>
            <w:tcBorders>
              <w:top w:val="single" w:sz="4" w:space="0" w:color="FFFFFF"/>
              <w:bottom w:val="single" w:sz="4" w:space="0" w:color="006342"/>
            </w:tcBorders>
            <w:vAlign w:val="center"/>
          </w:tcPr>
          <w:p w14:paraId="18F99717" w14:textId="77777777" w:rsidR="00B97B67" w:rsidRPr="00B97B67" w:rsidRDefault="00B97B67" w:rsidP="00B97B67">
            <w:pPr>
              <w:spacing w:after="160" w:line="259" w:lineRule="auto"/>
              <w:jc w:val="center"/>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bCs/>
                <w:noProof/>
                <w:sz w:val="24"/>
              </w:rPr>
              <w:drawing>
                <wp:inline distT="0" distB="0" distL="0" distR="0" wp14:anchorId="60191038" wp14:editId="3C900F75">
                  <wp:extent cx="340242" cy="340242"/>
                  <wp:effectExtent l="0" t="0" r="3175" b="3175"/>
                  <wp:docPr id="128" name="Grafika 12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0626" cy="350626"/>
                          </a:xfrm>
                          <a:prstGeom prst="rect">
                            <a:avLst/>
                          </a:prstGeom>
                        </pic:spPr>
                      </pic:pic>
                    </a:graphicData>
                  </a:graphic>
                </wp:inline>
              </w:drawing>
            </w:r>
          </w:p>
        </w:tc>
      </w:tr>
      <w:tr w:rsidR="00B97B67" w:rsidRPr="00B97B67" w14:paraId="7E7CB145" w14:textId="77777777" w:rsidTr="009F1033">
        <w:trPr>
          <w:trHeight w:val="574"/>
        </w:trPr>
        <w:tc>
          <w:tcPr>
            <w:tcW w:w="2170" w:type="dxa"/>
            <w:tcBorders>
              <w:top w:val="single" w:sz="4" w:space="0" w:color="006342"/>
            </w:tcBorders>
            <w:vAlign w:val="center"/>
          </w:tcPr>
          <w:p w14:paraId="60426E4E" w14:textId="77777777" w:rsidR="00B97B67" w:rsidRPr="00B97B67" w:rsidRDefault="00B97B67" w:rsidP="00B97B67">
            <w:pPr>
              <w:spacing w:after="160"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16 projekti</w:t>
            </w:r>
          </w:p>
        </w:tc>
        <w:tc>
          <w:tcPr>
            <w:tcW w:w="2170" w:type="dxa"/>
            <w:tcBorders>
              <w:top w:val="single" w:sz="4" w:space="0" w:color="006342"/>
            </w:tcBorders>
            <w:vAlign w:val="center"/>
          </w:tcPr>
          <w:p w14:paraId="6F8E9CA5" w14:textId="77777777" w:rsidR="00B97B67" w:rsidRPr="00B97B67" w:rsidRDefault="00B97B67" w:rsidP="00B97B67">
            <w:pPr>
              <w:spacing w:after="160"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8 projekti</w:t>
            </w:r>
          </w:p>
        </w:tc>
        <w:tc>
          <w:tcPr>
            <w:tcW w:w="2170" w:type="dxa"/>
            <w:tcBorders>
              <w:top w:val="single" w:sz="4" w:space="0" w:color="006342"/>
            </w:tcBorders>
            <w:vAlign w:val="center"/>
          </w:tcPr>
          <w:p w14:paraId="4D1C5EE0" w14:textId="77777777" w:rsidR="00B97B67" w:rsidRPr="00B97B67" w:rsidRDefault="00B97B67" w:rsidP="00B97B67">
            <w:pPr>
              <w:spacing w:after="160" w:line="259" w:lineRule="auto"/>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33 projekti</w:t>
            </w:r>
          </w:p>
        </w:tc>
        <w:tc>
          <w:tcPr>
            <w:tcW w:w="2170" w:type="dxa"/>
            <w:tcBorders>
              <w:top w:val="single" w:sz="4" w:space="0" w:color="006342"/>
            </w:tcBorders>
            <w:vAlign w:val="center"/>
          </w:tcPr>
          <w:p w14:paraId="547097CF" w14:textId="77777777" w:rsidR="00B97B67" w:rsidRPr="00B97B67" w:rsidRDefault="00B97B67" w:rsidP="00B97B67">
            <w:pPr>
              <w:spacing w:after="160" w:line="259" w:lineRule="auto"/>
              <w:jc w:val="center"/>
              <w:rPr>
                <w:rFonts w:ascii="Times New Roman" w:eastAsia="Calibri" w:hAnsi="Times New Roman" w:cs="Times New Roman"/>
                <w:bCs/>
                <w:noProof/>
                <w:sz w:val="24"/>
                <w:lang w:eastAsia="en-US"/>
              </w:rPr>
            </w:pPr>
            <w:r w:rsidRPr="00B97B67">
              <w:rPr>
                <w:rFonts w:ascii="Times New Roman" w:eastAsia="Calibri" w:hAnsi="Times New Roman" w:cs="Times New Roman"/>
                <w:b/>
                <w:noProof/>
                <w:sz w:val="24"/>
              </w:rPr>
              <w:drawing>
                <wp:inline distT="0" distB="0" distL="0" distR="0" wp14:anchorId="7DADD08B" wp14:editId="10266AEC">
                  <wp:extent cx="314325" cy="314325"/>
                  <wp:effectExtent l="0" t="0" r="0" b="9525"/>
                  <wp:docPr id="172" name="Grafika 17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17089" cy="317089"/>
                          </a:xfrm>
                          <a:prstGeom prst="rect">
                            <a:avLst/>
                          </a:prstGeom>
                        </pic:spPr>
                      </pic:pic>
                    </a:graphicData>
                  </a:graphic>
                </wp:inline>
              </w:drawing>
            </w:r>
          </w:p>
        </w:tc>
      </w:tr>
    </w:tbl>
    <w:p w14:paraId="10A99270" w14:textId="77777777" w:rsidR="00B97B67" w:rsidRPr="00B97B67" w:rsidRDefault="00B97B67" w:rsidP="00B97B67">
      <w:pPr>
        <w:rPr>
          <w:rFonts w:ascii="Times New Roman" w:eastAsia="Lucida Sans Unicode" w:hAnsi="Times New Roman" w:cs="Times New Roman"/>
          <w:kern w:val="1"/>
          <w:sz w:val="24"/>
          <w:szCs w:val="24"/>
          <w:lang w:eastAsia="zh-CN"/>
        </w:rPr>
      </w:pPr>
    </w:p>
    <w:p w14:paraId="54639B98" w14:textId="77777777" w:rsidR="00B97B67" w:rsidRPr="00B97B67" w:rsidRDefault="00B97B67" w:rsidP="00B97B67">
      <w:pPr>
        <w:spacing w:after="200" w:line="276" w:lineRule="auto"/>
        <w:rPr>
          <w:rFonts w:ascii="Times New Roman" w:hAnsi="Times New Roman" w:cs="Times New Roman"/>
          <w:bCs/>
          <w:color w:val="000000"/>
          <w:sz w:val="24"/>
          <w:lang w:eastAsia="en-US"/>
        </w:rPr>
      </w:pPr>
      <w:r w:rsidRPr="00B97B67">
        <w:rPr>
          <w:rFonts w:ascii="Times New Roman" w:eastAsia="Calibri" w:hAnsi="Times New Roman" w:cs="Times New Roman"/>
          <w:sz w:val="24"/>
          <w:lang w:eastAsia="en-US"/>
        </w:rPr>
        <w:br w:type="page"/>
      </w:r>
    </w:p>
    <w:p w14:paraId="0C54E5F2" w14:textId="77777777" w:rsidR="00B97B67" w:rsidRPr="00B97B67" w:rsidRDefault="00B97B67" w:rsidP="00B97B67">
      <w:pPr>
        <w:keepNext/>
        <w:keepLines/>
        <w:spacing w:line="360" w:lineRule="auto"/>
        <w:jc w:val="both"/>
        <w:outlineLvl w:val="1"/>
        <w:rPr>
          <w:rFonts w:ascii="Times New Roman" w:hAnsi="Times New Roman" w:cs="Times New Roman"/>
          <w:b/>
          <w:bCs/>
          <w:color w:val="000000"/>
          <w:sz w:val="24"/>
          <w:szCs w:val="26"/>
          <w:u w:val="thick" w:color="006342"/>
          <w:lang w:eastAsia="en-US"/>
        </w:rPr>
      </w:pPr>
      <w:bookmarkStart w:id="51" w:name="_Toc53149073"/>
      <w:r w:rsidRPr="00B97B67">
        <w:rPr>
          <w:rFonts w:ascii="Times New Roman" w:hAnsi="Times New Roman" w:cs="Times New Roman"/>
          <w:b/>
          <w:bCs/>
          <w:color w:val="006342"/>
          <w:sz w:val="24"/>
          <w:szCs w:val="26"/>
          <w:u w:val="thick" w:color="006342"/>
          <w:lang w:eastAsia="en-US"/>
        </w:rPr>
        <w:lastRenderedPageBreak/>
        <w:t>2.3. Prioritāte IP3. Kultūras telpas attīstība un dzīves vides kvalitāte</w:t>
      </w:r>
      <w:r w:rsidRPr="00B97B67">
        <w:rPr>
          <w:rFonts w:ascii="Times New Roman" w:hAnsi="Times New Roman" w:cs="Times New Roman"/>
          <w:b/>
          <w:bCs/>
          <w:color w:val="000000"/>
          <w:sz w:val="24"/>
          <w:szCs w:val="26"/>
          <w:u w:val="thick" w:color="006342"/>
          <w:lang w:eastAsia="en-US"/>
        </w:rPr>
        <w:tab/>
        <w:t>____________</w:t>
      </w:r>
      <w:bookmarkEnd w:id="51"/>
    </w:p>
    <w:p w14:paraId="30063295" w14:textId="77777777" w:rsidR="00B97B67" w:rsidRPr="00B97B67" w:rsidRDefault="00B97B67" w:rsidP="00B97B67">
      <w:pPr>
        <w:rPr>
          <w:rFonts w:ascii="Times New Roman" w:hAnsi="Times New Roman" w:cs="Times New Roman"/>
          <w:b/>
          <w:bCs/>
          <w:color w:val="000000"/>
          <w:sz w:val="24"/>
          <w:szCs w:val="24"/>
        </w:rPr>
      </w:pPr>
      <w:bookmarkStart w:id="52" w:name="_Hlk10455040"/>
      <w:r w:rsidRPr="00B97B67">
        <w:rPr>
          <w:rFonts w:ascii="Times New Roman" w:eastAsia="Calibri" w:hAnsi="Times New Roman" w:cs="Times New Roman"/>
          <w:b/>
          <w:bCs/>
          <w:noProof/>
          <w:color w:val="006342"/>
          <w:sz w:val="24"/>
        </w:rPr>
        <w:drawing>
          <wp:anchor distT="0" distB="0" distL="114300" distR="114300" simplePos="0" relativeHeight="251678720" behindDoc="0" locked="0" layoutInCell="1" allowOverlap="1" wp14:anchorId="2CE08E1E" wp14:editId="3DB8D915">
            <wp:simplePos x="0" y="0"/>
            <wp:positionH relativeFrom="margin">
              <wp:posOffset>-76200</wp:posOffset>
            </wp:positionH>
            <wp:positionV relativeFrom="margin">
              <wp:posOffset>369570</wp:posOffset>
            </wp:positionV>
            <wp:extent cx="428625" cy="428625"/>
            <wp:effectExtent l="0" t="0" r="9525" b="9525"/>
            <wp:wrapSquare wrapText="bothSides"/>
            <wp:docPr id="174" name="Grafika 174" descr="Konfeti bum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confettiball.svg"/>
                    <pic:cNvPicPr/>
                  </pic:nvPicPr>
                  <pic:blipFill>
                    <a:blip r:embed="rId7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71"/>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p>
    <w:bookmarkEnd w:id="52"/>
    <w:p w14:paraId="78CF4469" w14:textId="77777777" w:rsidR="00B97B67" w:rsidRPr="00B97B67" w:rsidRDefault="00B97B67" w:rsidP="00B97B67">
      <w:pPr>
        <w:spacing w:after="120" w:line="276" w:lineRule="auto"/>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b/>
          <w:bCs/>
          <w:color w:val="006342"/>
          <w:sz w:val="24"/>
          <w:lang w:eastAsia="en-US"/>
        </w:rPr>
        <w:t>Daudzveidīga un saistoša kultūrvide</w:t>
      </w:r>
    </w:p>
    <w:p w14:paraId="42805885"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Gulbenes novada 16 kultūras/tautas namos un brīvdabas estrādēs 2020.gadā kopumā organizēti 412 publiski pasākumi, to formāts bija atkarīgs no tajā brīdī spēkā esošajiem epidemioloģiskajiem nosacījumiem. Gada pirmajā pusē vairāk tika rīkoti pasākumi, nosakot ieejas maksu, savukārt kopš marta lielākā daļa norišu bija bez ieejas maksas. </w:t>
      </w:r>
    </w:p>
    <w:p w14:paraId="50D0C134"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ab/>
        <w:t>Salīdzinot tendences organizēto pasākumu un apmeklētāju skaitā 2020.gadā ar diviem iepriekšējiem gadiem, redzams, ka kultūras nozari 2020.gada pasaules tendences ietekmējušas ļoti lielā mērā. Piemēram, kopējais norišu skaits 2020.gadā, salīdzinājumā ar 2019.gadu, krities par aptuveni 49 %, savukārt kopējais pasākumu apmeklētāju skaits gandrīz par 56 % (sk.2.14.tab.).</w:t>
      </w:r>
    </w:p>
    <w:p w14:paraId="7390CE64" w14:textId="77777777" w:rsidR="00B97B67" w:rsidRPr="00B97B67" w:rsidRDefault="00B97B67" w:rsidP="00B97B67">
      <w:pPr>
        <w:spacing w:line="276" w:lineRule="auto"/>
        <w:jc w:val="both"/>
        <w:rPr>
          <w:rFonts w:ascii="Times New Roman" w:eastAsia="Calibri" w:hAnsi="Times New Roman" w:cs="Times New Roman"/>
          <w:sz w:val="24"/>
          <w:lang w:eastAsia="en-US"/>
        </w:rPr>
      </w:pPr>
    </w:p>
    <w:p w14:paraId="154ABEC1" w14:textId="77777777" w:rsidR="00B97B67" w:rsidRPr="00B97B67" w:rsidRDefault="00B97B67" w:rsidP="00B97B67">
      <w:pPr>
        <w:spacing w:line="360" w:lineRule="auto"/>
        <w:rPr>
          <w:rFonts w:ascii="Times New Roman" w:eastAsia="Calibri" w:hAnsi="Times New Roman" w:cs="Times New Roman"/>
          <w:sz w:val="24"/>
          <w:szCs w:val="24"/>
          <w:lang w:eastAsia="zh-CN"/>
        </w:rPr>
      </w:pPr>
      <w:r w:rsidRPr="00B97B67">
        <w:rPr>
          <w:rFonts w:ascii="Times New Roman" w:eastAsia="Calibri" w:hAnsi="Times New Roman" w:cs="Times New Roman"/>
          <w:sz w:val="24"/>
          <w:szCs w:val="24"/>
          <w:lang w:eastAsia="zh-CN"/>
        </w:rPr>
        <w:t>Kultūras pasākumu un apmeklētāju skaita salīdzinājums kultūras/tautas namos pa gadiem</w:t>
      </w:r>
    </w:p>
    <w:p w14:paraId="6F849F4B" w14:textId="77777777" w:rsidR="00B97B67" w:rsidRPr="00B97B67" w:rsidRDefault="00B97B67" w:rsidP="00B97B67">
      <w:pPr>
        <w:spacing w:after="120"/>
        <w:ind w:firstLine="720"/>
        <w:jc w:val="right"/>
        <w:rPr>
          <w:rFonts w:ascii="Times New Roman" w:eastAsia="Calibri" w:hAnsi="Times New Roman" w:cs="Times New Roman"/>
          <w:sz w:val="24"/>
          <w:lang w:eastAsia="en-US"/>
        </w:rPr>
      </w:pPr>
      <w:bookmarkStart w:id="53" w:name="_Hlk10452071"/>
      <w:r w:rsidRPr="00B97B67">
        <w:rPr>
          <w:rFonts w:ascii="Times New Roman" w:eastAsia="Calibri" w:hAnsi="Times New Roman" w:cs="Times New Roman"/>
          <w:sz w:val="24"/>
          <w:lang w:eastAsia="en-US"/>
        </w:rPr>
        <w:t>tabula</w:t>
      </w:r>
      <w:bookmarkEnd w:id="53"/>
      <w:r w:rsidRPr="00B97B67">
        <w:rPr>
          <w:rFonts w:ascii="Times New Roman" w:eastAsia="Calibri" w:hAnsi="Times New Roman" w:cs="Times New Roman"/>
          <w:sz w:val="24"/>
          <w:lang w:eastAsia="en-US"/>
        </w:rPr>
        <w:t xml:space="preserve"> 2.14.</w:t>
      </w:r>
    </w:p>
    <w:tbl>
      <w:tblPr>
        <w:tblStyle w:val="Reatabula9"/>
        <w:tblW w:w="0" w:type="auto"/>
        <w:jc w:val="center"/>
        <w:tblLook w:val="04A0" w:firstRow="1" w:lastRow="0" w:firstColumn="1" w:lastColumn="0" w:noHBand="0" w:noVBand="1"/>
      </w:tblPr>
      <w:tblGrid>
        <w:gridCol w:w="1838"/>
        <w:gridCol w:w="1418"/>
        <w:gridCol w:w="1417"/>
        <w:gridCol w:w="1418"/>
        <w:gridCol w:w="1417"/>
      </w:tblGrid>
      <w:tr w:rsidR="00B97B67" w:rsidRPr="00B97B67" w14:paraId="5C3785C1" w14:textId="77777777" w:rsidTr="009F1033">
        <w:trPr>
          <w:trHeight w:val="427"/>
          <w:jc w:val="center"/>
        </w:trPr>
        <w:tc>
          <w:tcPr>
            <w:tcW w:w="1838" w:type="dxa"/>
            <w:vMerge w:val="restart"/>
            <w:shd w:val="clear" w:color="auto" w:fill="006342"/>
            <w:vAlign w:val="center"/>
          </w:tcPr>
          <w:p w14:paraId="4DDFEE64" w14:textId="77777777" w:rsidR="00B97B67" w:rsidRPr="00B97B67" w:rsidRDefault="00B97B67" w:rsidP="00B97B67">
            <w:pPr>
              <w:jc w:val="center"/>
              <w:rPr>
                <w:rFonts w:ascii="Times New Roman" w:eastAsia="Calibri" w:hAnsi="Times New Roman" w:cs="Times New Roman"/>
                <w:b/>
                <w:bCs/>
                <w:color w:val="FFFFFF"/>
                <w:sz w:val="20"/>
                <w:szCs w:val="18"/>
                <w:lang w:eastAsia="en-US"/>
              </w:rPr>
            </w:pPr>
            <w:r w:rsidRPr="00B97B67">
              <w:rPr>
                <w:rFonts w:ascii="Times New Roman" w:eastAsia="Calibri" w:hAnsi="Times New Roman" w:cs="Times New Roman"/>
                <w:b/>
                <w:bCs/>
                <w:color w:val="FFFFFF"/>
                <w:sz w:val="20"/>
                <w:szCs w:val="18"/>
                <w:lang w:eastAsia="en-US"/>
              </w:rPr>
              <w:t>Kultūras pasākumu skaits novadā</w:t>
            </w:r>
          </w:p>
        </w:tc>
        <w:tc>
          <w:tcPr>
            <w:tcW w:w="1418" w:type="dxa"/>
            <w:shd w:val="clear" w:color="auto" w:fill="006342"/>
            <w:vAlign w:val="center"/>
          </w:tcPr>
          <w:p w14:paraId="22C94CC5" w14:textId="77777777" w:rsidR="00B97B67" w:rsidRPr="00B97B67" w:rsidRDefault="00B97B67" w:rsidP="00B97B67">
            <w:pPr>
              <w:jc w:val="center"/>
              <w:rPr>
                <w:rFonts w:ascii="Times New Roman" w:eastAsia="Calibri" w:hAnsi="Times New Roman" w:cs="Times New Roman"/>
                <w:b/>
                <w:bCs/>
                <w:color w:val="FFFFFF"/>
                <w:sz w:val="20"/>
                <w:szCs w:val="18"/>
                <w:lang w:eastAsia="en-US"/>
              </w:rPr>
            </w:pPr>
            <w:r w:rsidRPr="00B97B67">
              <w:rPr>
                <w:rFonts w:ascii="Times New Roman" w:eastAsia="Calibri" w:hAnsi="Times New Roman" w:cs="Times New Roman"/>
                <w:b/>
                <w:bCs/>
                <w:color w:val="FFFFFF"/>
                <w:sz w:val="20"/>
                <w:szCs w:val="18"/>
                <w:lang w:eastAsia="en-US"/>
              </w:rPr>
              <w:t>2018. gads</w:t>
            </w:r>
          </w:p>
        </w:tc>
        <w:tc>
          <w:tcPr>
            <w:tcW w:w="1417" w:type="dxa"/>
            <w:shd w:val="clear" w:color="auto" w:fill="006342"/>
            <w:vAlign w:val="center"/>
          </w:tcPr>
          <w:p w14:paraId="1F92DE43" w14:textId="77777777" w:rsidR="00B97B67" w:rsidRPr="00B97B67" w:rsidRDefault="00B97B67" w:rsidP="00B97B67">
            <w:pPr>
              <w:jc w:val="center"/>
              <w:rPr>
                <w:rFonts w:ascii="Times New Roman" w:eastAsia="Calibri" w:hAnsi="Times New Roman" w:cs="Times New Roman"/>
                <w:b/>
                <w:bCs/>
                <w:color w:val="FFFFFF"/>
                <w:sz w:val="20"/>
                <w:szCs w:val="18"/>
                <w:lang w:eastAsia="en-US"/>
              </w:rPr>
            </w:pPr>
            <w:r w:rsidRPr="00B97B67">
              <w:rPr>
                <w:rFonts w:ascii="Times New Roman" w:eastAsia="Calibri" w:hAnsi="Times New Roman" w:cs="Times New Roman"/>
                <w:b/>
                <w:bCs/>
                <w:color w:val="FFFFFF"/>
                <w:sz w:val="20"/>
                <w:szCs w:val="18"/>
                <w:lang w:eastAsia="en-US"/>
              </w:rPr>
              <w:t>2019. gads</w:t>
            </w:r>
          </w:p>
        </w:tc>
        <w:tc>
          <w:tcPr>
            <w:tcW w:w="1418" w:type="dxa"/>
            <w:shd w:val="clear" w:color="auto" w:fill="006342"/>
            <w:vAlign w:val="center"/>
          </w:tcPr>
          <w:p w14:paraId="606568C2" w14:textId="77777777" w:rsidR="00B97B67" w:rsidRPr="00B97B67" w:rsidRDefault="00B97B67" w:rsidP="00B97B67">
            <w:pPr>
              <w:jc w:val="center"/>
              <w:rPr>
                <w:rFonts w:ascii="Times New Roman" w:eastAsia="Calibri" w:hAnsi="Times New Roman" w:cs="Times New Roman"/>
                <w:b/>
                <w:bCs/>
                <w:color w:val="FFFFFF"/>
                <w:sz w:val="20"/>
                <w:szCs w:val="18"/>
                <w:lang w:eastAsia="en-US"/>
              </w:rPr>
            </w:pPr>
            <w:r w:rsidRPr="00B97B67">
              <w:rPr>
                <w:rFonts w:ascii="Times New Roman" w:eastAsia="Calibri" w:hAnsi="Times New Roman" w:cs="Times New Roman"/>
                <w:b/>
                <w:bCs/>
                <w:color w:val="FFFFFF"/>
                <w:sz w:val="20"/>
                <w:szCs w:val="18"/>
                <w:lang w:eastAsia="en-US"/>
              </w:rPr>
              <w:t>2020.gads</w:t>
            </w:r>
          </w:p>
        </w:tc>
        <w:tc>
          <w:tcPr>
            <w:tcW w:w="1417" w:type="dxa"/>
            <w:shd w:val="clear" w:color="auto" w:fill="006342"/>
            <w:vAlign w:val="center"/>
          </w:tcPr>
          <w:p w14:paraId="2D70D210" w14:textId="77777777" w:rsidR="00B97B67" w:rsidRPr="00B97B67" w:rsidRDefault="00B97B67" w:rsidP="00B97B67">
            <w:pPr>
              <w:jc w:val="center"/>
              <w:rPr>
                <w:rFonts w:ascii="Times New Roman" w:eastAsia="Calibri" w:hAnsi="Times New Roman" w:cs="Times New Roman"/>
                <w:b/>
                <w:bCs/>
                <w:color w:val="FFFFFF"/>
                <w:sz w:val="20"/>
                <w:szCs w:val="18"/>
                <w:lang w:eastAsia="en-US"/>
              </w:rPr>
            </w:pPr>
            <w:r w:rsidRPr="00B97B67">
              <w:rPr>
                <w:rFonts w:ascii="Times New Roman" w:eastAsia="Calibri" w:hAnsi="Times New Roman" w:cs="Times New Roman"/>
                <w:b/>
                <w:bCs/>
                <w:color w:val="FFFFFF"/>
                <w:sz w:val="20"/>
                <w:szCs w:val="18"/>
                <w:lang w:eastAsia="en-US"/>
              </w:rPr>
              <w:t>Tendence</w:t>
            </w:r>
          </w:p>
        </w:tc>
      </w:tr>
      <w:tr w:rsidR="00B97B67" w:rsidRPr="00B97B67" w14:paraId="64A32185" w14:textId="77777777" w:rsidTr="009F1033">
        <w:trPr>
          <w:trHeight w:val="561"/>
          <w:jc w:val="center"/>
        </w:trPr>
        <w:tc>
          <w:tcPr>
            <w:tcW w:w="1838" w:type="dxa"/>
            <w:vMerge/>
            <w:shd w:val="clear" w:color="auto" w:fill="006342"/>
          </w:tcPr>
          <w:p w14:paraId="59132410" w14:textId="77777777" w:rsidR="00B97B67" w:rsidRPr="00B97B67" w:rsidRDefault="00B97B67" w:rsidP="00B97B67">
            <w:pPr>
              <w:spacing w:after="120"/>
              <w:jc w:val="right"/>
              <w:rPr>
                <w:rFonts w:ascii="Times New Roman" w:eastAsia="Calibri" w:hAnsi="Times New Roman" w:cs="Times New Roman"/>
                <w:b/>
                <w:bCs/>
                <w:color w:val="FFFFFF"/>
                <w:sz w:val="24"/>
                <w:lang w:eastAsia="en-US"/>
              </w:rPr>
            </w:pPr>
          </w:p>
        </w:tc>
        <w:tc>
          <w:tcPr>
            <w:tcW w:w="1418" w:type="dxa"/>
            <w:vAlign w:val="center"/>
          </w:tcPr>
          <w:p w14:paraId="4E5B69AE" w14:textId="77777777" w:rsidR="00B97B67" w:rsidRPr="00B97B67" w:rsidRDefault="00B97B67" w:rsidP="00B97B67">
            <w:pPr>
              <w:spacing w:after="120"/>
              <w:jc w:val="center"/>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799</w:t>
            </w:r>
          </w:p>
        </w:tc>
        <w:tc>
          <w:tcPr>
            <w:tcW w:w="1417" w:type="dxa"/>
            <w:vAlign w:val="center"/>
          </w:tcPr>
          <w:p w14:paraId="23F21952" w14:textId="77777777" w:rsidR="00B97B67" w:rsidRPr="00B97B67" w:rsidRDefault="00B97B67" w:rsidP="00B97B67">
            <w:pPr>
              <w:spacing w:after="120"/>
              <w:jc w:val="center"/>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793</w:t>
            </w:r>
          </w:p>
        </w:tc>
        <w:tc>
          <w:tcPr>
            <w:tcW w:w="1418" w:type="dxa"/>
            <w:vAlign w:val="center"/>
          </w:tcPr>
          <w:p w14:paraId="19C221DA" w14:textId="77777777" w:rsidR="00B97B67" w:rsidRPr="00B97B67" w:rsidRDefault="00B97B67" w:rsidP="00B97B67">
            <w:pPr>
              <w:spacing w:after="120"/>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412</w:t>
            </w:r>
          </w:p>
        </w:tc>
        <w:tc>
          <w:tcPr>
            <w:tcW w:w="1417" w:type="dxa"/>
          </w:tcPr>
          <w:p w14:paraId="4799717A" w14:textId="77777777" w:rsidR="00B97B67" w:rsidRPr="00B97B67" w:rsidRDefault="00B97B67" w:rsidP="00B97B67">
            <w:pPr>
              <w:spacing w:after="120"/>
              <w:jc w:val="center"/>
              <w:rPr>
                <w:rFonts w:ascii="Times New Roman" w:eastAsia="Calibri" w:hAnsi="Times New Roman" w:cs="Times New Roman"/>
                <w:sz w:val="24"/>
                <w:lang w:eastAsia="en-US"/>
              </w:rPr>
            </w:pPr>
            <w:r w:rsidRPr="00B97B67">
              <w:rPr>
                <w:rFonts w:ascii="Times New Roman" w:eastAsia="Calibri" w:hAnsi="Times New Roman" w:cs="Times New Roman"/>
                <w:bCs/>
                <w:noProof/>
                <w:sz w:val="24"/>
              </w:rPr>
              <w:drawing>
                <wp:inline distT="0" distB="0" distL="0" distR="0" wp14:anchorId="776CDFB4" wp14:editId="26CEFDDE">
                  <wp:extent cx="342900" cy="342900"/>
                  <wp:effectExtent l="0" t="0" r="0" b="0"/>
                  <wp:docPr id="182" name="Grafika 18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3902" cy="353902"/>
                          </a:xfrm>
                          <a:prstGeom prst="rect">
                            <a:avLst/>
                          </a:prstGeom>
                        </pic:spPr>
                      </pic:pic>
                    </a:graphicData>
                  </a:graphic>
                </wp:inline>
              </w:drawing>
            </w:r>
          </w:p>
        </w:tc>
      </w:tr>
      <w:tr w:rsidR="00B97B67" w:rsidRPr="00B97B67" w14:paraId="41A05723" w14:textId="77777777" w:rsidTr="009F1033">
        <w:trPr>
          <w:trHeight w:val="423"/>
          <w:jc w:val="center"/>
        </w:trPr>
        <w:tc>
          <w:tcPr>
            <w:tcW w:w="1838" w:type="dxa"/>
            <w:vMerge w:val="restart"/>
            <w:shd w:val="clear" w:color="auto" w:fill="006342"/>
            <w:vAlign w:val="center"/>
          </w:tcPr>
          <w:p w14:paraId="6149E11A" w14:textId="77777777" w:rsidR="00B97B67" w:rsidRPr="00B97B67" w:rsidRDefault="00B97B67" w:rsidP="00B97B67">
            <w:pPr>
              <w:jc w:val="center"/>
              <w:rPr>
                <w:rFonts w:ascii="Times New Roman" w:eastAsia="Calibri" w:hAnsi="Times New Roman" w:cs="Times New Roman"/>
                <w:b/>
                <w:bCs/>
                <w:color w:val="FFFFFF"/>
                <w:sz w:val="24"/>
                <w:lang w:eastAsia="en-US"/>
              </w:rPr>
            </w:pPr>
            <w:r w:rsidRPr="00B97B67">
              <w:rPr>
                <w:rFonts w:ascii="Times New Roman" w:eastAsia="Calibri" w:hAnsi="Times New Roman" w:cs="Times New Roman"/>
                <w:b/>
                <w:bCs/>
                <w:color w:val="FFFFFF"/>
                <w:sz w:val="20"/>
                <w:szCs w:val="18"/>
                <w:lang w:eastAsia="en-US"/>
              </w:rPr>
              <w:t>Kultūras pasākumu apmeklētāju skaits</w:t>
            </w:r>
          </w:p>
        </w:tc>
        <w:tc>
          <w:tcPr>
            <w:tcW w:w="1418" w:type="dxa"/>
            <w:shd w:val="clear" w:color="auto" w:fill="006342"/>
            <w:vAlign w:val="center"/>
          </w:tcPr>
          <w:p w14:paraId="6A4D90F6" w14:textId="77777777" w:rsidR="00B97B67" w:rsidRPr="00B97B67" w:rsidRDefault="00B97B67" w:rsidP="00B97B67">
            <w:pPr>
              <w:jc w:val="center"/>
              <w:rPr>
                <w:rFonts w:ascii="Times New Roman" w:eastAsia="Calibri" w:hAnsi="Times New Roman" w:cs="Times New Roman"/>
                <w:b/>
                <w:bCs/>
                <w:color w:val="FFFFFF"/>
                <w:sz w:val="20"/>
                <w:szCs w:val="18"/>
                <w:lang w:eastAsia="en-US"/>
              </w:rPr>
            </w:pPr>
            <w:r w:rsidRPr="00B97B67">
              <w:rPr>
                <w:rFonts w:ascii="Times New Roman" w:eastAsia="Calibri" w:hAnsi="Times New Roman" w:cs="Times New Roman"/>
                <w:b/>
                <w:bCs/>
                <w:color w:val="FFFFFF"/>
                <w:sz w:val="20"/>
                <w:szCs w:val="18"/>
                <w:lang w:eastAsia="en-US"/>
              </w:rPr>
              <w:t>2018. gads</w:t>
            </w:r>
          </w:p>
        </w:tc>
        <w:tc>
          <w:tcPr>
            <w:tcW w:w="1417" w:type="dxa"/>
            <w:shd w:val="clear" w:color="auto" w:fill="006342"/>
            <w:vAlign w:val="center"/>
          </w:tcPr>
          <w:p w14:paraId="3CBF2A7F" w14:textId="77777777" w:rsidR="00B97B67" w:rsidRPr="00B97B67" w:rsidRDefault="00B97B67" w:rsidP="00B97B67">
            <w:pPr>
              <w:jc w:val="center"/>
              <w:rPr>
                <w:rFonts w:ascii="Times New Roman" w:eastAsia="Calibri" w:hAnsi="Times New Roman" w:cs="Times New Roman"/>
                <w:b/>
                <w:bCs/>
                <w:color w:val="FFFFFF"/>
                <w:sz w:val="20"/>
                <w:szCs w:val="18"/>
                <w:lang w:eastAsia="en-US"/>
              </w:rPr>
            </w:pPr>
            <w:r w:rsidRPr="00B97B67">
              <w:rPr>
                <w:rFonts w:ascii="Times New Roman" w:eastAsia="Calibri" w:hAnsi="Times New Roman" w:cs="Times New Roman"/>
                <w:b/>
                <w:bCs/>
                <w:color w:val="FFFFFF"/>
                <w:sz w:val="20"/>
                <w:szCs w:val="18"/>
                <w:lang w:eastAsia="en-US"/>
              </w:rPr>
              <w:t>2019. gads</w:t>
            </w:r>
          </w:p>
        </w:tc>
        <w:tc>
          <w:tcPr>
            <w:tcW w:w="1418" w:type="dxa"/>
            <w:shd w:val="clear" w:color="auto" w:fill="006342"/>
          </w:tcPr>
          <w:p w14:paraId="0CCE3104" w14:textId="77777777" w:rsidR="00B97B67" w:rsidRPr="00B97B67" w:rsidRDefault="00B97B67" w:rsidP="00B97B67">
            <w:pPr>
              <w:jc w:val="center"/>
              <w:rPr>
                <w:rFonts w:ascii="Times New Roman" w:eastAsia="Calibri" w:hAnsi="Times New Roman" w:cs="Times New Roman"/>
                <w:b/>
                <w:bCs/>
                <w:color w:val="FFFFFF"/>
                <w:sz w:val="20"/>
                <w:szCs w:val="18"/>
                <w:lang w:eastAsia="en-US"/>
              </w:rPr>
            </w:pPr>
          </w:p>
        </w:tc>
        <w:tc>
          <w:tcPr>
            <w:tcW w:w="1417" w:type="dxa"/>
            <w:shd w:val="clear" w:color="auto" w:fill="006342"/>
            <w:vAlign w:val="center"/>
          </w:tcPr>
          <w:p w14:paraId="5D3B28FD" w14:textId="77777777" w:rsidR="00B97B67" w:rsidRPr="00B97B67" w:rsidRDefault="00B97B67" w:rsidP="00B97B67">
            <w:pPr>
              <w:jc w:val="center"/>
              <w:rPr>
                <w:rFonts w:ascii="Times New Roman" w:eastAsia="Calibri" w:hAnsi="Times New Roman" w:cs="Times New Roman"/>
                <w:b/>
                <w:bCs/>
                <w:color w:val="FFFFFF"/>
                <w:sz w:val="20"/>
                <w:szCs w:val="18"/>
                <w:lang w:eastAsia="en-US"/>
              </w:rPr>
            </w:pPr>
            <w:r w:rsidRPr="00B97B67">
              <w:rPr>
                <w:rFonts w:ascii="Times New Roman" w:eastAsia="Calibri" w:hAnsi="Times New Roman" w:cs="Times New Roman"/>
                <w:b/>
                <w:bCs/>
                <w:color w:val="FFFFFF"/>
                <w:sz w:val="20"/>
                <w:szCs w:val="18"/>
                <w:lang w:eastAsia="en-US"/>
              </w:rPr>
              <w:t>Tendence</w:t>
            </w:r>
          </w:p>
        </w:tc>
      </w:tr>
      <w:tr w:rsidR="00B97B67" w:rsidRPr="00B97B67" w14:paraId="411885A0" w14:textId="77777777" w:rsidTr="009F1033">
        <w:trPr>
          <w:jc w:val="center"/>
        </w:trPr>
        <w:tc>
          <w:tcPr>
            <w:tcW w:w="1838" w:type="dxa"/>
            <w:vMerge/>
            <w:shd w:val="clear" w:color="auto" w:fill="006342"/>
          </w:tcPr>
          <w:p w14:paraId="3F3BC2C4" w14:textId="77777777" w:rsidR="00B97B67" w:rsidRPr="00B97B67" w:rsidRDefault="00B97B67" w:rsidP="00B97B67">
            <w:pPr>
              <w:spacing w:after="120"/>
              <w:jc w:val="right"/>
              <w:rPr>
                <w:rFonts w:ascii="Times New Roman" w:eastAsia="Calibri" w:hAnsi="Times New Roman" w:cs="Times New Roman"/>
                <w:sz w:val="24"/>
                <w:lang w:eastAsia="en-US"/>
              </w:rPr>
            </w:pPr>
          </w:p>
        </w:tc>
        <w:tc>
          <w:tcPr>
            <w:tcW w:w="1418" w:type="dxa"/>
            <w:vAlign w:val="center"/>
          </w:tcPr>
          <w:p w14:paraId="72ABA600" w14:textId="77777777" w:rsidR="00B97B67" w:rsidRPr="00B97B67" w:rsidRDefault="00B97B67" w:rsidP="00B97B67">
            <w:pPr>
              <w:spacing w:after="120"/>
              <w:jc w:val="center"/>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75641</w:t>
            </w:r>
          </w:p>
        </w:tc>
        <w:tc>
          <w:tcPr>
            <w:tcW w:w="1417" w:type="dxa"/>
            <w:vAlign w:val="center"/>
          </w:tcPr>
          <w:p w14:paraId="3E0C552C" w14:textId="77777777" w:rsidR="00B97B67" w:rsidRPr="00B97B67" w:rsidRDefault="00B97B67" w:rsidP="00B97B67">
            <w:pPr>
              <w:spacing w:after="120"/>
              <w:jc w:val="center"/>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75182</w:t>
            </w:r>
          </w:p>
        </w:tc>
        <w:tc>
          <w:tcPr>
            <w:tcW w:w="1418" w:type="dxa"/>
            <w:vAlign w:val="center"/>
          </w:tcPr>
          <w:p w14:paraId="7A2C4688" w14:textId="77777777" w:rsidR="00B97B67" w:rsidRPr="00B97B67" w:rsidRDefault="00B97B67" w:rsidP="00B97B67">
            <w:pPr>
              <w:spacing w:after="120"/>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33526</w:t>
            </w:r>
          </w:p>
        </w:tc>
        <w:tc>
          <w:tcPr>
            <w:tcW w:w="1417" w:type="dxa"/>
            <w:vAlign w:val="center"/>
          </w:tcPr>
          <w:p w14:paraId="0F9ACF89" w14:textId="77777777" w:rsidR="00B97B67" w:rsidRPr="00B97B67" w:rsidRDefault="00B97B67" w:rsidP="00B97B67">
            <w:pPr>
              <w:spacing w:after="120"/>
              <w:jc w:val="center"/>
              <w:rPr>
                <w:rFonts w:ascii="Times New Roman" w:eastAsia="Calibri" w:hAnsi="Times New Roman" w:cs="Times New Roman"/>
                <w:sz w:val="24"/>
                <w:lang w:eastAsia="en-US"/>
              </w:rPr>
            </w:pPr>
            <w:r w:rsidRPr="00B97B67">
              <w:rPr>
                <w:rFonts w:ascii="Times New Roman" w:eastAsia="Calibri" w:hAnsi="Times New Roman" w:cs="Times New Roman"/>
                <w:bCs/>
                <w:noProof/>
                <w:sz w:val="24"/>
              </w:rPr>
              <w:drawing>
                <wp:inline distT="0" distB="0" distL="0" distR="0" wp14:anchorId="6DEE02B1" wp14:editId="5EEA205B">
                  <wp:extent cx="342900" cy="342900"/>
                  <wp:effectExtent l="0" t="0" r="0" b="0"/>
                  <wp:docPr id="183" name="Grafika 18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3902" cy="353902"/>
                          </a:xfrm>
                          <a:prstGeom prst="rect">
                            <a:avLst/>
                          </a:prstGeom>
                        </pic:spPr>
                      </pic:pic>
                    </a:graphicData>
                  </a:graphic>
                </wp:inline>
              </w:drawing>
            </w:r>
          </w:p>
        </w:tc>
      </w:tr>
    </w:tbl>
    <w:p w14:paraId="64CB1035" w14:textId="77777777" w:rsidR="00B97B67" w:rsidRPr="00B97B67" w:rsidRDefault="00B97B67" w:rsidP="00B97B67">
      <w:pPr>
        <w:spacing w:line="276" w:lineRule="auto"/>
        <w:rPr>
          <w:rFonts w:ascii="Times New Roman" w:eastAsia="Calibri" w:hAnsi="Times New Roman" w:cs="Times New Roman"/>
          <w:color w:val="000000"/>
          <w:sz w:val="24"/>
          <w:lang w:eastAsia="en-US"/>
        </w:rPr>
      </w:pPr>
    </w:p>
    <w:p w14:paraId="5D39AD39" w14:textId="77777777" w:rsidR="00B97B67" w:rsidRPr="00B97B67" w:rsidRDefault="00B97B67" w:rsidP="00B97B67">
      <w:pPr>
        <w:spacing w:after="100" w:afterAutospacing="1" w:line="276" w:lineRule="auto"/>
        <w:ind w:firstLine="567"/>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2020.gads bija īpašs ar to, ka lielāko gada daļu, veidojot kultūras piedāvājumu, bija jāatkāpjas no tradicionālā klātienes pasākumu formāta. Arvien vairāk tika organizētas arī virtuālās aktivitātes – fotokonkursi, izaicinājumi, video iesūtīšanas konkursi - sociālajos medijos. Tāpat daudzu pasākumu neatņemama sastāvdaļa bija dažādu objektu izgaismošana un svētku mūzikas atskaņošana brīvā dabā. 2020.gads aicināja kultūras norišu apmeklētājus vairāk doties dabā. Salīdzinoši ar 2019.gadu, 2020.gadā lielākā daļa kultūras aktivitāšu norisinājās ārpus telpām.</w:t>
      </w:r>
    </w:p>
    <w:p w14:paraId="08B75A19" w14:textId="77777777" w:rsidR="00B97B67" w:rsidRPr="00B97B67" w:rsidRDefault="00B97B67" w:rsidP="00B97B67">
      <w:pPr>
        <w:spacing w:after="100" w:afterAutospacing="1" w:line="276" w:lineRule="auto"/>
        <w:ind w:firstLine="567"/>
        <w:contextualSpacing/>
        <w:jc w:val="both"/>
        <w:rPr>
          <w:rFonts w:ascii="Times New Roman" w:eastAsia="Calibri" w:hAnsi="Times New Roman" w:cs="Times New Roman"/>
          <w:sz w:val="24"/>
          <w:lang w:eastAsia="en-US"/>
        </w:rPr>
      </w:pPr>
    </w:p>
    <w:p w14:paraId="7D082441" w14:textId="77777777" w:rsidR="00B97B67" w:rsidRPr="00B97B67" w:rsidRDefault="00B97B67" w:rsidP="00B97B67">
      <w:pPr>
        <w:spacing w:before="120" w:line="276" w:lineRule="auto"/>
        <w:ind w:firstLine="567"/>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Viena no Gulbenes novada pašvaldības ilgtermiņa prioritātēm ir amatiermākslas kustības uzturēšana un atbalstīšana. Pēdējo trīs gadu laikā kolektīvu skaits novadā ir stabils (104-106) pašvaldības kolektīvi. </w:t>
      </w:r>
    </w:p>
    <w:p w14:paraId="3C63D424" w14:textId="77777777" w:rsidR="00B97B67" w:rsidRPr="00B97B67" w:rsidRDefault="00B97B67" w:rsidP="00B97B67">
      <w:pPr>
        <w:spacing w:line="276" w:lineRule="auto"/>
        <w:ind w:firstLine="567"/>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Arī kolektīvu skaits katrā kultūras/tautas namā ir stabils, tāpat arī kolektīvu nozaru sadalījums. Visaktīvāk amatiermākslas kustībā nemainīgi iesaistās Gulbenes kultūras centrs (22 kolektīvi), Lizuma kultūras nams (10 kolektīvi), Tirzas kultūras nams (10), Lejasciema kultūras nams (9). </w:t>
      </w:r>
    </w:p>
    <w:p w14:paraId="5CCE2CBD" w14:textId="77777777" w:rsidR="00B97B67" w:rsidRPr="00B97B67" w:rsidRDefault="00B97B67" w:rsidP="00B97B67">
      <w:pPr>
        <w:spacing w:line="276" w:lineRule="auto"/>
        <w:ind w:firstLine="567"/>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Analizējot amatierkolektīvu žanrisko sadalījumu, redzams, ka visvairāk kolektīvu darbojas tautisko deju kolektīvu nozarē (22), dažādās citās interešu grupās (21 -popgrupās, bērnu kolektīvos, netradicionālo deju kolektīvos utt. ), vokālajos ansambļos (20).</w:t>
      </w:r>
    </w:p>
    <w:p w14:paraId="6C972952" w14:textId="77777777" w:rsidR="00B97B67" w:rsidRPr="00B97B67" w:rsidRDefault="00B97B67" w:rsidP="00B97B67">
      <w:pPr>
        <w:spacing w:line="276" w:lineRule="auto"/>
        <w:ind w:firstLine="567"/>
        <w:contextualSpacing/>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Nozīmīgākie pasākumi 2020.gadā:</w:t>
      </w:r>
    </w:p>
    <w:p w14:paraId="7E1926BF" w14:textId="77777777" w:rsidR="00B97B67" w:rsidRPr="00B97B67" w:rsidRDefault="00B97B67" w:rsidP="00D25ED0">
      <w:pPr>
        <w:numPr>
          <w:ilvl w:val="0"/>
          <w:numId w:val="13"/>
        </w:numPr>
        <w:spacing w:line="276" w:lineRule="auto"/>
        <w:contextualSpacing/>
        <w:jc w:val="both"/>
        <w:rPr>
          <w:rFonts w:ascii="Times New Roman" w:eastAsia="Lucida Sans Unicode" w:hAnsi="Times New Roman" w:cs="Times New Roman"/>
          <w:color w:val="7F7F7F"/>
          <w:kern w:val="1"/>
          <w:sz w:val="24"/>
          <w:szCs w:val="24"/>
          <w:lang w:val="en-US" w:eastAsia="en-US"/>
        </w:rPr>
      </w:pPr>
      <w:r w:rsidRPr="00B97B67">
        <w:rPr>
          <w:rFonts w:ascii="Times New Roman" w:eastAsia="Calibri" w:hAnsi="Times New Roman" w:cs="Times New Roman"/>
          <w:sz w:val="24"/>
          <w:lang w:eastAsia="en-US"/>
        </w:rPr>
        <w:t xml:space="preserve">2020. gada vasaras saulgriežu laikā radīts unikāls video sveiciens novada iedzīvotājiem - </w:t>
      </w:r>
      <w:r w:rsidRPr="00B97B67">
        <w:rPr>
          <w:rFonts w:ascii="Times New Roman" w:eastAsia="Calibri" w:hAnsi="Times New Roman" w:cs="Times New Roman"/>
          <w:i/>
          <w:iCs/>
          <w:color w:val="006342"/>
          <w:sz w:val="24"/>
          <w:lang w:eastAsia="en-US"/>
        </w:rPr>
        <w:t>“Teātris ap limuzīnu”</w:t>
      </w:r>
      <w:r w:rsidRPr="00B97B67">
        <w:rPr>
          <w:rFonts w:ascii="Times New Roman" w:eastAsia="Calibri" w:hAnsi="Times New Roman" w:cs="Times New Roman"/>
          <w:sz w:val="24"/>
          <w:lang w:eastAsia="en-US"/>
        </w:rPr>
        <w:t>. Video sveiciens uzņemts pēc latviešu kino zelta fonda šedevra “Limuzīns Jāņu nakts krāsā” motīviem un tā tapšanā iesaistījās vairāk nekā 200 novada iedzīvotāju, tostarp 97 amatierteātru aktieri.</w:t>
      </w:r>
    </w:p>
    <w:p w14:paraId="25F0663F" w14:textId="77777777" w:rsidR="00B97B67" w:rsidRPr="00B97B67" w:rsidRDefault="00B97B67" w:rsidP="00D25ED0">
      <w:pPr>
        <w:numPr>
          <w:ilvl w:val="0"/>
          <w:numId w:val="13"/>
        </w:numPr>
        <w:spacing w:line="276" w:lineRule="auto"/>
        <w:contextualSpacing/>
        <w:jc w:val="both"/>
        <w:rPr>
          <w:rFonts w:ascii="Times New Roman" w:eastAsia="Lucida Sans Unicode" w:hAnsi="Times New Roman" w:cs="Times New Roman"/>
          <w:color w:val="7F7F7F"/>
          <w:kern w:val="1"/>
          <w:sz w:val="24"/>
          <w:szCs w:val="24"/>
          <w:lang w:val="en-US" w:eastAsia="en-US"/>
        </w:rPr>
      </w:pPr>
      <w:r w:rsidRPr="00B97B67">
        <w:rPr>
          <w:rFonts w:ascii="Times New Roman" w:eastAsia="Calibri" w:hAnsi="Times New Roman" w:cs="Times New Roman"/>
          <w:sz w:val="24"/>
          <w:lang w:eastAsia="en-US"/>
        </w:rPr>
        <w:t xml:space="preserve">realizēts meistarklašu projekts </w:t>
      </w:r>
      <w:r w:rsidRPr="00B97B67">
        <w:rPr>
          <w:rFonts w:ascii="Times New Roman" w:eastAsia="Calibri" w:hAnsi="Times New Roman" w:cs="Times New Roman"/>
          <w:i/>
          <w:iCs/>
          <w:color w:val="006342"/>
          <w:sz w:val="24"/>
          <w:lang w:eastAsia="en-US"/>
        </w:rPr>
        <w:t>“Iedvesmas cēliens amatiermākslā"</w:t>
      </w:r>
      <w:r w:rsidRPr="00B97B67">
        <w:rPr>
          <w:rFonts w:ascii="Times New Roman" w:eastAsia="Calibri" w:hAnsi="Times New Roman" w:cs="Times New Roman"/>
          <w:sz w:val="24"/>
          <w:lang w:eastAsia="en-US"/>
        </w:rPr>
        <w:t xml:space="preserve">. 2020. gada rudenī ar “Vidzemes kultūras programmas” finansiālu atbalstu realizēts projekts “Iedvesmas cēliens amatiermākslā”. Projekta aktivitātēs amatiermākslas kolektīvu </w:t>
      </w:r>
      <w:r w:rsidRPr="00B97B67">
        <w:rPr>
          <w:rFonts w:ascii="Times New Roman" w:eastAsia="Calibri" w:hAnsi="Times New Roman" w:cs="Times New Roman"/>
          <w:sz w:val="24"/>
          <w:lang w:eastAsia="en-US"/>
        </w:rPr>
        <w:lastRenderedPageBreak/>
        <w:t>dalībnieki smēlās iedvesmu un motivāciju turpmākajam darbam meistarklasēs pie Latvijā zināmiem jomu speciālistiem.</w:t>
      </w:r>
    </w:p>
    <w:p w14:paraId="128F5847" w14:textId="77777777" w:rsidR="00B97B67" w:rsidRPr="00B97B67" w:rsidRDefault="00B97B67" w:rsidP="00D25ED0">
      <w:pPr>
        <w:numPr>
          <w:ilvl w:val="0"/>
          <w:numId w:val="13"/>
        </w:numPr>
        <w:spacing w:line="276" w:lineRule="auto"/>
        <w:contextualSpacing/>
        <w:jc w:val="both"/>
        <w:rPr>
          <w:rFonts w:ascii="Times New Roman" w:eastAsia="Lucida Sans Unicode" w:hAnsi="Times New Roman" w:cs="Times New Roman"/>
          <w:color w:val="7F7F7F"/>
          <w:kern w:val="1"/>
          <w:sz w:val="24"/>
          <w:szCs w:val="24"/>
          <w:lang w:val="en-US" w:eastAsia="en-US"/>
        </w:rPr>
      </w:pPr>
      <w:r w:rsidRPr="00B97B67">
        <w:rPr>
          <w:rFonts w:ascii="Times New Roman" w:eastAsia="Calibri" w:hAnsi="Times New Roman" w:cs="Times New Roman"/>
          <w:i/>
          <w:iCs/>
          <w:color w:val="006342"/>
          <w:sz w:val="24"/>
          <w:lang w:eastAsia="en-US"/>
        </w:rPr>
        <w:t>Mobilais ziemassvētku vecītis un saldumu namiņi pilsētā</w:t>
      </w:r>
      <w:r w:rsidRPr="00B97B67">
        <w:rPr>
          <w:rFonts w:ascii="Times New Roman" w:eastAsia="Calibri" w:hAnsi="Times New Roman" w:cs="Times New Roman"/>
          <w:sz w:val="24"/>
          <w:lang w:eastAsia="en-US"/>
        </w:rPr>
        <w:t>. 2020. gada decembrī novada bērni saņēma Ziemassvētku paciņas no Ziemassvētku vecīša, kurš ieradās katrā pagastā ar izgaismotu un izrotātu svētku auto, savukārt pilsētā darbojās izgaismoti un izrotāti saldumu namiņi, kas radīja īpašu svētku sajūtu un atmosfēru, kā arī ļāva bērniem satikt Ziemassvētku vecīti.</w:t>
      </w:r>
    </w:p>
    <w:p w14:paraId="203A6A05" w14:textId="77777777" w:rsidR="00B97B67" w:rsidRPr="00B97B67" w:rsidRDefault="00B97B67" w:rsidP="00B97B67">
      <w:pPr>
        <w:spacing w:line="276" w:lineRule="auto"/>
        <w:jc w:val="both"/>
        <w:rPr>
          <w:rFonts w:ascii="Times New Roman" w:eastAsia="Lucida Sans Unicode" w:hAnsi="Times New Roman" w:cs="Times New Roman"/>
          <w:color w:val="7F7F7F"/>
          <w:kern w:val="1"/>
          <w:sz w:val="24"/>
          <w:szCs w:val="24"/>
          <w:lang w:val="en-US" w:eastAsia="en-US"/>
        </w:rPr>
      </w:pPr>
    </w:p>
    <w:p w14:paraId="7C020D91"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Gulbenes novadā muzeju kultūrtelpu veido Gulbenes novada vēstures un mākslas muzejs, Apsīšu Jēkaba dzimtās mājās "Kalaņģi", Druvienas Latviskās dzīvesziņas centrs, Brāļu Kokaru ekspozīcija, Lejasciema kultūrvēsturiskā mantojuma un tradīciju centrs, Lizuma vidusskolas novadpētniecības muzejs, Rankas pagasta kultūrvēsturiskā mantojuma centrs, Tirzas pagasta novadpētniecības krātuve, PSRS perioda vēstures liecību ekspozīcija, Druvienas Vecā skola- muzejs. </w:t>
      </w:r>
    </w:p>
    <w:p w14:paraId="75CF6603" w14:textId="77777777" w:rsidR="00B97B67" w:rsidRPr="00B97B67" w:rsidRDefault="00B97B67" w:rsidP="00B97B67">
      <w:pPr>
        <w:spacing w:line="276" w:lineRule="auto"/>
        <w:ind w:firstLine="720"/>
        <w:jc w:val="both"/>
        <w:rPr>
          <w:rFonts w:ascii="Times New Roman" w:eastAsia="Lucida Sans Unicode" w:hAnsi="Times New Roman" w:cs="Times New Roman"/>
          <w:kern w:val="1"/>
          <w:sz w:val="24"/>
          <w:szCs w:val="24"/>
          <w:lang w:val="en-US" w:eastAsia="en-US"/>
        </w:rPr>
      </w:pPr>
      <w:r w:rsidRPr="00B97B67">
        <w:rPr>
          <w:rFonts w:ascii="Times New Roman" w:eastAsia="Calibri" w:hAnsi="Times New Roman" w:cs="Times New Roman"/>
          <w:sz w:val="24"/>
          <w:lang w:eastAsia="en-US"/>
        </w:rPr>
        <w:t xml:space="preserve">Gulbenes novada vēstures un mākslas muzejs jau vairākas desmitgades mājvietu radis Gulbenes vēsturiskajā daļā - Oranžērijā starp Sarkano pili un Vecgulbenes muižu. </w:t>
      </w:r>
      <w:r w:rsidRPr="00B97B67">
        <w:rPr>
          <w:rFonts w:ascii="Times New Roman" w:eastAsia="Lucida Sans Unicode" w:hAnsi="Times New Roman" w:cs="Times New Roman"/>
          <w:kern w:val="1"/>
          <w:sz w:val="24"/>
          <w:szCs w:val="24"/>
          <w:lang w:val="en-US" w:eastAsia="en-US"/>
        </w:rPr>
        <w:t xml:space="preserve">Kaut arī pārskata periodā Gulbenes novada vēstures un mākslas muzeja krājumu skaits ir palielinājies (sk. 2.15. tab.), tomēr apmeklētāju skaits pēdējā gadā ir sarucis (sk. 2.16. tab.). </w:t>
      </w:r>
    </w:p>
    <w:p w14:paraId="3089887D" w14:textId="77777777" w:rsidR="00B97B67" w:rsidRPr="00B97B67" w:rsidRDefault="00B97B67" w:rsidP="00B97B67">
      <w:pPr>
        <w:spacing w:before="120" w:after="120"/>
        <w:jc w:val="center"/>
        <w:rPr>
          <w:rFonts w:ascii="Times New Roman" w:hAnsi="Times New Roman" w:cs="Times New Roman"/>
          <w:bCs/>
          <w:sz w:val="24"/>
          <w:szCs w:val="24"/>
        </w:rPr>
      </w:pPr>
      <w:r w:rsidRPr="00B97B67">
        <w:rPr>
          <w:rFonts w:ascii="Times New Roman" w:hAnsi="Times New Roman" w:cs="Times New Roman"/>
          <w:bCs/>
          <w:sz w:val="24"/>
          <w:szCs w:val="24"/>
        </w:rPr>
        <w:t xml:space="preserve">Gulbenes novada vēsture un mākslas muzeja krājumu skaits </w:t>
      </w:r>
    </w:p>
    <w:p w14:paraId="2745DF94" w14:textId="77777777" w:rsidR="00B97B67" w:rsidRPr="00B97B67" w:rsidRDefault="00B97B67" w:rsidP="00B97B67">
      <w:pPr>
        <w:spacing w:before="120" w:after="120"/>
        <w:jc w:val="right"/>
        <w:rPr>
          <w:rFonts w:ascii="Times New Roman" w:eastAsia="Calibri" w:hAnsi="Times New Roman" w:cs="Times New Roman"/>
          <w:iCs/>
          <w:sz w:val="24"/>
          <w:szCs w:val="24"/>
          <w:lang w:eastAsia="en-US"/>
        </w:rPr>
      </w:pPr>
      <w:r w:rsidRPr="00B97B67">
        <w:rPr>
          <w:rFonts w:ascii="Times New Roman" w:eastAsia="Calibri" w:hAnsi="Times New Roman" w:cs="Times New Roman"/>
          <w:iCs/>
          <w:sz w:val="24"/>
          <w:szCs w:val="24"/>
          <w:lang w:eastAsia="en-US"/>
        </w:rPr>
        <w:t>tabula 2.15.</w:t>
      </w:r>
    </w:p>
    <w:tbl>
      <w:tblPr>
        <w:tblStyle w:val="Reatabula9"/>
        <w:tblW w:w="4974" w:type="pct"/>
        <w:tblLayout w:type="fixed"/>
        <w:tblLook w:val="04A0" w:firstRow="1" w:lastRow="0" w:firstColumn="1" w:lastColumn="0" w:noHBand="0" w:noVBand="1"/>
      </w:tblPr>
      <w:tblGrid>
        <w:gridCol w:w="3441"/>
        <w:gridCol w:w="1463"/>
        <w:gridCol w:w="1465"/>
        <w:gridCol w:w="1463"/>
        <w:gridCol w:w="1463"/>
      </w:tblGrid>
      <w:tr w:rsidR="00B97B67" w:rsidRPr="00B97B67" w14:paraId="0D938655" w14:textId="77777777" w:rsidTr="00B97B67">
        <w:trPr>
          <w:trHeight w:val="454"/>
        </w:trPr>
        <w:tc>
          <w:tcPr>
            <w:tcW w:w="1851" w:type="pct"/>
            <w:tcBorders>
              <w:top w:val="single" w:sz="4" w:space="0" w:color="FFFFFF"/>
              <w:left w:val="single" w:sz="4" w:space="0" w:color="FFFFFF"/>
              <w:bottom w:val="single" w:sz="4" w:space="0" w:color="006342"/>
              <w:right w:val="single" w:sz="4" w:space="0" w:color="FFFFFF"/>
            </w:tcBorders>
            <w:shd w:val="clear" w:color="auto" w:fill="006342"/>
            <w:vAlign w:val="center"/>
            <w:hideMark/>
          </w:tcPr>
          <w:p w14:paraId="3E9F0523" w14:textId="77777777" w:rsidR="00B97B67" w:rsidRPr="00B97B67" w:rsidRDefault="00B97B67" w:rsidP="00B97B67">
            <w:pPr>
              <w:spacing w:line="276" w:lineRule="auto"/>
              <w:ind w:left="113"/>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Nosaukums</w:t>
            </w:r>
          </w:p>
        </w:tc>
        <w:tc>
          <w:tcPr>
            <w:tcW w:w="787"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7594D76B" w14:textId="77777777" w:rsidR="00B97B67" w:rsidRPr="00B97B67" w:rsidRDefault="00B97B67" w:rsidP="00B97B67">
            <w:pPr>
              <w:spacing w:line="276" w:lineRule="auto"/>
              <w:ind w:left="113"/>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2018.gads</w:t>
            </w:r>
          </w:p>
        </w:tc>
        <w:tc>
          <w:tcPr>
            <w:tcW w:w="788"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6A191D8D" w14:textId="77777777" w:rsidR="00B97B67" w:rsidRPr="00B97B67" w:rsidRDefault="00B97B67" w:rsidP="00B97B67">
            <w:pPr>
              <w:spacing w:line="276" w:lineRule="auto"/>
              <w:ind w:left="113"/>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2019.gads</w:t>
            </w:r>
          </w:p>
        </w:tc>
        <w:tc>
          <w:tcPr>
            <w:tcW w:w="787"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608FA9D3" w14:textId="77777777" w:rsidR="00B97B67" w:rsidRPr="00B97B67" w:rsidRDefault="00B97B67" w:rsidP="00B97B67">
            <w:pPr>
              <w:spacing w:line="276" w:lineRule="auto"/>
              <w:ind w:left="113"/>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2020.gads</w:t>
            </w:r>
          </w:p>
        </w:tc>
        <w:tc>
          <w:tcPr>
            <w:tcW w:w="787" w:type="pct"/>
            <w:tcBorders>
              <w:top w:val="single" w:sz="4" w:space="0" w:color="FFFFFF"/>
              <w:left w:val="single" w:sz="4" w:space="0" w:color="FFFFFF"/>
              <w:bottom w:val="single" w:sz="4" w:space="0" w:color="006342"/>
              <w:right w:val="single" w:sz="4" w:space="0" w:color="FFFFFF"/>
            </w:tcBorders>
            <w:shd w:val="clear" w:color="auto" w:fill="006342"/>
            <w:vAlign w:val="center"/>
          </w:tcPr>
          <w:p w14:paraId="0272EA4F" w14:textId="77777777" w:rsidR="00B97B67" w:rsidRPr="00B97B67" w:rsidRDefault="00B97B67" w:rsidP="00B97B67">
            <w:pPr>
              <w:spacing w:line="276" w:lineRule="auto"/>
              <w:ind w:left="113"/>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Tendence</w:t>
            </w:r>
          </w:p>
        </w:tc>
      </w:tr>
      <w:tr w:rsidR="00B97B67" w:rsidRPr="00B97B67" w14:paraId="09A9A349" w14:textId="77777777" w:rsidTr="009F1033">
        <w:trPr>
          <w:trHeight w:val="454"/>
        </w:trPr>
        <w:tc>
          <w:tcPr>
            <w:tcW w:w="1851" w:type="pct"/>
            <w:tcBorders>
              <w:top w:val="single" w:sz="4" w:space="0" w:color="006342"/>
              <w:left w:val="single" w:sz="4" w:space="0" w:color="006342"/>
              <w:bottom w:val="single" w:sz="4" w:space="0" w:color="006342"/>
              <w:right w:val="single" w:sz="4" w:space="0" w:color="006342"/>
            </w:tcBorders>
            <w:hideMark/>
          </w:tcPr>
          <w:p w14:paraId="6F95361B" w14:textId="77777777" w:rsidR="00B97B67" w:rsidRPr="00B97B67" w:rsidRDefault="00B97B67" w:rsidP="00B97B67">
            <w:pPr>
              <w:ind w:left="113"/>
              <w:rPr>
                <w:rFonts w:ascii="Times New Roman" w:eastAsia="Calibri" w:hAnsi="Times New Roman" w:cs="Times New Roman"/>
                <w:b/>
                <w:bCs/>
                <w:lang w:eastAsia="en-US"/>
              </w:rPr>
            </w:pPr>
            <w:r w:rsidRPr="00B97B67">
              <w:rPr>
                <w:rFonts w:ascii="Times New Roman" w:eastAsia="Calibri" w:hAnsi="Times New Roman" w:cs="Times New Roman"/>
                <w:lang w:eastAsia="en-US"/>
              </w:rPr>
              <w:t>Kopējais krājuma priekšmetu skaits</w:t>
            </w:r>
          </w:p>
        </w:tc>
        <w:tc>
          <w:tcPr>
            <w:tcW w:w="787" w:type="pct"/>
            <w:tcBorders>
              <w:top w:val="single" w:sz="4" w:space="0" w:color="006342"/>
              <w:left w:val="single" w:sz="4" w:space="0" w:color="006342"/>
              <w:bottom w:val="single" w:sz="4" w:space="0" w:color="006342"/>
              <w:right w:val="single" w:sz="4" w:space="0" w:color="006342"/>
            </w:tcBorders>
            <w:vAlign w:val="center"/>
          </w:tcPr>
          <w:p w14:paraId="4A49A8BD" w14:textId="77777777" w:rsidR="00B97B67" w:rsidRPr="00B97B67" w:rsidRDefault="00B97B67" w:rsidP="00B97B67">
            <w:pPr>
              <w:ind w:left="113"/>
              <w:jc w:val="center"/>
              <w:rPr>
                <w:rFonts w:ascii="Times New Roman" w:eastAsia="Calibri" w:hAnsi="Times New Roman" w:cs="Times New Roman"/>
                <w:noProof/>
                <w:sz w:val="24"/>
                <w:szCs w:val="24"/>
                <w:lang w:eastAsia="en-US"/>
              </w:rPr>
            </w:pPr>
            <w:r w:rsidRPr="00B97B67">
              <w:rPr>
                <w:rFonts w:ascii="Times New Roman" w:eastAsia="Calibri" w:hAnsi="Times New Roman" w:cs="Times New Roman"/>
                <w:noProof/>
                <w:sz w:val="24"/>
                <w:szCs w:val="24"/>
                <w:lang w:eastAsia="en-US"/>
              </w:rPr>
              <w:t>59629</w:t>
            </w:r>
          </w:p>
        </w:tc>
        <w:tc>
          <w:tcPr>
            <w:tcW w:w="788" w:type="pct"/>
            <w:tcBorders>
              <w:top w:val="single" w:sz="4" w:space="0" w:color="006342"/>
              <w:left w:val="single" w:sz="4" w:space="0" w:color="006342"/>
              <w:bottom w:val="single" w:sz="4" w:space="0" w:color="006342"/>
              <w:right w:val="single" w:sz="4" w:space="0" w:color="006342"/>
            </w:tcBorders>
            <w:vAlign w:val="center"/>
          </w:tcPr>
          <w:p w14:paraId="06DB291D" w14:textId="77777777" w:rsidR="00B97B67" w:rsidRPr="00B97B67" w:rsidRDefault="00B97B67" w:rsidP="00B97B67">
            <w:pPr>
              <w:ind w:left="113"/>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60061</w:t>
            </w:r>
          </w:p>
        </w:tc>
        <w:tc>
          <w:tcPr>
            <w:tcW w:w="787" w:type="pct"/>
            <w:tcBorders>
              <w:top w:val="single" w:sz="4" w:space="0" w:color="006342"/>
              <w:left w:val="single" w:sz="4" w:space="0" w:color="006342"/>
              <w:bottom w:val="single" w:sz="4" w:space="0" w:color="006342"/>
              <w:right w:val="single" w:sz="4" w:space="0" w:color="006342"/>
            </w:tcBorders>
            <w:vAlign w:val="center"/>
          </w:tcPr>
          <w:p w14:paraId="20C4F7D5" w14:textId="77777777" w:rsidR="00B97B67" w:rsidRPr="00B97B67" w:rsidRDefault="00B97B67" w:rsidP="00B97B67">
            <w:pPr>
              <w:ind w:left="113"/>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60624</w:t>
            </w:r>
          </w:p>
        </w:tc>
        <w:tc>
          <w:tcPr>
            <w:tcW w:w="787" w:type="pct"/>
            <w:tcBorders>
              <w:top w:val="single" w:sz="4" w:space="0" w:color="006342"/>
              <w:left w:val="single" w:sz="4" w:space="0" w:color="006342"/>
              <w:bottom w:val="single" w:sz="4" w:space="0" w:color="006342"/>
              <w:right w:val="single" w:sz="4" w:space="0" w:color="006342"/>
            </w:tcBorders>
          </w:tcPr>
          <w:p w14:paraId="3F6465FE" w14:textId="77777777" w:rsidR="00B97B67" w:rsidRPr="00B97B67" w:rsidRDefault="00B97B67" w:rsidP="00B97B67">
            <w:pPr>
              <w:ind w:left="113"/>
              <w:jc w:val="center"/>
              <w:rPr>
                <w:rFonts w:ascii="Times New Roman" w:eastAsia="Calibri" w:hAnsi="Times New Roman" w:cs="Times New Roman"/>
                <w:sz w:val="24"/>
                <w:szCs w:val="24"/>
                <w:lang w:eastAsia="en-US"/>
              </w:rPr>
            </w:pPr>
            <w:r w:rsidRPr="00B97B67">
              <w:rPr>
                <w:rFonts w:ascii="Times New Roman" w:eastAsia="Calibri" w:hAnsi="Times New Roman" w:cs="Times New Roman"/>
                <w:b/>
                <w:noProof/>
                <w:sz w:val="24"/>
              </w:rPr>
              <w:drawing>
                <wp:inline distT="0" distB="0" distL="0" distR="0" wp14:anchorId="56E83E2A" wp14:editId="26A5BBCF">
                  <wp:extent cx="314325" cy="314325"/>
                  <wp:effectExtent l="0" t="0" r="0" b="9525"/>
                  <wp:docPr id="32" name="Grafika 3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17089" cy="317089"/>
                          </a:xfrm>
                          <a:prstGeom prst="rect">
                            <a:avLst/>
                          </a:prstGeom>
                        </pic:spPr>
                      </pic:pic>
                    </a:graphicData>
                  </a:graphic>
                </wp:inline>
              </w:drawing>
            </w:r>
          </w:p>
        </w:tc>
      </w:tr>
      <w:tr w:rsidR="00B97B67" w:rsidRPr="00B97B67" w14:paraId="05518EEB" w14:textId="77777777" w:rsidTr="009F1033">
        <w:trPr>
          <w:trHeight w:val="454"/>
        </w:trPr>
        <w:tc>
          <w:tcPr>
            <w:tcW w:w="1851" w:type="pct"/>
            <w:tcBorders>
              <w:top w:val="single" w:sz="4" w:space="0" w:color="006342"/>
              <w:left w:val="single" w:sz="4" w:space="0" w:color="006342"/>
              <w:bottom w:val="single" w:sz="4" w:space="0" w:color="006342"/>
              <w:right w:val="single" w:sz="4" w:space="0" w:color="006342"/>
            </w:tcBorders>
            <w:hideMark/>
          </w:tcPr>
          <w:p w14:paraId="4BE9CB1C" w14:textId="77777777" w:rsidR="00B97B67" w:rsidRPr="00B97B67" w:rsidRDefault="00B97B67" w:rsidP="00B97B67">
            <w:pPr>
              <w:ind w:left="113"/>
              <w:rPr>
                <w:rFonts w:ascii="Times New Roman" w:eastAsia="Calibri" w:hAnsi="Times New Roman" w:cs="Times New Roman"/>
                <w:b/>
                <w:bCs/>
                <w:lang w:eastAsia="en-US"/>
              </w:rPr>
            </w:pPr>
            <w:r w:rsidRPr="00B97B67">
              <w:rPr>
                <w:rFonts w:ascii="Times New Roman" w:eastAsia="Calibri" w:hAnsi="Times New Roman" w:cs="Times New Roman"/>
                <w:lang w:eastAsia="en-US"/>
              </w:rPr>
              <w:t>Pārskata periodā jaunierakstītās vienības krājuma inventāra grāmatā</w:t>
            </w:r>
          </w:p>
        </w:tc>
        <w:tc>
          <w:tcPr>
            <w:tcW w:w="787" w:type="pct"/>
            <w:tcBorders>
              <w:top w:val="single" w:sz="4" w:space="0" w:color="006342"/>
              <w:left w:val="single" w:sz="4" w:space="0" w:color="006342"/>
              <w:bottom w:val="single" w:sz="4" w:space="0" w:color="006342"/>
              <w:right w:val="single" w:sz="4" w:space="0" w:color="006342"/>
            </w:tcBorders>
            <w:vAlign w:val="center"/>
          </w:tcPr>
          <w:p w14:paraId="6321D5B9" w14:textId="77777777" w:rsidR="00B97B67" w:rsidRPr="00B97B67" w:rsidRDefault="00B97B67" w:rsidP="00B97B67">
            <w:pPr>
              <w:ind w:left="113"/>
              <w:jc w:val="center"/>
              <w:rPr>
                <w:rFonts w:ascii="Times New Roman" w:eastAsia="Calibri" w:hAnsi="Times New Roman" w:cs="Times New Roman"/>
                <w:noProof/>
                <w:sz w:val="24"/>
                <w:szCs w:val="24"/>
                <w:lang w:eastAsia="en-US"/>
              </w:rPr>
            </w:pPr>
            <w:r w:rsidRPr="00B97B67">
              <w:rPr>
                <w:rFonts w:ascii="Times New Roman" w:eastAsia="Calibri" w:hAnsi="Times New Roman" w:cs="Times New Roman"/>
                <w:noProof/>
                <w:sz w:val="24"/>
                <w:szCs w:val="24"/>
                <w:lang w:eastAsia="en-US"/>
              </w:rPr>
              <w:t>240</w:t>
            </w:r>
          </w:p>
        </w:tc>
        <w:tc>
          <w:tcPr>
            <w:tcW w:w="788" w:type="pct"/>
            <w:tcBorders>
              <w:top w:val="single" w:sz="4" w:space="0" w:color="006342"/>
              <w:left w:val="single" w:sz="4" w:space="0" w:color="006342"/>
              <w:bottom w:val="single" w:sz="4" w:space="0" w:color="006342"/>
              <w:right w:val="single" w:sz="4" w:space="0" w:color="006342"/>
            </w:tcBorders>
            <w:vAlign w:val="center"/>
          </w:tcPr>
          <w:p w14:paraId="24111145" w14:textId="77777777" w:rsidR="00B97B67" w:rsidRPr="00B97B67" w:rsidRDefault="00B97B67" w:rsidP="00B97B67">
            <w:pPr>
              <w:ind w:left="113"/>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452</w:t>
            </w:r>
          </w:p>
        </w:tc>
        <w:tc>
          <w:tcPr>
            <w:tcW w:w="787" w:type="pct"/>
            <w:tcBorders>
              <w:top w:val="single" w:sz="4" w:space="0" w:color="006342"/>
              <w:left w:val="single" w:sz="4" w:space="0" w:color="006342"/>
              <w:bottom w:val="single" w:sz="4" w:space="0" w:color="006342"/>
              <w:right w:val="single" w:sz="4" w:space="0" w:color="006342"/>
            </w:tcBorders>
            <w:vAlign w:val="center"/>
          </w:tcPr>
          <w:p w14:paraId="3DD04F98" w14:textId="77777777" w:rsidR="00B97B67" w:rsidRPr="00B97B67" w:rsidRDefault="00B97B67" w:rsidP="00B97B67">
            <w:pPr>
              <w:ind w:left="113"/>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563</w:t>
            </w:r>
          </w:p>
        </w:tc>
        <w:tc>
          <w:tcPr>
            <w:tcW w:w="787" w:type="pct"/>
            <w:tcBorders>
              <w:top w:val="single" w:sz="4" w:space="0" w:color="006342"/>
              <w:left w:val="single" w:sz="4" w:space="0" w:color="006342"/>
              <w:bottom w:val="single" w:sz="4" w:space="0" w:color="006342"/>
              <w:right w:val="single" w:sz="4" w:space="0" w:color="006342"/>
            </w:tcBorders>
            <w:vAlign w:val="center"/>
          </w:tcPr>
          <w:p w14:paraId="7B8A57A7" w14:textId="77777777" w:rsidR="00B97B67" w:rsidRPr="00B97B67" w:rsidRDefault="00B97B67" w:rsidP="00B97B67">
            <w:pPr>
              <w:ind w:left="113"/>
              <w:jc w:val="center"/>
              <w:rPr>
                <w:rFonts w:ascii="Times New Roman" w:eastAsia="Calibri" w:hAnsi="Times New Roman" w:cs="Times New Roman"/>
                <w:sz w:val="24"/>
                <w:szCs w:val="24"/>
                <w:lang w:eastAsia="en-US"/>
              </w:rPr>
            </w:pPr>
            <w:r w:rsidRPr="00B97B67">
              <w:rPr>
                <w:rFonts w:ascii="Times New Roman" w:eastAsia="Calibri" w:hAnsi="Times New Roman" w:cs="Times New Roman"/>
                <w:b/>
                <w:noProof/>
                <w:sz w:val="24"/>
              </w:rPr>
              <w:drawing>
                <wp:inline distT="0" distB="0" distL="0" distR="0" wp14:anchorId="3F22B2EA" wp14:editId="3136961F">
                  <wp:extent cx="314325" cy="314325"/>
                  <wp:effectExtent l="0" t="0" r="0" b="9525"/>
                  <wp:docPr id="38" name="Grafika 38"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17089" cy="317089"/>
                          </a:xfrm>
                          <a:prstGeom prst="rect">
                            <a:avLst/>
                          </a:prstGeom>
                        </pic:spPr>
                      </pic:pic>
                    </a:graphicData>
                  </a:graphic>
                </wp:inline>
              </w:drawing>
            </w:r>
          </w:p>
        </w:tc>
      </w:tr>
      <w:tr w:rsidR="00B97B67" w:rsidRPr="00B97B67" w14:paraId="2CBD0FA6" w14:textId="77777777" w:rsidTr="009F1033">
        <w:trPr>
          <w:trHeight w:val="454"/>
        </w:trPr>
        <w:tc>
          <w:tcPr>
            <w:tcW w:w="1851" w:type="pct"/>
            <w:tcBorders>
              <w:top w:val="single" w:sz="4" w:space="0" w:color="006342"/>
              <w:left w:val="single" w:sz="4" w:space="0" w:color="006342"/>
              <w:bottom w:val="single" w:sz="4" w:space="0" w:color="006342"/>
              <w:right w:val="single" w:sz="4" w:space="0" w:color="006342"/>
            </w:tcBorders>
            <w:hideMark/>
          </w:tcPr>
          <w:p w14:paraId="24E47A8E" w14:textId="77777777" w:rsidR="00B97B67" w:rsidRPr="00B97B67" w:rsidRDefault="00B97B67" w:rsidP="00B97B67">
            <w:pPr>
              <w:ind w:left="113"/>
              <w:rPr>
                <w:rFonts w:ascii="Times New Roman" w:eastAsia="Calibri" w:hAnsi="Times New Roman" w:cs="Times New Roman"/>
                <w:b/>
                <w:bCs/>
                <w:lang w:eastAsia="en-US"/>
              </w:rPr>
            </w:pPr>
            <w:r w:rsidRPr="00B97B67">
              <w:rPr>
                <w:rFonts w:ascii="Times New Roman" w:eastAsia="Calibri" w:hAnsi="Times New Roman" w:cs="Times New Roman"/>
                <w:lang w:eastAsia="en-US"/>
              </w:rPr>
              <w:t>Nacionālā muzeja krājuma kopkatalogā ievadītās vienības</w:t>
            </w:r>
          </w:p>
        </w:tc>
        <w:tc>
          <w:tcPr>
            <w:tcW w:w="787" w:type="pct"/>
            <w:tcBorders>
              <w:top w:val="single" w:sz="4" w:space="0" w:color="006342"/>
              <w:left w:val="single" w:sz="4" w:space="0" w:color="006342"/>
              <w:bottom w:val="single" w:sz="4" w:space="0" w:color="006342"/>
              <w:right w:val="single" w:sz="4" w:space="0" w:color="006342"/>
            </w:tcBorders>
            <w:vAlign w:val="center"/>
          </w:tcPr>
          <w:p w14:paraId="6C3E615D" w14:textId="77777777" w:rsidR="00B97B67" w:rsidRPr="00B97B67" w:rsidRDefault="00B97B67" w:rsidP="00B97B67">
            <w:pPr>
              <w:ind w:left="113"/>
              <w:jc w:val="center"/>
              <w:rPr>
                <w:rFonts w:ascii="Times New Roman" w:eastAsia="Calibri" w:hAnsi="Times New Roman" w:cs="Times New Roman"/>
                <w:noProof/>
                <w:sz w:val="24"/>
                <w:szCs w:val="24"/>
                <w:lang w:eastAsia="en-US"/>
              </w:rPr>
            </w:pPr>
            <w:r w:rsidRPr="00B97B67">
              <w:rPr>
                <w:rFonts w:ascii="Times New Roman" w:eastAsia="Calibri" w:hAnsi="Times New Roman" w:cs="Times New Roman"/>
                <w:noProof/>
                <w:sz w:val="24"/>
                <w:szCs w:val="24"/>
                <w:lang w:eastAsia="en-US"/>
              </w:rPr>
              <w:t>1320</w:t>
            </w:r>
          </w:p>
        </w:tc>
        <w:tc>
          <w:tcPr>
            <w:tcW w:w="788" w:type="pct"/>
            <w:tcBorders>
              <w:top w:val="single" w:sz="4" w:space="0" w:color="006342"/>
              <w:left w:val="single" w:sz="4" w:space="0" w:color="006342"/>
              <w:bottom w:val="single" w:sz="4" w:space="0" w:color="006342"/>
              <w:right w:val="single" w:sz="4" w:space="0" w:color="006342"/>
            </w:tcBorders>
            <w:vAlign w:val="center"/>
          </w:tcPr>
          <w:p w14:paraId="302A2D70" w14:textId="77777777" w:rsidR="00B97B67" w:rsidRPr="00B97B67" w:rsidRDefault="00B97B67" w:rsidP="00B97B67">
            <w:pPr>
              <w:ind w:left="113"/>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1046</w:t>
            </w:r>
          </w:p>
        </w:tc>
        <w:tc>
          <w:tcPr>
            <w:tcW w:w="787" w:type="pct"/>
            <w:tcBorders>
              <w:top w:val="single" w:sz="4" w:space="0" w:color="006342"/>
              <w:left w:val="single" w:sz="4" w:space="0" w:color="006342"/>
              <w:bottom w:val="single" w:sz="4" w:space="0" w:color="006342"/>
              <w:right w:val="single" w:sz="4" w:space="0" w:color="006342"/>
            </w:tcBorders>
            <w:vAlign w:val="center"/>
          </w:tcPr>
          <w:p w14:paraId="5D1DF6E1" w14:textId="77777777" w:rsidR="00B97B67" w:rsidRPr="00B97B67" w:rsidRDefault="00B97B67" w:rsidP="00B97B67">
            <w:pPr>
              <w:ind w:left="113"/>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1159</w:t>
            </w:r>
          </w:p>
        </w:tc>
        <w:tc>
          <w:tcPr>
            <w:tcW w:w="787" w:type="pct"/>
            <w:tcBorders>
              <w:top w:val="single" w:sz="4" w:space="0" w:color="006342"/>
              <w:left w:val="single" w:sz="4" w:space="0" w:color="006342"/>
              <w:bottom w:val="single" w:sz="4" w:space="0" w:color="006342"/>
              <w:right w:val="single" w:sz="4" w:space="0" w:color="006342"/>
            </w:tcBorders>
          </w:tcPr>
          <w:p w14:paraId="619503BB" w14:textId="77777777" w:rsidR="00B97B67" w:rsidRPr="00B97B67" w:rsidRDefault="00B97B67" w:rsidP="00B97B67">
            <w:pPr>
              <w:ind w:left="113"/>
              <w:jc w:val="center"/>
              <w:rPr>
                <w:rFonts w:ascii="Times New Roman" w:eastAsia="Calibri" w:hAnsi="Times New Roman" w:cs="Times New Roman"/>
                <w:sz w:val="24"/>
                <w:szCs w:val="24"/>
                <w:lang w:eastAsia="en-US"/>
              </w:rPr>
            </w:pPr>
            <w:r w:rsidRPr="00B97B67">
              <w:rPr>
                <w:rFonts w:ascii="Times New Roman" w:eastAsia="Calibri" w:hAnsi="Times New Roman" w:cs="Times New Roman"/>
                <w:b/>
                <w:noProof/>
                <w:sz w:val="24"/>
              </w:rPr>
              <w:drawing>
                <wp:inline distT="0" distB="0" distL="0" distR="0" wp14:anchorId="1629F84F" wp14:editId="6327A864">
                  <wp:extent cx="314325" cy="314325"/>
                  <wp:effectExtent l="0" t="0" r="0" b="9525"/>
                  <wp:docPr id="173" name="Grafika 17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17089" cy="317089"/>
                          </a:xfrm>
                          <a:prstGeom prst="rect">
                            <a:avLst/>
                          </a:prstGeom>
                        </pic:spPr>
                      </pic:pic>
                    </a:graphicData>
                  </a:graphic>
                </wp:inline>
              </w:drawing>
            </w:r>
          </w:p>
        </w:tc>
      </w:tr>
      <w:tr w:rsidR="00B97B67" w:rsidRPr="00B97B67" w14:paraId="2021EEF5" w14:textId="77777777" w:rsidTr="009F1033">
        <w:trPr>
          <w:trHeight w:val="454"/>
        </w:trPr>
        <w:tc>
          <w:tcPr>
            <w:tcW w:w="1851" w:type="pct"/>
            <w:tcBorders>
              <w:top w:val="single" w:sz="4" w:space="0" w:color="006342"/>
              <w:left w:val="single" w:sz="4" w:space="0" w:color="006342"/>
              <w:bottom w:val="single" w:sz="4" w:space="0" w:color="006342"/>
              <w:right w:val="single" w:sz="4" w:space="0" w:color="006342"/>
            </w:tcBorders>
            <w:hideMark/>
          </w:tcPr>
          <w:p w14:paraId="6C0E30AA" w14:textId="77777777" w:rsidR="00B97B67" w:rsidRPr="00B97B67" w:rsidRDefault="00B97B67" w:rsidP="00B97B67">
            <w:pPr>
              <w:ind w:left="113"/>
              <w:rPr>
                <w:rFonts w:ascii="Times New Roman" w:eastAsia="Calibri" w:hAnsi="Times New Roman" w:cs="Times New Roman"/>
                <w:b/>
                <w:bCs/>
                <w:lang w:eastAsia="en-US"/>
              </w:rPr>
            </w:pPr>
            <w:r w:rsidRPr="00B97B67">
              <w:rPr>
                <w:rFonts w:ascii="Times New Roman" w:eastAsia="Calibri" w:hAnsi="Times New Roman" w:cs="Times New Roman"/>
                <w:lang w:eastAsia="en-US"/>
              </w:rPr>
              <w:t>Eksponēto pamatkrājuma priekšmetu skaits</w:t>
            </w:r>
          </w:p>
        </w:tc>
        <w:tc>
          <w:tcPr>
            <w:tcW w:w="787" w:type="pct"/>
            <w:tcBorders>
              <w:top w:val="single" w:sz="4" w:space="0" w:color="006342"/>
              <w:left w:val="single" w:sz="4" w:space="0" w:color="006342"/>
              <w:bottom w:val="single" w:sz="4" w:space="0" w:color="006342"/>
              <w:right w:val="single" w:sz="4" w:space="0" w:color="006342"/>
            </w:tcBorders>
            <w:vAlign w:val="center"/>
          </w:tcPr>
          <w:p w14:paraId="776DD008" w14:textId="77777777" w:rsidR="00B97B67" w:rsidRPr="00B97B67" w:rsidRDefault="00B97B67" w:rsidP="00B97B67">
            <w:pPr>
              <w:ind w:left="113"/>
              <w:jc w:val="center"/>
              <w:rPr>
                <w:rFonts w:ascii="Times New Roman" w:eastAsia="Calibri" w:hAnsi="Times New Roman" w:cs="Times New Roman"/>
                <w:noProof/>
                <w:sz w:val="24"/>
                <w:szCs w:val="24"/>
                <w:lang w:eastAsia="en-US"/>
              </w:rPr>
            </w:pPr>
            <w:r w:rsidRPr="00B97B67">
              <w:rPr>
                <w:rFonts w:ascii="Times New Roman" w:eastAsia="Calibri" w:hAnsi="Times New Roman" w:cs="Times New Roman"/>
                <w:noProof/>
                <w:sz w:val="24"/>
                <w:szCs w:val="24"/>
                <w:lang w:eastAsia="en-US"/>
              </w:rPr>
              <w:t>1291</w:t>
            </w:r>
          </w:p>
        </w:tc>
        <w:tc>
          <w:tcPr>
            <w:tcW w:w="788" w:type="pct"/>
            <w:tcBorders>
              <w:top w:val="single" w:sz="4" w:space="0" w:color="006342"/>
              <w:left w:val="single" w:sz="4" w:space="0" w:color="006342"/>
              <w:bottom w:val="single" w:sz="4" w:space="0" w:color="006342"/>
              <w:right w:val="single" w:sz="4" w:space="0" w:color="006342"/>
            </w:tcBorders>
            <w:vAlign w:val="center"/>
          </w:tcPr>
          <w:p w14:paraId="4AD2C0DC" w14:textId="77777777" w:rsidR="00B97B67" w:rsidRPr="00B97B67" w:rsidRDefault="00B97B67" w:rsidP="00B97B67">
            <w:pPr>
              <w:ind w:left="113"/>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1336</w:t>
            </w:r>
          </w:p>
        </w:tc>
        <w:tc>
          <w:tcPr>
            <w:tcW w:w="787" w:type="pct"/>
            <w:tcBorders>
              <w:top w:val="single" w:sz="4" w:space="0" w:color="006342"/>
              <w:left w:val="single" w:sz="4" w:space="0" w:color="006342"/>
              <w:bottom w:val="single" w:sz="4" w:space="0" w:color="006342"/>
              <w:right w:val="single" w:sz="4" w:space="0" w:color="006342"/>
            </w:tcBorders>
            <w:vAlign w:val="center"/>
          </w:tcPr>
          <w:p w14:paraId="123D9ECD" w14:textId="77777777" w:rsidR="00B97B67" w:rsidRPr="00B97B67" w:rsidRDefault="00B97B67" w:rsidP="00B97B67">
            <w:pPr>
              <w:ind w:left="113"/>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1397</w:t>
            </w:r>
          </w:p>
        </w:tc>
        <w:tc>
          <w:tcPr>
            <w:tcW w:w="787" w:type="pct"/>
            <w:tcBorders>
              <w:top w:val="single" w:sz="4" w:space="0" w:color="006342"/>
              <w:left w:val="single" w:sz="4" w:space="0" w:color="006342"/>
              <w:bottom w:val="single" w:sz="4" w:space="0" w:color="006342"/>
              <w:right w:val="single" w:sz="4" w:space="0" w:color="006342"/>
            </w:tcBorders>
          </w:tcPr>
          <w:p w14:paraId="6101E102" w14:textId="77777777" w:rsidR="00B97B67" w:rsidRPr="00B97B67" w:rsidRDefault="00B97B67" w:rsidP="00B97B67">
            <w:pPr>
              <w:ind w:left="113"/>
              <w:jc w:val="center"/>
              <w:rPr>
                <w:rFonts w:ascii="Times New Roman" w:eastAsia="Calibri" w:hAnsi="Times New Roman" w:cs="Times New Roman"/>
                <w:sz w:val="24"/>
                <w:szCs w:val="24"/>
                <w:lang w:eastAsia="en-US"/>
              </w:rPr>
            </w:pPr>
            <w:r w:rsidRPr="00B97B67">
              <w:rPr>
                <w:rFonts w:ascii="Times New Roman" w:eastAsia="Calibri" w:hAnsi="Times New Roman" w:cs="Times New Roman"/>
                <w:b/>
                <w:noProof/>
                <w:sz w:val="24"/>
              </w:rPr>
              <w:drawing>
                <wp:inline distT="0" distB="0" distL="0" distR="0" wp14:anchorId="0373FF4A" wp14:editId="14157022">
                  <wp:extent cx="314325" cy="314325"/>
                  <wp:effectExtent l="0" t="0" r="0" b="9525"/>
                  <wp:docPr id="178" name="Grafika 178"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17089" cy="317089"/>
                          </a:xfrm>
                          <a:prstGeom prst="rect">
                            <a:avLst/>
                          </a:prstGeom>
                        </pic:spPr>
                      </pic:pic>
                    </a:graphicData>
                  </a:graphic>
                </wp:inline>
              </w:drawing>
            </w:r>
          </w:p>
        </w:tc>
      </w:tr>
      <w:tr w:rsidR="00B97B67" w:rsidRPr="00B97B67" w14:paraId="32AF28E2" w14:textId="77777777" w:rsidTr="009F1033">
        <w:trPr>
          <w:trHeight w:val="454"/>
        </w:trPr>
        <w:tc>
          <w:tcPr>
            <w:tcW w:w="1851" w:type="pct"/>
            <w:tcBorders>
              <w:top w:val="single" w:sz="4" w:space="0" w:color="006342"/>
              <w:left w:val="single" w:sz="4" w:space="0" w:color="006342"/>
              <w:bottom w:val="single" w:sz="4" w:space="0" w:color="006342"/>
              <w:right w:val="single" w:sz="4" w:space="0" w:color="006342"/>
            </w:tcBorders>
            <w:hideMark/>
          </w:tcPr>
          <w:p w14:paraId="50D8EFB0" w14:textId="77777777" w:rsidR="00B97B67" w:rsidRPr="00B97B67" w:rsidRDefault="00B97B67" w:rsidP="00B97B67">
            <w:pPr>
              <w:ind w:left="113"/>
              <w:rPr>
                <w:rFonts w:ascii="Times New Roman" w:eastAsia="Calibri" w:hAnsi="Times New Roman" w:cs="Times New Roman"/>
                <w:b/>
                <w:bCs/>
                <w:lang w:eastAsia="en-US"/>
              </w:rPr>
            </w:pPr>
            <w:r w:rsidRPr="00B97B67">
              <w:rPr>
                <w:rFonts w:ascii="Times New Roman" w:eastAsia="Calibri" w:hAnsi="Times New Roman" w:cs="Times New Roman"/>
                <w:lang w:eastAsia="en-US"/>
              </w:rPr>
              <w:t>No muzeja deponēto priekšmetu skaits</w:t>
            </w:r>
          </w:p>
        </w:tc>
        <w:tc>
          <w:tcPr>
            <w:tcW w:w="787" w:type="pct"/>
            <w:tcBorders>
              <w:top w:val="single" w:sz="4" w:space="0" w:color="006342"/>
              <w:left w:val="single" w:sz="4" w:space="0" w:color="006342"/>
              <w:bottom w:val="single" w:sz="4" w:space="0" w:color="006342"/>
              <w:right w:val="single" w:sz="4" w:space="0" w:color="006342"/>
            </w:tcBorders>
            <w:vAlign w:val="center"/>
          </w:tcPr>
          <w:p w14:paraId="2D70261B" w14:textId="77777777" w:rsidR="00B97B67" w:rsidRPr="00B97B67" w:rsidRDefault="00B97B67" w:rsidP="00B97B67">
            <w:pPr>
              <w:ind w:left="113"/>
              <w:jc w:val="center"/>
              <w:rPr>
                <w:rFonts w:ascii="Times New Roman" w:eastAsia="Calibri" w:hAnsi="Times New Roman" w:cs="Times New Roman"/>
                <w:noProof/>
                <w:sz w:val="24"/>
                <w:szCs w:val="24"/>
                <w:lang w:eastAsia="en-US"/>
              </w:rPr>
            </w:pPr>
            <w:r w:rsidRPr="00B97B67">
              <w:rPr>
                <w:rFonts w:ascii="Times New Roman" w:eastAsia="Calibri" w:hAnsi="Times New Roman" w:cs="Times New Roman"/>
                <w:noProof/>
                <w:sz w:val="24"/>
                <w:szCs w:val="24"/>
                <w:lang w:eastAsia="en-US"/>
              </w:rPr>
              <w:t>165</w:t>
            </w:r>
          </w:p>
        </w:tc>
        <w:tc>
          <w:tcPr>
            <w:tcW w:w="788" w:type="pct"/>
            <w:tcBorders>
              <w:top w:val="single" w:sz="4" w:space="0" w:color="006342"/>
              <w:left w:val="single" w:sz="4" w:space="0" w:color="006342"/>
              <w:bottom w:val="single" w:sz="4" w:space="0" w:color="006342"/>
              <w:right w:val="single" w:sz="4" w:space="0" w:color="006342"/>
            </w:tcBorders>
            <w:vAlign w:val="center"/>
          </w:tcPr>
          <w:p w14:paraId="42729441" w14:textId="77777777" w:rsidR="00B97B67" w:rsidRPr="00B97B67" w:rsidRDefault="00B97B67" w:rsidP="00B97B67">
            <w:pPr>
              <w:ind w:left="113"/>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184</w:t>
            </w:r>
          </w:p>
        </w:tc>
        <w:tc>
          <w:tcPr>
            <w:tcW w:w="787" w:type="pct"/>
            <w:tcBorders>
              <w:top w:val="single" w:sz="4" w:space="0" w:color="006342"/>
              <w:left w:val="single" w:sz="4" w:space="0" w:color="006342"/>
              <w:bottom w:val="single" w:sz="4" w:space="0" w:color="006342"/>
              <w:right w:val="single" w:sz="4" w:space="0" w:color="006342"/>
            </w:tcBorders>
            <w:vAlign w:val="center"/>
          </w:tcPr>
          <w:p w14:paraId="40AE4F2A" w14:textId="77777777" w:rsidR="00B97B67" w:rsidRPr="00B97B67" w:rsidRDefault="00B97B67" w:rsidP="00B97B67">
            <w:pPr>
              <w:ind w:left="113"/>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181</w:t>
            </w:r>
          </w:p>
        </w:tc>
        <w:tc>
          <w:tcPr>
            <w:tcW w:w="787" w:type="pct"/>
            <w:tcBorders>
              <w:top w:val="single" w:sz="4" w:space="0" w:color="006342"/>
              <w:left w:val="single" w:sz="4" w:space="0" w:color="006342"/>
              <w:bottom w:val="single" w:sz="4" w:space="0" w:color="006342"/>
              <w:right w:val="single" w:sz="4" w:space="0" w:color="006342"/>
            </w:tcBorders>
          </w:tcPr>
          <w:p w14:paraId="7A1FD805" w14:textId="77777777" w:rsidR="00B97B67" w:rsidRPr="00B97B67" w:rsidRDefault="00B97B67" w:rsidP="00B97B67">
            <w:pPr>
              <w:ind w:left="113"/>
              <w:jc w:val="center"/>
              <w:rPr>
                <w:rFonts w:ascii="Times New Roman" w:eastAsia="Calibri" w:hAnsi="Times New Roman" w:cs="Times New Roman"/>
                <w:sz w:val="24"/>
                <w:szCs w:val="24"/>
                <w:lang w:eastAsia="en-US"/>
              </w:rPr>
            </w:pPr>
            <w:r w:rsidRPr="00B97B67">
              <w:rPr>
                <w:rFonts w:ascii="Times New Roman" w:eastAsia="Calibri" w:hAnsi="Times New Roman" w:cs="Times New Roman"/>
                <w:bCs/>
                <w:noProof/>
                <w:sz w:val="24"/>
              </w:rPr>
              <w:drawing>
                <wp:inline distT="0" distB="0" distL="0" distR="0" wp14:anchorId="157B8F50" wp14:editId="4035A410">
                  <wp:extent cx="342900" cy="342900"/>
                  <wp:effectExtent l="0" t="0" r="0" b="0"/>
                  <wp:docPr id="179" name="Grafika 17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3902" cy="353902"/>
                          </a:xfrm>
                          <a:prstGeom prst="rect">
                            <a:avLst/>
                          </a:prstGeom>
                        </pic:spPr>
                      </pic:pic>
                    </a:graphicData>
                  </a:graphic>
                </wp:inline>
              </w:drawing>
            </w:r>
          </w:p>
        </w:tc>
      </w:tr>
      <w:tr w:rsidR="00B97B67" w:rsidRPr="00B97B67" w14:paraId="3D18F42F" w14:textId="77777777" w:rsidTr="009F1033">
        <w:trPr>
          <w:trHeight w:val="454"/>
        </w:trPr>
        <w:tc>
          <w:tcPr>
            <w:tcW w:w="1851" w:type="pct"/>
            <w:tcBorders>
              <w:top w:val="single" w:sz="4" w:space="0" w:color="006342"/>
              <w:left w:val="single" w:sz="4" w:space="0" w:color="006342"/>
              <w:bottom w:val="single" w:sz="4" w:space="0" w:color="006342"/>
              <w:right w:val="single" w:sz="4" w:space="0" w:color="006342"/>
            </w:tcBorders>
            <w:hideMark/>
          </w:tcPr>
          <w:p w14:paraId="04C043B1" w14:textId="77777777" w:rsidR="00B97B67" w:rsidRPr="00B97B67" w:rsidRDefault="00B97B67" w:rsidP="00B97B67">
            <w:pPr>
              <w:ind w:left="113"/>
              <w:rPr>
                <w:rFonts w:ascii="Times New Roman" w:eastAsia="Calibri" w:hAnsi="Times New Roman" w:cs="Times New Roman"/>
                <w:b/>
                <w:bCs/>
                <w:lang w:eastAsia="en-US"/>
              </w:rPr>
            </w:pPr>
            <w:r w:rsidRPr="00B97B67">
              <w:rPr>
                <w:rFonts w:ascii="Times New Roman" w:eastAsia="Calibri" w:hAnsi="Times New Roman" w:cs="Times New Roman"/>
                <w:lang w:eastAsia="en-US"/>
              </w:rPr>
              <w:t>Zinātniskajā un izglītojošā darbā izmantoto pamatkrājuma priekšmetu skaits</w:t>
            </w:r>
          </w:p>
        </w:tc>
        <w:tc>
          <w:tcPr>
            <w:tcW w:w="787" w:type="pct"/>
            <w:tcBorders>
              <w:top w:val="single" w:sz="4" w:space="0" w:color="006342"/>
              <w:left w:val="single" w:sz="4" w:space="0" w:color="006342"/>
              <w:bottom w:val="single" w:sz="4" w:space="0" w:color="006342"/>
              <w:right w:val="single" w:sz="4" w:space="0" w:color="006342"/>
            </w:tcBorders>
            <w:vAlign w:val="center"/>
          </w:tcPr>
          <w:p w14:paraId="5EF18BC1" w14:textId="77777777" w:rsidR="00B97B67" w:rsidRPr="00B97B67" w:rsidRDefault="00B97B67" w:rsidP="00B97B67">
            <w:pPr>
              <w:ind w:left="113"/>
              <w:jc w:val="center"/>
              <w:rPr>
                <w:rFonts w:ascii="Times New Roman" w:eastAsia="Calibri" w:hAnsi="Times New Roman" w:cs="Times New Roman"/>
                <w:noProof/>
                <w:sz w:val="24"/>
                <w:szCs w:val="24"/>
                <w:lang w:eastAsia="en-US"/>
              </w:rPr>
            </w:pPr>
            <w:r w:rsidRPr="00B97B67">
              <w:rPr>
                <w:rFonts w:ascii="Times New Roman" w:eastAsia="Calibri" w:hAnsi="Times New Roman" w:cs="Times New Roman"/>
                <w:noProof/>
                <w:sz w:val="24"/>
                <w:szCs w:val="24"/>
                <w:lang w:eastAsia="en-US"/>
              </w:rPr>
              <w:t>2692</w:t>
            </w:r>
          </w:p>
        </w:tc>
        <w:tc>
          <w:tcPr>
            <w:tcW w:w="788" w:type="pct"/>
            <w:tcBorders>
              <w:top w:val="single" w:sz="4" w:space="0" w:color="006342"/>
              <w:left w:val="single" w:sz="4" w:space="0" w:color="006342"/>
              <w:bottom w:val="single" w:sz="4" w:space="0" w:color="006342"/>
              <w:right w:val="single" w:sz="4" w:space="0" w:color="006342"/>
            </w:tcBorders>
            <w:vAlign w:val="center"/>
          </w:tcPr>
          <w:p w14:paraId="738B5CA0" w14:textId="77777777" w:rsidR="00B97B67" w:rsidRPr="00B97B67" w:rsidRDefault="00B97B67" w:rsidP="00B97B67">
            <w:pPr>
              <w:ind w:left="113"/>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3524</w:t>
            </w:r>
          </w:p>
        </w:tc>
        <w:tc>
          <w:tcPr>
            <w:tcW w:w="787" w:type="pct"/>
            <w:tcBorders>
              <w:top w:val="single" w:sz="4" w:space="0" w:color="006342"/>
              <w:left w:val="single" w:sz="4" w:space="0" w:color="006342"/>
              <w:bottom w:val="single" w:sz="4" w:space="0" w:color="006342"/>
              <w:right w:val="single" w:sz="4" w:space="0" w:color="006342"/>
            </w:tcBorders>
            <w:vAlign w:val="center"/>
          </w:tcPr>
          <w:p w14:paraId="446D6D72" w14:textId="77777777" w:rsidR="00B97B67" w:rsidRPr="00B97B67" w:rsidRDefault="00B97B67" w:rsidP="00B97B67">
            <w:pPr>
              <w:ind w:left="113"/>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2588</w:t>
            </w:r>
          </w:p>
        </w:tc>
        <w:tc>
          <w:tcPr>
            <w:tcW w:w="787" w:type="pct"/>
            <w:tcBorders>
              <w:top w:val="single" w:sz="4" w:space="0" w:color="006342"/>
              <w:left w:val="single" w:sz="4" w:space="0" w:color="006342"/>
              <w:bottom w:val="single" w:sz="4" w:space="0" w:color="006342"/>
              <w:right w:val="single" w:sz="4" w:space="0" w:color="006342"/>
            </w:tcBorders>
            <w:vAlign w:val="center"/>
          </w:tcPr>
          <w:p w14:paraId="350C8A0D" w14:textId="77777777" w:rsidR="00B97B67" w:rsidRPr="00B97B67" w:rsidRDefault="00B97B67" w:rsidP="00B97B67">
            <w:pPr>
              <w:ind w:left="113"/>
              <w:jc w:val="center"/>
              <w:rPr>
                <w:rFonts w:ascii="Times New Roman" w:eastAsia="Calibri" w:hAnsi="Times New Roman" w:cs="Times New Roman"/>
                <w:sz w:val="24"/>
                <w:szCs w:val="24"/>
                <w:lang w:eastAsia="en-US"/>
              </w:rPr>
            </w:pPr>
            <w:r w:rsidRPr="00B97B67">
              <w:rPr>
                <w:rFonts w:ascii="Times New Roman" w:eastAsia="Calibri" w:hAnsi="Times New Roman" w:cs="Times New Roman"/>
                <w:bCs/>
                <w:noProof/>
                <w:sz w:val="24"/>
              </w:rPr>
              <w:drawing>
                <wp:inline distT="0" distB="0" distL="0" distR="0" wp14:anchorId="64E3D5E6" wp14:editId="1391BB77">
                  <wp:extent cx="342900" cy="342900"/>
                  <wp:effectExtent l="0" t="0" r="0" b="0"/>
                  <wp:docPr id="42" name="Grafika 4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3902" cy="353902"/>
                          </a:xfrm>
                          <a:prstGeom prst="rect">
                            <a:avLst/>
                          </a:prstGeom>
                        </pic:spPr>
                      </pic:pic>
                    </a:graphicData>
                  </a:graphic>
                </wp:inline>
              </w:drawing>
            </w:r>
          </w:p>
        </w:tc>
      </w:tr>
    </w:tbl>
    <w:p w14:paraId="015C724A" w14:textId="77777777" w:rsidR="00B97B67" w:rsidRPr="00B97B67" w:rsidRDefault="00B97B67" w:rsidP="00B97B67">
      <w:pPr>
        <w:jc w:val="both"/>
        <w:rPr>
          <w:rFonts w:ascii="Times New Roman" w:hAnsi="Times New Roman" w:cs="Times New Roman"/>
          <w:sz w:val="24"/>
          <w:szCs w:val="24"/>
        </w:rPr>
      </w:pPr>
    </w:p>
    <w:p w14:paraId="529931BC" w14:textId="77777777" w:rsidR="00B97B67" w:rsidRPr="00B97B67" w:rsidRDefault="00B97B67" w:rsidP="00B97B67">
      <w:pPr>
        <w:spacing w:before="120" w:after="120"/>
        <w:jc w:val="center"/>
        <w:rPr>
          <w:rFonts w:ascii="Times New Roman" w:hAnsi="Times New Roman" w:cs="Times New Roman"/>
          <w:sz w:val="24"/>
          <w:szCs w:val="24"/>
        </w:rPr>
      </w:pPr>
      <w:r w:rsidRPr="00B97B67">
        <w:rPr>
          <w:rFonts w:ascii="Times New Roman" w:hAnsi="Times New Roman" w:cs="Times New Roman"/>
          <w:sz w:val="24"/>
          <w:szCs w:val="24"/>
        </w:rPr>
        <w:t>Gulbenes novada muzeju apmeklētāju skaita izmaiņas pa gadiem</w:t>
      </w:r>
    </w:p>
    <w:p w14:paraId="5A15E39F" w14:textId="77777777" w:rsidR="00B97B67" w:rsidRPr="00B97B67" w:rsidRDefault="00B97B67" w:rsidP="00B97B67">
      <w:pPr>
        <w:spacing w:after="120"/>
        <w:jc w:val="right"/>
        <w:rPr>
          <w:rFonts w:ascii="Times New Roman" w:hAnsi="Times New Roman" w:cs="Times New Roman"/>
          <w:sz w:val="24"/>
          <w:szCs w:val="24"/>
        </w:rPr>
      </w:pPr>
      <w:r w:rsidRPr="00B97B67">
        <w:rPr>
          <w:rFonts w:ascii="Times New Roman" w:hAnsi="Times New Roman" w:cs="Times New Roman"/>
          <w:sz w:val="24"/>
          <w:szCs w:val="24"/>
        </w:rPr>
        <w:t>tabula 2.16.</w:t>
      </w:r>
    </w:p>
    <w:tbl>
      <w:tblPr>
        <w:tblStyle w:val="Reatabula9"/>
        <w:tblW w:w="0" w:type="auto"/>
        <w:tblLook w:val="04A0" w:firstRow="1" w:lastRow="0" w:firstColumn="1" w:lastColumn="0" w:noHBand="0" w:noVBand="1"/>
      </w:tblPr>
      <w:tblGrid>
        <w:gridCol w:w="2794"/>
        <w:gridCol w:w="1417"/>
        <w:gridCol w:w="1559"/>
        <w:gridCol w:w="1314"/>
        <w:gridCol w:w="1314"/>
      </w:tblGrid>
      <w:tr w:rsidR="00B97B67" w:rsidRPr="00B97B67" w14:paraId="53A33554" w14:textId="77777777" w:rsidTr="00B97B67">
        <w:trPr>
          <w:trHeight w:val="437"/>
        </w:trPr>
        <w:tc>
          <w:tcPr>
            <w:tcW w:w="2794"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14CA2667" w14:textId="77777777" w:rsidR="00B97B67" w:rsidRPr="00B97B67" w:rsidRDefault="00B97B67" w:rsidP="00B97B67">
            <w:pPr>
              <w:spacing w:line="360" w:lineRule="auto"/>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Muzejs</w:t>
            </w:r>
          </w:p>
        </w:tc>
        <w:tc>
          <w:tcPr>
            <w:tcW w:w="1417"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2A2FF684" w14:textId="77777777" w:rsidR="00B97B67" w:rsidRPr="00B97B67" w:rsidRDefault="00B97B67" w:rsidP="00B97B67">
            <w:pPr>
              <w:spacing w:line="360" w:lineRule="auto"/>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2018.gads</w:t>
            </w:r>
          </w:p>
        </w:tc>
        <w:tc>
          <w:tcPr>
            <w:tcW w:w="1559"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0D10E92B" w14:textId="77777777" w:rsidR="00B97B67" w:rsidRPr="00B97B67" w:rsidRDefault="00B97B67" w:rsidP="00B97B67">
            <w:pPr>
              <w:spacing w:line="360" w:lineRule="auto"/>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2019.gads</w:t>
            </w:r>
          </w:p>
        </w:tc>
        <w:tc>
          <w:tcPr>
            <w:tcW w:w="1314"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5CCDC779" w14:textId="77777777" w:rsidR="00B97B67" w:rsidRPr="00B97B67" w:rsidRDefault="00B97B67" w:rsidP="00B97B67">
            <w:pPr>
              <w:spacing w:line="360" w:lineRule="auto"/>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2020.gads</w:t>
            </w:r>
          </w:p>
        </w:tc>
        <w:tc>
          <w:tcPr>
            <w:tcW w:w="1314"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5D6A5747" w14:textId="77777777" w:rsidR="00B97B67" w:rsidRPr="00B97B67" w:rsidRDefault="00B97B67" w:rsidP="00B97B67">
            <w:pPr>
              <w:spacing w:line="360" w:lineRule="auto"/>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Tendence</w:t>
            </w:r>
          </w:p>
        </w:tc>
      </w:tr>
      <w:tr w:rsidR="00B97B67" w:rsidRPr="00B97B67" w14:paraId="513FF51D" w14:textId="77777777" w:rsidTr="00B97B67">
        <w:tc>
          <w:tcPr>
            <w:tcW w:w="2794" w:type="dxa"/>
            <w:tcBorders>
              <w:top w:val="single" w:sz="4" w:space="0" w:color="FFFFFF"/>
            </w:tcBorders>
          </w:tcPr>
          <w:p w14:paraId="3741BEFE" w14:textId="77777777" w:rsidR="00B97B67" w:rsidRPr="00B97B67" w:rsidRDefault="00B97B67" w:rsidP="00B97B67">
            <w:pPr>
              <w:spacing w:line="276" w:lineRule="auto"/>
              <w:jc w:val="both"/>
              <w:rPr>
                <w:rFonts w:ascii="Times New Roman" w:hAnsi="Times New Roman" w:cs="Times New Roman"/>
              </w:rPr>
            </w:pPr>
            <w:r w:rsidRPr="00B97B67">
              <w:rPr>
                <w:rFonts w:ascii="Times New Roman" w:hAnsi="Times New Roman" w:cs="Times New Roman"/>
              </w:rPr>
              <w:t>Gulbenes novada vēstures un mākslas muzejs</w:t>
            </w:r>
          </w:p>
        </w:tc>
        <w:tc>
          <w:tcPr>
            <w:tcW w:w="1417" w:type="dxa"/>
            <w:tcBorders>
              <w:top w:val="single" w:sz="4" w:space="0" w:color="FFFFFF"/>
            </w:tcBorders>
            <w:vAlign w:val="center"/>
          </w:tcPr>
          <w:p w14:paraId="7048EA31" w14:textId="77777777" w:rsidR="00B97B67" w:rsidRPr="00B97B67" w:rsidRDefault="00B97B67" w:rsidP="00B97B67">
            <w:pPr>
              <w:spacing w:line="360" w:lineRule="auto"/>
              <w:jc w:val="center"/>
              <w:rPr>
                <w:rFonts w:ascii="Times New Roman" w:hAnsi="Times New Roman" w:cs="Times New Roman"/>
                <w:sz w:val="24"/>
                <w:szCs w:val="24"/>
              </w:rPr>
            </w:pPr>
            <w:r w:rsidRPr="00B97B67">
              <w:rPr>
                <w:rFonts w:ascii="Times New Roman" w:hAnsi="Times New Roman" w:cs="Times New Roman"/>
                <w:sz w:val="24"/>
                <w:szCs w:val="24"/>
              </w:rPr>
              <w:t>25005</w:t>
            </w:r>
          </w:p>
        </w:tc>
        <w:tc>
          <w:tcPr>
            <w:tcW w:w="1559" w:type="dxa"/>
            <w:tcBorders>
              <w:top w:val="single" w:sz="4" w:space="0" w:color="FFFFFF"/>
            </w:tcBorders>
            <w:vAlign w:val="center"/>
          </w:tcPr>
          <w:p w14:paraId="384D446D" w14:textId="77777777" w:rsidR="00B97B67" w:rsidRPr="00B97B67" w:rsidRDefault="00B97B67" w:rsidP="00B97B67">
            <w:pPr>
              <w:spacing w:line="360" w:lineRule="auto"/>
              <w:jc w:val="center"/>
              <w:rPr>
                <w:rFonts w:ascii="Times New Roman" w:hAnsi="Times New Roman" w:cs="Times New Roman"/>
                <w:sz w:val="24"/>
                <w:szCs w:val="24"/>
              </w:rPr>
            </w:pPr>
            <w:r w:rsidRPr="00B97B67">
              <w:rPr>
                <w:rFonts w:ascii="Times New Roman" w:hAnsi="Times New Roman" w:cs="Times New Roman"/>
                <w:sz w:val="24"/>
                <w:szCs w:val="24"/>
              </w:rPr>
              <w:t>28015</w:t>
            </w:r>
          </w:p>
        </w:tc>
        <w:tc>
          <w:tcPr>
            <w:tcW w:w="1314" w:type="dxa"/>
            <w:tcBorders>
              <w:top w:val="single" w:sz="4" w:space="0" w:color="FFFFFF"/>
            </w:tcBorders>
            <w:vAlign w:val="center"/>
          </w:tcPr>
          <w:p w14:paraId="0746CF5C" w14:textId="77777777" w:rsidR="00B97B67" w:rsidRPr="00B97B67" w:rsidRDefault="00B97B67" w:rsidP="00B97B67">
            <w:pPr>
              <w:spacing w:line="360" w:lineRule="auto"/>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21596</w:t>
            </w:r>
          </w:p>
        </w:tc>
        <w:tc>
          <w:tcPr>
            <w:tcW w:w="1314" w:type="dxa"/>
            <w:tcBorders>
              <w:top w:val="single" w:sz="4" w:space="0" w:color="FFFFFF"/>
            </w:tcBorders>
            <w:vAlign w:val="center"/>
          </w:tcPr>
          <w:p w14:paraId="428DB405" w14:textId="77777777" w:rsidR="00B97B67" w:rsidRPr="00B97B67" w:rsidRDefault="00B97B67" w:rsidP="00B97B67">
            <w:pPr>
              <w:spacing w:line="360" w:lineRule="auto"/>
              <w:jc w:val="center"/>
              <w:rPr>
                <w:rFonts w:ascii="Times New Roman" w:hAnsi="Times New Roman" w:cs="Times New Roman"/>
                <w:sz w:val="24"/>
                <w:szCs w:val="24"/>
              </w:rPr>
            </w:pPr>
            <w:r w:rsidRPr="00B97B67">
              <w:rPr>
                <w:rFonts w:ascii="Times New Roman" w:eastAsia="Calibri" w:hAnsi="Times New Roman" w:cs="Times New Roman"/>
                <w:bCs/>
                <w:noProof/>
                <w:sz w:val="24"/>
              </w:rPr>
              <w:drawing>
                <wp:inline distT="0" distB="0" distL="0" distR="0" wp14:anchorId="58D16EB7" wp14:editId="75913BF1">
                  <wp:extent cx="342900" cy="342900"/>
                  <wp:effectExtent l="0" t="0" r="0" b="0"/>
                  <wp:docPr id="138" name="Grafika 13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3902" cy="353902"/>
                          </a:xfrm>
                          <a:prstGeom prst="rect">
                            <a:avLst/>
                          </a:prstGeom>
                        </pic:spPr>
                      </pic:pic>
                    </a:graphicData>
                  </a:graphic>
                </wp:inline>
              </w:drawing>
            </w:r>
          </w:p>
        </w:tc>
      </w:tr>
      <w:tr w:rsidR="00B97B67" w:rsidRPr="00B97B67" w14:paraId="7235BC0A" w14:textId="77777777" w:rsidTr="009F1033">
        <w:tc>
          <w:tcPr>
            <w:tcW w:w="2794" w:type="dxa"/>
          </w:tcPr>
          <w:p w14:paraId="1DAB3673" w14:textId="77777777" w:rsidR="00B97B67" w:rsidRPr="00B97B67" w:rsidRDefault="00B97B67" w:rsidP="00B97B67">
            <w:pPr>
              <w:spacing w:line="276" w:lineRule="auto"/>
              <w:jc w:val="both"/>
              <w:rPr>
                <w:rFonts w:ascii="Times New Roman" w:hAnsi="Times New Roman" w:cs="Times New Roman"/>
              </w:rPr>
            </w:pPr>
            <w:r w:rsidRPr="00B97B67">
              <w:rPr>
                <w:rFonts w:ascii="Times New Roman" w:hAnsi="Times New Roman" w:cs="Times New Roman"/>
              </w:rPr>
              <w:t>Druvienas Vecā skola - muzejs</w:t>
            </w:r>
          </w:p>
        </w:tc>
        <w:tc>
          <w:tcPr>
            <w:tcW w:w="1417" w:type="dxa"/>
            <w:vAlign w:val="center"/>
          </w:tcPr>
          <w:p w14:paraId="4C54963E" w14:textId="77777777" w:rsidR="00B97B67" w:rsidRPr="00B97B67" w:rsidRDefault="00B97B67" w:rsidP="00B97B67">
            <w:pPr>
              <w:spacing w:line="360" w:lineRule="auto"/>
              <w:jc w:val="center"/>
              <w:rPr>
                <w:rFonts w:ascii="Times New Roman" w:hAnsi="Times New Roman" w:cs="Times New Roman"/>
                <w:sz w:val="24"/>
                <w:szCs w:val="24"/>
              </w:rPr>
            </w:pPr>
            <w:r w:rsidRPr="00B97B67">
              <w:rPr>
                <w:rFonts w:ascii="Times New Roman" w:hAnsi="Times New Roman" w:cs="Times New Roman"/>
                <w:sz w:val="24"/>
                <w:szCs w:val="24"/>
              </w:rPr>
              <w:t>667</w:t>
            </w:r>
          </w:p>
        </w:tc>
        <w:tc>
          <w:tcPr>
            <w:tcW w:w="1559" w:type="dxa"/>
            <w:vAlign w:val="center"/>
          </w:tcPr>
          <w:p w14:paraId="6414B8C4" w14:textId="77777777" w:rsidR="00B97B67" w:rsidRPr="00B97B67" w:rsidRDefault="00B97B67" w:rsidP="00B97B67">
            <w:pPr>
              <w:spacing w:line="360" w:lineRule="auto"/>
              <w:jc w:val="center"/>
              <w:rPr>
                <w:rFonts w:ascii="Times New Roman" w:hAnsi="Times New Roman" w:cs="Times New Roman"/>
                <w:sz w:val="24"/>
                <w:szCs w:val="24"/>
              </w:rPr>
            </w:pPr>
            <w:r w:rsidRPr="00B97B67">
              <w:rPr>
                <w:rFonts w:ascii="Times New Roman" w:hAnsi="Times New Roman" w:cs="Times New Roman"/>
                <w:sz w:val="24"/>
                <w:szCs w:val="24"/>
              </w:rPr>
              <w:t>782</w:t>
            </w:r>
          </w:p>
        </w:tc>
        <w:tc>
          <w:tcPr>
            <w:tcW w:w="1314" w:type="dxa"/>
            <w:vAlign w:val="center"/>
          </w:tcPr>
          <w:p w14:paraId="0A0114CB" w14:textId="77777777" w:rsidR="00B97B67" w:rsidRPr="00B97B67" w:rsidRDefault="00B97B67" w:rsidP="00B97B67">
            <w:pPr>
              <w:spacing w:line="360" w:lineRule="auto"/>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538</w:t>
            </w:r>
          </w:p>
        </w:tc>
        <w:tc>
          <w:tcPr>
            <w:tcW w:w="1314" w:type="dxa"/>
            <w:vAlign w:val="center"/>
          </w:tcPr>
          <w:p w14:paraId="66875E33" w14:textId="77777777" w:rsidR="00B97B67" w:rsidRPr="00B97B67" w:rsidRDefault="00B97B67" w:rsidP="00B97B67">
            <w:pPr>
              <w:spacing w:line="360" w:lineRule="auto"/>
              <w:jc w:val="center"/>
              <w:rPr>
                <w:rFonts w:ascii="Times New Roman" w:hAnsi="Times New Roman" w:cs="Times New Roman"/>
                <w:sz w:val="24"/>
                <w:szCs w:val="24"/>
              </w:rPr>
            </w:pPr>
            <w:r w:rsidRPr="00B97B67">
              <w:rPr>
                <w:rFonts w:ascii="Times New Roman" w:eastAsia="Calibri" w:hAnsi="Times New Roman" w:cs="Times New Roman"/>
                <w:bCs/>
                <w:noProof/>
                <w:sz w:val="24"/>
              </w:rPr>
              <w:drawing>
                <wp:inline distT="0" distB="0" distL="0" distR="0" wp14:anchorId="5FB5881B" wp14:editId="523361E1">
                  <wp:extent cx="342900" cy="342900"/>
                  <wp:effectExtent l="0" t="0" r="0" b="0"/>
                  <wp:docPr id="48" name="Grafika 4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3902" cy="353902"/>
                          </a:xfrm>
                          <a:prstGeom prst="rect">
                            <a:avLst/>
                          </a:prstGeom>
                        </pic:spPr>
                      </pic:pic>
                    </a:graphicData>
                  </a:graphic>
                </wp:inline>
              </w:drawing>
            </w:r>
          </w:p>
        </w:tc>
      </w:tr>
    </w:tbl>
    <w:p w14:paraId="127BD2F5" w14:textId="77777777" w:rsidR="00B97B67" w:rsidRPr="00B97B67" w:rsidRDefault="00B97B67" w:rsidP="00B97B67">
      <w:pPr>
        <w:spacing w:line="360" w:lineRule="auto"/>
        <w:jc w:val="both"/>
        <w:rPr>
          <w:rFonts w:ascii="Times New Roman" w:hAnsi="Times New Roman" w:cs="Times New Roman"/>
          <w:sz w:val="24"/>
          <w:szCs w:val="24"/>
        </w:rPr>
      </w:pPr>
    </w:p>
    <w:p w14:paraId="3358B647"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Ar Valsts Kultūrkapitāla fonda mērķprogrammas, Latvijas valsts mežu un Valsts Kultūrkapitāla fonda Vidzemes kultūras programmas finansējumu un Gulbenes novada </w:t>
      </w:r>
      <w:r w:rsidRPr="00B97B67">
        <w:rPr>
          <w:rFonts w:ascii="Times New Roman" w:eastAsia="Calibri" w:hAnsi="Times New Roman" w:cs="Times New Roman"/>
          <w:sz w:val="24"/>
          <w:lang w:eastAsia="en-US"/>
        </w:rPr>
        <w:lastRenderedPageBreak/>
        <w:t xml:space="preserve">pašvaldības atbalstu muzejs pārskata periodā organizēja </w:t>
      </w:r>
      <w:r w:rsidRPr="00B97B67">
        <w:rPr>
          <w:rFonts w:ascii="Times New Roman" w:eastAsia="Calibri" w:hAnsi="Times New Roman" w:cs="Times New Roman"/>
          <w:i/>
          <w:iCs/>
          <w:color w:val="006342"/>
          <w:sz w:val="24"/>
          <w:lang w:eastAsia="en-US"/>
        </w:rPr>
        <w:t>Starptautisko mākslas festivālu „DIVI JŪLIJI”</w:t>
      </w:r>
      <w:r w:rsidRPr="00B97B67">
        <w:rPr>
          <w:rFonts w:ascii="Times New Roman" w:eastAsia="Calibri" w:hAnsi="Times New Roman" w:cs="Times New Roman"/>
          <w:sz w:val="24"/>
          <w:lang w:eastAsia="en-US"/>
        </w:rPr>
        <w:t xml:space="preserve">. </w:t>
      </w:r>
    </w:p>
    <w:p w14:paraId="6D55A140"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2019.gadā Festivāls noritēja novadnieka Straumes zīmē, jo māksliniekam Jūlijam Straumem apritēja 145 gadi. Festivāls pulcēja 4695 apmeklētājus. Tika noorganizēta viena starptautiska zinātniska konference, paneļdiskusija, 14 radošās darbnīcas, 10 izstādes. Festivāla norisē iesaistījās eksperti un dalībnieki no 6 valstīm.</w:t>
      </w:r>
    </w:p>
    <w:p w14:paraId="0917FDD4"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2020. gadā starptautiskās mākslas festivālā un zinātniskajā konferencē “Divi Jūliji. Maderniekam 150” piedalījās Latvijas, Turcijas, Irānas, Gruzijas un Krievijas Federācijas mākslas vēsturnieki un eksperti. Festivāla apmeklētāji no visas Latvijas varēja piedalīties 10 lekcijās, sešās meistardarbnīcās un baudīt divas ekspozīcijas un sešas izstādes. Spilgts notikums bija pastāvīgās ekspozīcijas “Divi Jūliji” izveidošana un atklāšana. </w:t>
      </w:r>
    </w:p>
    <w:p w14:paraId="78715EF1" w14:textId="77777777" w:rsidR="00B97B67" w:rsidRPr="00B97B67" w:rsidRDefault="00B97B67" w:rsidP="00B97B67">
      <w:pPr>
        <w:spacing w:line="276" w:lineRule="auto"/>
        <w:ind w:firstLine="720"/>
        <w:jc w:val="both"/>
        <w:rPr>
          <w:rFonts w:ascii="Times New Roman" w:hAnsi="Times New Roman" w:cs="Times New Roman"/>
          <w:sz w:val="24"/>
        </w:rPr>
      </w:pPr>
    </w:p>
    <w:p w14:paraId="305434D8" w14:textId="77777777" w:rsidR="00B97B67" w:rsidRPr="00B97B67" w:rsidRDefault="00B97B67" w:rsidP="00B97B67">
      <w:pPr>
        <w:spacing w:after="120"/>
        <w:ind w:firstLine="720"/>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Pārskata periodā noslēdzās vairāki savstarpēji papildinoši projekti </w:t>
      </w:r>
      <w:r w:rsidRPr="00B97B67">
        <w:rPr>
          <w:rFonts w:ascii="Times New Roman" w:eastAsia="Calibri" w:hAnsi="Times New Roman" w:cs="Times New Roman"/>
          <w:color w:val="006342"/>
          <w:sz w:val="24"/>
          <w:lang w:eastAsia="en-US"/>
        </w:rPr>
        <w:t>Stāmerienas pilī</w:t>
      </w:r>
      <w:r w:rsidRPr="00B97B67">
        <w:rPr>
          <w:rFonts w:ascii="Times New Roman" w:eastAsia="Calibri" w:hAnsi="Times New Roman" w:cs="Times New Roman"/>
          <w:sz w:val="24"/>
          <w:lang w:eastAsia="en-US"/>
        </w:rPr>
        <w:t>, piesaistot finansējumu objekta atjaunošanai:</w:t>
      </w:r>
    </w:p>
    <w:p w14:paraId="297C0E86" w14:textId="77777777" w:rsidR="00B97B67" w:rsidRPr="00B97B67" w:rsidRDefault="00B97B67" w:rsidP="00D25ED0">
      <w:pPr>
        <w:numPr>
          <w:ilvl w:val="0"/>
          <w:numId w:val="14"/>
        </w:numPr>
        <w:spacing w:before="120" w:after="120" w:line="360" w:lineRule="auto"/>
        <w:contextualSpacing/>
        <w:rPr>
          <w:rFonts w:ascii="Times New Roman" w:eastAsia="Calibri" w:hAnsi="Times New Roman" w:cs="Times New Roman"/>
          <w:iCs/>
          <w:sz w:val="24"/>
          <w:lang w:eastAsia="en-US"/>
        </w:rPr>
      </w:pPr>
      <w:r w:rsidRPr="00B97B67">
        <w:rPr>
          <w:rFonts w:ascii="Times New Roman" w:eastAsia="Calibri" w:hAnsi="Times New Roman" w:cs="Times New Roman"/>
          <w:sz w:val="24"/>
          <w:lang w:eastAsia="en-US"/>
        </w:rPr>
        <w:t xml:space="preserve">Projekts </w:t>
      </w:r>
      <w:r w:rsidRPr="00B97B67">
        <w:rPr>
          <w:rFonts w:ascii="Times New Roman" w:eastAsia="Calibri" w:hAnsi="Times New Roman" w:cs="Times New Roman"/>
          <w:i/>
          <w:iCs/>
          <w:color w:val="006342"/>
          <w:sz w:val="24"/>
          <w:lang w:eastAsia="en-US"/>
        </w:rPr>
        <w:t>“Gaismas ceļš cauri gadsimtiem”</w:t>
      </w:r>
    </w:p>
    <w:p w14:paraId="1745EC2B" w14:textId="77777777" w:rsidR="00B97B67" w:rsidRPr="00B97B67" w:rsidRDefault="00B97B67" w:rsidP="00B97B67">
      <w:pPr>
        <w:spacing w:before="120" w:after="120"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2019.gadā 5.5.1.specifiskā atbalsta mērķa „Saglabāt, aizsargāt un attīstīt nozīmīgu kultūras un dabas mantojumu, kā arī attīstīt ar to saistītos pakalpojumus” ietvaros tika realizēts projekts “Gaismas ceļš cauri gadsimtiem”. Projekta izmaksas 1 211 871,88 EUR.</w:t>
      </w:r>
    </w:p>
    <w:p w14:paraId="7081FE04" w14:textId="77777777" w:rsidR="00B97B67" w:rsidRPr="00B97B67" w:rsidRDefault="00B97B67" w:rsidP="00D25ED0">
      <w:pPr>
        <w:numPr>
          <w:ilvl w:val="0"/>
          <w:numId w:val="15"/>
        </w:numPr>
        <w:spacing w:before="120" w:after="120" w:line="276" w:lineRule="auto"/>
        <w:ind w:left="1434" w:hanging="357"/>
        <w:contextualSpacing/>
        <w:jc w:val="both"/>
        <w:rPr>
          <w:rFonts w:ascii="Times New Roman" w:eastAsia="Calibri" w:hAnsi="Times New Roman" w:cs="Times New Roman"/>
          <w:i/>
          <w:iCs/>
          <w:sz w:val="24"/>
          <w:lang w:eastAsia="en-US"/>
        </w:rPr>
      </w:pPr>
      <w:r w:rsidRPr="00B97B67">
        <w:rPr>
          <w:rFonts w:ascii="Times New Roman" w:eastAsia="Calibri" w:hAnsi="Times New Roman" w:cs="Times New Roman"/>
          <w:sz w:val="24"/>
          <w:lang w:eastAsia="en-US"/>
        </w:rPr>
        <w:t xml:space="preserve">Projekts </w:t>
      </w:r>
      <w:r w:rsidRPr="00B97B67">
        <w:rPr>
          <w:rFonts w:ascii="Times New Roman" w:eastAsia="Calibri" w:hAnsi="Times New Roman" w:cs="Times New Roman"/>
          <w:i/>
          <w:iCs/>
          <w:color w:val="006342"/>
          <w:sz w:val="24"/>
          <w:lang w:eastAsia="en-US"/>
        </w:rPr>
        <w:t>“Stāmerienas pils jumta un fasādes atjaunošana un restaurācija”</w:t>
      </w:r>
    </w:p>
    <w:p w14:paraId="45FADBD6" w14:textId="77777777" w:rsidR="00B97B67" w:rsidRPr="00B97B67" w:rsidRDefault="00B97B67" w:rsidP="00B97B67">
      <w:pPr>
        <w:spacing w:line="276" w:lineRule="auto"/>
        <w:jc w:val="both"/>
        <w:rPr>
          <w:rFonts w:ascii="Times New Roman" w:hAnsi="Times New Roman" w:cs="Times New Roman"/>
          <w:sz w:val="24"/>
        </w:rPr>
      </w:pPr>
      <w:r w:rsidRPr="00B97B67">
        <w:rPr>
          <w:rFonts w:ascii="Times New Roman" w:hAnsi="Times New Roman" w:cs="Times New Roman"/>
          <w:sz w:val="24"/>
        </w:rPr>
        <w:t>2019.gadā Projekta ietvaros veikta Stāmerienas pils jumta un fasādes atjaunošana un restaurācija par kopējo summu 1 554 648,96 EUR.</w:t>
      </w:r>
    </w:p>
    <w:p w14:paraId="43D0684C" w14:textId="77777777" w:rsidR="00B97B67" w:rsidRPr="00B97B67" w:rsidRDefault="00B97B67" w:rsidP="00D25ED0">
      <w:pPr>
        <w:numPr>
          <w:ilvl w:val="0"/>
          <w:numId w:val="15"/>
        </w:numPr>
        <w:spacing w:before="120" w:after="120" w:line="276" w:lineRule="auto"/>
        <w:ind w:left="1434" w:hanging="357"/>
        <w:contextualSpacing/>
        <w:jc w:val="both"/>
        <w:rPr>
          <w:rFonts w:ascii="Times New Roman" w:hAnsi="Times New Roman" w:cs="Times New Roman"/>
          <w:i/>
          <w:iCs/>
          <w:sz w:val="24"/>
        </w:rPr>
      </w:pPr>
      <w:r w:rsidRPr="00B97B67">
        <w:rPr>
          <w:rFonts w:ascii="Times New Roman" w:eastAsia="Calibri" w:hAnsi="Times New Roman" w:cs="Times New Roman"/>
          <w:i/>
          <w:iCs/>
          <w:color w:val="006342"/>
          <w:sz w:val="24"/>
          <w:lang w:eastAsia="en-US"/>
        </w:rPr>
        <w:t>Valsts finansētie projekti</w:t>
      </w:r>
    </w:p>
    <w:p w14:paraId="2D3E175C"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2019.gadā Valsts kultūrkapitāla fonda projektā “Multimediāla atklāsme Stāmerienas pils ārtelpā” piesaistīts finansējums 3 000,00 EUR apmērā; Nacionālās kultūras mantojuma pārvaldes kultūras pieminekļu izpētes, konservācijas un restaurācijas programmā “Stāmerienas muižas pils kolonādes – pergolas restaurācija” par kopējo summu 10 000,00 EUR; īstenots "Latvijas valsts mežu un Valsts kultūrkapitāla fonda atbalstītās Vidzemes kultūras programmas 2019” projekts “Iededz gaismu Stāmerienas pilī” par kopējo summu 2 500,00 EUR. Tika realizēts arī Eiropas Lauksaimniecības Fonda lauku attīstībai (ELFLA) projekts “Stāmerienas pils gaismas ceļā”. Projekta kopējās izmaksas – 24 935,68 EUR.</w:t>
      </w:r>
    </w:p>
    <w:p w14:paraId="4212DF8A" w14:textId="77777777" w:rsidR="00B97B67" w:rsidRPr="00B97B67" w:rsidRDefault="00B97B67" w:rsidP="00B97B67">
      <w:pPr>
        <w:spacing w:after="120" w:line="276" w:lineRule="auto"/>
        <w:jc w:val="both"/>
        <w:rPr>
          <w:rFonts w:ascii="Times New Roman" w:eastAsia="Calibri" w:hAnsi="Times New Roman" w:cs="Times New Roman"/>
          <w:b/>
          <w:bCs/>
          <w:color w:val="006342"/>
          <w:sz w:val="24"/>
          <w:lang w:eastAsia="en-US"/>
        </w:rPr>
      </w:pPr>
      <w:r w:rsidRPr="00B97B67">
        <w:rPr>
          <w:rFonts w:ascii="Times New Roman" w:eastAsia="Calibri" w:hAnsi="Times New Roman" w:cs="Times New Roman"/>
          <w:b/>
          <w:bCs/>
          <w:noProof/>
          <w:color w:val="006342"/>
          <w:sz w:val="24"/>
        </w:rPr>
        <w:drawing>
          <wp:anchor distT="0" distB="0" distL="114300" distR="114300" simplePos="0" relativeHeight="251679744" behindDoc="0" locked="0" layoutInCell="1" allowOverlap="1" wp14:anchorId="183EC810" wp14:editId="3B8DC0B0">
            <wp:simplePos x="0" y="0"/>
            <wp:positionH relativeFrom="margin">
              <wp:posOffset>-28575</wp:posOffset>
            </wp:positionH>
            <wp:positionV relativeFrom="margin">
              <wp:align>top</wp:align>
            </wp:positionV>
            <wp:extent cx="390525" cy="390525"/>
            <wp:effectExtent l="0" t="0" r="9525" b="9525"/>
            <wp:wrapSquare wrapText="bothSides"/>
            <wp:docPr id="160" name="Grafika 160" descr="Parka ain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arkscene.svg"/>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74"/>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eastAsia="Calibri" w:hAnsi="Times New Roman" w:cs="Times New Roman"/>
          <w:b/>
          <w:bCs/>
          <w:color w:val="006342"/>
          <w:sz w:val="24"/>
          <w:lang w:eastAsia="en-US"/>
        </w:rPr>
        <w:t>Ilgtspējīga kultūrainava un vides labiekārtojums</w:t>
      </w:r>
    </w:p>
    <w:p w14:paraId="69169708"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2020. gadā noslēdzās Igaunijas - Latvijas pārrobežu sadarbības programmas projekts </w:t>
      </w:r>
      <w:r w:rsidRPr="00B97B67">
        <w:rPr>
          <w:rFonts w:ascii="Times New Roman" w:eastAsia="Calibri" w:hAnsi="Times New Roman" w:cs="Times New Roman"/>
          <w:i/>
          <w:iCs/>
          <w:color w:val="006342"/>
          <w:sz w:val="24"/>
          <w:lang w:eastAsia="en-US"/>
        </w:rPr>
        <w:t>“Garden pearls Est-Lat 70 (Dārza pērles)”.</w:t>
      </w:r>
      <w:r w:rsidRPr="00B97B67">
        <w:rPr>
          <w:rFonts w:ascii="Times New Roman" w:eastAsia="Calibri" w:hAnsi="Times New Roman" w:cs="Times New Roman"/>
          <w:sz w:val="24"/>
          <w:lang w:eastAsia="en-US"/>
        </w:rPr>
        <w:t xml:space="preserve"> Galvenais projekta mērķis - dažādot dārzu tūrisma piedāvājumu Igaunijā un Latvijā, radot pievilcīgu un ilgtspējīgu dārzu tūrisma produktu un pakalpojumu klāstu. 2019. gadā paaugstinātas dārzu un parku speciālistu zināšanas, labiekārtota teritorija pie Sarkanās pils (labiekārtotas taciņas-izveidoti apstādījumi). 2020. gadā izveidots Amora skulptūras un podestu komplekss pie Sarkanās pils Gulbenē; uzstādīts cilvēku plūsmas skaitītājs. </w:t>
      </w:r>
    </w:p>
    <w:p w14:paraId="22AD0F4F"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Turpinās Latvijas – Krievijas pārrobežu sadarbības programmas projekts </w:t>
      </w:r>
      <w:r w:rsidRPr="00B97B67">
        <w:rPr>
          <w:rFonts w:ascii="Times New Roman" w:eastAsia="Calibri" w:hAnsi="Times New Roman" w:cs="Times New Roman"/>
          <w:i/>
          <w:iCs/>
          <w:color w:val="006342"/>
          <w:sz w:val="24"/>
          <w:lang w:eastAsia="en-US"/>
        </w:rPr>
        <w:t>“Parks without borders LV-RU-023 (Parki bez robežām)”.</w:t>
      </w:r>
      <w:r w:rsidRPr="00B97B67">
        <w:rPr>
          <w:rFonts w:ascii="Times New Roman" w:eastAsia="Calibri" w:hAnsi="Times New Roman" w:cs="Times New Roman"/>
          <w:color w:val="006342"/>
          <w:sz w:val="24"/>
          <w:lang w:eastAsia="en-US"/>
        </w:rPr>
        <w:t xml:space="preserve"> </w:t>
      </w:r>
      <w:r w:rsidRPr="00B97B67">
        <w:rPr>
          <w:rFonts w:ascii="Times New Roman" w:eastAsia="Calibri" w:hAnsi="Times New Roman" w:cs="Times New Roman"/>
          <w:sz w:val="24"/>
          <w:lang w:eastAsia="en-US"/>
        </w:rPr>
        <w:t>2020. gadā pabeigti Spārītes parka labiekārtošanas darbi (labiekārtotas taciņas, veikta dīķu tīrīšana, uzstādīts apgaismojums), parks papildināts ar lielformāta ligzdām; organizēti semināri parku un dārzu speciālistiem, un citiem interesentiem; organizēts Spārītes parka festivāls – parka atklāšana ar gaismu spēlēm kokos Projekta kopējās izmaksas Gulbenes novada pašvaldībai 191 000,00 EUR.</w:t>
      </w:r>
    </w:p>
    <w:p w14:paraId="643117C6"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p>
    <w:p w14:paraId="4A69EB1C" w14:textId="77777777" w:rsidR="00B97B67" w:rsidRPr="00B97B67" w:rsidRDefault="00B97B67" w:rsidP="00B97B67">
      <w:pPr>
        <w:spacing w:after="120" w:line="276" w:lineRule="auto"/>
        <w:jc w:val="both"/>
        <w:rPr>
          <w:rFonts w:ascii="Times New Roman" w:hAnsi="Times New Roman" w:cs="Times New Roman"/>
          <w:b/>
          <w:bCs/>
          <w:color w:val="006342"/>
          <w:sz w:val="24"/>
        </w:rPr>
      </w:pPr>
      <w:r w:rsidRPr="00B97B67">
        <w:rPr>
          <w:rFonts w:ascii="Times New Roman" w:eastAsia="Calibri" w:hAnsi="Times New Roman" w:cs="Times New Roman"/>
          <w:b/>
          <w:bCs/>
          <w:noProof/>
          <w:color w:val="006342"/>
          <w:sz w:val="24"/>
        </w:rPr>
        <w:drawing>
          <wp:anchor distT="0" distB="0" distL="114300" distR="114300" simplePos="0" relativeHeight="251680768" behindDoc="0" locked="0" layoutInCell="1" allowOverlap="1" wp14:anchorId="48260697" wp14:editId="75D7A2D9">
            <wp:simplePos x="0" y="0"/>
            <wp:positionH relativeFrom="margin">
              <wp:align>left</wp:align>
            </wp:positionH>
            <wp:positionV relativeFrom="margin">
              <wp:posOffset>3103245</wp:posOffset>
            </wp:positionV>
            <wp:extent cx="400050" cy="400050"/>
            <wp:effectExtent l="0" t="0" r="0" b="0"/>
            <wp:wrapSquare wrapText="bothSides"/>
            <wp:docPr id="163" name="Grafika 163" descr="Grām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books.svg"/>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76"/>
                        </a:ext>
                      </a:extLst>
                    </a:blip>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eastAsia="Calibri" w:hAnsi="Times New Roman" w:cs="Times New Roman"/>
          <w:b/>
          <w:bCs/>
          <w:color w:val="006342"/>
          <w:sz w:val="24"/>
          <w:lang w:eastAsia="en-US"/>
        </w:rPr>
        <w:t>Bibliotēkas kā daudzfunkcionāli centri</w:t>
      </w:r>
    </w:p>
    <w:p w14:paraId="5C6D6564" w14:textId="77777777" w:rsidR="00B97B67" w:rsidRPr="00B97B67" w:rsidRDefault="00B97B67" w:rsidP="00B97B67">
      <w:pPr>
        <w:spacing w:line="276" w:lineRule="auto"/>
        <w:jc w:val="both"/>
        <w:rPr>
          <w:rFonts w:ascii="Times New Roman" w:eastAsia="Calibri" w:hAnsi="Times New Roman" w:cs="Times New Roman"/>
          <w:sz w:val="24"/>
          <w:szCs w:val="24"/>
          <w:lang w:eastAsia="zh-CN"/>
        </w:rPr>
      </w:pPr>
      <w:r w:rsidRPr="00B97B67">
        <w:rPr>
          <w:rFonts w:ascii="Times New Roman" w:eastAsia="Calibri" w:hAnsi="Times New Roman" w:cs="Times New Roman"/>
          <w:sz w:val="24"/>
          <w:lang w:eastAsia="en-US"/>
        </w:rPr>
        <w:lastRenderedPageBreak/>
        <w:t xml:space="preserve">Pārskata periodā Gulbenes novadā kopējais bibliotēku skaits ir samazinājies. 2018.gadā novadā bija 33 bibliotēkas, bet 2020.gadā 26 bibliotēkas, no kurām 17 ir pagasta bibliotēkas, 8 izglītības iestāžu bibliotēkas un Gulbenes novada bibliotēka, kas veic novada un reģiona galvenās bibliotēkas funkcijas. </w:t>
      </w:r>
    </w:p>
    <w:p w14:paraId="6BD78D75"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color w:val="000000"/>
          <w:sz w:val="24"/>
        </w:rPr>
        <w:tab/>
      </w:r>
      <w:r w:rsidRPr="00B97B67">
        <w:rPr>
          <w:rFonts w:ascii="Times New Roman" w:eastAsia="Calibri" w:hAnsi="Times New Roman" w:cs="Times New Roman"/>
          <w:sz w:val="24"/>
          <w:lang w:eastAsia="en-US"/>
        </w:rPr>
        <w:t>2020.gads ir pagājis Covid-19 pandēmijas ietekmē. Gulbenes novada bibliotēka 2020.gadā bija atvērta lasītājiem 247 dienas, no tām lasītāju bezkontakta apkalpošana notika 88 dienas. 18 dienas bibliotēka saviem lasītājiem sniedza tikai attālinātos pakalpojumus. Ņemot vērā valstī izsludināto ārkārtas situāciju, 2020.gadā visās bibliotēkās samazinājās gan lietotāju, gan izsniegumu, gan apmeklējumu skaits, tomēr šīs situācijas ietekmē palielinājies sniegto e-pakalpojumu un elektroniski nosūtīto dokumentu skaits (sk.2.17.tab.).</w:t>
      </w:r>
    </w:p>
    <w:p w14:paraId="475AC36E" w14:textId="77777777" w:rsidR="00B97B67" w:rsidRPr="00B97B67" w:rsidRDefault="00B97B67" w:rsidP="00B97B67">
      <w:pPr>
        <w:spacing w:before="120"/>
        <w:jc w:val="center"/>
        <w:rPr>
          <w:rFonts w:ascii="Times New Roman" w:eastAsia="Calibri" w:hAnsi="Times New Roman" w:cs="Times New Roman"/>
          <w:iCs/>
          <w:sz w:val="24"/>
          <w:lang w:eastAsia="en-US"/>
        </w:rPr>
      </w:pPr>
      <w:r w:rsidRPr="00B97B67">
        <w:rPr>
          <w:rFonts w:ascii="Times New Roman" w:eastAsia="Calibri" w:hAnsi="Times New Roman" w:cs="Times New Roman"/>
          <w:iCs/>
          <w:sz w:val="24"/>
          <w:lang w:eastAsia="en-US"/>
        </w:rPr>
        <w:t>Gulbenes novada bibliotēku darbs</w:t>
      </w:r>
    </w:p>
    <w:p w14:paraId="00082B9B" w14:textId="77777777" w:rsidR="00B97B67" w:rsidRPr="00B97B67" w:rsidRDefault="00B97B67" w:rsidP="00B97B67">
      <w:pPr>
        <w:spacing w:after="120"/>
        <w:jc w:val="right"/>
        <w:rPr>
          <w:rFonts w:ascii="Times New Roman" w:eastAsia="Calibri" w:hAnsi="Times New Roman" w:cs="Times New Roman"/>
          <w:iCs/>
          <w:sz w:val="24"/>
          <w:lang w:eastAsia="en-US"/>
        </w:rPr>
      </w:pPr>
      <w:r w:rsidRPr="00B97B67">
        <w:rPr>
          <w:rFonts w:ascii="Times New Roman" w:eastAsia="Calibri" w:hAnsi="Times New Roman" w:cs="Times New Roman"/>
          <w:iCs/>
          <w:sz w:val="24"/>
          <w:lang w:eastAsia="en-US"/>
        </w:rPr>
        <w:t>tabula 2.17.</w:t>
      </w:r>
    </w:p>
    <w:tbl>
      <w:tblPr>
        <w:tblStyle w:val="Reatabula9"/>
        <w:tblW w:w="8647" w:type="dxa"/>
        <w:tblInd w:w="-5" w:type="dxa"/>
        <w:tblLook w:val="04A0" w:firstRow="1" w:lastRow="0" w:firstColumn="1" w:lastColumn="0" w:noHBand="0" w:noVBand="1"/>
      </w:tblPr>
      <w:tblGrid>
        <w:gridCol w:w="2779"/>
        <w:gridCol w:w="1615"/>
        <w:gridCol w:w="1559"/>
        <w:gridCol w:w="1418"/>
        <w:gridCol w:w="1276"/>
      </w:tblGrid>
      <w:tr w:rsidR="00B97B67" w:rsidRPr="00B97B67" w14:paraId="7708CE7A" w14:textId="77777777" w:rsidTr="00B97B67">
        <w:tc>
          <w:tcPr>
            <w:tcW w:w="2779" w:type="dxa"/>
            <w:tcBorders>
              <w:top w:val="single" w:sz="4" w:space="0" w:color="FFFFFF"/>
              <w:left w:val="single" w:sz="4" w:space="0" w:color="FFFFFF"/>
              <w:bottom w:val="single" w:sz="4" w:space="0" w:color="FFFFFF"/>
              <w:right w:val="single" w:sz="4" w:space="0" w:color="FFFFFF"/>
            </w:tcBorders>
            <w:shd w:val="clear" w:color="auto" w:fill="006342"/>
          </w:tcPr>
          <w:p w14:paraId="547D8836" w14:textId="77777777" w:rsidR="00B97B67" w:rsidRPr="00B97B67" w:rsidRDefault="00B97B67" w:rsidP="00B97B67">
            <w:pPr>
              <w:spacing w:before="120" w:after="120" w:line="276" w:lineRule="auto"/>
              <w:jc w:val="center"/>
              <w:rPr>
                <w:rFonts w:ascii="Times New Roman" w:eastAsia="Calibri" w:hAnsi="Times New Roman" w:cs="Times New Roman"/>
                <w:b/>
                <w:bCs/>
                <w:color w:val="FFFFFF"/>
                <w:sz w:val="20"/>
                <w:szCs w:val="18"/>
                <w:lang w:eastAsia="en-US"/>
              </w:rPr>
            </w:pPr>
            <w:r w:rsidRPr="00B97B67">
              <w:rPr>
                <w:rFonts w:ascii="Times New Roman" w:eastAsia="Calibri" w:hAnsi="Times New Roman" w:cs="Times New Roman"/>
                <w:b/>
                <w:bCs/>
                <w:color w:val="FFFFFF"/>
                <w:sz w:val="20"/>
                <w:szCs w:val="18"/>
                <w:lang w:eastAsia="en-US"/>
              </w:rPr>
              <w:t>Rādītājs</w:t>
            </w:r>
          </w:p>
        </w:tc>
        <w:tc>
          <w:tcPr>
            <w:tcW w:w="1615" w:type="dxa"/>
            <w:tcBorders>
              <w:top w:val="single" w:sz="4" w:space="0" w:color="FFFFFF"/>
              <w:left w:val="single" w:sz="4" w:space="0" w:color="FFFFFF"/>
              <w:bottom w:val="single" w:sz="4" w:space="0" w:color="FFFFFF"/>
              <w:right w:val="single" w:sz="4" w:space="0" w:color="FFFFFF"/>
            </w:tcBorders>
            <w:shd w:val="clear" w:color="auto" w:fill="006342"/>
          </w:tcPr>
          <w:p w14:paraId="6EDF7494" w14:textId="77777777" w:rsidR="00B97B67" w:rsidRPr="00B97B67" w:rsidRDefault="00B97B67" w:rsidP="00B97B67">
            <w:pPr>
              <w:spacing w:before="120" w:after="120" w:line="276" w:lineRule="auto"/>
              <w:jc w:val="center"/>
              <w:rPr>
                <w:rFonts w:ascii="Times New Roman" w:eastAsia="Calibri" w:hAnsi="Times New Roman" w:cs="Times New Roman"/>
                <w:b/>
                <w:bCs/>
                <w:color w:val="FFFFFF"/>
                <w:sz w:val="20"/>
                <w:szCs w:val="18"/>
                <w:lang w:eastAsia="en-US"/>
              </w:rPr>
            </w:pPr>
            <w:r w:rsidRPr="00B97B67">
              <w:rPr>
                <w:rFonts w:ascii="Times New Roman" w:eastAsia="Calibri" w:hAnsi="Times New Roman" w:cs="Times New Roman"/>
                <w:b/>
                <w:bCs/>
                <w:color w:val="FFFFFF"/>
                <w:sz w:val="20"/>
                <w:szCs w:val="18"/>
                <w:lang w:eastAsia="en-US"/>
              </w:rPr>
              <w:t>2018.gads</w:t>
            </w:r>
          </w:p>
        </w:tc>
        <w:tc>
          <w:tcPr>
            <w:tcW w:w="1559" w:type="dxa"/>
            <w:tcBorders>
              <w:top w:val="single" w:sz="4" w:space="0" w:color="FFFFFF"/>
              <w:left w:val="single" w:sz="4" w:space="0" w:color="FFFFFF"/>
              <w:bottom w:val="single" w:sz="4" w:space="0" w:color="FFFFFF"/>
              <w:right w:val="single" w:sz="4" w:space="0" w:color="FFFFFF"/>
            </w:tcBorders>
            <w:shd w:val="clear" w:color="auto" w:fill="006342"/>
          </w:tcPr>
          <w:p w14:paraId="0D884E00" w14:textId="77777777" w:rsidR="00B97B67" w:rsidRPr="00B97B67" w:rsidRDefault="00B97B67" w:rsidP="00B97B67">
            <w:pPr>
              <w:spacing w:before="120" w:after="120" w:line="276" w:lineRule="auto"/>
              <w:jc w:val="center"/>
              <w:rPr>
                <w:rFonts w:ascii="Times New Roman" w:eastAsia="Calibri" w:hAnsi="Times New Roman" w:cs="Times New Roman"/>
                <w:b/>
                <w:bCs/>
                <w:iCs/>
                <w:color w:val="FFFFFF"/>
                <w:sz w:val="20"/>
                <w:szCs w:val="18"/>
                <w:lang w:eastAsia="en-US"/>
              </w:rPr>
            </w:pPr>
            <w:r w:rsidRPr="00B97B67">
              <w:rPr>
                <w:rFonts w:ascii="Times New Roman" w:eastAsia="Calibri" w:hAnsi="Times New Roman" w:cs="Times New Roman"/>
                <w:b/>
                <w:bCs/>
                <w:iCs/>
                <w:color w:val="FFFFFF"/>
                <w:sz w:val="20"/>
                <w:szCs w:val="18"/>
                <w:lang w:eastAsia="en-US"/>
              </w:rPr>
              <w:t>2019.gads</w:t>
            </w:r>
          </w:p>
        </w:tc>
        <w:tc>
          <w:tcPr>
            <w:tcW w:w="1418" w:type="dxa"/>
            <w:tcBorders>
              <w:top w:val="single" w:sz="4" w:space="0" w:color="FFFFFF"/>
              <w:left w:val="single" w:sz="4" w:space="0" w:color="FFFFFF"/>
              <w:bottom w:val="single" w:sz="4" w:space="0" w:color="FFFFFF"/>
              <w:right w:val="single" w:sz="4" w:space="0" w:color="FFFFFF"/>
            </w:tcBorders>
            <w:shd w:val="clear" w:color="auto" w:fill="006342"/>
          </w:tcPr>
          <w:p w14:paraId="41250FC5" w14:textId="77777777" w:rsidR="00B97B67" w:rsidRPr="00B97B67" w:rsidRDefault="00B97B67" w:rsidP="00B97B67">
            <w:pPr>
              <w:spacing w:before="120" w:after="120" w:line="276" w:lineRule="auto"/>
              <w:jc w:val="center"/>
              <w:rPr>
                <w:rFonts w:ascii="Times New Roman" w:eastAsia="Calibri" w:hAnsi="Times New Roman" w:cs="Times New Roman"/>
                <w:b/>
                <w:bCs/>
                <w:iCs/>
                <w:color w:val="FFFFFF"/>
                <w:sz w:val="20"/>
                <w:szCs w:val="18"/>
                <w:lang w:eastAsia="en-US"/>
              </w:rPr>
            </w:pPr>
            <w:r w:rsidRPr="00B97B67">
              <w:rPr>
                <w:rFonts w:ascii="Times New Roman" w:eastAsia="Calibri" w:hAnsi="Times New Roman" w:cs="Times New Roman"/>
                <w:b/>
                <w:bCs/>
                <w:iCs/>
                <w:color w:val="FFFFFF"/>
                <w:sz w:val="20"/>
                <w:szCs w:val="18"/>
                <w:lang w:eastAsia="en-US"/>
              </w:rPr>
              <w:t>2020.gads</w:t>
            </w:r>
          </w:p>
        </w:tc>
        <w:tc>
          <w:tcPr>
            <w:tcW w:w="1276" w:type="dxa"/>
            <w:tcBorders>
              <w:top w:val="single" w:sz="4" w:space="0" w:color="FFFFFF"/>
              <w:left w:val="single" w:sz="4" w:space="0" w:color="FFFFFF"/>
              <w:bottom w:val="single" w:sz="4" w:space="0" w:color="FFFFFF"/>
              <w:right w:val="single" w:sz="4" w:space="0" w:color="FFFFFF"/>
            </w:tcBorders>
            <w:shd w:val="clear" w:color="auto" w:fill="006342"/>
          </w:tcPr>
          <w:p w14:paraId="45DAD421" w14:textId="77777777" w:rsidR="00B97B67" w:rsidRPr="00B97B67" w:rsidRDefault="00B97B67" w:rsidP="00B97B67">
            <w:pPr>
              <w:spacing w:before="120" w:after="120" w:line="276" w:lineRule="auto"/>
              <w:jc w:val="center"/>
              <w:rPr>
                <w:rFonts w:ascii="Times New Roman" w:eastAsia="Calibri" w:hAnsi="Times New Roman" w:cs="Times New Roman"/>
                <w:b/>
                <w:bCs/>
                <w:iCs/>
                <w:color w:val="FFFFFF"/>
                <w:sz w:val="20"/>
                <w:szCs w:val="18"/>
                <w:lang w:eastAsia="en-US"/>
              </w:rPr>
            </w:pPr>
            <w:r w:rsidRPr="00B97B67">
              <w:rPr>
                <w:rFonts w:ascii="Times New Roman" w:eastAsia="Calibri" w:hAnsi="Times New Roman" w:cs="Times New Roman"/>
                <w:b/>
                <w:bCs/>
                <w:iCs/>
                <w:color w:val="FFFFFF"/>
                <w:sz w:val="20"/>
                <w:szCs w:val="18"/>
                <w:lang w:eastAsia="en-US"/>
              </w:rPr>
              <w:t>Tendence</w:t>
            </w:r>
          </w:p>
        </w:tc>
      </w:tr>
      <w:tr w:rsidR="00B97B67" w:rsidRPr="00B97B67" w14:paraId="363A112B" w14:textId="77777777" w:rsidTr="00B97B67">
        <w:tc>
          <w:tcPr>
            <w:tcW w:w="2779" w:type="dxa"/>
            <w:tcBorders>
              <w:top w:val="single" w:sz="4" w:space="0" w:color="FFFFFF"/>
              <w:left w:val="single" w:sz="4" w:space="0" w:color="006342"/>
              <w:bottom w:val="single" w:sz="4" w:space="0" w:color="006342"/>
              <w:right w:val="single" w:sz="4" w:space="0" w:color="006342"/>
            </w:tcBorders>
            <w:vAlign w:val="center"/>
          </w:tcPr>
          <w:p w14:paraId="27E60C04" w14:textId="77777777" w:rsidR="00B97B67" w:rsidRPr="00B97B67" w:rsidRDefault="00B97B67" w:rsidP="00B97B67">
            <w:pPr>
              <w:jc w:val="center"/>
              <w:rPr>
                <w:rFonts w:ascii="Times New Roman" w:eastAsia="Calibri" w:hAnsi="Times New Roman" w:cs="Times New Roman"/>
                <w:szCs w:val="20"/>
                <w:lang w:eastAsia="en-US"/>
              </w:rPr>
            </w:pPr>
            <w:r w:rsidRPr="00B97B67">
              <w:rPr>
                <w:rFonts w:ascii="Times New Roman" w:eastAsia="Calibri" w:hAnsi="Times New Roman" w:cs="Times New Roman"/>
                <w:szCs w:val="20"/>
                <w:lang w:eastAsia="en-US"/>
              </w:rPr>
              <w:t>Bibliotēku lietotāji</w:t>
            </w:r>
          </w:p>
        </w:tc>
        <w:tc>
          <w:tcPr>
            <w:tcW w:w="1615" w:type="dxa"/>
            <w:tcBorders>
              <w:top w:val="single" w:sz="4" w:space="0" w:color="FFFFFF"/>
              <w:left w:val="single" w:sz="4" w:space="0" w:color="006342"/>
              <w:bottom w:val="single" w:sz="4" w:space="0" w:color="006342"/>
              <w:right w:val="single" w:sz="4" w:space="0" w:color="006342"/>
            </w:tcBorders>
            <w:vAlign w:val="center"/>
          </w:tcPr>
          <w:p w14:paraId="3F67CC4C" w14:textId="77777777" w:rsidR="00B97B67" w:rsidRPr="00B97B67" w:rsidRDefault="00B97B67" w:rsidP="00B97B67">
            <w:pPr>
              <w:spacing w:line="276" w:lineRule="auto"/>
              <w:jc w:val="center"/>
              <w:rPr>
                <w:rFonts w:ascii="Times New Roman" w:eastAsia="Calibri" w:hAnsi="Times New Roman" w:cs="Times New Roman"/>
                <w:noProof/>
                <w:sz w:val="24"/>
                <w:lang w:eastAsia="en-US"/>
              </w:rPr>
            </w:pPr>
            <w:r w:rsidRPr="00B97B67">
              <w:rPr>
                <w:rFonts w:ascii="Times New Roman" w:eastAsia="Calibri" w:hAnsi="Times New Roman" w:cs="Times New Roman"/>
                <w:noProof/>
                <w:sz w:val="24"/>
                <w:lang w:eastAsia="en-US"/>
              </w:rPr>
              <w:t>7818</w:t>
            </w:r>
          </w:p>
        </w:tc>
        <w:tc>
          <w:tcPr>
            <w:tcW w:w="1559" w:type="dxa"/>
            <w:tcBorders>
              <w:top w:val="single" w:sz="4" w:space="0" w:color="FFFFFF"/>
              <w:left w:val="single" w:sz="4" w:space="0" w:color="006342"/>
              <w:bottom w:val="single" w:sz="4" w:space="0" w:color="006342"/>
              <w:right w:val="single" w:sz="4" w:space="0" w:color="006342"/>
            </w:tcBorders>
            <w:vAlign w:val="center"/>
          </w:tcPr>
          <w:p w14:paraId="0C154718" w14:textId="77777777" w:rsidR="00B97B67" w:rsidRPr="00B97B67" w:rsidRDefault="00B97B67" w:rsidP="00B97B67">
            <w:pPr>
              <w:spacing w:line="276" w:lineRule="auto"/>
              <w:jc w:val="center"/>
              <w:rPr>
                <w:rFonts w:ascii="Times New Roman" w:eastAsia="Calibri" w:hAnsi="Times New Roman" w:cs="Times New Roman"/>
                <w:noProof/>
                <w:sz w:val="24"/>
                <w:lang w:eastAsia="en-US"/>
              </w:rPr>
            </w:pPr>
            <w:r w:rsidRPr="00B97B67">
              <w:rPr>
                <w:rFonts w:ascii="Times New Roman" w:eastAsia="Calibri" w:hAnsi="Times New Roman" w:cs="Times New Roman"/>
                <w:noProof/>
                <w:sz w:val="24"/>
                <w:lang w:eastAsia="en-US"/>
              </w:rPr>
              <w:t>7888</w:t>
            </w:r>
          </w:p>
        </w:tc>
        <w:tc>
          <w:tcPr>
            <w:tcW w:w="1418" w:type="dxa"/>
            <w:tcBorders>
              <w:top w:val="single" w:sz="4" w:space="0" w:color="FFFFFF"/>
              <w:left w:val="single" w:sz="4" w:space="0" w:color="006342"/>
              <w:bottom w:val="single" w:sz="4" w:space="0" w:color="006342"/>
              <w:right w:val="single" w:sz="4" w:space="0" w:color="006342"/>
            </w:tcBorders>
            <w:vAlign w:val="center"/>
          </w:tcPr>
          <w:p w14:paraId="27552223" w14:textId="77777777" w:rsidR="00B97B67" w:rsidRPr="00B97B67" w:rsidRDefault="00B97B67" w:rsidP="00B97B67">
            <w:pPr>
              <w:spacing w:line="276" w:lineRule="auto"/>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7342</w:t>
            </w:r>
          </w:p>
        </w:tc>
        <w:tc>
          <w:tcPr>
            <w:tcW w:w="1276" w:type="dxa"/>
            <w:tcBorders>
              <w:top w:val="single" w:sz="4" w:space="0" w:color="FFFFFF"/>
              <w:left w:val="single" w:sz="4" w:space="0" w:color="006342"/>
              <w:bottom w:val="single" w:sz="4" w:space="0" w:color="006342"/>
              <w:right w:val="single" w:sz="4" w:space="0" w:color="006342"/>
            </w:tcBorders>
            <w:vAlign w:val="center"/>
          </w:tcPr>
          <w:p w14:paraId="080B57F5" w14:textId="77777777" w:rsidR="00B97B67" w:rsidRPr="00B97B67" w:rsidRDefault="00B97B67" w:rsidP="00B97B67">
            <w:pPr>
              <w:spacing w:line="276" w:lineRule="auto"/>
              <w:jc w:val="center"/>
              <w:rPr>
                <w:rFonts w:ascii="Times New Roman" w:eastAsia="Calibri" w:hAnsi="Times New Roman" w:cs="Times New Roman"/>
                <w:sz w:val="24"/>
                <w:lang w:eastAsia="en-US"/>
              </w:rPr>
            </w:pPr>
            <w:r w:rsidRPr="00B97B67">
              <w:rPr>
                <w:rFonts w:ascii="Times New Roman" w:eastAsia="Calibri" w:hAnsi="Times New Roman" w:cs="Times New Roman"/>
                <w:bCs/>
                <w:noProof/>
                <w:sz w:val="24"/>
              </w:rPr>
              <w:drawing>
                <wp:inline distT="0" distB="0" distL="0" distR="0" wp14:anchorId="6C8F506C" wp14:editId="510D2729">
                  <wp:extent cx="342900" cy="342900"/>
                  <wp:effectExtent l="0" t="0" r="0" b="0"/>
                  <wp:docPr id="180" name="Grafika 18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3902" cy="353902"/>
                          </a:xfrm>
                          <a:prstGeom prst="rect">
                            <a:avLst/>
                          </a:prstGeom>
                        </pic:spPr>
                      </pic:pic>
                    </a:graphicData>
                  </a:graphic>
                </wp:inline>
              </w:drawing>
            </w:r>
          </w:p>
        </w:tc>
      </w:tr>
      <w:tr w:rsidR="00B97B67" w:rsidRPr="00B97B67" w14:paraId="6B105372" w14:textId="77777777" w:rsidTr="009F1033">
        <w:tc>
          <w:tcPr>
            <w:tcW w:w="2779" w:type="dxa"/>
            <w:tcBorders>
              <w:top w:val="single" w:sz="4" w:space="0" w:color="006342"/>
              <w:left w:val="single" w:sz="4" w:space="0" w:color="006342"/>
              <w:bottom w:val="single" w:sz="4" w:space="0" w:color="006342"/>
              <w:right w:val="single" w:sz="4" w:space="0" w:color="006342"/>
            </w:tcBorders>
            <w:vAlign w:val="center"/>
          </w:tcPr>
          <w:p w14:paraId="6CB17D2E" w14:textId="77777777" w:rsidR="00B97B67" w:rsidRPr="00B97B67" w:rsidRDefault="00B97B67" w:rsidP="00B97B67">
            <w:pPr>
              <w:jc w:val="center"/>
              <w:rPr>
                <w:rFonts w:ascii="Times New Roman" w:eastAsia="Calibri" w:hAnsi="Times New Roman" w:cs="Times New Roman"/>
                <w:szCs w:val="20"/>
                <w:lang w:eastAsia="en-US"/>
              </w:rPr>
            </w:pPr>
            <w:r w:rsidRPr="00B97B67">
              <w:rPr>
                <w:rFonts w:ascii="Times New Roman" w:eastAsia="Calibri" w:hAnsi="Times New Roman" w:cs="Times New Roman"/>
                <w:szCs w:val="20"/>
                <w:lang w:eastAsia="en-US"/>
              </w:rPr>
              <w:t>Bibliotēku apmeklējumi</w:t>
            </w:r>
          </w:p>
        </w:tc>
        <w:tc>
          <w:tcPr>
            <w:tcW w:w="1615" w:type="dxa"/>
            <w:tcBorders>
              <w:top w:val="single" w:sz="4" w:space="0" w:color="006342"/>
              <w:left w:val="single" w:sz="4" w:space="0" w:color="006342"/>
              <w:bottom w:val="single" w:sz="4" w:space="0" w:color="006342"/>
              <w:right w:val="single" w:sz="4" w:space="0" w:color="006342"/>
            </w:tcBorders>
            <w:vAlign w:val="center"/>
          </w:tcPr>
          <w:p w14:paraId="701C3064" w14:textId="77777777" w:rsidR="00B97B67" w:rsidRPr="00B97B67" w:rsidRDefault="00B97B67" w:rsidP="00B97B67">
            <w:pPr>
              <w:spacing w:line="276" w:lineRule="auto"/>
              <w:jc w:val="center"/>
              <w:rPr>
                <w:rFonts w:ascii="Times New Roman" w:eastAsia="Calibri" w:hAnsi="Times New Roman" w:cs="Times New Roman"/>
                <w:noProof/>
                <w:sz w:val="24"/>
                <w:lang w:eastAsia="en-US"/>
              </w:rPr>
            </w:pPr>
            <w:r w:rsidRPr="00B97B67">
              <w:rPr>
                <w:rFonts w:ascii="Times New Roman" w:eastAsia="Calibri" w:hAnsi="Times New Roman" w:cs="Times New Roman"/>
                <w:noProof/>
                <w:sz w:val="24"/>
                <w:lang w:eastAsia="en-US"/>
              </w:rPr>
              <w:t>134525</w:t>
            </w:r>
          </w:p>
        </w:tc>
        <w:tc>
          <w:tcPr>
            <w:tcW w:w="1559" w:type="dxa"/>
            <w:tcBorders>
              <w:top w:val="single" w:sz="4" w:space="0" w:color="006342"/>
              <w:left w:val="single" w:sz="4" w:space="0" w:color="006342"/>
              <w:bottom w:val="single" w:sz="4" w:space="0" w:color="006342"/>
              <w:right w:val="single" w:sz="4" w:space="0" w:color="006342"/>
            </w:tcBorders>
            <w:vAlign w:val="center"/>
          </w:tcPr>
          <w:p w14:paraId="04794EB7" w14:textId="77777777" w:rsidR="00B97B67" w:rsidRPr="00B97B67" w:rsidRDefault="00B97B67" w:rsidP="00B97B67">
            <w:pPr>
              <w:spacing w:line="276" w:lineRule="auto"/>
              <w:jc w:val="center"/>
              <w:rPr>
                <w:rFonts w:ascii="Times New Roman" w:eastAsia="Calibri" w:hAnsi="Times New Roman" w:cs="Times New Roman"/>
                <w:noProof/>
                <w:sz w:val="24"/>
                <w:lang w:eastAsia="en-US"/>
              </w:rPr>
            </w:pPr>
            <w:r w:rsidRPr="00B97B67">
              <w:rPr>
                <w:rFonts w:ascii="Times New Roman" w:eastAsia="Calibri" w:hAnsi="Times New Roman" w:cs="Times New Roman"/>
                <w:noProof/>
                <w:sz w:val="24"/>
                <w:lang w:eastAsia="en-US"/>
              </w:rPr>
              <w:t>134391</w:t>
            </w:r>
          </w:p>
        </w:tc>
        <w:tc>
          <w:tcPr>
            <w:tcW w:w="1418" w:type="dxa"/>
            <w:tcBorders>
              <w:top w:val="single" w:sz="4" w:space="0" w:color="006342"/>
              <w:left w:val="single" w:sz="4" w:space="0" w:color="006342"/>
              <w:bottom w:val="single" w:sz="4" w:space="0" w:color="006342"/>
              <w:right w:val="single" w:sz="4" w:space="0" w:color="006342"/>
            </w:tcBorders>
            <w:vAlign w:val="center"/>
          </w:tcPr>
          <w:p w14:paraId="3CCD62A0" w14:textId="77777777" w:rsidR="00B97B67" w:rsidRPr="00B97B67" w:rsidRDefault="00B97B67" w:rsidP="00B97B67">
            <w:pPr>
              <w:spacing w:line="276" w:lineRule="auto"/>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106808</w:t>
            </w:r>
          </w:p>
        </w:tc>
        <w:tc>
          <w:tcPr>
            <w:tcW w:w="1276" w:type="dxa"/>
            <w:tcBorders>
              <w:top w:val="single" w:sz="4" w:space="0" w:color="006342"/>
              <w:left w:val="single" w:sz="4" w:space="0" w:color="006342"/>
              <w:bottom w:val="single" w:sz="4" w:space="0" w:color="006342"/>
              <w:right w:val="single" w:sz="4" w:space="0" w:color="006342"/>
            </w:tcBorders>
            <w:vAlign w:val="center"/>
          </w:tcPr>
          <w:p w14:paraId="2E4D6B0B" w14:textId="77777777" w:rsidR="00B97B67" w:rsidRPr="00B97B67" w:rsidRDefault="00B97B67" w:rsidP="00B97B67">
            <w:pPr>
              <w:spacing w:line="276" w:lineRule="auto"/>
              <w:jc w:val="center"/>
              <w:rPr>
                <w:rFonts w:ascii="Times New Roman" w:eastAsia="Calibri" w:hAnsi="Times New Roman" w:cs="Times New Roman"/>
                <w:sz w:val="24"/>
                <w:lang w:eastAsia="en-US"/>
              </w:rPr>
            </w:pPr>
            <w:r w:rsidRPr="00B97B67">
              <w:rPr>
                <w:rFonts w:ascii="Times New Roman" w:eastAsia="Calibri" w:hAnsi="Times New Roman" w:cs="Times New Roman"/>
                <w:bCs/>
                <w:noProof/>
                <w:sz w:val="24"/>
              </w:rPr>
              <w:drawing>
                <wp:inline distT="0" distB="0" distL="0" distR="0" wp14:anchorId="00A42757" wp14:editId="3485E71C">
                  <wp:extent cx="342900" cy="342900"/>
                  <wp:effectExtent l="0" t="0" r="0" b="0"/>
                  <wp:docPr id="166" name="Grafika 16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3902" cy="353902"/>
                          </a:xfrm>
                          <a:prstGeom prst="rect">
                            <a:avLst/>
                          </a:prstGeom>
                        </pic:spPr>
                      </pic:pic>
                    </a:graphicData>
                  </a:graphic>
                </wp:inline>
              </w:drawing>
            </w:r>
          </w:p>
        </w:tc>
      </w:tr>
      <w:tr w:rsidR="00B97B67" w:rsidRPr="00B97B67" w14:paraId="252D5C5F" w14:textId="77777777" w:rsidTr="009F1033">
        <w:tc>
          <w:tcPr>
            <w:tcW w:w="2779" w:type="dxa"/>
            <w:tcBorders>
              <w:top w:val="single" w:sz="4" w:space="0" w:color="006342"/>
              <w:left w:val="single" w:sz="4" w:space="0" w:color="006342"/>
              <w:bottom w:val="single" w:sz="4" w:space="0" w:color="006342"/>
              <w:right w:val="single" w:sz="4" w:space="0" w:color="006342"/>
            </w:tcBorders>
            <w:vAlign w:val="center"/>
          </w:tcPr>
          <w:p w14:paraId="6C5E1D12" w14:textId="77777777" w:rsidR="00B97B67" w:rsidRPr="00B97B67" w:rsidRDefault="00B97B67" w:rsidP="00B97B67">
            <w:pPr>
              <w:jc w:val="center"/>
              <w:rPr>
                <w:rFonts w:ascii="Times New Roman" w:eastAsia="Calibri" w:hAnsi="Times New Roman" w:cs="Times New Roman"/>
                <w:szCs w:val="20"/>
                <w:lang w:eastAsia="en-US"/>
              </w:rPr>
            </w:pPr>
            <w:r w:rsidRPr="00B97B67">
              <w:rPr>
                <w:rFonts w:ascii="Times New Roman" w:eastAsia="Calibri" w:hAnsi="Times New Roman" w:cs="Times New Roman"/>
                <w:szCs w:val="20"/>
                <w:lang w:eastAsia="en-US"/>
              </w:rPr>
              <w:t>Bibliotēku izsniegums</w:t>
            </w:r>
          </w:p>
        </w:tc>
        <w:tc>
          <w:tcPr>
            <w:tcW w:w="1615" w:type="dxa"/>
            <w:tcBorders>
              <w:top w:val="single" w:sz="4" w:space="0" w:color="006342"/>
              <w:left w:val="single" w:sz="4" w:space="0" w:color="006342"/>
              <w:bottom w:val="single" w:sz="4" w:space="0" w:color="006342"/>
              <w:right w:val="single" w:sz="4" w:space="0" w:color="006342"/>
            </w:tcBorders>
            <w:vAlign w:val="center"/>
          </w:tcPr>
          <w:p w14:paraId="718E21AA" w14:textId="77777777" w:rsidR="00B97B67" w:rsidRPr="00B97B67" w:rsidRDefault="00B97B67" w:rsidP="00B97B67">
            <w:pPr>
              <w:spacing w:line="276" w:lineRule="auto"/>
              <w:jc w:val="center"/>
              <w:rPr>
                <w:rFonts w:ascii="Times New Roman" w:eastAsia="Calibri" w:hAnsi="Times New Roman" w:cs="Times New Roman"/>
                <w:noProof/>
                <w:sz w:val="24"/>
                <w:lang w:eastAsia="en-US"/>
              </w:rPr>
            </w:pPr>
            <w:r w:rsidRPr="00B97B67">
              <w:rPr>
                <w:rFonts w:ascii="Times New Roman" w:eastAsia="Calibri" w:hAnsi="Times New Roman" w:cs="Times New Roman"/>
                <w:noProof/>
                <w:sz w:val="24"/>
                <w:lang w:eastAsia="en-US"/>
              </w:rPr>
              <w:t>231309</w:t>
            </w:r>
          </w:p>
        </w:tc>
        <w:tc>
          <w:tcPr>
            <w:tcW w:w="1559" w:type="dxa"/>
            <w:tcBorders>
              <w:top w:val="single" w:sz="4" w:space="0" w:color="006342"/>
              <w:left w:val="single" w:sz="4" w:space="0" w:color="006342"/>
              <w:bottom w:val="single" w:sz="4" w:space="0" w:color="006342"/>
              <w:right w:val="single" w:sz="4" w:space="0" w:color="006342"/>
            </w:tcBorders>
            <w:vAlign w:val="center"/>
          </w:tcPr>
          <w:p w14:paraId="74AE66C6" w14:textId="77777777" w:rsidR="00B97B67" w:rsidRPr="00B97B67" w:rsidRDefault="00B97B67" w:rsidP="00B97B67">
            <w:pPr>
              <w:spacing w:line="276" w:lineRule="auto"/>
              <w:jc w:val="center"/>
              <w:rPr>
                <w:rFonts w:ascii="Times New Roman" w:eastAsia="Calibri" w:hAnsi="Times New Roman" w:cs="Times New Roman"/>
                <w:noProof/>
                <w:sz w:val="24"/>
                <w:lang w:eastAsia="en-US"/>
              </w:rPr>
            </w:pPr>
            <w:r w:rsidRPr="00B97B67">
              <w:rPr>
                <w:rFonts w:ascii="Times New Roman" w:eastAsia="Calibri" w:hAnsi="Times New Roman" w:cs="Times New Roman"/>
                <w:noProof/>
                <w:sz w:val="24"/>
                <w:lang w:eastAsia="en-US"/>
              </w:rPr>
              <w:t>233131</w:t>
            </w:r>
          </w:p>
        </w:tc>
        <w:tc>
          <w:tcPr>
            <w:tcW w:w="1418" w:type="dxa"/>
            <w:tcBorders>
              <w:top w:val="single" w:sz="4" w:space="0" w:color="006342"/>
              <w:left w:val="single" w:sz="4" w:space="0" w:color="006342"/>
              <w:bottom w:val="single" w:sz="4" w:space="0" w:color="006342"/>
              <w:right w:val="single" w:sz="4" w:space="0" w:color="006342"/>
            </w:tcBorders>
            <w:vAlign w:val="center"/>
          </w:tcPr>
          <w:p w14:paraId="61A9A90C" w14:textId="77777777" w:rsidR="00B97B67" w:rsidRPr="00B97B67" w:rsidRDefault="00B97B67" w:rsidP="00B97B67">
            <w:pPr>
              <w:spacing w:line="276" w:lineRule="auto"/>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 w:val="24"/>
                <w:lang w:eastAsia="en-US"/>
              </w:rPr>
              <w:t>201371</w:t>
            </w:r>
          </w:p>
        </w:tc>
        <w:tc>
          <w:tcPr>
            <w:tcW w:w="1276" w:type="dxa"/>
            <w:tcBorders>
              <w:top w:val="single" w:sz="4" w:space="0" w:color="006342"/>
              <w:left w:val="single" w:sz="4" w:space="0" w:color="006342"/>
              <w:bottom w:val="single" w:sz="4" w:space="0" w:color="006342"/>
              <w:right w:val="single" w:sz="4" w:space="0" w:color="006342"/>
            </w:tcBorders>
            <w:vAlign w:val="center"/>
          </w:tcPr>
          <w:p w14:paraId="44C71996" w14:textId="77777777" w:rsidR="00B97B67" w:rsidRPr="00B97B67" w:rsidRDefault="00B97B67" w:rsidP="00B97B67">
            <w:pPr>
              <w:spacing w:line="276" w:lineRule="auto"/>
              <w:jc w:val="center"/>
              <w:rPr>
                <w:rFonts w:ascii="Times New Roman" w:eastAsia="Calibri" w:hAnsi="Times New Roman" w:cs="Times New Roman"/>
                <w:sz w:val="24"/>
                <w:lang w:eastAsia="en-US"/>
              </w:rPr>
            </w:pPr>
            <w:r w:rsidRPr="00B97B67">
              <w:rPr>
                <w:rFonts w:ascii="Times New Roman" w:eastAsia="Calibri" w:hAnsi="Times New Roman" w:cs="Times New Roman"/>
                <w:bCs/>
                <w:noProof/>
                <w:sz w:val="24"/>
              </w:rPr>
              <w:drawing>
                <wp:inline distT="0" distB="0" distL="0" distR="0" wp14:anchorId="0FFFE0FD" wp14:editId="6666F148">
                  <wp:extent cx="342900" cy="342900"/>
                  <wp:effectExtent l="0" t="0" r="0" b="0"/>
                  <wp:docPr id="181" name="Grafika 18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3902" cy="353902"/>
                          </a:xfrm>
                          <a:prstGeom prst="rect">
                            <a:avLst/>
                          </a:prstGeom>
                        </pic:spPr>
                      </pic:pic>
                    </a:graphicData>
                  </a:graphic>
                </wp:inline>
              </w:drawing>
            </w:r>
          </w:p>
        </w:tc>
      </w:tr>
    </w:tbl>
    <w:p w14:paraId="583D69EC" w14:textId="77777777" w:rsidR="00B97B67" w:rsidRPr="00B97B67" w:rsidRDefault="00B97B67" w:rsidP="00B97B67">
      <w:pPr>
        <w:spacing w:before="24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Bibliotēkās visbiežāk sniegtie e-pakalpojumi iedzīvotājiem bija šādi:</w:t>
      </w:r>
    </w:p>
    <w:p w14:paraId="47157287" w14:textId="77777777" w:rsidR="00B97B67" w:rsidRPr="00B97B67" w:rsidRDefault="00B97B67" w:rsidP="00D25ED0">
      <w:pPr>
        <w:numPr>
          <w:ilvl w:val="0"/>
          <w:numId w:val="16"/>
        </w:numPr>
        <w:spacing w:line="276" w:lineRule="auto"/>
        <w:contextualSpacing/>
        <w:jc w:val="both"/>
        <w:rPr>
          <w:rFonts w:ascii="Times New Roman" w:eastAsia="Calibri" w:hAnsi="Times New Roman" w:cs="Times New Roman"/>
          <w:sz w:val="24"/>
          <w:lang w:val="pt-BR" w:eastAsia="en-US"/>
        </w:rPr>
      </w:pPr>
      <w:r w:rsidRPr="00B97B67">
        <w:rPr>
          <w:rFonts w:ascii="Times New Roman" w:eastAsia="Calibri" w:hAnsi="Times New Roman" w:cs="Times New Roman"/>
          <w:sz w:val="24"/>
          <w:lang w:val="pt-BR" w:eastAsia="en-US"/>
        </w:rPr>
        <w:t>E-pakalpojumu portālu izmantošana ( latvija.lv u.c.);</w:t>
      </w:r>
    </w:p>
    <w:p w14:paraId="1CD77F2F" w14:textId="77777777" w:rsidR="00B97B67" w:rsidRPr="00B97B67" w:rsidRDefault="00B97B67" w:rsidP="00D25ED0">
      <w:pPr>
        <w:numPr>
          <w:ilvl w:val="0"/>
          <w:numId w:val="16"/>
        </w:numPr>
        <w:spacing w:line="276" w:lineRule="auto"/>
        <w:contextualSpacing/>
        <w:jc w:val="both"/>
        <w:rPr>
          <w:rFonts w:ascii="Times New Roman" w:eastAsia="Calibri" w:hAnsi="Times New Roman" w:cs="Times New Roman"/>
          <w:sz w:val="24"/>
          <w:lang w:val="pt-BR" w:eastAsia="en-US"/>
        </w:rPr>
      </w:pPr>
      <w:r w:rsidRPr="00B97B67">
        <w:rPr>
          <w:rFonts w:ascii="Times New Roman" w:eastAsia="Calibri" w:hAnsi="Times New Roman" w:cs="Times New Roman"/>
          <w:sz w:val="24"/>
          <w:lang w:eastAsia="en-US"/>
        </w:rPr>
        <w:t>Dzīvesvietas deklarēšana;</w:t>
      </w:r>
    </w:p>
    <w:p w14:paraId="1236F542" w14:textId="77777777" w:rsidR="00B97B67" w:rsidRPr="00B97B67" w:rsidRDefault="00B97B67" w:rsidP="00D25ED0">
      <w:pPr>
        <w:numPr>
          <w:ilvl w:val="0"/>
          <w:numId w:val="16"/>
        </w:numPr>
        <w:spacing w:line="276" w:lineRule="auto"/>
        <w:contextualSpacing/>
        <w:jc w:val="both"/>
        <w:rPr>
          <w:rFonts w:ascii="Times New Roman" w:eastAsia="Calibri" w:hAnsi="Times New Roman" w:cs="Times New Roman"/>
          <w:sz w:val="24"/>
          <w:lang w:val="pt-BR" w:eastAsia="en-US"/>
        </w:rPr>
      </w:pPr>
      <w:r w:rsidRPr="00B97B67">
        <w:rPr>
          <w:rFonts w:ascii="Times New Roman" w:eastAsia="Calibri" w:hAnsi="Times New Roman" w:cs="Times New Roman"/>
          <w:sz w:val="24"/>
          <w:lang w:eastAsia="en-US"/>
        </w:rPr>
        <w:t>Gada ienākuma deklarāciju iesniegšana EDS sistēmā;</w:t>
      </w:r>
    </w:p>
    <w:p w14:paraId="616BADE1" w14:textId="77777777" w:rsidR="00B97B67" w:rsidRPr="00B97B67" w:rsidRDefault="00B97B67" w:rsidP="00D25ED0">
      <w:pPr>
        <w:numPr>
          <w:ilvl w:val="0"/>
          <w:numId w:val="16"/>
        </w:numPr>
        <w:spacing w:line="276" w:lineRule="auto"/>
        <w:contextualSpacing/>
        <w:jc w:val="both"/>
        <w:rPr>
          <w:rFonts w:ascii="Times New Roman" w:eastAsia="Calibri" w:hAnsi="Times New Roman" w:cs="Times New Roman"/>
          <w:sz w:val="24"/>
          <w:lang w:val="pt-BR" w:eastAsia="en-US"/>
        </w:rPr>
      </w:pPr>
      <w:r w:rsidRPr="00B97B67">
        <w:rPr>
          <w:rFonts w:ascii="Times New Roman" w:eastAsia="Calibri" w:hAnsi="Times New Roman" w:cs="Times New Roman"/>
          <w:sz w:val="24"/>
          <w:lang w:eastAsia="en-US"/>
        </w:rPr>
        <w:t>Aviobiļešu un citu transporta biļešu iegāde, reģistrācija;</w:t>
      </w:r>
    </w:p>
    <w:p w14:paraId="7AFA86D2" w14:textId="77777777" w:rsidR="00B97B67" w:rsidRPr="00B97B67" w:rsidRDefault="00B97B67" w:rsidP="00D25ED0">
      <w:pPr>
        <w:numPr>
          <w:ilvl w:val="0"/>
          <w:numId w:val="16"/>
        </w:numPr>
        <w:spacing w:line="276" w:lineRule="auto"/>
        <w:contextualSpacing/>
        <w:jc w:val="both"/>
        <w:rPr>
          <w:rFonts w:ascii="Times New Roman" w:eastAsia="Calibri" w:hAnsi="Times New Roman" w:cs="Times New Roman"/>
          <w:sz w:val="24"/>
          <w:lang w:val="pt-BR" w:eastAsia="en-US"/>
        </w:rPr>
      </w:pPr>
      <w:r w:rsidRPr="00B97B67">
        <w:rPr>
          <w:rFonts w:ascii="Times New Roman" w:eastAsia="Calibri" w:hAnsi="Times New Roman" w:cs="Times New Roman"/>
          <w:sz w:val="24"/>
          <w:lang w:eastAsia="en-US"/>
        </w:rPr>
        <w:t>Rindu pieteikšana pie ārsta, e-veselība;</w:t>
      </w:r>
    </w:p>
    <w:p w14:paraId="781330AE" w14:textId="77777777" w:rsidR="00B97B67" w:rsidRPr="00B97B67" w:rsidRDefault="00B97B67" w:rsidP="00D25ED0">
      <w:pPr>
        <w:numPr>
          <w:ilvl w:val="0"/>
          <w:numId w:val="16"/>
        </w:numPr>
        <w:spacing w:line="276" w:lineRule="auto"/>
        <w:contextualSpacing/>
        <w:jc w:val="both"/>
        <w:rPr>
          <w:rFonts w:ascii="Times New Roman" w:eastAsia="Calibri" w:hAnsi="Times New Roman" w:cs="Times New Roman"/>
          <w:sz w:val="24"/>
          <w:lang w:val="pt-BR" w:eastAsia="en-US"/>
        </w:rPr>
      </w:pPr>
      <w:r w:rsidRPr="00B97B67">
        <w:rPr>
          <w:rFonts w:ascii="Times New Roman" w:eastAsia="Calibri" w:hAnsi="Times New Roman" w:cs="Times New Roman"/>
          <w:sz w:val="24"/>
          <w:lang w:eastAsia="en-US"/>
        </w:rPr>
        <w:t>Palīdzība e-paraksta izmantošanā;</w:t>
      </w:r>
    </w:p>
    <w:p w14:paraId="133F6FEF" w14:textId="77777777" w:rsidR="00B97B67" w:rsidRPr="00B97B67" w:rsidRDefault="00B97B67" w:rsidP="00D25ED0">
      <w:pPr>
        <w:numPr>
          <w:ilvl w:val="0"/>
          <w:numId w:val="16"/>
        </w:numPr>
        <w:spacing w:line="276" w:lineRule="auto"/>
        <w:contextualSpacing/>
        <w:jc w:val="both"/>
        <w:rPr>
          <w:rFonts w:ascii="Times New Roman" w:eastAsia="Calibri" w:hAnsi="Times New Roman" w:cs="Times New Roman"/>
          <w:sz w:val="24"/>
          <w:lang w:val="pt-BR" w:eastAsia="en-US"/>
        </w:rPr>
      </w:pPr>
      <w:r w:rsidRPr="00B97B67">
        <w:rPr>
          <w:rFonts w:ascii="Times New Roman" w:eastAsia="Calibri" w:hAnsi="Times New Roman" w:cs="Times New Roman"/>
          <w:sz w:val="24"/>
          <w:lang w:eastAsia="en-US"/>
        </w:rPr>
        <w:t>Informācijas sniegšana par banku pakalpojumiem, kontu izdrukas, maksājumu veikšana.</w:t>
      </w:r>
    </w:p>
    <w:p w14:paraId="03B5ECE2" w14:textId="77777777" w:rsidR="00B97B67" w:rsidRPr="00B97B67" w:rsidRDefault="00B97B67" w:rsidP="00B97B67">
      <w:pPr>
        <w:spacing w:before="12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Svarīgs novadpētniecības darba virziens ir datu bāzes veidošana, kurā ir 45 393 ieraksti. 2020. gadā tika veikti 2 838 ieraksti, kas ir par 12% vairāk nekā gadu iepriekš. 2020.gadā uz Latvijas Nacionālo bibliotēku nosūtīti 879 bibliogrāfiskie ieraksti par Gulbenes novada laikraksta “Dzirkstele” rakstiem. Līdztekus novadpētniecības datu bāzes veidošanai, svarīgs darba virziens ir digitalizācija. Pārskata periodā turpinājās bibliotēku krājumā esošo unikālo un nepublicēto materiālu, piemēram, fotogrāfiju, atmiņu stāstu digitalizācija. Pavisam bibliotēkas ir digitalizējušas 429 dažādus materiālus.</w:t>
      </w:r>
    </w:p>
    <w:p w14:paraId="754D5165" w14:textId="77777777" w:rsidR="00B97B67" w:rsidRPr="00B97B67" w:rsidRDefault="00B97B67" w:rsidP="00B97B67">
      <w:pPr>
        <w:spacing w:before="120" w:line="276" w:lineRule="auto"/>
        <w:ind w:firstLine="720"/>
        <w:jc w:val="both"/>
        <w:rPr>
          <w:rFonts w:ascii="Times New Roman" w:eastAsia="Calibri" w:hAnsi="Times New Roman" w:cs="Times New Roman"/>
          <w:sz w:val="24"/>
          <w:lang w:val="pt-BR" w:eastAsia="en-US"/>
        </w:rPr>
      </w:pPr>
      <w:r w:rsidRPr="00B97B67">
        <w:rPr>
          <w:rFonts w:ascii="Times New Roman" w:eastAsia="Calibri" w:hAnsi="Times New Roman" w:cs="Times New Roman"/>
          <w:sz w:val="24"/>
          <w:lang w:eastAsia="en-US"/>
        </w:rPr>
        <w:t>2020.gadā notika Gulbenes novada bibliotēkas akreditācija. Atbilstoši "Bibliotēku likuma" 9.panta prasībām bibliotēka akreditējās kā reģiona nozīmes bibliotēka. Akreditācijas komisija atzina: “Bibliotēkas darbs vērtējams kā profesionāls, un tas ir augstā līmenī. Bibliotēka ar sava darba saturu un organizāciju var būt kā iedvesmojošs paraugs kolēģiem citos Latvijas novados."</w:t>
      </w:r>
    </w:p>
    <w:p w14:paraId="323891D8"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p>
    <w:p w14:paraId="3F3FD293" w14:textId="77777777" w:rsidR="00B97B67" w:rsidRPr="00B97B67" w:rsidRDefault="00B97B67" w:rsidP="00B97B67">
      <w:pPr>
        <w:spacing w:after="120" w:line="276" w:lineRule="auto"/>
        <w:jc w:val="both"/>
        <w:rPr>
          <w:rFonts w:ascii="Times New Roman" w:eastAsia="Calibri" w:hAnsi="Times New Roman" w:cs="Times New Roman"/>
          <w:b/>
          <w:bCs/>
          <w:color w:val="006342"/>
          <w:sz w:val="24"/>
          <w:lang w:val="pt-BR" w:eastAsia="en-US"/>
        </w:rPr>
      </w:pPr>
      <w:r w:rsidRPr="00B97B67">
        <w:rPr>
          <w:rFonts w:ascii="Times New Roman" w:eastAsia="Calibri" w:hAnsi="Times New Roman" w:cs="Times New Roman"/>
          <w:b/>
          <w:bCs/>
          <w:noProof/>
          <w:color w:val="006342"/>
          <w:sz w:val="24"/>
        </w:rPr>
        <w:lastRenderedPageBreak/>
        <w:drawing>
          <wp:anchor distT="0" distB="0" distL="114300" distR="114300" simplePos="0" relativeHeight="251681792" behindDoc="0" locked="0" layoutInCell="1" allowOverlap="1" wp14:anchorId="16435587" wp14:editId="3034C94D">
            <wp:simplePos x="0" y="0"/>
            <wp:positionH relativeFrom="margin">
              <wp:align>left</wp:align>
            </wp:positionH>
            <wp:positionV relativeFrom="margin">
              <wp:posOffset>3589020</wp:posOffset>
            </wp:positionV>
            <wp:extent cx="361950" cy="361950"/>
            <wp:effectExtent l="0" t="0" r="0" b="0"/>
            <wp:wrapSquare wrapText="bothSides"/>
            <wp:docPr id="175" name="Grafika 175" descr="Futbola bum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soccer.svg"/>
                    <pic:cNvPicPr/>
                  </pic:nvPicPr>
                  <pic:blipFill>
                    <a:blip r:embed="rId7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78"/>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eastAsia="Calibri" w:hAnsi="Times New Roman" w:cs="Times New Roman"/>
          <w:b/>
          <w:bCs/>
          <w:color w:val="006342"/>
          <w:sz w:val="24"/>
          <w:lang w:val="pt-BR" w:eastAsia="en-US"/>
        </w:rPr>
        <w:t>Sports – veselīga dzīvesveida pamats</w:t>
      </w:r>
    </w:p>
    <w:p w14:paraId="0E7E39B5" w14:textId="77777777" w:rsidR="00B97B67" w:rsidRPr="00B97B67" w:rsidRDefault="00B97B67" w:rsidP="00B97B67">
      <w:pPr>
        <w:spacing w:line="276" w:lineRule="auto"/>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2018.gadā </w:t>
      </w:r>
      <w:r w:rsidRPr="00B97B67">
        <w:rPr>
          <w:rFonts w:ascii="Times New Roman" w:eastAsia="Calibri" w:hAnsi="Times New Roman" w:cs="Times New Roman"/>
          <w:sz w:val="24"/>
          <w:szCs w:val="24"/>
          <w:lang w:eastAsia="zh-CN"/>
        </w:rPr>
        <w:t>Gulbenes novada sporta dzīves aktivitātes nodrošināja Gulbenes sporta centrs sadarbībā ar IKS nodaļu, kā arī biedrībām, citām valsts un pašvaldību institūcijām, bet</w:t>
      </w:r>
      <w:r w:rsidRPr="00B97B67">
        <w:rPr>
          <w:rFonts w:ascii="Calibri" w:eastAsia="Calibri" w:hAnsi="Calibri" w:cs="Times New Roman"/>
          <w:sz w:val="24"/>
          <w:szCs w:val="24"/>
          <w:lang w:eastAsia="zh-CN"/>
        </w:rPr>
        <w:t xml:space="preserve"> </w:t>
      </w:r>
      <w:r w:rsidRPr="00B97B67">
        <w:rPr>
          <w:rFonts w:ascii="Times New Roman" w:eastAsia="Calibri" w:hAnsi="Times New Roman" w:cs="Times New Roman"/>
          <w:sz w:val="24"/>
          <w:szCs w:val="24"/>
          <w:lang w:eastAsia="en-US"/>
        </w:rPr>
        <w:t xml:space="preserve">2019.gadā nogalē tika izveidota Gulbenes novada Sporta pārvalde, kuras funkcijas ir pārraudzīt sporta nozari. 2020.gadā plānotās ieceres ļoti lēnām, bet mērķtiecīgi tika realizētas (atbalsta noteikumu pārstrādāšana, Sporta attīstības plāna aktualizācija, sporta organizatoru reorganizācija). </w:t>
      </w:r>
    </w:p>
    <w:p w14:paraId="1B78823D"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Sporta infrastruktūra pēdējo 3 gadu griezumā: 2018.gadā nodots ekspluatācijā Gulbenes 2.vidusskolas sporta laukums un Kalnienā izveidots multifunkcionāls sporta laukums. 2019.gadā Gulbenes novada Sporta pārvaldes pārziņā 2019.gada nogalē nodota daļa novada sporta objektu un būvju, aktualizējot sporta infrastruktūras pilnveidi un labiekārtošanu. Vadoties pēc 2020.gadā aktualizētā “Sporta attīstības plāna 2018.-2022.gadam” rīcības programmas, prioritārā secībā tika atjaunota, labiekārtota un sakārtota Gulbenes novada sporta infrastruktūra un sporta objekti (Jaungulbenes āra peldbaseins, Litenes sporta zāle, Gulbenes sporta centra un stadiona trenažieru zāle u.c.).</w:t>
      </w:r>
    </w:p>
    <w:p w14:paraId="79291B73" w14:textId="77777777" w:rsidR="00B97B67" w:rsidRPr="00B97B67" w:rsidRDefault="00B97B67" w:rsidP="00B97B67">
      <w:pPr>
        <w:spacing w:line="264"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Sportisko sasniegumu ziņā gulbeniešiem 2018.gads bija izcils: Phjončhanas olimpiskajās spēlēs bobslejā četriniekiem Daumantam Dreiškenam 5.vieta. Eiropas Nāciju kausā motokrosā blakusvāģiem Didzis Gorbenko Latvijas izlases sastāvā kopā ar igauņu līdzbraucēju Tanelu Koivu izcīnīja III vietu. Matīss Gabdulļins debitēja Pasaules kausā posmā pludmales volejbolā duetā ar Mihailu Samoilovu, izcīnot 5.vietu. Basketbola komanda „Gulbenes buki” tika pie sen kārotajām bronzas godalgām LBL2 un III vietas NATO kausā. 2019.gadā basketbola komanda „Gulbenes buki” kļuva par LBL2 čempioniem. Arī NATO kausā tika izcīnīta I vieta, kā arī 8.vieta izcīnīta 3x3 basketbola turnīrā “King of Kings” Ķīnā. Savukārt Valērijs Kuzmins izcīnīja 4.vietu Eiropas kvadraciklu čempionātā. Loreta Beķerniece Pasaules kausa posmā mono bobslejā izcīnīja 4.vietu. </w:t>
      </w:r>
    </w:p>
    <w:p w14:paraId="390EFAF2" w14:textId="77777777" w:rsidR="00B97B67" w:rsidRPr="00B97B67" w:rsidRDefault="00B97B67" w:rsidP="00B97B67">
      <w:pPr>
        <w:spacing w:before="120" w:line="360" w:lineRule="auto"/>
        <w:rPr>
          <w:rFonts w:ascii="Times New Roman" w:eastAsia="Calibri" w:hAnsi="Times New Roman" w:cs="Times New Roman"/>
          <w:b/>
          <w:bCs/>
          <w:color w:val="006342"/>
          <w:sz w:val="24"/>
        </w:rPr>
      </w:pPr>
      <w:r w:rsidRPr="00B97B67">
        <w:rPr>
          <w:rFonts w:ascii="Times New Roman" w:eastAsia="Calibri" w:hAnsi="Times New Roman" w:cs="Times New Roman"/>
          <w:b/>
          <w:bCs/>
          <w:noProof/>
          <w:color w:val="006342"/>
          <w:sz w:val="24"/>
        </w:rPr>
        <w:drawing>
          <wp:anchor distT="0" distB="0" distL="114300" distR="114300" simplePos="0" relativeHeight="251682816" behindDoc="0" locked="0" layoutInCell="1" allowOverlap="1" wp14:anchorId="741B5DB8" wp14:editId="58E75860">
            <wp:simplePos x="0" y="0"/>
            <wp:positionH relativeFrom="margin">
              <wp:align>left</wp:align>
            </wp:positionH>
            <wp:positionV relativeFrom="margin">
              <wp:posOffset>-81915</wp:posOffset>
            </wp:positionV>
            <wp:extent cx="457200" cy="457200"/>
            <wp:effectExtent l="0" t="0" r="0" b="0"/>
            <wp:wrapSquare wrapText="bothSides"/>
            <wp:docPr id="49" name="Grafika 49" descr="Novērošanas k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ecuritycamera.svg"/>
                    <pic:cNvPicPr/>
                  </pic:nvPicPr>
                  <pic:blipFill>
                    <a:blip r:embed="rId7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80"/>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eastAsia="Calibri" w:hAnsi="Times New Roman" w:cs="Times New Roman"/>
          <w:b/>
          <w:bCs/>
          <w:color w:val="006342"/>
          <w:sz w:val="24"/>
        </w:rPr>
        <w:t>Nodrošināta kārtība un drošība</w:t>
      </w:r>
    </w:p>
    <w:p w14:paraId="0EBDEC9C" w14:textId="77777777" w:rsidR="00B97B67" w:rsidRPr="00B97B67" w:rsidRDefault="00B97B67" w:rsidP="00B97B67">
      <w:pPr>
        <w:spacing w:line="256" w:lineRule="auto"/>
        <w:jc w:val="both"/>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color w:val="000000"/>
          <w:sz w:val="24"/>
          <w:szCs w:val="24"/>
          <w:lang w:eastAsia="en-US"/>
        </w:rPr>
        <w:t>Salīdzinot Gulbenes novada Pašvaldības policijā saņemto izsaukumu skaitu no 2018.gada līdz 2020.gadam, secināms, ka saņemto ziņu skaitam par iespējamiem likumpārkāpumiem ir tendence ar katru gadu, nedaudz, bet samazināties, tādējādi norādot uz sabiedrības informētības un izpratnes uzlabojumiem sabiedriskās kārtības un drošības jomā.</w:t>
      </w:r>
    </w:p>
    <w:p w14:paraId="272AD638" w14:textId="77777777" w:rsidR="00B97B67" w:rsidRPr="00B97B67" w:rsidRDefault="00B97B67" w:rsidP="00B97B67">
      <w:pPr>
        <w:spacing w:line="276" w:lineRule="auto"/>
        <w:ind w:firstLine="357"/>
        <w:jc w:val="both"/>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color w:val="000000"/>
          <w:sz w:val="24"/>
          <w:szCs w:val="24"/>
          <w:lang w:eastAsia="en-US"/>
        </w:rPr>
        <w:t>Laika periodā no 2018.gada līdz 2020.gadam ir samazinājies sastādīto administratīvo protokolu-lēmumu un lēmumu par soda piemērošanu par apstāšanās un stāvēšanas noteikumu pārkāpumu skaits, kas norāda, ka transportlīdzekļu vadītāju kultūra un zināšanas ceļu satiksmes noteikumu pārzināšanā uzlabojas (sk.2.18.tab.).</w:t>
      </w:r>
    </w:p>
    <w:p w14:paraId="3168E901" w14:textId="77777777" w:rsidR="00B97B67" w:rsidRPr="00B97B67" w:rsidRDefault="00B97B67" w:rsidP="00B97B67">
      <w:pPr>
        <w:spacing w:line="276" w:lineRule="auto"/>
        <w:ind w:firstLine="357"/>
        <w:jc w:val="both"/>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color w:val="000000"/>
          <w:sz w:val="24"/>
          <w:szCs w:val="24"/>
          <w:lang w:eastAsia="en-US"/>
        </w:rPr>
        <w:t xml:space="preserve">Administratīvo pārkāpumu tendences laika periodā no 2018.gada līdz 2020.gadam ir mainīgas. Ir samazinājies veikto administratīvo pārkāpumu skaits par alkohola lietošanu sabiedriskās vietās, vai par atrašanos sabiedriskās vietās tādā reibuma stāvoklī, kas </w:t>
      </w:r>
      <w:r w:rsidRPr="00B97B67">
        <w:rPr>
          <w:rFonts w:ascii="Times New Roman" w:eastAsia="Calibri" w:hAnsi="Times New Roman" w:cs="Times New Roman"/>
          <w:color w:val="000000"/>
          <w:sz w:val="24"/>
          <w:szCs w:val="24"/>
          <w:shd w:val="clear" w:color="auto" w:fill="FFFFFF"/>
          <w:lang w:eastAsia="en-US"/>
        </w:rPr>
        <w:t xml:space="preserve">traucē sabiedrisko kārtību vai drošību, kā arī par smēķēšanas ierobežojumu neievērošanu, </w:t>
      </w:r>
      <w:r w:rsidRPr="00B97B67">
        <w:rPr>
          <w:rFonts w:ascii="Times New Roman" w:eastAsia="Calibri" w:hAnsi="Times New Roman" w:cs="Times New Roman"/>
          <w:color w:val="000000"/>
          <w:sz w:val="24"/>
          <w:szCs w:val="24"/>
          <w:lang w:eastAsia="en-US"/>
        </w:rPr>
        <w:t>ko varētu būt veicinājis Gulbenes novada Pašvaldības policijas aktīvais preventīvais darbs. S</w:t>
      </w:r>
      <w:r w:rsidRPr="00B97B67">
        <w:rPr>
          <w:rFonts w:ascii="Times New Roman" w:eastAsia="Calibri" w:hAnsi="Times New Roman" w:cs="Times New Roman"/>
          <w:color w:val="000000"/>
          <w:sz w:val="24"/>
          <w:szCs w:val="24"/>
          <w:shd w:val="clear" w:color="auto" w:fill="FFFFFF"/>
          <w:lang w:eastAsia="en-US"/>
        </w:rPr>
        <w:t xml:space="preserve">avukārt, palielinājies to pārkāpumu skaits, kas saistīti ar atkritumu apsaimniekošanas noteikumu neievērošanu, kas norāda uz Gulbenes novada Pašvaldības policijas pastiprinātu uzmanības pievēršanu piedrazošanas un nepareizas atkritumu šķirošanas problēmu risināšanai. </w:t>
      </w:r>
    </w:p>
    <w:p w14:paraId="20BF89DB" w14:textId="77777777" w:rsidR="00B97B67" w:rsidRPr="00B97B67" w:rsidRDefault="00B97B67" w:rsidP="00B97B67">
      <w:pPr>
        <w:spacing w:before="120" w:line="276" w:lineRule="auto"/>
        <w:jc w:val="center"/>
        <w:rPr>
          <w:rFonts w:ascii="Times New Roman" w:eastAsia="Calibri" w:hAnsi="Times New Roman" w:cs="Times New Roman"/>
          <w:iCs/>
          <w:sz w:val="24"/>
          <w:lang w:eastAsia="en-US"/>
        </w:rPr>
      </w:pPr>
      <w:r w:rsidRPr="00B97B67">
        <w:rPr>
          <w:rFonts w:ascii="Times New Roman" w:eastAsia="Calibri" w:hAnsi="Times New Roman" w:cs="Times New Roman"/>
          <w:iCs/>
          <w:sz w:val="24"/>
          <w:lang w:eastAsia="en-US"/>
        </w:rPr>
        <w:t>Novada pārkāpumu statistika</w:t>
      </w:r>
    </w:p>
    <w:p w14:paraId="6F185CC4" w14:textId="77777777" w:rsidR="00B97B67" w:rsidRPr="00B97B67" w:rsidRDefault="00B97B67" w:rsidP="00B97B67">
      <w:pPr>
        <w:spacing w:line="360" w:lineRule="auto"/>
        <w:jc w:val="right"/>
        <w:rPr>
          <w:rFonts w:ascii="Times New Roman" w:eastAsia="Calibri" w:hAnsi="Times New Roman" w:cs="Times New Roman"/>
          <w:sz w:val="24"/>
          <w:lang w:eastAsia="en-US"/>
        </w:rPr>
      </w:pPr>
      <w:r w:rsidRPr="00B97B67">
        <w:rPr>
          <w:rFonts w:ascii="Times New Roman" w:eastAsia="Calibri" w:hAnsi="Times New Roman" w:cs="Times New Roman"/>
          <w:iCs/>
          <w:sz w:val="24"/>
          <w:lang w:eastAsia="en-US"/>
        </w:rPr>
        <w:t>tabula 2.18.</w:t>
      </w:r>
    </w:p>
    <w:tbl>
      <w:tblPr>
        <w:tblStyle w:val="Reatabula11"/>
        <w:tblW w:w="8680" w:type="dxa"/>
        <w:tblLook w:val="04A0" w:firstRow="1" w:lastRow="0" w:firstColumn="1" w:lastColumn="0" w:noHBand="0" w:noVBand="1"/>
      </w:tblPr>
      <w:tblGrid>
        <w:gridCol w:w="3352"/>
        <w:gridCol w:w="1776"/>
        <w:gridCol w:w="1776"/>
        <w:gridCol w:w="1776"/>
      </w:tblGrid>
      <w:tr w:rsidR="00B97B67" w:rsidRPr="00B97B67" w14:paraId="5C3271F2" w14:textId="77777777" w:rsidTr="00B97B67">
        <w:tc>
          <w:tcPr>
            <w:tcW w:w="4052" w:type="dxa"/>
            <w:tcBorders>
              <w:top w:val="single" w:sz="4" w:space="0" w:color="FFFFFF"/>
              <w:left w:val="single" w:sz="4" w:space="0" w:color="FFFFFF"/>
              <w:bottom w:val="single" w:sz="4" w:space="0" w:color="FFFFFF"/>
              <w:right w:val="single" w:sz="4" w:space="0" w:color="FFFFFF"/>
            </w:tcBorders>
            <w:shd w:val="clear" w:color="auto" w:fill="006342"/>
          </w:tcPr>
          <w:p w14:paraId="14ABAC9D" w14:textId="77777777" w:rsidR="00B97B67" w:rsidRPr="00B97B67" w:rsidRDefault="00B97B67" w:rsidP="00B97B67">
            <w:pPr>
              <w:spacing w:before="120" w:after="120"/>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Pārkāpumi</w:t>
            </w:r>
          </w:p>
        </w:tc>
        <w:tc>
          <w:tcPr>
            <w:tcW w:w="1549" w:type="dxa"/>
            <w:tcBorders>
              <w:top w:val="single" w:sz="4" w:space="0" w:color="FFFFFF"/>
              <w:left w:val="single" w:sz="4" w:space="0" w:color="FFFFFF"/>
              <w:bottom w:val="single" w:sz="4" w:space="0" w:color="FFFFFF"/>
              <w:right w:val="single" w:sz="4" w:space="0" w:color="FFFFFF"/>
            </w:tcBorders>
            <w:shd w:val="clear" w:color="auto" w:fill="006342"/>
          </w:tcPr>
          <w:p w14:paraId="1909BB9C" w14:textId="77777777" w:rsidR="00B97B67" w:rsidRPr="00B97B67" w:rsidRDefault="00B97B67" w:rsidP="00B97B67">
            <w:pPr>
              <w:spacing w:before="120" w:after="120"/>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2018.gads</w:t>
            </w:r>
          </w:p>
        </w:tc>
        <w:tc>
          <w:tcPr>
            <w:tcW w:w="1548" w:type="dxa"/>
            <w:tcBorders>
              <w:top w:val="single" w:sz="4" w:space="0" w:color="FFFFFF"/>
              <w:left w:val="single" w:sz="4" w:space="0" w:color="FFFFFF"/>
              <w:bottom w:val="single" w:sz="4" w:space="0" w:color="FFFFFF"/>
              <w:right w:val="single" w:sz="4" w:space="0" w:color="FFFFFF"/>
            </w:tcBorders>
            <w:shd w:val="clear" w:color="auto" w:fill="006342"/>
          </w:tcPr>
          <w:p w14:paraId="256F0878" w14:textId="77777777" w:rsidR="00B97B67" w:rsidRPr="00B97B67" w:rsidRDefault="00B97B67" w:rsidP="00B97B67">
            <w:pPr>
              <w:spacing w:before="120" w:after="120"/>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2019.gads</w:t>
            </w:r>
          </w:p>
        </w:tc>
        <w:tc>
          <w:tcPr>
            <w:tcW w:w="1531" w:type="dxa"/>
            <w:tcBorders>
              <w:top w:val="single" w:sz="4" w:space="0" w:color="FFFFFF"/>
              <w:left w:val="single" w:sz="4" w:space="0" w:color="FFFFFF"/>
              <w:bottom w:val="single" w:sz="4" w:space="0" w:color="FFFFFF"/>
              <w:right w:val="single" w:sz="4" w:space="0" w:color="FFFFFF"/>
            </w:tcBorders>
            <w:shd w:val="clear" w:color="auto" w:fill="006342"/>
          </w:tcPr>
          <w:p w14:paraId="2FA4B14C" w14:textId="77777777" w:rsidR="00B97B67" w:rsidRPr="00B97B67" w:rsidRDefault="00B97B67" w:rsidP="00B97B67">
            <w:pPr>
              <w:spacing w:before="120" w:after="120"/>
              <w:ind w:left="720"/>
              <w:contextualSpacing/>
              <w:jc w:val="center"/>
              <w:rPr>
                <w:rFonts w:ascii="Times New Roman" w:eastAsia="Calibri" w:hAnsi="Times New Roman" w:cs="Times New Roman"/>
                <w:b/>
                <w:bCs/>
                <w:color w:val="FFFFFF"/>
                <w:lang w:eastAsia="en-US"/>
              </w:rPr>
            </w:pPr>
            <w:r w:rsidRPr="00B97B67">
              <w:rPr>
                <w:rFonts w:ascii="Times New Roman" w:eastAsia="Calibri" w:hAnsi="Times New Roman" w:cs="Times New Roman"/>
                <w:b/>
                <w:bCs/>
                <w:color w:val="FFFFFF"/>
                <w:lang w:eastAsia="en-US"/>
              </w:rPr>
              <w:t>2020.gads</w:t>
            </w:r>
          </w:p>
        </w:tc>
      </w:tr>
      <w:tr w:rsidR="00B97B67" w:rsidRPr="00B97B67" w14:paraId="285D1F11" w14:textId="77777777" w:rsidTr="00B97B67">
        <w:tc>
          <w:tcPr>
            <w:tcW w:w="4052" w:type="dxa"/>
            <w:tcBorders>
              <w:top w:val="single" w:sz="4" w:space="0" w:color="FFFFFF"/>
            </w:tcBorders>
            <w:vAlign w:val="center"/>
          </w:tcPr>
          <w:p w14:paraId="164A39BE" w14:textId="77777777" w:rsidR="00B97B67" w:rsidRPr="00B97B67" w:rsidRDefault="00B97B67" w:rsidP="00B97B67">
            <w:pPr>
              <w:spacing w:before="120" w:after="120"/>
              <w:ind w:left="720"/>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Administratīvo pārkāpumu protokoli</w:t>
            </w:r>
          </w:p>
        </w:tc>
        <w:tc>
          <w:tcPr>
            <w:tcW w:w="1549" w:type="dxa"/>
            <w:tcBorders>
              <w:top w:val="single" w:sz="4" w:space="0" w:color="FFFFFF"/>
            </w:tcBorders>
            <w:vAlign w:val="center"/>
          </w:tcPr>
          <w:p w14:paraId="3895E5EC" w14:textId="77777777" w:rsidR="00B97B67" w:rsidRPr="00B97B67" w:rsidRDefault="00B97B67" w:rsidP="00B97B67">
            <w:pPr>
              <w:ind w:left="720"/>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231</w:t>
            </w:r>
          </w:p>
        </w:tc>
        <w:tc>
          <w:tcPr>
            <w:tcW w:w="1548" w:type="dxa"/>
            <w:tcBorders>
              <w:top w:val="single" w:sz="4" w:space="0" w:color="FFFFFF"/>
            </w:tcBorders>
            <w:vAlign w:val="center"/>
          </w:tcPr>
          <w:p w14:paraId="69A2558A" w14:textId="77777777" w:rsidR="00B97B67" w:rsidRPr="00B97B67" w:rsidRDefault="00B97B67" w:rsidP="00B97B67">
            <w:pPr>
              <w:ind w:left="720"/>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172</w:t>
            </w:r>
          </w:p>
        </w:tc>
        <w:tc>
          <w:tcPr>
            <w:tcW w:w="1531" w:type="dxa"/>
            <w:tcBorders>
              <w:top w:val="single" w:sz="4" w:space="0" w:color="FFFFFF"/>
            </w:tcBorders>
            <w:vAlign w:val="center"/>
          </w:tcPr>
          <w:p w14:paraId="13B881ED" w14:textId="77777777" w:rsidR="00B97B67" w:rsidRPr="00B97B67" w:rsidRDefault="00B97B67" w:rsidP="00B97B67">
            <w:pPr>
              <w:ind w:left="720"/>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113</w:t>
            </w:r>
          </w:p>
        </w:tc>
      </w:tr>
      <w:tr w:rsidR="00B97B67" w:rsidRPr="00B97B67" w14:paraId="7D7A8C11" w14:textId="77777777" w:rsidTr="009F1033">
        <w:tc>
          <w:tcPr>
            <w:tcW w:w="4052" w:type="dxa"/>
            <w:vAlign w:val="center"/>
          </w:tcPr>
          <w:p w14:paraId="177D8AF9" w14:textId="77777777" w:rsidR="00B97B67" w:rsidRPr="00B97B67" w:rsidRDefault="00B97B67" w:rsidP="00B97B67">
            <w:pPr>
              <w:spacing w:before="120" w:after="120"/>
              <w:ind w:left="720"/>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 xml:space="preserve">Protokoli-lēmumi par transporta līdzekļu apstāšanās </w:t>
            </w:r>
            <w:r w:rsidRPr="00B97B67">
              <w:rPr>
                <w:rFonts w:ascii="Times New Roman" w:eastAsia="Calibri" w:hAnsi="Times New Roman" w:cs="Times New Roman"/>
                <w:lang w:eastAsia="en-US"/>
              </w:rPr>
              <w:lastRenderedPageBreak/>
              <w:t>un stāvēšanas noteikumu pārkāpumiem</w:t>
            </w:r>
          </w:p>
        </w:tc>
        <w:tc>
          <w:tcPr>
            <w:tcW w:w="1549" w:type="dxa"/>
            <w:vAlign w:val="center"/>
          </w:tcPr>
          <w:p w14:paraId="464923FC" w14:textId="77777777" w:rsidR="00B97B67" w:rsidRPr="00B97B67" w:rsidRDefault="00B97B67" w:rsidP="00B97B67">
            <w:pPr>
              <w:ind w:left="720"/>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lastRenderedPageBreak/>
              <w:t>80</w:t>
            </w:r>
          </w:p>
        </w:tc>
        <w:tc>
          <w:tcPr>
            <w:tcW w:w="1548" w:type="dxa"/>
            <w:vAlign w:val="center"/>
          </w:tcPr>
          <w:p w14:paraId="7EF656DB" w14:textId="77777777" w:rsidR="00B97B67" w:rsidRPr="00B97B67" w:rsidRDefault="00B97B67" w:rsidP="00B97B67">
            <w:pPr>
              <w:ind w:left="720"/>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78</w:t>
            </w:r>
          </w:p>
        </w:tc>
        <w:tc>
          <w:tcPr>
            <w:tcW w:w="1531" w:type="dxa"/>
            <w:vAlign w:val="center"/>
          </w:tcPr>
          <w:p w14:paraId="4B6F075E" w14:textId="77777777" w:rsidR="00B97B67" w:rsidRPr="00B97B67" w:rsidRDefault="00B97B67" w:rsidP="00B97B67">
            <w:pPr>
              <w:ind w:left="720"/>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38</w:t>
            </w:r>
          </w:p>
        </w:tc>
      </w:tr>
      <w:tr w:rsidR="00B97B67" w:rsidRPr="00B97B67" w14:paraId="50B3D44D" w14:textId="77777777" w:rsidTr="009F1033">
        <w:tc>
          <w:tcPr>
            <w:tcW w:w="4052" w:type="dxa"/>
            <w:vAlign w:val="center"/>
          </w:tcPr>
          <w:p w14:paraId="615C7018" w14:textId="77777777" w:rsidR="00B97B67" w:rsidRPr="00B97B67" w:rsidRDefault="00B97B67" w:rsidP="00B97B67">
            <w:pPr>
              <w:spacing w:before="120" w:after="120"/>
              <w:ind w:left="720"/>
              <w:contextualSpacing/>
              <w:jc w:val="center"/>
              <w:rPr>
                <w:rFonts w:ascii="Times New Roman" w:eastAsia="Calibri" w:hAnsi="Times New Roman" w:cs="Times New Roman"/>
                <w:lang w:eastAsia="en-US"/>
              </w:rPr>
            </w:pPr>
            <w:r w:rsidRPr="00B97B67">
              <w:rPr>
                <w:rFonts w:ascii="Times New Roman" w:eastAsia="Calibri" w:hAnsi="Times New Roman" w:cs="Times New Roman"/>
                <w:lang w:eastAsia="en-US"/>
              </w:rPr>
              <w:t>Izsaukumi</w:t>
            </w:r>
          </w:p>
        </w:tc>
        <w:tc>
          <w:tcPr>
            <w:tcW w:w="1549" w:type="dxa"/>
            <w:vAlign w:val="center"/>
          </w:tcPr>
          <w:p w14:paraId="324535BE" w14:textId="77777777" w:rsidR="00B97B67" w:rsidRPr="00B97B67" w:rsidRDefault="00B97B67" w:rsidP="00B97B67">
            <w:pPr>
              <w:ind w:left="720"/>
              <w:contextualSpacing/>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1214</w:t>
            </w:r>
          </w:p>
        </w:tc>
        <w:tc>
          <w:tcPr>
            <w:tcW w:w="1548" w:type="dxa"/>
            <w:vAlign w:val="center"/>
          </w:tcPr>
          <w:p w14:paraId="242B7884" w14:textId="77777777" w:rsidR="00B97B67" w:rsidRPr="00B97B67" w:rsidRDefault="00B97B67" w:rsidP="00B97B67">
            <w:pPr>
              <w:ind w:left="720"/>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1174</w:t>
            </w:r>
          </w:p>
        </w:tc>
        <w:tc>
          <w:tcPr>
            <w:tcW w:w="1531" w:type="dxa"/>
            <w:vAlign w:val="center"/>
          </w:tcPr>
          <w:p w14:paraId="32BB2629" w14:textId="77777777" w:rsidR="00B97B67" w:rsidRPr="00B97B67" w:rsidRDefault="00B97B67" w:rsidP="00B97B67">
            <w:pPr>
              <w:ind w:left="720"/>
              <w:contextualSpacing/>
              <w:jc w:val="center"/>
              <w:rPr>
                <w:rFonts w:ascii="Times New Roman" w:eastAsia="Calibri" w:hAnsi="Times New Roman" w:cs="Times New Roman"/>
                <w:bCs/>
                <w:noProof/>
                <w:sz w:val="24"/>
                <w:szCs w:val="24"/>
                <w:lang w:eastAsia="en-US"/>
              </w:rPr>
            </w:pPr>
            <w:r w:rsidRPr="00B97B67">
              <w:rPr>
                <w:rFonts w:ascii="Times New Roman" w:eastAsia="Calibri" w:hAnsi="Times New Roman" w:cs="Times New Roman"/>
                <w:bCs/>
                <w:noProof/>
                <w:sz w:val="24"/>
                <w:szCs w:val="24"/>
                <w:lang w:eastAsia="en-US"/>
              </w:rPr>
              <w:t>1105</w:t>
            </w:r>
          </w:p>
        </w:tc>
      </w:tr>
    </w:tbl>
    <w:p w14:paraId="1DE46CE9" w14:textId="77777777" w:rsidR="00B97B67" w:rsidRPr="00B97B67" w:rsidRDefault="00B97B67" w:rsidP="00B97B67">
      <w:pPr>
        <w:spacing w:after="120" w:line="276" w:lineRule="auto"/>
        <w:rPr>
          <w:rFonts w:ascii="Times New Roman" w:eastAsia="Calibri" w:hAnsi="Times New Roman" w:cs="Times New Roman"/>
          <w:b/>
          <w:bCs/>
          <w:color w:val="006342"/>
          <w:sz w:val="24"/>
        </w:rPr>
      </w:pPr>
      <w:r w:rsidRPr="00B97B67">
        <w:rPr>
          <w:rFonts w:ascii="Times New Roman" w:eastAsia="Calibri" w:hAnsi="Times New Roman" w:cs="Times New Roman"/>
          <w:b/>
          <w:bCs/>
          <w:noProof/>
          <w:color w:val="006342"/>
          <w:sz w:val="24"/>
        </w:rPr>
        <w:drawing>
          <wp:anchor distT="0" distB="0" distL="114300" distR="114300" simplePos="0" relativeHeight="251683840" behindDoc="0" locked="0" layoutInCell="1" allowOverlap="1" wp14:anchorId="3E363085" wp14:editId="3FF02965">
            <wp:simplePos x="0" y="0"/>
            <wp:positionH relativeFrom="margin">
              <wp:align>left</wp:align>
            </wp:positionH>
            <wp:positionV relativeFrom="margin">
              <wp:posOffset>6200140</wp:posOffset>
            </wp:positionV>
            <wp:extent cx="390525" cy="390525"/>
            <wp:effectExtent l="0" t="0" r="9525" b="9525"/>
            <wp:wrapSquare wrapText="bothSides"/>
            <wp:docPr id="53" name="Grafika 53" descr="Joslu diagramma ar augšupejošu tend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bargraphupwardtrend_ltr.svg"/>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p w14:paraId="5F32DF70" w14:textId="77777777" w:rsidR="00B97B67" w:rsidRPr="00B97B67" w:rsidRDefault="00B97B67" w:rsidP="00B97B67">
      <w:pPr>
        <w:spacing w:after="120" w:line="276" w:lineRule="auto"/>
        <w:rPr>
          <w:rFonts w:ascii="Times New Roman" w:eastAsia="Calibri" w:hAnsi="Times New Roman" w:cs="Times New Roman"/>
          <w:b/>
          <w:bCs/>
          <w:color w:val="006342"/>
          <w:sz w:val="24"/>
        </w:rPr>
      </w:pPr>
      <w:bookmarkStart w:id="54" w:name="_Hlk84591665"/>
      <w:r w:rsidRPr="00B97B67">
        <w:rPr>
          <w:rFonts w:ascii="Times New Roman" w:eastAsia="Calibri" w:hAnsi="Times New Roman" w:cs="Times New Roman"/>
          <w:b/>
          <w:bCs/>
          <w:color w:val="006342"/>
          <w:sz w:val="24"/>
        </w:rPr>
        <w:t>Kultūras telpas attīstības un dzīves vides kvalitātes jomā īstenotie projekti</w:t>
      </w:r>
    </w:p>
    <w:bookmarkEnd w:id="54"/>
    <w:p w14:paraId="0D731074" w14:textId="637E324A" w:rsidR="00B97B67" w:rsidRPr="00B97B67" w:rsidRDefault="00B97B67" w:rsidP="00B97B67">
      <w:pPr>
        <w:spacing w:line="276" w:lineRule="auto"/>
        <w:jc w:val="both"/>
        <w:rPr>
          <w:rFonts w:ascii="Times New Roman" w:eastAsia="Calibri" w:hAnsi="Times New Roman" w:cs="Times New Roman"/>
          <w:sz w:val="24"/>
          <w:szCs w:val="24"/>
          <w:lang w:eastAsia="zh-CN"/>
        </w:rPr>
      </w:pPr>
      <w:r w:rsidRPr="00B97B67">
        <w:rPr>
          <w:rFonts w:ascii="Times New Roman" w:eastAsia="Calibri" w:hAnsi="Times New Roman" w:cs="Times New Roman"/>
          <w:sz w:val="24"/>
          <w:szCs w:val="24"/>
          <w:lang w:eastAsia="zh-CN"/>
        </w:rPr>
        <w:t>Gulbenes novada darbība ir vērsta uz to, lai nodrošinātu kultūrvides, ainavu saglabāšanu un attīstību, kā arī saglabātu novada tradīcijas, nodrošinātu daudzveidīgu kultūras pasākumu klāstu un veicinātu jaunu/oriģinālu kultūras pasākumu norisi, pilnveidotu kultūras iestāžu materiāli tehnisko bāzi un infrastruktūru, kā arī nodrošinātu materiālā un nemateriālā kultūras mantojuma saglabāšanu, popularizēšanu. No 2018.-2020.gadam Kultūras telpas attīstības un dzīves vides kvalitātes jomā īstenoti projekti 1 851 851,45 eiro vērtībā, no tiem 2020.gadā īstenoti projekti 493 085,67 eiro vērtībā (sk.2.19.tab.). 2020.gada finansējuma īpatsvars – 49,8 % fondu finansējums, 48,3 % pašvaldības finan</w:t>
      </w:r>
      <w:r w:rsidR="00681CA3">
        <w:rPr>
          <w:rFonts w:ascii="Times New Roman" w:eastAsia="Calibri" w:hAnsi="Times New Roman" w:cs="Times New Roman"/>
          <w:sz w:val="24"/>
          <w:szCs w:val="24"/>
          <w:lang w:eastAsia="zh-CN"/>
        </w:rPr>
        <w:t>sējums, 1,9 % cits finansējums.</w:t>
      </w:r>
    </w:p>
    <w:tbl>
      <w:tblPr>
        <w:tblW w:w="8931" w:type="dxa"/>
        <w:tblInd w:w="108" w:type="dxa"/>
        <w:tblLook w:val="04A0" w:firstRow="1" w:lastRow="0" w:firstColumn="1" w:lastColumn="0" w:noHBand="0" w:noVBand="1"/>
      </w:tblPr>
      <w:tblGrid>
        <w:gridCol w:w="557"/>
        <w:gridCol w:w="2507"/>
        <w:gridCol w:w="1476"/>
        <w:gridCol w:w="1476"/>
        <w:gridCol w:w="1368"/>
        <w:gridCol w:w="1547"/>
      </w:tblGrid>
      <w:tr w:rsidR="00B97B67" w:rsidRPr="00B97B67" w14:paraId="0C0D3611" w14:textId="77777777" w:rsidTr="00B97B67">
        <w:trPr>
          <w:trHeight w:val="345"/>
        </w:trPr>
        <w:tc>
          <w:tcPr>
            <w:tcW w:w="8931" w:type="dxa"/>
            <w:gridSpan w:val="6"/>
            <w:tcBorders>
              <w:top w:val="nil"/>
              <w:left w:val="nil"/>
              <w:bottom w:val="single" w:sz="4" w:space="0" w:color="FFFFFF"/>
              <w:right w:val="nil"/>
            </w:tcBorders>
            <w:shd w:val="clear" w:color="000000" w:fill="FFFFFF"/>
            <w:vAlign w:val="center"/>
            <w:hideMark/>
          </w:tcPr>
          <w:p w14:paraId="124AF49B" w14:textId="77777777" w:rsidR="00B97B67" w:rsidRPr="00B97B67" w:rsidRDefault="00B97B67" w:rsidP="00B97B67">
            <w:pPr>
              <w:spacing w:before="120" w:line="360" w:lineRule="auto"/>
              <w:jc w:val="center"/>
              <w:rPr>
                <w:rFonts w:ascii="Times New Roman" w:eastAsia="Calibri" w:hAnsi="Times New Roman" w:cs="Times New Roman"/>
                <w:sz w:val="24"/>
              </w:rPr>
            </w:pPr>
            <w:r w:rsidRPr="00B97B67">
              <w:rPr>
                <w:rFonts w:ascii="Times New Roman" w:eastAsia="Calibri" w:hAnsi="Times New Roman" w:cs="Times New Roman"/>
                <w:sz w:val="24"/>
              </w:rPr>
              <w:t>Kultūras telpas attīstības un dzīves vides kvalitātes jomā īstenotie projekti 2020.gadā</w:t>
            </w:r>
          </w:p>
          <w:p w14:paraId="60969634" w14:textId="77777777" w:rsidR="00B97B67" w:rsidRPr="00B97B67" w:rsidRDefault="00B97B67" w:rsidP="00B97B67">
            <w:pPr>
              <w:spacing w:line="360" w:lineRule="auto"/>
              <w:jc w:val="right"/>
              <w:rPr>
                <w:rFonts w:ascii="Times New Roman" w:eastAsia="Calibri" w:hAnsi="Times New Roman" w:cs="Times New Roman"/>
                <w:sz w:val="24"/>
                <w:lang w:eastAsia="en-US"/>
              </w:rPr>
            </w:pPr>
            <w:r w:rsidRPr="00B97B67">
              <w:rPr>
                <w:rFonts w:ascii="Times New Roman" w:eastAsia="Calibri" w:hAnsi="Times New Roman" w:cs="Times New Roman"/>
                <w:iCs/>
                <w:sz w:val="24"/>
                <w:lang w:eastAsia="en-US"/>
              </w:rPr>
              <w:t>tabula 2.19.</w:t>
            </w:r>
          </w:p>
        </w:tc>
      </w:tr>
      <w:tr w:rsidR="00B97B67" w:rsidRPr="00B97B67" w14:paraId="61A8D946" w14:textId="77777777" w:rsidTr="00B97B67">
        <w:trPr>
          <w:trHeight w:val="765"/>
        </w:trPr>
        <w:tc>
          <w:tcPr>
            <w:tcW w:w="557"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71DFD03D" w14:textId="77777777" w:rsidR="00B97B67" w:rsidRPr="00B97B67" w:rsidRDefault="00B97B67" w:rsidP="00B97B67">
            <w:pPr>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Nr. p.k.</w:t>
            </w:r>
          </w:p>
        </w:tc>
        <w:tc>
          <w:tcPr>
            <w:tcW w:w="2507"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3244987E" w14:textId="77777777" w:rsidR="00B97B67" w:rsidRPr="00B97B67" w:rsidRDefault="00B97B67" w:rsidP="00B97B67">
            <w:pPr>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Projekta nosaukums</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0C9AD5A5" w14:textId="77777777" w:rsidR="00B97B67" w:rsidRPr="00B97B67" w:rsidRDefault="00B97B67" w:rsidP="00B97B67">
            <w:pPr>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Projekta kopējās izmaksas, EUR</w:t>
            </w:r>
          </w:p>
        </w:tc>
        <w:tc>
          <w:tcPr>
            <w:tcW w:w="1476"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2B02D370" w14:textId="77777777" w:rsidR="00B97B67" w:rsidRPr="00B97B67" w:rsidRDefault="00B97B67" w:rsidP="00B97B67">
            <w:pPr>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Pašvaldības finansējums, EUR</w:t>
            </w:r>
          </w:p>
        </w:tc>
        <w:tc>
          <w:tcPr>
            <w:tcW w:w="1368"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267647E1" w14:textId="77777777" w:rsidR="00B97B67" w:rsidRPr="00B97B67" w:rsidRDefault="00B97B67" w:rsidP="00B97B67">
            <w:pPr>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Fonda finansējums, EUR</w:t>
            </w:r>
          </w:p>
        </w:tc>
        <w:tc>
          <w:tcPr>
            <w:tcW w:w="1547" w:type="dxa"/>
            <w:tcBorders>
              <w:top w:val="single" w:sz="4" w:space="0" w:color="FFFFFF"/>
              <w:left w:val="single" w:sz="4" w:space="0" w:color="FFFFFF"/>
              <w:bottom w:val="single" w:sz="4" w:space="0" w:color="FFFFFF"/>
              <w:right w:val="single" w:sz="4" w:space="0" w:color="FFFFFF"/>
            </w:tcBorders>
            <w:shd w:val="clear" w:color="auto" w:fill="006342"/>
            <w:vAlign w:val="center"/>
            <w:hideMark/>
          </w:tcPr>
          <w:p w14:paraId="22B05490" w14:textId="77777777" w:rsidR="00B97B67" w:rsidRPr="00B97B67" w:rsidRDefault="00B97B67" w:rsidP="00B97B67">
            <w:pPr>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Cits finansējums, EUR</w:t>
            </w:r>
          </w:p>
        </w:tc>
      </w:tr>
      <w:tr w:rsidR="00B97B67" w:rsidRPr="00B97B67" w14:paraId="3D6C2AC6" w14:textId="77777777" w:rsidTr="00B97B67">
        <w:trPr>
          <w:trHeight w:val="510"/>
        </w:trPr>
        <w:tc>
          <w:tcPr>
            <w:tcW w:w="3064" w:type="dxa"/>
            <w:gridSpan w:val="2"/>
            <w:tcBorders>
              <w:top w:val="single" w:sz="4" w:space="0" w:color="FFFFFF"/>
              <w:left w:val="single" w:sz="4" w:space="0" w:color="FFFFFF"/>
              <w:bottom w:val="single" w:sz="4" w:space="0" w:color="FFFFFF"/>
              <w:right w:val="single" w:sz="4" w:space="0" w:color="FFFFFF"/>
            </w:tcBorders>
            <w:shd w:val="clear" w:color="auto" w:fill="006342"/>
            <w:vAlign w:val="center"/>
          </w:tcPr>
          <w:p w14:paraId="25A43EC7" w14:textId="77777777" w:rsidR="00B97B67" w:rsidRPr="00B97B67" w:rsidRDefault="00B97B67" w:rsidP="00B97B67">
            <w:pPr>
              <w:jc w:val="center"/>
              <w:rPr>
                <w:rFonts w:ascii="Times New Roman" w:hAnsi="Times New Roman" w:cs="Times New Roman"/>
                <w:b/>
                <w:bCs/>
                <w:color w:val="FFFFFF"/>
                <w:sz w:val="20"/>
                <w:szCs w:val="20"/>
              </w:rPr>
            </w:pPr>
            <w:r w:rsidRPr="00B97B67">
              <w:rPr>
                <w:rFonts w:ascii="Times New Roman" w:hAnsi="Times New Roman" w:cs="Times New Roman"/>
                <w:b/>
                <w:bCs/>
                <w:color w:val="FFFFFF"/>
                <w:sz w:val="20"/>
                <w:szCs w:val="20"/>
              </w:rPr>
              <w:t>KOPĀ</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290924CC" w14:textId="77777777" w:rsidR="00B97B67" w:rsidRPr="00B97B67" w:rsidRDefault="00B97B67" w:rsidP="00B97B67">
            <w:pPr>
              <w:jc w:val="center"/>
              <w:rPr>
                <w:rFonts w:ascii="Times New Roman" w:hAnsi="Times New Roman" w:cs="Times New Roman"/>
                <w:b/>
                <w:bCs/>
                <w:color w:val="000000"/>
                <w:sz w:val="24"/>
                <w:szCs w:val="24"/>
              </w:rPr>
            </w:pPr>
            <w:r w:rsidRPr="00B97B67">
              <w:rPr>
                <w:rFonts w:ascii="Times New Roman" w:eastAsia="Calibri" w:hAnsi="Times New Roman" w:cs="Times New Roman"/>
                <w:b/>
                <w:bCs/>
                <w:sz w:val="24"/>
                <w:szCs w:val="24"/>
                <w:lang w:eastAsia="en-US"/>
              </w:rPr>
              <w:t>493 085.67</w:t>
            </w:r>
          </w:p>
        </w:tc>
        <w:tc>
          <w:tcPr>
            <w:tcW w:w="1476" w:type="dxa"/>
            <w:tcBorders>
              <w:top w:val="single" w:sz="4" w:space="0" w:color="auto"/>
              <w:left w:val="nil"/>
              <w:bottom w:val="single" w:sz="4" w:space="0" w:color="auto"/>
              <w:right w:val="single" w:sz="4" w:space="0" w:color="auto"/>
            </w:tcBorders>
            <w:shd w:val="clear" w:color="auto" w:fill="auto"/>
            <w:vAlign w:val="center"/>
          </w:tcPr>
          <w:p w14:paraId="5ED56B0B" w14:textId="77777777" w:rsidR="00B97B67" w:rsidRPr="00B97B67" w:rsidRDefault="00B97B67" w:rsidP="00B97B67">
            <w:pPr>
              <w:jc w:val="center"/>
              <w:rPr>
                <w:rFonts w:ascii="Times New Roman" w:hAnsi="Times New Roman" w:cs="Times New Roman"/>
                <w:b/>
                <w:bCs/>
                <w:color w:val="000000"/>
                <w:sz w:val="24"/>
                <w:szCs w:val="24"/>
              </w:rPr>
            </w:pPr>
            <w:r w:rsidRPr="00B97B67">
              <w:rPr>
                <w:rFonts w:ascii="Times New Roman" w:eastAsia="Calibri" w:hAnsi="Times New Roman" w:cs="Times New Roman"/>
                <w:b/>
                <w:bCs/>
                <w:sz w:val="24"/>
                <w:szCs w:val="24"/>
                <w:lang w:eastAsia="en-US"/>
              </w:rPr>
              <w:t>238 052.34</w:t>
            </w:r>
          </w:p>
        </w:tc>
        <w:tc>
          <w:tcPr>
            <w:tcW w:w="1368" w:type="dxa"/>
            <w:tcBorders>
              <w:top w:val="single" w:sz="4" w:space="0" w:color="auto"/>
              <w:left w:val="nil"/>
              <w:bottom w:val="single" w:sz="4" w:space="0" w:color="auto"/>
              <w:right w:val="single" w:sz="4" w:space="0" w:color="auto"/>
            </w:tcBorders>
            <w:shd w:val="clear" w:color="auto" w:fill="auto"/>
            <w:vAlign w:val="center"/>
          </w:tcPr>
          <w:p w14:paraId="3C786308" w14:textId="77777777" w:rsidR="00B97B67" w:rsidRPr="00B97B67" w:rsidRDefault="00B97B67" w:rsidP="00B97B67">
            <w:pPr>
              <w:jc w:val="center"/>
              <w:rPr>
                <w:rFonts w:ascii="Times New Roman" w:hAnsi="Times New Roman" w:cs="Times New Roman"/>
                <w:b/>
                <w:bCs/>
                <w:color w:val="000000"/>
                <w:sz w:val="24"/>
                <w:szCs w:val="24"/>
              </w:rPr>
            </w:pPr>
            <w:r w:rsidRPr="00B97B67">
              <w:rPr>
                <w:rFonts w:ascii="Times New Roman" w:eastAsia="Calibri" w:hAnsi="Times New Roman" w:cs="Times New Roman"/>
                <w:b/>
                <w:bCs/>
                <w:sz w:val="24"/>
                <w:szCs w:val="24"/>
                <w:lang w:eastAsia="en-US"/>
              </w:rPr>
              <w:t>245 443.33</w:t>
            </w:r>
          </w:p>
        </w:tc>
        <w:tc>
          <w:tcPr>
            <w:tcW w:w="1547" w:type="dxa"/>
            <w:tcBorders>
              <w:top w:val="single" w:sz="4" w:space="0" w:color="auto"/>
              <w:left w:val="nil"/>
              <w:bottom w:val="single" w:sz="4" w:space="0" w:color="auto"/>
              <w:right w:val="single" w:sz="4" w:space="0" w:color="auto"/>
            </w:tcBorders>
            <w:shd w:val="clear" w:color="auto" w:fill="auto"/>
            <w:vAlign w:val="center"/>
          </w:tcPr>
          <w:p w14:paraId="717C022B" w14:textId="77777777" w:rsidR="00B97B67" w:rsidRPr="00B97B67" w:rsidRDefault="00B97B67" w:rsidP="00B97B67">
            <w:pPr>
              <w:jc w:val="center"/>
              <w:rPr>
                <w:rFonts w:ascii="Times New Roman" w:hAnsi="Times New Roman" w:cs="Times New Roman"/>
                <w:b/>
                <w:bCs/>
                <w:color w:val="000000"/>
                <w:sz w:val="24"/>
                <w:szCs w:val="24"/>
              </w:rPr>
            </w:pPr>
            <w:r w:rsidRPr="00B97B67">
              <w:rPr>
                <w:rFonts w:ascii="Times New Roman" w:eastAsia="Calibri" w:hAnsi="Times New Roman" w:cs="Times New Roman"/>
                <w:b/>
                <w:bCs/>
                <w:sz w:val="24"/>
                <w:szCs w:val="24"/>
                <w:lang w:eastAsia="en-US"/>
              </w:rPr>
              <w:t>9 590.00</w:t>
            </w:r>
          </w:p>
        </w:tc>
      </w:tr>
      <w:tr w:rsidR="00B97B67" w:rsidRPr="00B97B67" w14:paraId="5A0F2DF2" w14:textId="77777777" w:rsidTr="00B97B67">
        <w:trPr>
          <w:trHeight w:val="676"/>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hideMark/>
          </w:tcPr>
          <w:p w14:paraId="79B1D135"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1</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5B3D1F2" w14:textId="77777777" w:rsidR="00B97B67" w:rsidRPr="00B97B67" w:rsidRDefault="00B97B67" w:rsidP="00B97B67">
            <w:pPr>
              <w:rPr>
                <w:rFonts w:ascii="Times New Roman" w:hAnsi="Times New Roman" w:cs="Times New Roman"/>
                <w:color w:val="000000"/>
                <w:sz w:val="20"/>
                <w:szCs w:val="20"/>
              </w:rPr>
            </w:pPr>
            <w:r w:rsidRPr="00B97B67">
              <w:rPr>
                <w:rFonts w:ascii="Times New Roman" w:eastAsia="Calibri" w:hAnsi="Times New Roman" w:cs="Times New Roman"/>
                <w:color w:val="000000"/>
                <w:sz w:val="20"/>
                <w:szCs w:val="20"/>
                <w:lang w:eastAsia="en-US"/>
              </w:rPr>
              <w:t>Kultūras pasākumu un pulcēšanās laukuma izveide Sķieneru ciemā</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E89F5C6" w14:textId="77777777" w:rsidR="00B97B67" w:rsidRPr="00B97B67" w:rsidRDefault="00B97B67" w:rsidP="00B97B67">
            <w:pPr>
              <w:jc w:val="center"/>
              <w:rPr>
                <w:rFonts w:ascii="Times New Roman" w:hAnsi="Times New Roman" w:cs="Times New Roman"/>
                <w:color w:val="000000"/>
              </w:rPr>
            </w:pPr>
            <w:r w:rsidRPr="00B97B67">
              <w:rPr>
                <w:rFonts w:ascii="Times New Roman" w:eastAsia="Calibri" w:hAnsi="Times New Roman" w:cs="Times New Roman"/>
                <w:color w:val="000000"/>
                <w:lang w:eastAsia="en-US"/>
              </w:rPr>
              <w:t>24 171.29</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DA68400" w14:textId="77777777" w:rsidR="00B97B67" w:rsidRPr="00B97B67" w:rsidRDefault="00B97B67" w:rsidP="00B97B67">
            <w:pPr>
              <w:jc w:val="center"/>
              <w:rPr>
                <w:rFonts w:ascii="Times New Roman" w:hAnsi="Times New Roman" w:cs="Times New Roman"/>
                <w:color w:val="000000"/>
              </w:rPr>
            </w:pPr>
            <w:r w:rsidRPr="00B97B67">
              <w:rPr>
                <w:rFonts w:ascii="Times New Roman" w:eastAsia="Calibri" w:hAnsi="Times New Roman" w:cs="Times New Roman"/>
                <w:color w:val="000000"/>
                <w:lang w:eastAsia="en-US"/>
              </w:rPr>
              <w:t>2 451.96</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822AA07" w14:textId="77777777" w:rsidR="00B97B67" w:rsidRPr="00B97B67" w:rsidRDefault="00B97B67" w:rsidP="00B97B67">
            <w:pPr>
              <w:jc w:val="center"/>
              <w:rPr>
                <w:rFonts w:ascii="Times New Roman" w:hAnsi="Times New Roman" w:cs="Times New Roman"/>
                <w:color w:val="000000"/>
              </w:rPr>
            </w:pPr>
            <w:r w:rsidRPr="00B97B67">
              <w:rPr>
                <w:rFonts w:ascii="Times New Roman" w:eastAsia="Calibri" w:hAnsi="Times New Roman" w:cs="Times New Roman"/>
                <w:color w:val="000000"/>
                <w:lang w:eastAsia="en-US"/>
              </w:rPr>
              <w:t>21 719.33</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4E18099" w14:textId="77777777" w:rsidR="00B97B67" w:rsidRPr="00B97B67" w:rsidRDefault="00B97B67" w:rsidP="00B97B67">
            <w:pPr>
              <w:jc w:val="center"/>
              <w:rPr>
                <w:rFonts w:ascii="Times New Roman" w:hAnsi="Times New Roman" w:cs="Times New Roman"/>
                <w:color w:val="000000"/>
              </w:rPr>
            </w:pPr>
            <w:r w:rsidRPr="00B97B67">
              <w:rPr>
                <w:rFonts w:ascii="Times New Roman" w:eastAsia="Calibri" w:hAnsi="Times New Roman" w:cs="Times New Roman"/>
                <w:color w:val="000000"/>
                <w:lang w:eastAsia="en-US"/>
              </w:rPr>
              <w:t>0.00</w:t>
            </w:r>
          </w:p>
        </w:tc>
      </w:tr>
      <w:tr w:rsidR="00B97B67" w:rsidRPr="00B97B67" w14:paraId="4569B369" w14:textId="77777777" w:rsidTr="00B97B67">
        <w:trPr>
          <w:trHeight w:val="544"/>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hideMark/>
          </w:tcPr>
          <w:p w14:paraId="136277E1"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2</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39DB9D8" w14:textId="77777777" w:rsidR="00B97B67" w:rsidRPr="00B97B67" w:rsidRDefault="00B97B67" w:rsidP="00B97B67">
            <w:pPr>
              <w:rPr>
                <w:rFonts w:ascii="Times New Roman" w:hAnsi="Times New Roman" w:cs="Times New Roman"/>
                <w:color w:val="000000"/>
                <w:sz w:val="20"/>
                <w:szCs w:val="20"/>
              </w:rPr>
            </w:pPr>
            <w:r w:rsidRPr="00B97B67">
              <w:rPr>
                <w:rFonts w:ascii="Times New Roman" w:eastAsia="Calibri" w:hAnsi="Times New Roman" w:cs="Times New Roman"/>
                <w:color w:val="000000"/>
                <w:sz w:val="20"/>
                <w:szCs w:val="20"/>
                <w:lang w:eastAsia="en-US"/>
              </w:rPr>
              <w:t>Litenes estrādes grīdas atjaunošana</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4EF7BC6" w14:textId="77777777" w:rsidR="00B97B67" w:rsidRPr="00B97B67" w:rsidRDefault="00B97B67" w:rsidP="00B97B67">
            <w:pPr>
              <w:jc w:val="center"/>
              <w:rPr>
                <w:rFonts w:ascii="Times New Roman" w:hAnsi="Times New Roman" w:cs="Times New Roman"/>
                <w:color w:val="000000"/>
              </w:rPr>
            </w:pPr>
            <w:r w:rsidRPr="00B97B67">
              <w:rPr>
                <w:rFonts w:ascii="Times New Roman" w:eastAsia="Calibri" w:hAnsi="Times New Roman" w:cs="Times New Roman"/>
                <w:lang w:eastAsia="en-US"/>
              </w:rPr>
              <w:t>27 034.82</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26C0869" w14:textId="77777777" w:rsidR="00B97B67" w:rsidRPr="00B97B67" w:rsidRDefault="00B97B67" w:rsidP="00B97B67">
            <w:pPr>
              <w:jc w:val="center"/>
              <w:rPr>
                <w:rFonts w:ascii="Times New Roman" w:hAnsi="Times New Roman" w:cs="Times New Roman"/>
                <w:color w:val="000000"/>
              </w:rPr>
            </w:pPr>
            <w:r w:rsidRPr="00B97B67">
              <w:rPr>
                <w:rFonts w:ascii="Times New Roman" w:eastAsia="Calibri" w:hAnsi="Times New Roman" w:cs="Times New Roman"/>
                <w:color w:val="000000"/>
                <w:lang w:eastAsia="en-US"/>
              </w:rPr>
              <w:t>27 034.82</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58B87CD" w14:textId="77777777" w:rsidR="00B97B67" w:rsidRPr="00B97B67" w:rsidRDefault="00B97B67" w:rsidP="00B97B67">
            <w:pPr>
              <w:jc w:val="center"/>
              <w:rPr>
                <w:rFonts w:ascii="Times New Roman" w:hAnsi="Times New Roman" w:cs="Times New Roman"/>
                <w:color w:val="000000"/>
              </w:rPr>
            </w:pPr>
            <w:r w:rsidRPr="00B97B67">
              <w:rPr>
                <w:rFonts w:ascii="Times New Roman" w:eastAsia="Calibri" w:hAnsi="Times New Roman" w:cs="Times New Roman"/>
                <w:color w:val="000000"/>
                <w:lang w:eastAsia="en-US"/>
              </w:rPr>
              <w:t>0.00</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4E58D48" w14:textId="77777777" w:rsidR="00B97B67" w:rsidRPr="00B97B67" w:rsidRDefault="00B97B67" w:rsidP="00B97B67">
            <w:pPr>
              <w:jc w:val="center"/>
              <w:rPr>
                <w:rFonts w:ascii="Times New Roman" w:hAnsi="Times New Roman" w:cs="Times New Roman"/>
                <w:color w:val="000000"/>
              </w:rPr>
            </w:pPr>
            <w:r w:rsidRPr="00B97B67">
              <w:rPr>
                <w:rFonts w:ascii="Times New Roman" w:eastAsia="Calibri" w:hAnsi="Times New Roman" w:cs="Times New Roman"/>
                <w:color w:val="000000"/>
                <w:lang w:eastAsia="en-US"/>
              </w:rPr>
              <w:t>0.00</w:t>
            </w:r>
          </w:p>
        </w:tc>
      </w:tr>
      <w:tr w:rsidR="00B97B67" w:rsidRPr="00B97B67" w14:paraId="46DA4940" w14:textId="77777777" w:rsidTr="00B97B67">
        <w:trPr>
          <w:trHeight w:val="566"/>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hideMark/>
          </w:tcPr>
          <w:p w14:paraId="03149C17"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3</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8B4C2C5" w14:textId="77777777" w:rsidR="00B97B67" w:rsidRPr="00B97B67" w:rsidRDefault="00B97B67" w:rsidP="00B97B67">
            <w:pPr>
              <w:rPr>
                <w:rFonts w:ascii="Times New Roman" w:hAnsi="Times New Roman" w:cs="Times New Roman"/>
                <w:sz w:val="20"/>
                <w:szCs w:val="20"/>
              </w:rPr>
            </w:pPr>
            <w:r w:rsidRPr="00B97B67">
              <w:rPr>
                <w:rFonts w:ascii="Times New Roman" w:eastAsia="Calibri" w:hAnsi="Times New Roman" w:cs="Times New Roman"/>
                <w:color w:val="000000"/>
                <w:sz w:val="20"/>
                <w:szCs w:val="20"/>
                <w:lang w:eastAsia="en-US"/>
              </w:rPr>
              <w:t>Rankas kultūras nama jumta seguma nomaiņa</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9A0E40C" w14:textId="77777777" w:rsidR="00B97B67" w:rsidRPr="00B97B67" w:rsidRDefault="00B97B67" w:rsidP="00B97B67">
            <w:pPr>
              <w:jc w:val="center"/>
              <w:rPr>
                <w:rFonts w:ascii="Times New Roman" w:hAnsi="Times New Roman" w:cs="Times New Roman"/>
              </w:rPr>
            </w:pPr>
            <w:r w:rsidRPr="00B97B67">
              <w:rPr>
                <w:rFonts w:ascii="Times New Roman" w:eastAsia="Calibri" w:hAnsi="Times New Roman" w:cs="Times New Roman"/>
                <w:color w:val="000000"/>
                <w:lang w:eastAsia="en-US"/>
              </w:rPr>
              <w:t>13 690.33</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C598118" w14:textId="77777777" w:rsidR="00B97B67" w:rsidRPr="00B97B67" w:rsidRDefault="00B97B67" w:rsidP="00B97B67">
            <w:pPr>
              <w:jc w:val="center"/>
              <w:rPr>
                <w:rFonts w:ascii="Times New Roman" w:hAnsi="Times New Roman" w:cs="Times New Roman"/>
              </w:rPr>
            </w:pPr>
            <w:r w:rsidRPr="00B97B67">
              <w:rPr>
                <w:rFonts w:ascii="Times New Roman" w:eastAsia="Calibri" w:hAnsi="Times New Roman" w:cs="Times New Roman"/>
                <w:color w:val="000000"/>
                <w:lang w:eastAsia="en-US"/>
              </w:rPr>
              <w:t>13 690.33</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0BA3C4D" w14:textId="77777777" w:rsidR="00B97B67" w:rsidRPr="00B97B67" w:rsidRDefault="00B97B67" w:rsidP="00B97B67">
            <w:pPr>
              <w:jc w:val="center"/>
              <w:rPr>
                <w:rFonts w:ascii="Times New Roman" w:hAnsi="Times New Roman" w:cs="Times New Roman"/>
              </w:rPr>
            </w:pPr>
            <w:r w:rsidRPr="00B97B67">
              <w:rPr>
                <w:rFonts w:ascii="Times New Roman" w:eastAsia="Calibri" w:hAnsi="Times New Roman" w:cs="Times New Roman"/>
                <w:color w:val="000000"/>
                <w:lang w:eastAsia="en-US"/>
              </w:rPr>
              <w:t>0.00</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3A833DB" w14:textId="77777777" w:rsidR="00B97B67" w:rsidRPr="00B97B67" w:rsidRDefault="00B97B67" w:rsidP="00B97B67">
            <w:pPr>
              <w:jc w:val="center"/>
              <w:rPr>
                <w:rFonts w:ascii="Times New Roman" w:hAnsi="Times New Roman" w:cs="Times New Roman"/>
              </w:rPr>
            </w:pPr>
            <w:r w:rsidRPr="00B97B67">
              <w:rPr>
                <w:rFonts w:ascii="Times New Roman" w:eastAsia="Calibri" w:hAnsi="Times New Roman" w:cs="Times New Roman"/>
                <w:color w:val="000000"/>
                <w:lang w:eastAsia="en-US"/>
              </w:rPr>
              <w:t>0.00</w:t>
            </w:r>
          </w:p>
        </w:tc>
      </w:tr>
      <w:tr w:rsidR="00B97B67" w:rsidRPr="00B97B67" w14:paraId="7610CF51" w14:textId="77777777" w:rsidTr="00B97B67">
        <w:trPr>
          <w:trHeight w:val="688"/>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3F38FD48"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lastRenderedPageBreak/>
              <w:t>4</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859959E" w14:textId="77777777" w:rsidR="00B97B67" w:rsidRPr="00B97B67" w:rsidRDefault="00B97B67" w:rsidP="00B97B67">
            <w:pPr>
              <w:rPr>
                <w:rFonts w:ascii="Times New Roman" w:hAnsi="Times New Roman" w:cs="Times New Roman"/>
                <w:sz w:val="20"/>
                <w:szCs w:val="20"/>
              </w:rPr>
            </w:pPr>
            <w:r w:rsidRPr="00B97B67">
              <w:rPr>
                <w:rFonts w:ascii="Times New Roman" w:eastAsia="Calibri" w:hAnsi="Times New Roman" w:cs="Times New Roman"/>
                <w:color w:val="000000"/>
                <w:sz w:val="20"/>
                <w:szCs w:val="20"/>
                <w:lang w:eastAsia="en-US"/>
              </w:rPr>
              <w:t>Apkures katla iegāde un uzstādīšana Līgo Tautas namā</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FCD756F" w14:textId="77777777" w:rsidR="00B97B67" w:rsidRPr="00B97B67" w:rsidRDefault="00B97B67" w:rsidP="00B97B67">
            <w:pPr>
              <w:jc w:val="center"/>
              <w:rPr>
                <w:rFonts w:ascii="Times New Roman" w:hAnsi="Times New Roman" w:cs="Times New Roman"/>
              </w:rPr>
            </w:pPr>
            <w:r w:rsidRPr="00B97B67">
              <w:rPr>
                <w:rFonts w:ascii="Times New Roman" w:eastAsia="Calibri" w:hAnsi="Times New Roman" w:cs="Times New Roman"/>
                <w:color w:val="000000"/>
                <w:lang w:eastAsia="en-US"/>
              </w:rPr>
              <w:t>17 438.76</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81F1584" w14:textId="77777777" w:rsidR="00B97B67" w:rsidRPr="00B97B67" w:rsidRDefault="00B97B67" w:rsidP="00B97B67">
            <w:pPr>
              <w:jc w:val="center"/>
              <w:rPr>
                <w:rFonts w:ascii="Times New Roman" w:hAnsi="Times New Roman" w:cs="Times New Roman"/>
              </w:rPr>
            </w:pPr>
            <w:r w:rsidRPr="00B97B67">
              <w:rPr>
                <w:rFonts w:ascii="Times New Roman" w:eastAsia="Calibri" w:hAnsi="Times New Roman" w:cs="Times New Roman"/>
                <w:color w:val="000000"/>
                <w:lang w:eastAsia="en-US"/>
              </w:rPr>
              <w:t>17 438.76</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B893BE7" w14:textId="77777777" w:rsidR="00B97B67" w:rsidRPr="00B97B67" w:rsidRDefault="00B97B67" w:rsidP="00B97B67">
            <w:pPr>
              <w:jc w:val="center"/>
              <w:rPr>
                <w:rFonts w:ascii="Times New Roman" w:hAnsi="Times New Roman" w:cs="Times New Roman"/>
              </w:rPr>
            </w:pPr>
            <w:r w:rsidRPr="00B97B67">
              <w:rPr>
                <w:rFonts w:ascii="Times New Roman" w:eastAsia="Calibri" w:hAnsi="Times New Roman" w:cs="Times New Roman"/>
                <w:color w:val="000000"/>
                <w:lang w:eastAsia="en-US"/>
              </w:rPr>
              <w:t>0.00</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ACBC350" w14:textId="77777777" w:rsidR="00B97B67" w:rsidRPr="00B97B67" w:rsidRDefault="00B97B67" w:rsidP="00B97B67">
            <w:pPr>
              <w:jc w:val="center"/>
              <w:rPr>
                <w:rFonts w:ascii="Times New Roman" w:hAnsi="Times New Roman" w:cs="Times New Roman"/>
              </w:rPr>
            </w:pPr>
            <w:r w:rsidRPr="00B97B67">
              <w:rPr>
                <w:rFonts w:ascii="Times New Roman" w:eastAsia="Calibri" w:hAnsi="Times New Roman" w:cs="Times New Roman"/>
                <w:color w:val="000000"/>
                <w:lang w:eastAsia="en-US"/>
              </w:rPr>
              <w:t>0.00</w:t>
            </w:r>
          </w:p>
        </w:tc>
      </w:tr>
      <w:tr w:rsidR="00B97B67" w:rsidRPr="00B97B67" w14:paraId="345650C9" w14:textId="77777777" w:rsidTr="00B97B67">
        <w:trPr>
          <w:trHeight w:val="546"/>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7DEE4EFB"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5</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A58FD6D" w14:textId="77777777" w:rsidR="00B97B67" w:rsidRPr="00B97B67" w:rsidRDefault="00B97B67" w:rsidP="00B97B67">
            <w:pPr>
              <w:rPr>
                <w:rFonts w:ascii="Times New Roman" w:hAnsi="Times New Roman" w:cs="Times New Roman"/>
                <w:sz w:val="20"/>
                <w:szCs w:val="20"/>
              </w:rPr>
            </w:pPr>
            <w:r w:rsidRPr="00B97B67">
              <w:rPr>
                <w:rFonts w:ascii="Times New Roman" w:eastAsia="Calibri" w:hAnsi="Times New Roman" w:cs="Times New Roman"/>
                <w:color w:val="000000"/>
                <w:sz w:val="20"/>
                <w:szCs w:val="20"/>
                <w:lang w:eastAsia="en-US"/>
              </w:rPr>
              <w:t>Stāmerienas tautas nama sienas siltināšana</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2FF1D63" w14:textId="77777777" w:rsidR="00B97B67" w:rsidRPr="00B97B67" w:rsidRDefault="00B97B67" w:rsidP="00B97B67">
            <w:pPr>
              <w:jc w:val="center"/>
              <w:rPr>
                <w:rFonts w:ascii="Times New Roman" w:hAnsi="Times New Roman" w:cs="Times New Roman"/>
              </w:rPr>
            </w:pPr>
            <w:r w:rsidRPr="00B97B67">
              <w:rPr>
                <w:rFonts w:ascii="Times New Roman" w:eastAsia="Calibri" w:hAnsi="Times New Roman" w:cs="Times New Roman"/>
                <w:color w:val="000000"/>
                <w:lang w:eastAsia="en-US"/>
              </w:rPr>
              <w:t>6 719.47</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01709D4" w14:textId="77777777" w:rsidR="00B97B67" w:rsidRPr="00B97B67" w:rsidRDefault="00B97B67" w:rsidP="00B97B67">
            <w:pPr>
              <w:jc w:val="center"/>
              <w:rPr>
                <w:rFonts w:ascii="Times New Roman" w:hAnsi="Times New Roman" w:cs="Times New Roman"/>
              </w:rPr>
            </w:pPr>
            <w:r w:rsidRPr="00B97B67">
              <w:rPr>
                <w:rFonts w:ascii="Times New Roman" w:eastAsia="Calibri" w:hAnsi="Times New Roman" w:cs="Times New Roman"/>
                <w:color w:val="000000"/>
                <w:lang w:eastAsia="en-US"/>
              </w:rPr>
              <w:t>6 719.47</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EE0B999" w14:textId="77777777" w:rsidR="00B97B67" w:rsidRPr="00B97B67" w:rsidRDefault="00B97B67" w:rsidP="00B97B67">
            <w:pPr>
              <w:jc w:val="center"/>
              <w:rPr>
                <w:rFonts w:ascii="Times New Roman" w:hAnsi="Times New Roman" w:cs="Times New Roman"/>
              </w:rPr>
            </w:pPr>
            <w:r w:rsidRPr="00B97B67">
              <w:rPr>
                <w:rFonts w:ascii="Times New Roman" w:eastAsia="Calibri" w:hAnsi="Times New Roman" w:cs="Times New Roman"/>
                <w:color w:val="000000"/>
                <w:lang w:eastAsia="en-US"/>
              </w:rPr>
              <w:t>0.00</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E3CFA2C" w14:textId="77777777" w:rsidR="00B97B67" w:rsidRPr="00B97B67" w:rsidRDefault="00B97B67" w:rsidP="00B97B67">
            <w:pPr>
              <w:jc w:val="center"/>
              <w:rPr>
                <w:rFonts w:ascii="Times New Roman" w:hAnsi="Times New Roman" w:cs="Times New Roman"/>
              </w:rPr>
            </w:pPr>
            <w:r w:rsidRPr="00B97B67">
              <w:rPr>
                <w:rFonts w:ascii="Times New Roman" w:eastAsia="Calibri" w:hAnsi="Times New Roman" w:cs="Times New Roman"/>
                <w:color w:val="000000"/>
                <w:lang w:eastAsia="en-US"/>
              </w:rPr>
              <w:t>0.00</w:t>
            </w:r>
          </w:p>
        </w:tc>
      </w:tr>
      <w:tr w:rsidR="00B97B67" w:rsidRPr="00B97B67" w14:paraId="3F4B6526" w14:textId="77777777" w:rsidTr="00B97B67">
        <w:trPr>
          <w:trHeight w:val="546"/>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6E6610F3"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6</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CA523A0" w14:textId="77777777" w:rsidR="00B97B67" w:rsidRPr="00B97B67" w:rsidRDefault="00B97B67" w:rsidP="00B97B67">
            <w:pPr>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sz w:val="20"/>
                <w:szCs w:val="20"/>
                <w:lang w:eastAsia="en-US"/>
              </w:rPr>
              <w:t>DabasZāle Galgauskā atpūtai un rekreācijai</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65499F3"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21 370.61</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6A2DD8A"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2 982.58</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119BDF1"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18 388.03</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39892FA"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0.00</w:t>
            </w:r>
          </w:p>
        </w:tc>
      </w:tr>
      <w:tr w:rsidR="00B97B67" w:rsidRPr="00B97B67" w14:paraId="394015CF" w14:textId="77777777" w:rsidTr="00B97B67">
        <w:trPr>
          <w:trHeight w:val="714"/>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4A744509"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7</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9894920" w14:textId="77777777" w:rsidR="00B97B67" w:rsidRPr="00B97B67" w:rsidRDefault="00B97B67" w:rsidP="00B97B67">
            <w:pPr>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sz w:val="20"/>
                <w:szCs w:val="20"/>
                <w:lang w:eastAsia="en-US"/>
              </w:rPr>
              <w:t>Druvienas vecās skola - muzejs jumta remonts un notekas</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2C74F2E"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10 173.13</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3356988"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10 173.13</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31E6DBB"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0.00</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1648B47"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0.00</w:t>
            </w:r>
          </w:p>
        </w:tc>
      </w:tr>
      <w:tr w:rsidR="00B97B67" w:rsidRPr="00B97B67" w14:paraId="0DCD9B04" w14:textId="77777777" w:rsidTr="00B97B67">
        <w:trPr>
          <w:trHeight w:val="568"/>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6A917924"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8</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9E15D33" w14:textId="77777777" w:rsidR="00B97B67" w:rsidRPr="00B97B67" w:rsidRDefault="00B97B67" w:rsidP="00B97B67">
            <w:pPr>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sz w:val="20"/>
                <w:szCs w:val="20"/>
                <w:lang w:eastAsia="en-US"/>
              </w:rPr>
              <w:t>Jaungulbenes āra baseina sienu stiprināšana</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5C168CA"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11 678.16</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7DDB924"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11 678.16</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01476EA"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0.00</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C22CADE"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0.00</w:t>
            </w:r>
          </w:p>
        </w:tc>
      </w:tr>
      <w:tr w:rsidR="00B97B67" w:rsidRPr="00B97B67" w14:paraId="70B42997" w14:textId="77777777" w:rsidTr="00B97B67">
        <w:trPr>
          <w:trHeight w:val="546"/>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23C09F61"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9</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FAF052F" w14:textId="77777777" w:rsidR="00B97B67" w:rsidRPr="00B97B67" w:rsidRDefault="00B97B67" w:rsidP="00B97B67">
            <w:pPr>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sz w:val="20"/>
                <w:szCs w:val="20"/>
                <w:lang w:eastAsia="en-US"/>
              </w:rPr>
              <w:t>Brīvā laika aktivitāšu dažādošana pie Stāķu dīķa</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866B7B6"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13 167.63</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7A2A093"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4 749.77</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4F710FA"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8 417.86</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5531E09"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0.00</w:t>
            </w:r>
          </w:p>
        </w:tc>
      </w:tr>
      <w:tr w:rsidR="00B97B67" w:rsidRPr="00B97B67" w14:paraId="48BB0199" w14:textId="77777777" w:rsidTr="00B97B67">
        <w:trPr>
          <w:trHeight w:val="566"/>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4AAC7C64"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10</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62CEFF4" w14:textId="77777777" w:rsidR="00B97B67" w:rsidRPr="00B97B67" w:rsidRDefault="00B97B67" w:rsidP="00B97B67">
            <w:pPr>
              <w:rPr>
                <w:rFonts w:ascii="Times New Roman" w:eastAsia="Calibri" w:hAnsi="Times New Roman" w:cs="Times New Roman"/>
                <w:color w:val="000000"/>
                <w:sz w:val="20"/>
                <w:szCs w:val="20"/>
                <w:lang w:eastAsia="en-US"/>
              </w:rPr>
            </w:pPr>
            <w:r w:rsidRPr="00B97B67">
              <w:rPr>
                <w:rFonts w:ascii="Times New Roman" w:eastAsia="Calibri" w:hAnsi="Times New Roman" w:cs="Times New Roman"/>
                <w:sz w:val="20"/>
                <w:szCs w:val="20"/>
                <w:lang w:eastAsia="en-US"/>
              </w:rPr>
              <w:t>Druvienas muižas dīķa un tā teritorijas sakārtošana</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4FE4580"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25 401.70</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9BCFB84"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13 781.03</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209E3BF"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11 620.67</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0730CB3" w14:textId="77777777" w:rsidR="00B97B67" w:rsidRPr="00B97B67" w:rsidRDefault="00B97B67" w:rsidP="00B97B67">
            <w:pPr>
              <w:jc w:val="center"/>
              <w:rPr>
                <w:rFonts w:ascii="Times New Roman" w:eastAsia="Calibri" w:hAnsi="Times New Roman" w:cs="Times New Roman"/>
                <w:color w:val="000000"/>
                <w:lang w:eastAsia="en-US"/>
              </w:rPr>
            </w:pPr>
            <w:r w:rsidRPr="00B97B67">
              <w:rPr>
                <w:rFonts w:ascii="Times New Roman" w:eastAsia="Calibri" w:hAnsi="Times New Roman" w:cs="Times New Roman"/>
                <w:lang w:eastAsia="en-US"/>
              </w:rPr>
              <w:t>0.00</w:t>
            </w:r>
          </w:p>
        </w:tc>
      </w:tr>
      <w:tr w:rsidR="00B97B67" w:rsidRPr="00B97B67" w14:paraId="1513E415" w14:textId="77777777" w:rsidTr="00B97B67">
        <w:trPr>
          <w:trHeight w:val="550"/>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49392ADD"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11</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12E49C9" w14:textId="77777777" w:rsidR="00B97B67" w:rsidRPr="00B97B67" w:rsidRDefault="00B97B67" w:rsidP="00B97B67">
            <w:pPr>
              <w:rPr>
                <w:rFonts w:ascii="Times New Roman" w:eastAsia="Calibri" w:hAnsi="Times New Roman" w:cs="Times New Roman"/>
                <w:sz w:val="20"/>
                <w:szCs w:val="20"/>
                <w:lang w:eastAsia="en-US"/>
              </w:rPr>
            </w:pPr>
            <w:r w:rsidRPr="00B97B67">
              <w:rPr>
                <w:rFonts w:ascii="Times New Roman" w:eastAsia="Calibri" w:hAnsi="Times New Roman" w:cs="Times New Roman"/>
                <w:sz w:val="20"/>
                <w:szCs w:val="20"/>
                <w:lang w:eastAsia="en-US"/>
              </w:rPr>
              <w:t>Spārītes parka labiekārtošana</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7D17444"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174 938.02</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9664326"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42 143.86</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32AD89B"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132 794.16</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DC476F2"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r>
      <w:tr w:rsidR="00B97B67" w:rsidRPr="00B97B67" w14:paraId="7B4D5EF4" w14:textId="77777777" w:rsidTr="00B97B67">
        <w:trPr>
          <w:trHeight w:val="546"/>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3721ACA8"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12</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1E97742" w14:textId="77777777" w:rsidR="00B97B67" w:rsidRPr="00B97B67" w:rsidRDefault="00B97B67" w:rsidP="00B97B67">
            <w:pPr>
              <w:rPr>
                <w:rFonts w:ascii="Times New Roman" w:eastAsia="Calibri" w:hAnsi="Times New Roman" w:cs="Times New Roman"/>
                <w:sz w:val="20"/>
                <w:szCs w:val="20"/>
                <w:lang w:eastAsia="en-US"/>
              </w:rPr>
            </w:pPr>
            <w:r w:rsidRPr="00B97B67">
              <w:rPr>
                <w:rFonts w:ascii="Times New Roman" w:eastAsia="Calibri" w:hAnsi="Times New Roman" w:cs="Times New Roman"/>
                <w:sz w:val="20"/>
                <w:szCs w:val="20"/>
                <w:lang w:eastAsia="en-US"/>
              </w:rPr>
              <w:t>Garden pearls Est-Lat 70 (Dārza pērles)</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490EABB"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72 356.80</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689D3EA"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44 853.52</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0937287"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27 503.28</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39D798F"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r>
      <w:tr w:rsidR="00B97B67" w:rsidRPr="00B97B67" w14:paraId="71B5F1DC" w14:textId="77777777" w:rsidTr="00B97B67">
        <w:trPr>
          <w:trHeight w:val="722"/>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6240A828"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13</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57FE790" w14:textId="77777777" w:rsidR="00B97B67" w:rsidRPr="00B97B67" w:rsidRDefault="00B97B67" w:rsidP="00B97B67">
            <w:pPr>
              <w:rPr>
                <w:rFonts w:ascii="Times New Roman" w:eastAsia="Calibri" w:hAnsi="Times New Roman" w:cs="Times New Roman"/>
                <w:sz w:val="20"/>
                <w:szCs w:val="20"/>
                <w:lang w:eastAsia="en-US"/>
              </w:rPr>
            </w:pPr>
            <w:r w:rsidRPr="00B97B67">
              <w:rPr>
                <w:rFonts w:ascii="Times New Roman" w:eastAsia="Calibri" w:hAnsi="Times New Roman" w:cs="Times New Roman"/>
                <w:sz w:val="20"/>
                <w:szCs w:val="20"/>
                <w:lang w:eastAsia="en-US"/>
              </w:rPr>
              <w:t>Interaktīvi izglītojošā centra "Dzelzceļs un Tvaiks" 2.stāva telpu remonts</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6E361C4"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7 852.19</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C2A8FF9"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7 852.19</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7E1E8FF"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0B4588E"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r>
      <w:tr w:rsidR="00B97B67" w:rsidRPr="00B97B67" w14:paraId="52519C21" w14:textId="77777777" w:rsidTr="00B97B67">
        <w:trPr>
          <w:trHeight w:val="548"/>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6C0C808D"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14</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36AC9656" w14:textId="77777777" w:rsidR="00B97B67" w:rsidRPr="00B97B67" w:rsidRDefault="00B97B67" w:rsidP="00B97B67">
            <w:pPr>
              <w:rPr>
                <w:rFonts w:ascii="Times New Roman" w:eastAsia="Calibri" w:hAnsi="Times New Roman" w:cs="Times New Roman"/>
                <w:sz w:val="20"/>
                <w:szCs w:val="20"/>
                <w:lang w:eastAsia="en-US"/>
              </w:rPr>
            </w:pPr>
            <w:r w:rsidRPr="00B97B67">
              <w:rPr>
                <w:rFonts w:ascii="Times New Roman" w:eastAsia="Calibri" w:hAnsi="Times New Roman" w:cs="Times New Roman"/>
                <w:sz w:val="20"/>
                <w:szCs w:val="20"/>
                <w:lang w:eastAsia="en-US"/>
              </w:rPr>
              <w:t>Strūklakas "Pakur, pakur" remonts Gulbenes pilsētā</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610377D"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18 910.25</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72D6C83"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18 910.25</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4A8969B"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2A6C148"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r>
      <w:tr w:rsidR="00B97B67" w:rsidRPr="00B97B67" w14:paraId="3C35996F" w14:textId="77777777" w:rsidTr="00B97B67">
        <w:trPr>
          <w:trHeight w:val="570"/>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1FDF87F1"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15</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D6EECE2" w14:textId="77777777" w:rsidR="00B97B67" w:rsidRPr="00B97B67" w:rsidRDefault="00B97B67" w:rsidP="00B97B67">
            <w:pPr>
              <w:rPr>
                <w:rFonts w:ascii="Times New Roman" w:eastAsia="Calibri" w:hAnsi="Times New Roman" w:cs="Times New Roman"/>
                <w:sz w:val="20"/>
                <w:szCs w:val="20"/>
                <w:lang w:eastAsia="en-US"/>
              </w:rPr>
            </w:pPr>
            <w:r w:rsidRPr="00B97B67">
              <w:rPr>
                <w:rFonts w:ascii="Times New Roman" w:eastAsia="Calibri" w:hAnsi="Times New Roman" w:cs="Times New Roman"/>
                <w:sz w:val="20"/>
                <w:szCs w:val="20"/>
                <w:lang w:eastAsia="en-US"/>
              </w:rPr>
              <w:t>Stāmerienas pils romantisma meistarklases</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3828D1F"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11 090.00</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426C8AC5"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1 500.00</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9147D5C"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2 500.00</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21A0B71"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7 090.00</w:t>
            </w:r>
          </w:p>
        </w:tc>
      </w:tr>
      <w:tr w:rsidR="00B97B67" w:rsidRPr="00B97B67" w14:paraId="3E4412CA" w14:textId="77777777" w:rsidTr="00B97B67">
        <w:trPr>
          <w:trHeight w:val="710"/>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6F4C17AF"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16</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553575AE" w14:textId="77777777" w:rsidR="00B97B67" w:rsidRPr="00B97B67" w:rsidRDefault="00B97B67" w:rsidP="00B97B67">
            <w:pPr>
              <w:rPr>
                <w:rFonts w:ascii="Times New Roman" w:eastAsia="Calibri" w:hAnsi="Times New Roman" w:cs="Times New Roman"/>
                <w:sz w:val="20"/>
                <w:szCs w:val="20"/>
                <w:lang w:eastAsia="en-US"/>
              </w:rPr>
            </w:pPr>
            <w:r w:rsidRPr="00B97B67">
              <w:rPr>
                <w:rFonts w:ascii="Times New Roman" w:eastAsia="Calibri" w:hAnsi="Times New Roman" w:cs="Times New Roman"/>
                <w:sz w:val="20"/>
                <w:szCs w:val="20"/>
                <w:lang w:eastAsia="en-US"/>
              </w:rPr>
              <w:t>Latvijas armijas Litenes nometnes vietas labiekārtošana</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EF07DA2"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34 592.51</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6B109F7E"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12 092.51</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7C3977C"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22 500.00</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59773D9" w14:textId="77777777" w:rsidR="00B97B67" w:rsidRPr="00B97B67" w:rsidRDefault="00B97B67" w:rsidP="00B97B67">
            <w:pPr>
              <w:jc w:val="center"/>
              <w:rPr>
                <w:rFonts w:ascii="Times New Roman" w:eastAsia="Calibri" w:hAnsi="Times New Roman" w:cs="Times New Roman"/>
                <w:lang w:eastAsia="en-US"/>
              </w:rPr>
            </w:pPr>
            <w:r w:rsidRPr="00B97B67">
              <w:rPr>
                <w:rFonts w:ascii="Times New Roman" w:eastAsia="Calibri" w:hAnsi="Times New Roman" w:cs="Times New Roman"/>
                <w:lang w:eastAsia="en-US"/>
              </w:rPr>
              <w:t>0.00</w:t>
            </w:r>
          </w:p>
        </w:tc>
      </w:tr>
      <w:tr w:rsidR="00B97B67" w:rsidRPr="00B97B67" w14:paraId="7BB91FE4" w14:textId="77777777" w:rsidTr="00B97B67">
        <w:trPr>
          <w:trHeight w:val="710"/>
        </w:trPr>
        <w:tc>
          <w:tcPr>
            <w:tcW w:w="557"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5491A9BF" w14:textId="77777777" w:rsidR="00B97B67" w:rsidRPr="00B97B67" w:rsidRDefault="00B97B67" w:rsidP="00B97B67">
            <w:pPr>
              <w:jc w:val="center"/>
              <w:rPr>
                <w:rFonts w:ascii="Times New Roman" w:hAnsi="Times New Roman" w:cs="Times New Roman"/>
                <w:color w:val="FFFFFF"/>
                <w:sz w:val="20"/>
                <w:szCs w:val="20"/>
              </w:rPr>
            </w:pPr>
            <w:r w:rsidRPr="00B97B67">
              <w:rPr>
                <w:rFonts w:ascii="Times New Roman" w:hAnsi="Times New Roman" w:cs="Times New Roman"/>
                <w:color w:val="FFFFFF"/>
                <w:sz w:val="20"/>
                <w:szCs w:val="20"/>
              </w:rPr>
              <w:t>17</w:t>
            </w:r>
          </w:p>
        </w:tc>
        <w:tc>
          <w:tcPr>
            <w:tcW w:w="250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7329E079" w14:textId="77777777" w:rsidR="00B97B67" w:rsidRPr="00B97B67" w:rsidRDefault="00B97B67" w:rsidP="00B97B67">
            <w:pPr>
              <w:rPr>
                <w:rFonts w:ascii="Times New Roman" w:eastAsia="Calibri" w:hAnsi="Times New Roman" w:cs="Times New Roman"/>
                <w:sz w:val="20"/>
                <w:szCs w:val="18"/>
                <w:lang w:eastAsia="en-US"/>
              </w:rPr>
            </w:pPr>
            <w:r w:rsidRPr="00B97B67">
              <w:rPr>
                <w:rFonts w:ascii="Times New Roman" w:eastAsia="Calibri" w:hAnsi="Times New Roman" w:cs="Times New Roman"/>
                <w:sz w:val="20"/>
                <w:szCs w:val="18"/>
                <w:lang w:eastAsia="en-US"/>
              </w:rPr>
              <w:t>Latvijas armijas Litenes vasaras nometnes vietas labiekārtošana - demilitarizētā lielgabarīta uzstādīšana</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289564DD" w14:textId="77777777" w:rsidR="00B97B67" w:rsidRPr="00B97B67" w:rsidRDefault="00B97B67" w:rsidP="00B97B67">
            <w:pPr>
              <w:jc w:val="center"/>
              <w:rPr>
                <w:rFonts w:ascii="Times New Roman" w:eastAsia="Calibri" w:hAnsi="Times New Roman" w:cs="Times New Roman"/>
                <w:szCs w:val="20"/>
                <w:lang w:eastAsia="en-US"/>
              </w:rPr>
            </w:pPr>
            <w:r w:rsidRPr="00B97B67">
              <w:rPr>
                <w:rFonts w:ascii="Times New Roman" w:eastAsia="Calibri" w:hAnsi="Times New Roman" w:cs="Times New Roman"/>
                <w:szCs w:val="20"/>
                <w:lang w:eastAsia="en-US"/>
              </w:rPr>
              <w:t>2 500.00</w:t>
            </w:r>
          </w:p>
        </w:tc>
        <w:tc>
          <w:tcPr>
            <w:tcW w:w="1476"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064B4323" w14:textId="77777777" w:rsidR="00B97B67" w:rsidRPr="00B97B67" w:rsidRDefault="00B97B67" w:rsidP="00B97B67">
            <w:pPr>
              <w:jc w:val="center"/>
              <w:rPr>
                <w:rFonts w:ascii="Times New Roman" w:eastAsia="Calibri" w:hAnsi="Times New Roman" w:cs="Times New Roman"/>
                <w:szCs w:val="20"/>
                <w:lang w:eastAsia="en-US"/>
              </w:rPr>
            </w:pPr>
            <w:r w:rsidRPr="00B97B67">
              <w:rPr>
                <w:rFonts w:ascii="Times New Roman" w:eastAsia="Calibri" w:hAnsi="Times New Roman" w:cs="Times New Roman"/>
                <w:szCs w:val="20"/>
                <w:lang w:eastAsia="en-US"/>
              </w:rPr>
              <w:t>0.00</w:t>
            </w:r>
          </w:p>
        </w:tc>
        <w:tc>
          <w:tcPr>
            <w:tcW w:w="1368"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05B48D2" w14:textId="77777777" w:rsidR="00B97B67" w:rsidRPr="00B97B67" w:rsidRDefault="00B97B67" w:rsidP="00B97B67">
            <w:pPr>
              <w:jc w:val="center"/>
              <w:rPr>
                <w:rFonts w:ascii="Times New Roman" w:eastAsia="Calibri" w:hAnsi="Times New Roman" w:cs="Times New Roman"/>
                <w:szCs w:val="20"/>
                <w:lang w:eastAsia="en-US"/>
              </w:rPr>
            </w:pPr>
            <w:r w:rsidRPr="00B97B67">
              <w:rPr>
                <w:rFonts w:ascii="Times New Roman" w:eastAsia="Calibri" w:hAnsi="Times New Roman" w:cs="Times New Roman"/>
                <w:szCs w:val="20"/>
                <w:lang w:eastAsia="en-US"/>
              </w:rPr>
              <w:t>0.00</w:t>
            </w:r>
          </w:p>
        </w:tc>
        <w:tc>
          <w:tcPr>
            <w:tcW w:w="1547" w:type="dxa"/>
            <w:tcBorders>
              <w:top w:val="single" w:sz="4" w:space="0" w:color="006342"/>
              <w:left w:val="single" w:sz="4" w:space="0" w:color="006342"/>
              <w:bottom w:val="single" w:sz="4" w:space="0" w:color="006342"/>
              <w:right w:val="single" w:sz="4" w:space="0" w:color="006342"/>
            </w:tcBorders>
            <w:shd w:val="clear" w:color="000000" w:fill="FFFFFF"/>
            <w:vAlign w:val="center"/>
          </w:tcPr>
          <w:p w14:paraId="19054F1F" w14:textId="77777777" w:rsidR="00B97B67" w:rsidRPr="00B97B67" w:rsidRDefault="00B97B67" w:rsidP="00B97B67">
            <w:pPr>
              <w:jc w:val="center"/>
              <w:rPr>
                <w:rFonts w:ascii="Times New Roman" w:eastAsia="Calibri" w:hAnsi="Times New Roman" w:cs="Times New Roman"/>
                <w:szCs w:val="20"/>
                <w:lang w:eastAsia="en-US"/>
              </w:rPr>
            </w:pPr>
            <w:r w:rsidRPr="00B97B67">
              <w:rPr>
                <w:rFonts w:ascii="Times New Roman" w:eastAsia="Calibri" w:hAnsi="Times New Roman" w:cs="Times New Roman"/>
                <w:szCs w:val="20"/>
                <w:lang w:eastAsia="en-US"/>
              </w:rPr>
              <w:t>2 500.00</w:t>
            </w:r>
          </w:p>
        </w:tc>
      </w:tr>
    </w:tbl>
    <w:p w14:paraId="0809608C" w14:textId="77777777" w:rsidR="00B97B67" w:rsidRPr="00B97B67" w:rsidRDefault="00B97B67" w:rsidP="00B97B67">
      <w:pPr>
        <w:widowControl w:val="0"/>
        <w:suppressAutoHyphens/>
        <w:spacing w:after="120"/>
        <w:jc w:val="both"/>
        <w:rPr>
          <w:rFonts w:ascii="Times New Roman" w:eastAsia="Lucida Sans Unicode" w:hAnsi="Times New Roman" w:cs="Times New Roman"/>
          <w:kern w:val="1"/>
          <w:sz w:val="24"/>
          <w:szCs w:val="24"/>
          <w:lang w:eastAsia="zh-CN"/>
        </w:rPr>
      </w:pPr>
    </w:p>
    <w:p w14:paraId="6AC991EE" w14:textId="77777777" w:rsidR="00B97B67" w:rsidRPr="00B97B67" w:rsidRDefault="00B97B67" w:rsidP="00B97B67">
      <w:pPr>
        <w:widowControl w:val="0"/>
        <w:suppressAutoHyphens/>
        <w:spacing w:after="120"/>
        <w:ind w:firstLine="720"/>
        <w:jc w:val="both"/>
        <w:rPr>
          <w:rFonts w:ascii="Times New Roman" w:eastAsia="Lucida Sans Unicode" w:hAnsi="Times New Roman" w:cs="Times New Roman"/>
          <w:kern w:val="1"/>
          <w:sz w:val="24"/>
          <w:szCs w:val="24"/>
          <w:lang w:eastAsia="zh-CN"/>
        </w:rPr>
      </w:pPr>
      <w:r w:rsidRPr="00B97B67">
        <w:rPr>
          <w:rFonts w:ascii="Times New Roman" w:eastAsia="Lucida Sans Unicode" w:hAnsi="Times New Roman" w:cs="Times New Roman"/>
          <w:kern w:val="1"/>
          <w:sz w:val="24"/>
          <w:szCs w:val="24"/>
          <w:lang w:eastAsia="zh-CN"/>
        </w:rPr>
        <w:t>Salīdzinot pēdējo trīs gadu laikā piesaistītās investīcijas prioritātei “Kultūras telpas attīstība un dzīves vides kvalitāte”, redzams, ka 2020.gadā skaita ziņā realizēti visvairāk projekti, bet finansējuma ziņā - 2019.gadā (sk. 2.20. tab.).</w:t>
      </w:r>
    </w:p>
    <w:p w14:paraId="51F044B5" w14:textId="77777777" w:rsidR="00B97B67" w:rsidRPr="00B97B67" w:rsidRDefault="00B97B67" w:rsidP="00B97B67">
      <w:pPr>
        <w:spacing w:line="276" w:lineRule="auto"/>
        <w:jc w:val="center"/>
        <w:rPr>
          <w:rFonts w:ascii="Times New Roman" w:eastAsia="Lucida Sans Unicode" w:hAnsi="Times New Roman" w:cs="Times New Roman"/>
          <w:kern w:val="1"/>
          <w:sz w:val="24"/>
          <w:szCs w:val="24"/>
          <w:lang w:eastAsia="zh-CN"/>
        </w:rPr>
      </w:pPr>
    </w:p>
    <w:p w14:paraId="0988A74D" w14:textId="77777777" w:rsidR="00B97B67" w:rsidRPr="00B97B67" w:rsidRDefault="00B97B67" w:rsidP="00B97B67">
      <w:pPr>
        <w:spacing w:line="276" w:lineRule="auto"/>
        <w:jc w:val="center"/>
        <w:rPr>
          <w:rFonts w:ascii="Times New Roman" w:eastAsia="Calibri" w:hAnsi="Times New Roman" w:cs="Times New Roman"/>
          <w:color w:val="7030A0"/>
          <w:sz w:val="24"/>
        </w:rPr>
      </w:pPr>
      <w:r w:rsidRPr="00B97B67">
        <w:rPr>
          <w:rFonts w:ascii="Times New Roman" w:eastAsia="Calibri" w:hAnsi="Times New Roman" w:cs="Times New Roman"/>
          <w:sz w:val="24"/>
        </w:rPr>
        <w:t xml:space="preserve">Kultūras telpas attīstības un dzīves vides kvalitātes </w:t>
      </w:r>
      <w:r w:rsidRPr="00B97B67">
        <w:rPr>
          <w:rFonts w:ascii="Times New Roman" w:eastAsia="Lucida Sans Unicode" w:hAnsi="Times New Roman" w:cs="Times New Roman"/>
          <w:kern w:val="1"/>
          <w:sz w:val="24"/>
          <w:szCs w:val="24"/>
          <w:lang w:eastAsia="zh-CN"/>
        </w:rPr>
        <w:t>jomā piesaistītās investīcijas no 2018. – 2020.gadam</w:t>
      </w:r>
    </w:p>
    <w:p w14:paraId="5A86FCC1" w14:textId="77777777" w:rsidR="00B97B67" w:rsidRPr="00B97B67" w:rsidRDefault="00B97B67" w:rsidP="00B97B67">
      <w:pPr>
        <w:spacing w:after="120"/>
        <w:ind w:right="-386"/>
        <w:jc w:val="right"/>
        <w:rPr>
          <w:rFonts w:ascii="Times New Roman" w:hAnsi="Times New Roman" w:cs="Times New Roman"/>
          <w:b/>
          <w:color w:val="7030A0"/>
          <w:sz w:val="24"/>
          <w:szCs w:val="24"/>
        </w:rPr>
      </w:pPr>
      <w:r w:rsidRPr="00B97B67">
        <w:rPr>
          <w:rFonts w:ascii="Times New Roman" w:eastAsia="Calibri" w:hAnsi="Times New Roman" w:cs="Times New Roman"/>
          <w:iCs/>
          <w:sz w:val="24"/>
          <w:lang w:eastAsia="en-US"/>
        </w:rPr>
        <w:t xml:space="preserve">tabula 2.20. </w:t>
      </w:r>
    </w:p>
    <w:tbl>
      <w:tblPr>
        <w:tblStyle w:val="Reatabula9"/>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2170"/>
        <w:gridCol w:w="2170"/>
        <w:gridCol w:w="2170"/>
        <w:gridCol w:w="2170"/>
      </w:tblGrid>
      <w:tr w:rsidR="00B97B67" w:rsidRPr="00B97B67" w14:paraId="14634F10" w14:textId="77777777" w:rsidTr="00B97B67">
        <w:trPr>
          <w:trHeight w:val="402"/>
        </w:trPr>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079B5268"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bookmarkStart w:id="55" w:name="_Hlk83985400"/>
            <w:r w:rsidRPr="00B97B67">
              <w:rPr>
                <w:rFonts w:ascii="Times New Roman" w:eastAsia="Calibri" w:hAnsi="Times New Roman" w:cs="Times New Roman"/>
                <w:b/>
                <w:bCs/>
                <w:color w:val="FFFFFF"/>
                <w:sz w:val="20"/>
                <w:szCs w:val="20"/>
                <w:lang w:eastAsia="en-US"/>
              </w:rPr>
              <w:t>2018.gads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6CB50E89"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2019.gads</w:t>
            </w:r>
          </w:p>
        </w:tc>
        <w:tc>
          <w:tcPr>
            <w:tcW w:w="2170" w:type="dxa"/>
            <w:tcBorders>
              <w:top w:val="single" w:sz="4" w:space="0" w:color="FFFFFF"/>
              <w:left w:val="single" w:sz="4" w:space="0" w:color="FFFFFF"/>
              <w:bottom w:val="single" w:sz="4" w:space="0" w:color="FFFFFF"/>
              <w:right w:val="single" w:sz="4" w:space="0" w:color="FFFFFF"/>
            </w:tcBorders>
            <w:shd w:val="clear" w:color="auto" w:fill="006342"/>
            <w:vAlign w:val="center"/>
          </w:tcPr>
          <w:p w14:paraId="78FB84CB"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2020.gads</w:t>
            </w:r>
          </w:p>
        </w:tc>
        <w:tc>
          <w:tcPr>
            <w:tcW w:w="2170" w:type="dxa"/>
            <w:tcBorders>
              <w:top w:val="single" w:sz="4" w:space="0" w:color="FFFFFF"/>
              <w:left w:val="single" w:sz="4" w:space="0" w:color="FFFFFF"/>
              <w:bottom w:val="single" w:sz="4" w:space="0" w:color="FFFFFF"/>
              <w:right w:val="single" w:sz="4" w:space="0" w:color="006342"/>
            </w:tcBorders>
            <w:shd w:val="clear" w:color="auto" w:fill="006342"/>
            <w:vAlign w:val="center"/>
          </w:tcPr>
          <w:p w14:paraId="642256A8" w14:textId="77777777" w:rsidR="00B97B67" w:rsidRPr="00B97B67" w:rsidRDefault="00B97B67" w:rsidP="00B97B67">
            <w:pPr>
              <w:spacing w:line="259" w:lineRule="auto"/>
              <w:jc w:val="center"/>
              <w:rPr>
                <w:rFonts w:ascii="Times New Roman" w:eastAsia="Calibri" w:hAnsi="Times New Roman" w:cs="Times New Roman"/>
                <w:b/>
                <w:bCs/>
                <w:color w:val="FFFFFF"/>
                <w:sz w:val="20"/>
                <w:szCs w:val="20"/>
                <w:lang w:eastAsia="en-US"/>
              </w:rPr>
            </w:pPr>
            <w:r w:rsidRPr="00B97B67">
              <w:rPr>
                <w:rFonts w:ascii="Times New Roman" w:eastAsia="Calibri" w:hAnsi="Times New Roman" w:cs="Times New Roman"/>
                <w:b/>
                <w:bCs/>
                <w:color w:val="FFFFFF"/>
                <w:sz w:val="20"/>
                <w:szCs w:val="20"/>
                <w:lang w:eastAsia="en-US"/>
              </w:rPr>
              <w:t>Tendence</w:t>
            </w:r>
          </w:p>
        </w:tc>
      </w:tr>
      <w:tr w:rsidR="00B97B67" w:rsidRPr="00B97B67" w14:paraId="08BC06BC" w14:textId="77777777" w:rsidTr="00B97B67">
        <w:trPr>
          <w:trHeight w:val="706"/>
        </w:trPr>
        <w:tc>
          <w:tcPr>
            <w:tcW w:w="2170" w:type="dxa"/>
            <w:tcBorders>
              <w:top w:val="single" w:sz="4" w:space="0" w:color="FFFFFF"/>
              <w:bottom w:val="single" w:sz="4" w:space="0" w:color="006342"/>
            </w:tcBorders>
            <w:vAlign w:val="center"/>
          </w:tcPr>
          <w:p w14:paraId="40DCDF18" w14:textId="77777777" w:rsidR="00B97B67" w:rsidRPr="00B97B67" w:rsidRDefault="00B97B67" w:rsidP="00B97B67">
            <w:pPr>
              <w:spacing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106 458,22 EUR</w:t>
            </w:r>
          </w:p>
        </w:tc>
        <w:tc>
          <w:tcPr>
            <w:tcW w:w="2170" w:type="dxa"/>
            <w:tcBorders>
              <w:top w:val="single" w:sz="4" w:space="0" w:color="FFFFFF"/>
              <w:bottom w:val="single" w:sz="4" w:space="0" w:color="006342"/>
            </w:tcBorders>
            <w:vAlign w:val="center"/>
          </w:tcPr>
          <w:p w14:paraId="74678417" w14:textId="77777777" w:rsidR="00B97B67" w:rsidRPr="00B97B67" w:rsidRDefault="00B97B67" w:rsidP="00B97B67">
            <w:pPr>
              <w:spacing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1 252 307,56 EUR</w:t>
            </w:r>
          </w:p>
        </w:tc>
        <w:tc>
          <w:tcPr>
            <w:tcW w:w="2170" w:type="dxa"/>
            <w:tcBorders>
              <w:top w:val="single" w:sz="4" w:space="0" w:color="FFFFFF"/>
              <w:bottom w:val="single" w:sz="4" w:space="0" w:color="006342"/>
            </w:tcBorders>
            <w:vAlign w:val="center"/>
          </w:tcPr>
          <w:p w14:paraId="42436788" w14:textId="77777777" w:rsidR="00B97B67" w:rsidRPr="00B97B67" w:rsidRDefault="00B97B67" w:rsidP="00B97B67">
            <w:pPr>
              <w:spacing w:line="259" w:lineRule="auto"/>
              <w:jc w:val="center"/>
              <w:rPr>
                <w:rFonts w:ascii="Times New Roman" w:eastAsia="Calibri" w:hAnsi="Times New Roman" w:cs="Times New Roman"/>
                <w:bCs/>
                <w:noProof/>
                <w:sz w:val="24"/>
                <w:lang w:eastAsia="en-US"/>
              </w:rPr>
            </w:pPr>
            <w:r w:rsidRPr="00B97B67">
              <w:rPr>
                <w:rFonts w:ascii="Times New Roman" w:eastAsia="Calibri" w:hAnsi="Times New Roman" w:cs="Times New Roman"/>
                <w:bCs/>
                <w:noProof/>
                <w:szCs w:val="20"/>
                <w:lang w:eastAsia="en-US"/>
              </w:rPr>
              <w:t>493 085,67 EUR</w:t>
            </w:r>
          </w:p>
        </w:tc>
        <w:tc>
          <w:tcPr>
            <w:tcW w:w="2170" w:type="dxa"/>
            <w:tcBorders>
              <w:top w:val="single" w:sz="4" w:space="0" w:color="FFFFFF"/>
              <w:bottom w:val="single" w:sz="4" w:space="0" w:color="006342"/>
            </w:tcBorders>
            <w:vAlign w:val="center"/>
          </w:tcPr>
          <w:p w14:paraId="2EE7ABF1" w14:textId="77777777" w:rsidR="00B97B67" w:rsidRPr="00B97B67" w:rsidRDefault="00B97B67" w:rsidP="00B97B67">
            <w:pPr>
              <w:spacing w:line="259" w:lineRule="auto"/>
              <w:jc w:val="center"/>
              <w:rPr>
                <w:rFonts w:ascii="Times New Roman" w:eastAsia="Calibri" w:hAnsi="Times New Roman" w:cs="Times New Roman"/>
                <w:color w:val="000000"/>
                <w:sz w:val="24"/>
                <w:szCs w:val="24"/>
                <w:lang w:eastAsia="en-US"/>
              </w:rPr>
            </w:pPr>
            <w:r w:rsidRPr="00B97B67">
              <w:rPr>
                <w:rFonts w:ascii="Times New Roman" w:eastAsia="Calibri" w:hAnsi="Times New Roman" w:cs="Times New Roman"/>
                <w:bCs/>
                <w:noProof/>
                <w:sz w:val="24"/>
              </w:rPr>
              <w:drawing>
                <wp:inline distT="0" distB="0" distL="0" distR="0" wp14:anchorId="7B70E1AD" wp14:editId="348EAFD2">
                  <wp:extent cx="342900" cy="342900"/>
                  <wp:effectExtent l="0" t="0" r="0" b="0"/>
                  <wp:docPr id="129" name="Grafika 12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353902" cy="353902"/>
                          </a:xfrm>
                          <a:prstGeom prst="rect">
                            <a:avLst/>
                          </a:prstGeom>
                        </pic:spPr>
                      </pic:pic>
                    </a:graphicData>
                  </a:graphic>
                </wp:inline>
              </w:drawing>
            </w:r>
          </w:p>
        </w:tc>
      </w:tr>
      <w:tr w:rsidR="00B97B67" w:rsidRPr="00B97B67" w14:paraId="14698024" w14:textId="77777777" w:rsidTr="009F1033">
        <w:trPr>
          <w:trHeight w:val="706"/>
        </w:trPr>
        <w:tc>
          <w:tcPr>
            <w:tcW w:w="2170" w:type="dxa"/>
            <w:tcBorders>
              <w:top w:val="single" w:sz="4" w:space="0" w:color="006342"/>
            </w:tcBorders>
            <w:vAlign w:val="center"/>
          </w:tcPr>
          <w:p w14:paraId="305B0708" w14:textId="77777777" w:rsidR="00B97B67" w:rsidRPr="00B97B67" w:rsidRDefault="00B97B67" w:rsidP="00B97B67">
            <w:pPr>
              <w:spacing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3 projekti</w:t>
            </w:r>
          </w:p>
        </w:tc>
        <w:tc>
          <w:tcPr>
            <w:tcW w:w="2170" w:type="dxa"/>
            <w:tcBorders>
              <w:top w:val="single" w:sz="4" w:space="0" w:color="006342"/>
            </w:tcBorders>
            <w:vAlign w:val="center"/>
          </w:tcPr>
          <w:p w14:paraId="2F29823E" w14:textId="77777777" w:rsidR="00B97B67" w:rsidRPr="00B97B67" w:rsidRDefault="00B97B67" w:rsidP="00B97B67">
            <w:pPr>
              <w:spacing w:line="259" w:lineRule="auto"/>
              <w:jc w:val="center"/>
              <w:rPr>
                <w:rFonts w:ascii="Times New Roman" w:eastAsia="Calibri" w:hAnsi="Times New Roman" w:cs="Times New Roman"/>
                <w:color w:val="000000"/>
                <w:lang w:eastAsia="en-US"/>
              </w:rPr>
            </w:pPr>
            <w:r w:rsidRPr="00B97B67">
              <w:rPr>
                <w:rFonts w:ascii="Times New Roman" w:eastAsia="Calibri" w:hAnsi="Times New Roman" w:cs="Times New Roman"/>
                <w:color w:val="000000"/>
                <w:lang w:eastAsia="en-US"/>
              </w:rPr>
              <w:t>7 projekti</w:t>
            </w:r>
          </w:p>
        </w:tc>
        <w:tc>
          <w:tcPr>
            <w:tcW w:w="2170" w:type="dxa"/>
            <w:tcBorders>
              <w:top w:val="single" w:sz="4" w:space="0" w:color="006342"/>
            </w:tcBorders>
            <w:vAlign w:val="center"/>
          </w:tcPr>
          <w:p w14:paraId="6676512C" w14:textId="77777777" w:rsidR="00B97B67" w:rsidRPr="00B97B67" w:rsidRDefault="00B97B67" w:rsidP="00B97B67">
            <w:pPr>
              <w:spacing w:line="259" w:lineRule="auto"/>
              <w:jc w:val="center"/>
              <w:rPr>
                <w:rFonts w:ascii="Times New Roman" w:eastAsia="Calibri" w:hAnsi="Times New Roman" w:cs="Times New Roman"/>
                <w:bCs/>
                <w:noProof/>
                <w:szCs w:val="20"/>
                <w:lang w:eastAsia="en-US"/>
              </w:rPr>
            </w:pPr>
            <w:r w:rsidRPr="00B97B67">
              <w:rPr>
                <w:rFonts w:ascii="Times New Roman" w:eastAsia="Calibri" w:hAnsi="Times New Roman" w:cs="Times New Roman"/>
                <w:bCs/>
                <w:noProof/>
                <w:szCs w:val="20"/>
                <w:lang w:eastAsia="en-US"/>
              </w:rPr>
              <w:t>17 projekti</w:t>
            </w:r>
          </w:p>
        </w:tc>
        <w:tc>
          <w:tcPr>
            <w:tcW w:w="2170" w:type="dxa"/>
            <w:tcBorders>
              <w:top w:val="single" w:sz="4" w:space="0" w:color="006342"/>
            </w:tcBorders>
            <w:vAlign w:val="center"/>
          </w:tcPr>
          <w:p w14:paraId="6414FE37" w14:textId="77777777" w:rsidR="00B97B67" w:rsidRPr="00B97B67" w:rsidRDefault="00B97B67" w:rsidP="00B97B67">
            <w:pPr>
              <w:spacing w:line="259" w:lineRule="auto"/>
              <w:jc w:val="center"/>
              <w:rPr>
                <w:rFonts w:ascii="Times New Roman" w:eastAsia="Calibri" w:hAnsi="Times New Roman" w:cs="Times New Roman"/>
                <w:b/>
                <w:noProof/>
                <w:sz w:val="24"/>
                <w:lang w:eastAsia="en-US"/>
              </w:rPr>
            </w:pPr>
            <w:r w:rsidRPr="00B97B67">
              <w:rPr>
                <w:rFonts w:ascii="Times New Roman" w:eastAsia="Calibri" w:hAnsi="Times New Roman" w:cs="Times New Roman"/>
                <w:b/>
                <w:noProof/>
                <w:sz w:val="24"/>
              </w:rPr>
              <w:drawing>
                <wp:inline distT="0" distB="0" distL="0" distR="0" wp14:anchorId="60FBDC6F" wp14:editId="394483AA">
                  <wp:extent cx="314325" cy="314325"/>
                  <wp:effectExtent l="0" t="0" r="0" b="9525"/>
                  <wp:docPr id="132" name="Grafika 13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317089" cy="317089"/>
                          </a:xfrm>
                          <a:prstGeom prst="rect">
                            <a:avLst/>
                          </a:prstGeom>
                        </pic:spPr>
                      </pic:pic>
                    </a:graphicData>
                  </a:graphic>
                </wp:inline>
              </w:drawing>
            </w:r>
          </w:p>
        </w:tc>
      </w:tr>
      <w:bookmarkEnd w:id="55"/>
    </w:tbl>
    <w:p w14:paraId="2E6597BB" w14:textId="77777777" w:rsidR="00B97B67" w:rsidRPr="00B97B67" w:rsidRDefault="00B97B67" w:rsidP="00B97B67">
      <w:pPr>
        <w:jc w:val="both"/>
        <w:rPr>
          <w:rFonts w:ascii="Times New Roman" w:hAnsi="Times New Roman" w:cs="Times New Roman"/>
          <w:sz w:val="24"/>
          <w:szCs w:val="24"/>
        </w:rPr>
      </w:pPr>
    </w:p>
    <w:p w14:paraId="0A7AB2AF" w14:textId="77777777" w:rsidR="00B97B67" w:rsidRPr="00B97B67" w:rsidRDefault="00B97B67" w:rsidP="00B97B67">
      <w:pPr>
        <w:spacing w:after="200" w:line="276" w:lineRule="auto"/>
        <w:rPr>
          <w:rFonts w:ascii="Times New Roman" w:hAnsi="Times New Roman" w:cs="Times New Roman"/>
          <w:sz w:val="24"/>
          <w:szCs w:val="24"/>
        </w:rPr>
      </w:pPr>
      <w:r w:rsidRPr="00B97B67">
        <w:rPr>
          <w:rFonts w:ascii="Times New Roman" w:hAnsi="Times New Roman" w:cs="Times New Roman"/>
          <w:sz w:val="24"/>
          <w:szCs w:val="24"/>
        </w:rPr>
        <w:br w:type="page"/>
      </w:r>
    </w:p>
    <w:p w14:paraId="20259D92" w14:textId="77777777" w:rsidR="00B97B67" w:rsidRPr="00B97B67" w:rsidRDefault="00B97B67" w:rsidP="00B97B67">
      <w:pPr>
        <w:keepNext/>
        <w:keepLines/>
        <w:spacing w:line="360" w:lineRule="auto"/>
        <w:jc w:val="both"/>
        <w:outlineLvl w:val="0"/>
        <w:rPr>
          <w:rFonts w:ascii="Times New Roman" w:hAnsi="Times New Roman" w:cs="Times New Roman"/>
          <w:b/>
          <w:bCs/>
          <w:color w:val="006342"/>
          <w:sz w:val="28"/>
          <w:szCs w:val="28"/>
          <w:u w:val="single"/>
        </w:rPr>
      </w:pPr>
      <w:bookmarkStart w:id="56" w:name="_Toc53149074"/>
      <w:r w:rsidRPr="00B97B67">
        <w:rPr>
          <w:rFonts w:ascii="Times New Roman" w:hAnsi="Times New Roman" w:cs="Times New Roman"/>
          <w:b/>
          <w:bCs/>
          <w:color w:val="006342"/>
          <w:sz w:val="28"/>
          <w:szCs w:val="28"/>
          <w:u w:val="single"/>
        </w:rPr>
        <w:lastRenderedPageBreak/>
        <w:t>3. Iedzīvotāju aptauja___________________________________________</w:t>
      </w:r>
      <w:bookmarkEnd w:id="56"/>
    </w:p>
    <w:p w14:paraId="5E1AB424" w14:textId="77777777" w:rsidR="00B97B67" w:rsidRPr="00B97B67" w:rsidRDefault="00B97B67" w:rsidP="00B97B67">
      <w:pPr>
        <w:spacing w:before="120" w:line="276" w:lineRule="auto"/>
        <w:ind w:firstLine="709"/>
        <w:jc w:val="both"/>
        <w:rPr>
          <w:rFonts w:ascii="Times New Roman" w:hAnsi="Times New Roman" w:cs="Times New Roman"/>
          <w:sz w:val="24"/>
          <w:lang w:eastAsia="en-US"/>
        </w:rPr>
      </w:pPr>
      <w:r w:rsidRPr="00B97B67">
        <w:rPr>
          <w:rFonts w:ascii="Times New Roman" w:hAnsi="Times New Roman" w:cs="Times New Roman"/>
          <w:noProof/>
          <w:sz w:val="24"/>
        </w:rPr>
        <w:drawing>
          <wp:anchor distT="0" distB="0" distL="114300" distR="114300" simplePos="0" relativeHeight="251685888" behindDoc="0" locked="0" layoutInCell="1" allowOverlap="1" wp14:anchorId="147BD578" wp14:editId="6DB925B9">
            <wp:simplePos x="0" y="0"/>
            <wp:positionH relativeFrom="margin">
              <wp:align>left</wp:align>
            </wp:positionH>
            <wp:positionV relativeFrom="margin">
              <wp:posOffset>1239520</wp:posOffset>
            </wp:positionV>
            <wp:extent cx="5895975" cy="3315970"/>
            <wp:effectExtent l="0" t="0" r="9525" b="0"/>
            <wp:wrapSquare wrapText="bothSides"/>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Attēls 137"/>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895975" cy="3315970"/>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hAnsi="Times New Roman" w:cs="Times New Roman"/>
          <w:sz w:val="24"/>
          <w:lang w:eastAsia="en-US"/>
        </w:rPr>
        <w:t xml:space="preserve">Gulbenes novada pašvaldība 2021.gada februārī organizēja iedzīvotāju aptauju, kurā aicināja novērtēt pašvaldības darbu 2020.gadā. Kopumā aptaujā piedalījās 239 respondenti, no tiem 229 anketu aizpildīja elektroniski, savukārt 10 – anketu aizpildīja informatīvajā izdevumā “Gulbenes Novada Ziņas”. </w:t>
      </w:r>
    </w:p>
    <w:p w14:paraId="417DBB92" w14:textId="77777777" w:rsidR="00B97B67" w:rsidRPr="00B97B67" w:rsidRDefault="00B97B67" w:rsidP="00B97B67">
      <w:pPr>
        <w:spacing w:before="120" w:line="276" w:lineRule="auto"/>
        <w:ind w:firstLine="709"/>
        <w:jc w:val="both"/>
        <w:rPr>
          <w:rFonts w:ascii="Times New Roman" w:hAnsi="Times New Roman" w:cs="Times New Roman"/>
          <w:sz w:val="24"/>
          <w:lang w:eastAsia="en-US"/>
        </w:rPr>
      </w:pPr>
      <w:r w:rsidRPr="00B97B67">
        <w:rPr>
          <w:rFonts w:ascii="Times New Roman" w:hAnsi="Times New Roman" w:cs="Times New Roman"/>
          <w:noProof/>
          <w:sz w:val="24"/>
        </w:rPr>
        <w:drawing>
          <wp:anchor distT="0" distB="0" distL="114300" distR="114300" simplePos="0" relativeHeight="251686912" behindDoc="0" locked="0" layoutInCell="1" allowOverlap="1" wp14:anchorId="72E90ED5" wp14:editId="71EAFF7B">
            <wp:simplePos x="0" y="0"/>
            <wp:positionH relativeFrom="margin">
              <wp:align>left</wp:align>
            </wp:positionH>
            <wp:positionV relativeFrom="margin">
              <wp:posOffset>5563870</wp:posOffset>
            </wp:positionV>
            <wp:extent cx="5995670" cy="3371850"/>
            <wp:effectExtent l="0" t="0" r="5080" b="0"/>
            <wp:wrapSquare wrapText="bothSides"/>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Attēls 139"/>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95670" cy="3371850"/>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hAnsi="Times New Roman" w:cs="Times New Roman"/>
          <w:sz w:val="24"/>
          <w:lang w:eastAsia="en-US"/>
        </w:rPr>
        <w:t>59,4% no aptaujātajiem atzinuši, ka ir drīzāk apmierināti ar dzīvi Gulbenes novadā, un pašvaldības darbu pēdējo trīs gadu laikā vērtē apmierinoši (43,1%). Tomēr, lai uzlabotu dzīves kvalitāti Gulbenes novadā, iedzīvotāji iesaka attīstīt infrastruktūru, radīt jaunas atpūtas vietas, sekmēt uzņēmējdarbību, veidot jaunu dzīvojamo fondu un attīstīt tūrismu.</w:t>
      </w:r>
    </w:p>
    <w:p w14:paraId="0F91987F" w14:textId="77777777" w:rsidR="00B97B67" w:rsidRPr="00B97B67" w:rsidRDefault="00B97B67" w:rsidP="00B97B67">
      <w:pPr>
        <w:spacing w:before="120" w:line="276" w:lineRule="auto"/>
        <w:ind w:firstLine="709"/>
        <w:jc w:val="both"/>
        <w:rPr>
          <w:rFonts w:ascii="Times New Roman" w:hAnsi="Times New Roman" w:cs="Times New Roman"/>
          <w:sz w:val="24"/>
          <w:lang w:eastAsia="en-US"/>
        </w:rPr>
      </w:pPr>
      <w:r w:rsidRPr="00B97B67">
        <w:rPr>
          <w:rFonts w:ascii="Times New Roman" w:hAnsi="Times New Roman" w:cs="Times New Roman"/>
          <w:noProof/>
          <w:sz w:val="24"/>
        </w:rPr>
        <w:drawing>
          <wp:anchor distT="0" distB="0" distL="114300" distR="114300" simplePos="0" relativeHeight="251687936" behindDoc="0" locked="0" layoutInCell="1" allowOverlap="1" wp14:anchorId="5F58067F" wp14:editId="4EFE16DE">
            <wp:simplePos x="0" y="0"/>
            <wp:positionH relativeFrom="margin">
              <wp:align>center</wp:align>
            </wp:positionH>
            <wp:positionV relativeFrom="margin">
              <wp:posOffset>1115695</wp:posOffset>
            </wp:positionV>
            <wp:extent cx="5905500" cy="3320415"/>
            <wp:effectExtent l="0" t="0" r="0" b="0"/>
            <wp:wrapSquare wrapText="bothSides"/>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Attēls 144"/>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05500" cy="3320415"/>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hAnsi="Times New Roman" w:cs="Times New Roman"/>
          <w:sz w:val="24"/>
          <w:lang w:eastAsia="en-US"/>
        </w:rPr>
        <w:t xml:space="preserve">60,7% atklāj, ka saņem pietiekami daudz informācijas par pašvaldības darbu, sekojot sociālo mediju kontu profiliem, apmeklējot pašvaldības mājaslapu www.gulbene.lv, vai lasot </w:t>
      </w:r>
      <w:r w:rsidRPr="00B97B67">
        <w:rPr>
          <w:rFonts w:ascii="Times New Roman" w:hAnsi="Times New Roman" w:cs="Times New Roman"/>
          <w:sz w:val="24"/>
          <w:lang w:eastAsia="en-US"/>
        </w:rPr>
        <w:lastRenderedPageBreak/>
        <w:t>informatīvo izdevumu “Gulbenes Novada Ziņas”. Tomēr tajā pašā laikā iesaka sniegt vairāk viegli uztveramas informācijas par pašvaldības darbu un aktualitātēm.</w:t>
      </w:r>
    </w:p>
    <w:p w14:paraId="5F940C6A" w14:textId="77777777" w:rsidR="00B97B67" w:rsidRPr="00B97B67" w:rsidRDefault="00B97B67" w:rsidP="00B97B67">
      <w:pPr>
        <w:spacing w:before="120" w:after="200" w:line="276" w:lineRule="auto"/>
        <w:ind w:firstLine="709"/>
        <w:jc w:val="both"/>
        <w:rPr>
          <w:rFonts w:ascii="Times New Roman" w:hAnsi="Times New Roman" w:cs="Times New Roman"/>
          <w:sz w:val="24"/>
          <w:lang w:eastAsia="en-US"/>
        </w:rPr>
      </w:pPr>
      <w:r w:rsidRPr="00B97B67">
        <w:rPr>
          <w:rFonts w:ascii="Times New Roman" w:hAnsi="Times New Roman" w:cs="Times New Roman"/>
          <w:noProof/>
          <w:sz w:val="24"/>
        </w:rPr>
        <w:drawing>
          <wp:anchor distT="0" distB="0" distL="114300" distR="114300" simplePos="0" relativeHeight="251688960" behindDoc="0" locked="0" layoutInCell="1" allowOverlap="1" wp14:anchorId="04C02F99" wp14:editId="5BEEB81A">
            <wp:simplePos x="0" y="0"/>
            <wp:positionH relativeFrom="margin">
              <wp:align>center</wp:align>
            </wp:positionH>
            <wp:positionV relativeFrom="margin">
              <wp:posOffset>5592445</wp:posOffset>
            </wp:positionV>
            <wp:extent cx="5944235" cy="3342640"/>
            <wp:effectExtent l="0" t="0" r="0" b="0"/>
            <wp:wrapSquare wrapText="bothSides"/>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Attēls 152"/>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44235" cy="3342640"/>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hAnsi="Times New Roman" w:cs="Times New Roman"/>
          <w:sz w:val="24"/>
          <w:lang w:eastAsia="en-US"/>
        </w:rPr>
        <w:t xml:space="preserve">Vērtējot datus par iedzīvotāju apmierinātību saistībā ar pašvaldības sadarbību ar iedzīvotājiem, secināms, ka tie nav viennozīmīgi. Apmierinātības un neapmierinātības rādītāji ir līdzīgi, līdz ar to turpmākajā periodā pašvaldībai būs jāpievērš lielāka uzmanība sadarbības uzlabošanai ar iedzīvotājiem. Aptaujā izskanēja ierosinājums vairāk uzklausīt un iesaistīt sabiedrību lēmumu pieņemšanā, nodrošināt atgriezenisko saiti. </w:t>
      </w:r>
    </w:p>
    <w:p w14:paraId="4DAD14E6" w14:textId="77777777" w:rsidR="00B97B67" w:rsidRPr="00B97B67" w:rsidRDefault="00B97B67" w:rsidP="00B97B67">
      <w:pPr>
        <w:spacing w:after="200" w:line="276" w:lineRule="auto"/>
        <w:ind w:firstLine="709"/>
        <w:jc w:val="both"/>
        <w:rPr>
          <w:rFonts w:ascii="Times New Roman" w:hAnsi="Times New Roman" w:cs="Times New Roman"/>
          <w:sz w:val="24"/>
          <w:lang w:eastAsia="en-US"/>
        </w:rPr>
      </w:pPr>
      <w:r w:rsidRPr="00B97B67">
        <w:rPr>
          <w:rFonts w:ascii="Times New Roman" w:hAnsi="Times New Roman" w:cs="Times New Roman"/>
          <w:noProof/>
          <w:sz w:val="24"/>
        </w:rPr>
        <w:drawing>
          <wp:anchor distT="0" distB="0" distL="114300" distR="114300" simplePos="0" relativeHeight="251689984" behindDoc="0" locked="0" layoutInCell="1" allowOverlap="1" wp14:anchorId="7019AE23" wp14:editId="243A55C0">
            <wp:simplePos x="0" y="0"/>
            <wp:positionH relativeFrom="margin">
              <wp:posOffset>-469900</wp:posOffset>
            </wp:positionH>
            <wp:positionV relativeFrom="margin">
              <wp:posOffset>1544320</wp:posOffset>
            </wp:positionV>
            <wp:extent cx="6467475" cy="3638550"/>
            <wp:effectExtent l="0" t="0" r="9525" b="0"/>
            <wp:wrapSquare wrapText="bothSides"/>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Attēls 155"/>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467475" cy="3638550"/>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hAnsi="Times New Roman" w:cs="Times New Roman"/>
          <w:noProof/>
          <w:sz w:val="24"/>
        </w:rPr>
        <w:drawing>
          <wp:anchor distT="0" distB="0" distL="114300" distR="114300" simplePos="0" relativeHeight="251691008" behindDoc="0" locked="0" layoutInCell="1" allowOverlap="1" wp14:anchorId="6CF862EA" wp14:editId="0FF7A5BE">
            <wp:simplePos x="0" y="0"/>
            <wp:positionH relativeFrom="margin">
              <wp:align>center</wp:align>
            </wp:positionH>
            <wp:positionV relativeFrom="margin">
              <wp:posOffset>5268595</wp:posOffset>
            </wp:positionV>
            <wp:extent cx="6469380" cy="3638550"/>
            <wp:effectExtent l="0" t="0" r="7620" b="0"/>
            <wp:wrapSquare wrapText="bothSides"/>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Attēls 156"/>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469380" cy="3638550"/>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hAnsi="Times New Roman" w:cs="Times New Roman"/>
          <w:sz w:val="24"/>
          <w:lang w:eastAsia="en-US"/>
        </w:rPr>
        <w:t xml:space="preserve">Tāpat iedzīvotāji ar “drīzāk apmierina” ir novērtējuši Gulbenes novadā pieejamo izglītības nodrošinājumu un kvalitāti dažādos līmeņos – pirmsskola, pamatskola, vidusskola, profesionālās ievirzes izglītība, interešu izglītība, tajā pašā laikā iesaka paplašināt pēdējo divu pozīciju </w:t>
      </w:r>
      <w:r w:rsidRPr="00B97B67">
        <w:rPr>
          <w:rFonts w:ascii="Times New Roman" w:hAnsi="Times New Roman" w:cs="Times New Roman"/>
          <w:sz w:val="24"/>
          <w:lang w:eastAsia="en-US"/>
        </w:rPr>
        <w:lastRenderedPageBreak/>
        <w:t xml:space="preserve">piedāvājumu. Arī pieejamā sociālā palīdzība un sociālie pakalpojumi tiek vērtēti apmierinoši, bet ir jāizvērtē jaunu sociālo namu izveides iespējas un jāuzlabo dažādu veselības aprūpes pakalpojumu un ārstu pieejamību, jo veselības aprūpe iedzīvotājus drīzāk neapmierina. </w:t>
      </w:r>
    </w:p>
    <w:p w14:paraId="0407A5F5" w14:textId="77777777" w:rsidR="00B97B67" w:rsidRPr="00B97B67" w:rsidRDefault="00B97B67" w:rsidP="00B97B67">
      <w:pPr>
        <w:spacing w:after="200" w:line="276" w:lineRule="auto"/>
        <w:ind w:firstLine="709"/>
        <w:jc w:val="both"/>
        <w:rPr>
          <w:rFonts w:ascii="Times New Roman" w:hAnsi="Times New Roman" w:cs="Times New Roman"/>
          <w:sz w:val="24"/>
          <w:lang w:eastAsia="en-US"/>
        </w:rPr>
      </w:pPr>
      <w:r w:rsidRPr="00B97B67">
        <w:rPr>
          <w:rFonts w:ascii="Times New Roman" w:hAnsi="Times New Roman" w:cs="Times New Roman"/>
          <w:noProof/>
          <w:sz w:val="24"/>
        </w:rPr>
        <w:drawing>
          <wp:anchor distT="0" distB="0" distL="114300" distR="114300" simplePos="0" relativeHeight="251693056" behindDoc="0" locked="0" layoutInCell="1" allowOverlap="1" wp14:anchorId="2A9E31E2" wp14:editId="11EC6600">
            <wp:simplePos x="0" y="0"/>
            <wp:positionH relativeFrom="margin">
              <wp:align>center</wp:align>
            </wp:positionH>
            <wp:positionV relativeFrom="margin">
              <wp:posOffset>5325110</wp:posOffset>
            </wp:positionV>
            <wp:extent cx="6265545" cy="3524250"/>
            <wp:effectExtent l="0" t="0" r="1905" b="0"/>
            <wp:wrapSquare wrapText="bothSides"/>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Attēls 15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265545" cy="3524250"/>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hAnsi="Times New Roman" w:cs="Times New Roman"/>
          <w:noProof/>
          <w:sz w:val="24"/>
        </w:rPr>
        <w:drawing>
          <wp:anchor distT="0" distB="0" distL="114300" distR="114300" simplePos="0" relativeHeight="251692032" behindDoc="0" locked="0" layoutInCell="1" allowOverlap="1" wp14:anchorId="3511B8A3" wp14:editId="03E50642">
            <wp:simplePos x="0" y="0"/>
            <wp:positionH relativeFrom="margin">
              <wp:align>center</wp:align>
            </wp:positionH>
            <wp:positionV relativeFrom="margin">
              <wp:posOffset>1708150</wp:posOffset>
            </wp:positionV>
            <wp:extent cx="6197600" cy="3486150"/>
            <wp:effectExtent l="0" t="0" r="0" b="0"/>
            <wp:wrapSquare wrapText="bothSides"/>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Attēls 157"/>
                    <pic:cNvPicPr/>
                  </pic:nvPicPr>
                  <pic:blipFill>
                    <a:blip r:embed="rId88" cstate="print">
                      <a:extLst>
                        <a:ext uri="{28A0092B-C50C-407E-A947-70E740481C1C}">
                          <a14:useLocalDpi xmlns:a14="http://schemas.microsoft.com/office/drawing/2010/main" val="0"/>
                        </a:ext>
                      </a:extLst>
                    </a:blip>
                    <a:stretch>
                      <a:fillRect/>
                    </a:stretch>
                  </pic:blipFill>
                  <pic:spPr>
                    <a:xfrm>
                      <a:off x="0" y="0"/>
                      <a:ext cx="6197600" cy="3486150"/>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hAnsi="Times New Roman" w:cs="Times New Roman"/>
          <w:sz w:val="24"/>
          <w:lang w:eastAsia="en-US"/>
        </w:rPr>
        <w:t>Ja aplūkojam infrastruktūras, uzņēmējdarbības un tūrisma jomu kvalitātes novērtējumu, tad redzam, ka ar ceļu un ielu infrastruktūru pilsētā iedzīvotāji ir apmierināti, savukārt attiecībā uz lauku teritoriju aina ir pavisam pretēja. Ielu apgaismojuma nodrošinājumu novadā iedzīvotāji novērtē apmierinoši, bet ir jādomā par infrastruktūras attīstību, kas ir piemērota gan gājējiem, gan velobraucējiem. Iedzīvotāji ir apmierināti ar publiskās teritorijas labiekārtojumu un tūrisma infrastruktūru. Savukārt neviennozīmīgi ir vērtējama uzņēmējdarbības vide, atbalsts uzņēmējdarbībai un nodarbinātības veicināšana, jo atbilžu sadalījums ir ļoti līdzīgs.</w:t>
      </w:r>
    </w:p>
    <w:p w14:paraId="347658C9" w14:textId="77777777" w:rsidR="00B97B67" w:rsidRPr="00B97B67" w:rsidRDefault="00B97B67" w:rsidP="00B97B67">
      <w:pPr>
        <w:spacing w:after="200" w:line="276" w:lineRule="auto"/>
        <w:ind w:firstLine="709"/>
        <w:jc w:val="both"/>
        <w:rPr>
          <w:rFonts w:ascii="Times New Roman" w:hAnsi="Times New Roman" w:cs="Times New Roman"/>
          <w:sz w:val="24"/>
          <w:lang w:eastAsia="en-US"/>
        </w:rPr>
      </w:pPr>
      <w:r w:rsidRPr="00B97B67">
        <w:rPr>
          <w:rFonts w:ascii="Times New Roman" w:hAnsi="Times New Roman" w:cs="Times New Roman"/>
          <w:noProof/>
          <w:sz w:val="24"/>
        </w:rPr>
        <w:lastRenderedPageBreak/>
        <w:drawing>
          <wp:anchor distT="0" distB="0" distL="114300" distR="114300" simplePos="0" relativeHeight="251694080" behindDoc="0" locked="0" layoutInCell="1" allowOverlap="1" wp14:anchorId="042DB892" wp14:editId="690E5B0E">
            <wp:simplePos x="0" y="0"/>
            <wp:positionH relativeFrom="margin">
              <wp:align>center</wp:align>
            </wp:positionH>
            <wp:positionV relativeFrom="margin">
              <wp:posOffset>1165225</wp:posOffset>
            </wp:positionV>
            <wp:extent cx="6485255" cy="3648075"/>
            <wp:effectExtent l="0" t="0" r="0" b="9525"/>
            <wp:wrapSquare wrapText="bothSides"/>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Attēls 159"/>
                    <pic:cNvPicPr/>
                  </pic:nvPicPr>
                  <pic:blipFill>
                    <a:blip r:embed="rId89" cstate="print">
                      <a:extLst>
                        <a:ext uri="{28A0092B-C50C-407E-A947-70E740481C1C}">
                          <a14:useLocalDpi xmlns:a14="http://schemas.microsoft.com/office/drawing/2010/main" val="0"/>
                        </a:ext>
                      </a:extLst>
                    </a:blip>
                    <a:stretch>
                      <a:fillRect/>
                    </a:stretch>
                  </pic:blipFill>
                  <pic:spPr>
                    <a:xfrm>
                      <a:off x="0" y="0"/>
                      <a:ext cx="6485255" cy="3648075"/>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hAnsi="Times New Roman" w:cs="Times New Roman"/>
          <w:noProof/>
          <w:sz w:val="24"/>
        </w:rPr>
        <w:drawing>
          <wp:anchor distT="0" distB="0" distL="114300" distR="114300" simplePos="0" relativeHeight="251695104" behindDoc="0" locked="0" layoutInCell="1" allowOverlap="1" wp14:anchorId="66C813C1" wp14:editId="24AAD3FE">
            <wp:simplePos x="0" y="0"/>
            <wp:positionH relativeFrom="margin">
              <wp:align>center</wp:align>
            </wp:positionH>
            <wp:positionV relativeFrom="margin">
              <wp:posOffset>4901565</wp:posOffset>
            </wp:positionV>
            <wp:extent cx="6457950" cy="3632835"/>
            <wp:effectExtent l="0" t="0" r="0" b="5715"/>
            <wp:wrapSquare wrapText="bothSides"/>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Attēls 176"/>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457950" cy="3632835"/>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hAnsi="Times New Roman" w:cs="Times New Roman"/>
          <w:sz w:val="24"/>
          <w:lang w:eastAsia="en-US"/>
        </w:rPr>
        <w:t>Aptaujā iedzīvotāji norādījuši, ka ir apmierināti ar kultūras, sporta un brīvā laika pavadīšanas iespējām Gulbenes novadā, tomēr iesaka vēl paplašināt atpūtas iespēju piedāvājumu gan bērniem, gan jauniešiem un pieaugušajiem pilsētā un pagastos. Kā neapmierinoša iedzīvotāju skatījumā ir mājokļu kvalitāte un pieejamība Gulbenes novadā, tāpēc tiek ieteikts atjaunot dzīvojamo fondu.</w:t>
      </w:r>
    </w:p>
    <w:p w14:paraId="3B38D403" w14:textId="77777777" w:rsidR="00B97B67" w:rsidRPr="00B97B67" w:rsidRDefault="00B97B67" w:rsidP="00B97B67">
      <w:pPr>
        <w:spacing w:after="200" w:line="276" w:lineRule="auto"/>
        <w:ind w:firstLine="709"/>
        <w:jc w:val="both"/>
        <w:rPr>
          <w:rFonts w:ascii="Times New Roman" w:hAnsi="Times New Roman" w:cs="Times New Roman"/>
          <w:sz w:val="24"/>
          <w:lang w:eastAsia="en-US"/>
        </w:rPr>
      </w:pPr>
      <w:r w:rsidRPr="00B97B67">
        <w:rPr>
          <w:rFonts w:ascii="Times New Roman" w:hAnsi="Times New Roman" w:cs="Times New Roman"/>
          <w:sz w:val="24"/>
          <w:lang w:eastAsia="en-US"/>
        </w:rPr>
        <w:t xml:space="preserve"> </w:t>
      </w:r>
      <w:r w:rsidRPr="00B97B67">
        <w:rPr>
          <w:rFonts w:ascii="Times New Roman" w:hAnsi="Times New Roman" w:cs="Times New Roman"/>
          <w:sz w:val="24"/>
          <w:lang w:eastAsia="en-US"/>
        </w:rPr>
        <w:br w:type="page"/>
      </w:r>
    </w:p>
    <w:p w14:paraId="0E2A4B63" w14:textId="77777777" w:rsidR="00B97B67" w:rsidRPr="00B97B67" w:rsidRDefault="00B97B67" w:rsidP="00B97B67">
      <w:pPr>
        <w:keepNext/>
        <w:keepLines/>
        <w:spacing w:line="360" w:lineRule="auto"/>
        <w:jc w:val="both"/>
        <w:outlineLvl w:val="0"/>
        <w:rPr>
          <w:rFonts w:ascii="Times New Roman" w:eastAsia="Calibri" w:hAnsi="Times New Roman" w:cs="Times New Roman"/>
          <w:b/>
          <w:bCs/>
          <w:color w:val="006342"/>
          <w:sz w:val="28"/>
          <w:szCs w:val="28"/>
          <w:u w:val="single"/>
          <w:lang w:eastAsia="en-US"/>
        </w:rPr>
      </w:pPr>
      <w:bookmarkStart w:id="57" w:name="_Toc53149075"/>
      <w:r w:rsidRPr="00B97B67">
        <w:rPr>
          <w:rFonts w:ascii="Times New Roman" w:eastAsia="Calibri" w:hAnsi="Times New Roman" w:cs="Times New Roman"/>
          <w:b/>
          <w:bCs/>
          <w:color w:val="006342"/>
          <w:sz w:val="28"/>
          <w:szCs w:val="28"/>
          <w:u w:val="single"/>
          <w:lang w:eastAsia="en-US"/>
        </w:rPr>
        <w:lastRenderedPageBreak/>
        <w:t>4. Secinājumi__________________________________________________</w:t>
      </w:r>
      <w:bookmarkEnd w:id="57"/>
    </w:p>
    <w:p w14:paraId="079AD5B5" w14:textId="77777777" w:rsidR="00B97B67" w:rsidRPr="00B97B67" w:rsidRDefault="00B97B67" w:rsidP="00B97B67">
      <w:pPr>
        <w:spacing w:after="12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Gulbenes novada attīstības programma 2018.-2024.gadam tiek īstenota atbilstoši programmā plānotajam un pašvaldības budžeta iespējām. Izvērtējot programmā plānoto un paveikto, analizējot datus par novada attīstību un programmas īstenošanu 2018.-2020.gadā, var izdarīt sekojošus secinājumus:</w:t>
      </w:r>
    </w:p>
    <w:tbl>
      <w:tblPr>
        <w:tblStyle w:val="Reatabula41"/>
        <w:tblW w:w="0" w:type="auto"/>
        <w:tblLook w:val="04A0" w:firstRow="1" w:lastRow="0" w:firstColumn="1" w:lastColumn="0" w:noHBand="0" w:noVBand="1"/>
      </w:tblPr>
      <w:tblGrid>
        <w:gridCol w:w="4361"/>
        <w:gridCol w:w="4319"/>
      </w:tblGrid>
      <w:tr w:rsidR="00B97B67" w:rsidRPr="00B97B67" w14:paraId="31B1E1B3" w14:textId="77777777" w:rsidTr="009F1033">
        <w:trPr>
          <w:trHeight w:val="389"/>
        </w:trPr>
        <w:tc>
          <w:tcPr>
            <w:tcW w:w="4361" w:type="dxa"/>
            <w:shd w:val="clear" w:color="auto" w:fill="006342"/>
          </w:tcPr>
          <w:p w14:paraId="5A0531D5" w14:textId="77777777" w:rsidR="00B97B67" w:rsidRPr="00B97B67" w:rsidRDefault="00B97B67" w:rsidP="00B97B67">
            <w:pPr>
              <w:spacing w:line="360" w:lineRule="auto"/>
              <w:jc w:val="center"/>
              <w:rPr>
                <w:rFonts w:ascii="Times New Roman" w:eastAsia="Calibri" w:hAnsi="Times New Roman" w:cs="Times New Roman"/>
                <w:b/>
                <w:bCs/>
                <w:color w:val="FFFFFF"/>
                <w:sz w:val="32"/>
                <w:szCs w:val="32"/>
              </w:rPr>
            </w:pPr>
            <w:r w:rsidRPr="00B97B67">
              <w:rPr>
                <w:rFonts w:ascii="Times New Roman" w:eastAsia="Calibri" w:hAnsi="Times New Roman" w:cs="Times New Roman"/>
                <w:b/>
                <w:bCs/>
                <w:color w:val="FFFFFF"/>
                <w:sz w:val="32"/>
                <w:szCs w:val="32"/>
              </w:rPr>
              <w:t>+</w:t>
            </w:r>
          </w:p>
        </w:tc>
        <w:tc>
          <w:tcPr>
            <w:tcW w:w="4319" w:type="dxa"/>
            <w:shd w:val="clear" w:color="auto" w:fill="006342"/>
          </w:tcPr>
          <w:p w14:paraId="1455913F" w14:textId="77777777" w:rsidR="00B97B67" w:rsidRPr="00B97B67" w:rsidRDefault="00B97B67" w:rsidP="00B97B67">
            <w:pPr>
              <w:spacing w:line="360" w:lineRule="auto"/>
              <w:jc w:val="center"/>
              <w:rPr>
                <w:rFonts w:ascii="Times New Roman" w:eastAsia="Calibri" w:hAnsi="Times New Roman" w:cs="Times New Roman"/>
                <w:b/>
                <w:bCs/>
                <w:color w:val="FFFFFF"/>
                <w:sz w:val="32"/>
                <w:szCs w:val="32"/>
              </w:rPr>
            </w:pPr>
            <w:r w:rsidRPr="00B97B67">
              <w:rPr>
                <w:rFonts w:ascii="Times New Roman" w:eastAsia="Calibri" w:hAnsi="Times New Roman" w:cs="Times New Roman"/>
                <w:b/>
                <w:bCs/>
                <w:color w:val="FFFFFF"/>
                <w:sz w:val="32"/>
                <w:szCs w:val="32"/>
              </w:rPr>
              <w:t>-</w:t>
            </w:r>
          </w:p>
        </w:tc>
      </w:tr>
      <w:tr w:rsidR="00B97B67" w:rsidRPr="00B97B67" w14:paraId="74DA469E" w14:textId="77777777" w:rsidTr="009F1033">
        <w:tc>
          <w:tcPr>
            <w:tcW w:w="4361" w:type="dxa"/>
          </w:tcPr>
          <w:p w14:paraId="102C5244" w14:textId="77777777" w:rsidR="00B97B67" w:rsidRPr="00B97B67" w:rsidRDefault="00B97B67" w:rsidP="00B97B67">
            <w:pPr>
              <w:jc w:val="both"/>
              <w:rPr>
                <w:rFonts w:ascii="Times New Roman" w:hAnsi="Times New Roman" w:cs="Times New Roman"/>
                <w:sz w:val="24"/>
                <w:szCs w:val="26"/>
              </w:rPr>
            </w:pPr>
            <w:r w:rsidRPr="00B97B67">
              <w:rPr>
                <w:rFonts w:ascii="Times New Roman" w:eastAsia="Calibri" w:hAnsi="Times New Roman" w:cs="Times New Roman"/>
                <w:sz w:val="24"/>
              </w:rPr>
              <w:t xml:space="preserve"> Teritorijas attīstības līmeņa indekss pārskata periodā ir palielinājies</w:t>
            </w:r>
          </w:p>
        </w:tc>
        <w:tc>
          <w:tcPr>
            <w:tcW w:w="4319" w:type="dxa"/>
          </w:tcPr>
          <w:p w14:paraId="0F5CC410" w14:textId="77777777" w:rsidR="00B97B67" w:rsidRPr="00B97B67" w:rsidRDefault="00B97B67" w:rsidP="00B97B67">
            <w:pPr>
              <w:jc w:val="both"/>
              <w:rPr>
                <w:rFonts w:ascii="Times New Roman" w:eastAsia="Calibri" w:hAnsi="Times New Roman" w:cs="Times New Roman"/>
                <w:sz w:val="24"/>
              </w:rPr>
            </w:pPr>
            <w:r w:rsidRPr="00B97B67">
              <w:rPr>
                <w:rFonts w:ascii="Times New Roman" w:eastAsia="Calibri" w:hAnsi="Times New Roman" w:cs="Times New Roman"/>
                <w:sz w:val="24"/>
              </w:rPr>
              <w:t>Teritorijas attīstības līmeņa indeksa rangs no 55 vietas krities uz 82 vietu</w:t>
            </w:r>
          </w:p>
        </w:tc>
      </w:tr>
      <w:tr w:rsidR="00B97B67" w:rsidRPr="00B97B67" w14:paraId="314B8BF2" w14:textId="77777777" w:rsidTr="009F1033">
        <w:tc>
          <w:tcPr>
            <w:tcW w:w="4361" w:type="dxa"/>
          </w:tcPr>
          <w:p w14:paraId="74D40D10" w14:textId="77777777" w:rsidR="00B97B67" w:rsidRPr="00B97B67" w:rsidRDefault="00B97B67" w:rsidP="00B97B67">
            <w:pPr>
              <w:jc w:val="both"/>
              <w:rPr>
                <w:rFonts w:ascii="Times New Roman" w:eastAsia="Calibri" w:hAnsi="Times New Roman" w:cs="Times New Roman"/>
                <w:sz w:val="24"/>
              </w:rPr>
            </w:pPr>
            <w:r w:rsidRPr="00B97B67">
              <w:rPr>
                <w:rFonts w:ascii="Times New Roman" w:hAnsi="Times New Roman" w:cs="Times New Roman"/>
                <w:sz w:val="24"/>
                <w:szCs w:val="26"/>
              </w:rPr>
              <w:t>Palielinājies uzņēmumu skaits novadā</w:t>
            </w:r>
          </w:p>
        </w:tc>
        <w:tc>
          <w:tcPr>
            <w:tcW w:w="4319" w:type="dxa"/>
          </w:tcPr>
          <w:p w14:paraId="06060DC9" w14:textId="77777777" w:rsidR="00B97B67" w:rsidRPr="00B97B67" w:rsidRDefault="00B97B67" w:rsidP="00B97B67">
            <w:pPr>
              <w:jc w:val="both"/>
              <w:rPr>
                <w:rFonts w:ascii="Times New Roman" w:hAnsi="Times New Roman" w:cs="Times New Roman"/>
                <w:sz w:val="24"/>
                <w:szCs w:val="26"/>
              </w:rPr>
            </w:pPr>
            <w:r w:rsidRPr="00B97B67">
              <w:rPr>
                <w:rFonts w:ascii="Times New Roman" w:hAnsi="Times New Roman" w:cs="Times New Roman"/>
                <w:sz w:val="24"/>
                <w:szCs w:val="26"/>
              </w:rPr>
              <w:t>Joprojām samazinās iedzīvotāju skaits. Vidēji katru gadu iedzīvotāju skaits novadā samazinās ap 400 iedzīvotāju</w:t>
            </w:r>
          </w:p>
        </w:tc>
      </w:tr>
      <w:tr w:rsidR="00B97B67" w:rsidRPr="00B97B67" w14:paraId="53190E4C" w14:textId="77777777" w:rsidTr="009F1033">
        <w:tc>
          <w:tcPr>
            <w:tcW w:w="4361" w:type="dxa"/>
          </w:tcPr>
          <w:p w14:paraId="3A449809" w14:textId="77777777" w:rsidR="00B97B67" w:rsidRPr="00B97B67" w:rsidRDefault="00B97B67" w:rsidP="00B97B67">
            <w:pPr>
              <w:jc w:val="both"/>
              <w:rPr>
                <w:rFonts w:ascii="Times New Roman" w:hAnsi="Times New Roman" w:cs="Times New Roman"/>
                <w:sz w:val="24"/>
                <w:szCs w:val="26"/>
              </w:rPr>
            </w:pPr>
            <w:r w:rsidRPr="00B97B67">
              <w:rPr>
                <w:rFonts w:ascii="Times New Roman" w:hAnsi="Times New Roman" w:cs="Times New Roman"/>
                <w:sz w:val="24"/>
                <w:szCs w:val="26"/>
              </w:rPr>
              <w:t>Samazinājies trūcīgo personu skaits</w:t>
            </w:r>
          </w:p>
        </w:tc>
        <w:tc>
          <w:tcPr>
            <w:tcW w:w="4319" w:type="dxa"/>
          </w:tcPr>
          <w:p w14:paraId="748951EE" w14:textId="77777777" w:rsidR="00B97B67" w:rsidRPr="00B97B67" w:rsidRDefault="00B97B67" w:rsidP="00B97B67">
            <w:pPr>
              <w:jc w:val="both"/>
              <w:rPr>
                <w:rFonts w:ascii="Times New Roman" w:eastAsia="Calibri" w:hAnsi="Times New Roman" w:cs="Times New Roman"/>
                <w:sz w:val="24"/>
              </w:rPr>
            </w:pPr>
            <w:r w:rsidRPr="00B97B67">
              <w:rPr>
                <w:rFonts w:ascii="Times New Roman" w:hAnsi="Times New Roman" w:cs="Times New Roman"/>
                <w:sz w:val="24"/>
                <w:szCs w:val="26"/>
              </w:rPr>
              <w:t>Dabīgais iedzīvotāju pieaugums negatīvs</w:t>
            </w:r>
          </w:p>
        </w:tc>
      </w:tr>
      <w:tr w:rsidR="00B97B67" w:rsidRPr="00B97B67" w14:paraId="498F2C5C" w14:textId="77777777" w:rsidTr="009F1033">
        <w:tc>
          <w:tcPr>
            <w:tcW w:w="4361" w:type="dxa"/>
          </w:tcPr>
          <w:p w14:paraId="034656C0" w14:textId="77777777" w:rsidR="00B97B67" w:rsidRPr="00B97B67" w:rsidRDefault="00B97B67" w:rsidP="00B97B67">
            <w:pPr>
              <w:jc w:val="both"/>
              <w:rPr>
                <w:rFonts w:ascii="Times New Roman" w:hAnsi="Times New Roman" w:cs="Times New Roman"/>
                <w:sz w:val="24"/>
                <w:szCs w:val="26"/>
              </w:rPr>
            </w:pPr>
            <w:r w:rsidRPr="00B97B67">
              <w:rPr>
                <w:rFonts w:ascii="Times New Roman" w:eastAsia="Calibri" w:hAnsi="Times New Roman" w:cs="Times New Roman"/>
                <w:sz w:val="24"/>
              </w:rPr>
              <w:t>Aktīva darbība ERASMUS + programmas ietvaros</w:t>
            </w:r>
          </w:p>
        </w:tc>
        <w:tc>
          <w:tcPr>
            <w:tcW w:w="4319" w:type="dxa"/>
          </w:tcPr>
          <w:p w14:paraId="3C7AAEC2" w14:textId="77777777" w:rsidR="00B97B67" w:rsidRPr="00B97B67" w:rsidRDefault="00B97B67" w:rsidP="00B97B67">
            <w:pPr>
              <w:jc w:val="both"/>
              <w:rPr>
                <w:rFonts w:ascii="Times New Roman" w:eastAsia="Calibri" w:hAnsi="Times New Roman" w:cs="Times New Roman"/>
                <w:sz w:val="24"/>
              </w:rPr>
            </w:pPr>
            <w:r w:rsidRPr="00B97B67">
              <w:rPr>
                <w:rFonts w:ascii="Times New Roman" w:hAnsi="Times New Roman" w:cs="Times New Roman"/>
                <w:sz w:val="24"/>
                <w:szCs w:val="26"/>
              </w:rPr>
              <w:t>Samazinās kultūras pasākumu un apmeklētāju skaits</w:t>
            </w:r>
          </w:p>
        </w:tc>
      </w:tr>
      <w:tr w:rsidR="00B97B67" w:rsidRPr="00B97B67" w14:paraId="25EE26CA" w14:textId="77777777" w:rsidTr="009F1033">
        <w:tc>
          <w:tcPr>
            <w:tcW w:w="4361" w:type="dxa"/>
          </w:tcPr>
          <w:p w14:paraId="14A594C6" w14:textId="77777777" w:rsidR="00B97B67" w:rsidRPr="00B97B67" w:rsidRDefault="00B97B67" w:rsidP="00B97B67">
            <w:pPr>
              <w:jc w:val="both"/>
              <w:rPr>
                <w:rFonts w:ascii="Times New Roman" w:hAnsi="Times New Roman" w:cs="Times New Roman"/>
                <w:sz w:val="24"/>
                <w:szCs w:val="26"/>
              </w:rPr>
            </w:pPr>
            <w:r w:rsidRPr="00B97B67">
              <w:rPr>
                <w:rFonts w:ascii="Times New Roman" w:hAnsi="Times New Roman" w:cs="Times New Roman"/>
                <w:sz w:val="24"/>
                <w:szCs w:val="26"/>
              </w:rPr>
              <w:t>Realizēt projekts “Gulbenes novada vispārējo izglītības iestāžu mācību vides uzlabošana”</w:t>
            </w:r>
          </w:p>
        </w:tc>
        <w:tc>
          <w:tcPr>
            <w:tcW w:w="4319" w:type="dxa"/>
          </w:tcPr>
          <w:p w14:paraId="2F49311E" w14:textId="77777777" w:rsidR="00B97B67" w:rsidRPr="00B97B67" w:rsidRDefault="00B97B67" w:rsidP="00B97B67">
            <w:pPr>
              <w:jc w:val="both"/>
              <w:rPr>
                <w:rFonts w:ascii="Times New Roman" w:eastAsia="Calibri" w:hAnsi="Times New Roman" w:cs="Times New Roman"/>
                <w:sz w:val="24"/>
              </w:rPr>
            </w:pPr>
            <w:r w:rsidRPr="00B97B67">
              <w:rPr>
                <w:rFonts w:ascii="Times New Roman" w:eastAsia="Calibri" w:hAnsi="Times New Roman" w:cs="Times New Roman"/>
                <w:sz w:val="24"/>
              </w:rPr>
              <w:t>Samazinās tūrisma mītņu skaits</w:t>
            </w:r>
          </w:p>
        </w:tc>
      </w:tr>
      <w:tr w:rsidR="00B97B67" w:rsidRPr="00B97B67" w14:paraId="46430321" w14:textId="77777777" w:rsidTr="009F1033">
        <w:tc>
          <w:tcPr>
            <w:tcW w:w="4361" w:type="dxa"/>
          </w:tcPr>
          <w:p w14:paraId="3C52D386" w14:textId="77777777" w:rsidR="00B97B67" w:rsidRPr="00B97B67" w:rsidRDefault="00B97B67" w:rsidP="00B97B67">
            <w:pPr>
              <w:jc w:val="both"/>
              <w:rPr>
                <w:rFonts w:ascii="Times New Roman" w:eastAsia="Calibri" w:hAnsi="Times New Roman" w:cs="Times New Roman"/>
                <w:sz w:val="24"/>
              </w:rPr>
            </w:pPr>
            <w:r w:rsidRPr="00B97B67">
              <w:rPr>
                <w:rFonts w:ascii="Times New Roman" w:eastAsia="Calibri" w:hAnsi="Times New Roman" w:cs="Times New Roman"/>
                <w:sz w:val="24"/>
              </w:rPr>
              <w:t>SAC “Jaungulbenes Alejas” pārbūve, energoefektivitātes paaugstināšana</w:t>
            </w:r>
          </w:p>
        </w:tc>
        <w:tc>
          <w:tcPr>
            <w:tcW w:w="4319" w:type="dxa"/>
          </w:tcPr>
          <w:p w14:paraId="508981BD" w14:textId="77777777" w:rsidR="00B97B67" w:rsidRPr="00B97B67" w:rsidRDefault="00B97B67" w:rsidP="00B97B67">
            <w:pPr>
              <w:jc w:val="both"/>
              <w:rPr>
                <w:rFonts w:ascii="Times New Roman" w:eastAsia="Calibri" w:hAnsi="Times New Roman" w:cs="Times New Roman"/>
                <w:sz w:val="24"/>
              </w:rPr>
            </w:pPr>
            <w:r w:rsidRPr="00B97B67">
              <w:rPr>
                <w:rFonts w:ascii="Times New Roman" w:eastAsia="Calibri" w:hAnsi="Times New Roman" w:cs="Times New Roman"/>
                <w:sz w:val="24"/>
              </w:rPr>
              <w:t>Samazinās tūristu mītnēs apkalpoto personu skaits</w:t>
            </w:r>
          </w:p>
        </w:tc>
      </w:tr>
      <w:tr w:rsidR="00B97B67" w:rsidRPr="00B97B67" w14:paraId="5111C9DD" w14:textId="77777777" w:rsidTr="009F1033">
        <w:tc>
          <w:tcPr>
            <w:tcW w:w="4361" w:type="dxa"/>
          </w:tcPr>
          <w:p w14:paraId="13DBF02B" w14:textId="77777777" w:rsidR="00B97B67" w:rsidRPr="00B97B67" w:rsidRDefault="00B97B67" w:rsidP="00B97B67">
            <w:pPr>
              <w:rPr>
                <w:rFonts w:ascii="Times New Roman" w:hAnsi="Times New Roman" w:cs="Times New Roman"/>
                <w:sz w:val="24"/>
                <w:szCs w:val="26"/>
              </w:rPr>
            </w:pPr>
            <w:r w:rsidRPr="00B97B67">
              <w:rPr>
                <w:rFonts w:ascii="Times New Roman" w:hAnsi="Times New Roman" w:cs="Times New Roman"/>
                <w:sz w:val="24"/>
                <w:szCs w:val="26"/>
              </w:rPr>
              <w:t>Noslēdzies projekts Ģimenes  ārstu prakšu infrastruktūras uzlabošanai novadā</w:t>
            </w:r>
          </w:p>
        </w:tc>
        <w:tc>
          <w:tcPr>
            <w:tcW w:w="4319" w:type="dxa"/>
          </w:tcPr>
          <w:p w14:paraId="779959AA" w14:textId="77777777" w:rsidR="00B97B67" w:rsidRPr="00B97B67" w:rsidRDefault="00B97B67" w:rsidP="00B97B67">
            <w:pPr>
              <w:jc w:val="both"/>
              <w:rPr>
                <w:rFonts w:ascii="Times New Roman" w:eastAsia="Calibri" w:hAnsi="Times New Roman" w:cs="Times New Roman"/>
                <w:sz w:val="24"/>
              </w:rPr>
            </w:pPr>
            <w:r w:rsidRPr="00B97B67">
              <w:rPr>
                <w:rFonts w:ascii="Times New Roman" w:hAnsi="Times New Roman" w:cs="Times New Roman"/>
                <w:sz w:val="24"/>
                <w:szCs w:val="26"/>
              </w:rPr>
              <w:t>Samazinās skolu un skolēnu skaits</w:t>
            </w:r>
          </w:p>
        </w:tc>
      </w:tr>
      <w:tr w:rsidR="00B97B67" w:rsidRPr="00B97B67" w14:paraId="7FF99281" w14:textId="77777777" w:rsidTr="009F1033">
        <w:tc>
          <w:tcPr>
            <w:tcW w:w="4361" w:type="dxa"/>
          </w:tcPr>
          <w:p w14:paraId="327A0DE9" w14:textId="77777777" w:rsidR="00B97B67" w:rsidRPr="00B97B67" w:rsidRDefault="00B97B67" w:rsidP="00B97B67">
            <w:pPr>
              <w:jc w:val="both"/>
              <w:rPr>
                <w:rFonts w:ascii="Times New Roman" w:hAnsi="Times New Roman" w:cs="Times New Roman"/>
                <w:sz w:val="24"/>
                <w:szCs w:val="26"/>
              </w:rPr>
            </w:pPr>
            <w:r w:rsidRPr="00B97B67">
              <w:rPr>
                <w:rFonts w:ascii="Times New Roman" w:hAnsi="Times New Roman" w:cs="Times New Roman"/>
                <w:sz w:val="24"/>
                <w:szCs w:val="26"/>
              </w:rPr>
              <w:t>Projekta “Veselības veicināšanas un slimību profilakses pasākumi Gulbenes novadā” ietvaros īstenotas dažādas nodarbības un aktivitātes novadā</w:t>
            </w:r>
          </w:p>
        </w:tc>
        <w:tc>
          <w:tcPr>
            <w:tcW w:w="4319" w:type="dxa"/>
          </w:tcPr>
          <w:p w14:paraId="0F746955" w14:textId="77777777" w:rsidR="00B97B67" w:rsidRPr="00B97B67" w:rsidRDefault="00B97B67" w:rsidP="00B97B67">
            <w:pPr>
              <w:jc w:val="both"/>
              <w:rPr>
                <w:rFonts w:ascii="Times New Roman" w:hAnsi="Times New Roman" w:cs="Times New Roman"/>
                <w:sz w:val="24"/>
                <w:szCs w:val="26"/>
              </w:rPr>
            </w:pPr>
            <w:r w:rsidRPr="00B97B67">
              <w:rPr>
                <w:rFonts w:ascii="Times New Roman" w:hAnsi="Times New Roman" w:cs="Times New Roman"/>
                <w:sz w:val="24"/>
                <w:szCs w:val="26"/>
              </w:rPr>
              <w:t>Atsevišķi lauku ceļi joprojām sliktā stāvoklī, nepietiekams finansējums ceļu un ielu infrastruktūras sakārtošanai</w:t>
            </w:r>
          </w:p>
        </w:tc>
      </w:tr>
      <w:tr w:rsidR="00B97B67" w:rsidRPr="00B97B67" w14:paraId="336956AC" w14:textId="77777777" w:rsidTr="009F1033">
        <w:tc>
          <w:tcPr>
            <w:tcW w:w="4361" w:type="dxa"/>
          </w:tcPr>
          <w:p w14:paraId="24765AA6" w14:textId="77777777" w:rsidR="00B97B67" w:rsidRPr="00B97B67" w:rsidRDefault="00B97B67" w:rsidP="00B97B67">
            <w:pPr>
              <w:jc w:val="both"/>
              <w:rPr>
                <w:rFonts w:ascii="Times New Roman" w:hAnsi="Times New Roman" w:cs="Times New Roman"/>
                <w:sz w:val="24"/>
                <w:szCs w:val="26"/>
              </w:rPr>
            </w:pPr>
            <w:r w:rsidRPr="00B97B67">
              <w:rPr>
                <w:rFonts w:ascii="Times New Roman" w:hAnsi="Times New Roman" w:cs="Times New Roman"/>
                <w:sz w:val="24"/>
                <w:szCs w:val="26"/>
              </w:rPr>
              <w:t>Samazinās sabiedriskās drošības un kārtības pārkāpumu skaits</w:t>
            </w:r>
          </w:p>
        </w:tc>
        <w:tc>
          <w:tcPr>
            <w:tcW w:w="4319" w:type="dxa"/>
          </w:tcPr>
          <w:p w14:paraId="6B80487A" w14:textId="77777777" w:rsidR="00B97B67" w:rsidRPr="00B97B67" w:rsidRDefault="00B97B67" w:rsidP="00B97B67">
            <w:pPr>
              <w:jc w:val="both"/>
              <w:rPr>
                <w:rFonts w:ascii="Times New Roman" w:hAnsi="Times New Roman" w:cs="Times New Roman"/>
                <w:sz w:val="24"/>
                <w:szCs w:val="26"/>
              </w:rPr>
            </w:pPr>
            <w:r w:rsidRPr="00B97B67">
              <w:rPr>
                <w:rFonts w:ascii="Times New Roman" w:hAnsi="Times New Roman" w:cs="Times New Roman"/>
                <w:sz w:val="24"/>
                <w:szCs w:val="26"/>
              </w:rPr>
              <w:t>Samazinās apmeklētāju skaits vēstures un mākslas muzejā</w:t>
            </w:r>
          </w:p>
        </w:tc>
      </w:tr>
      <w:tr w:rsidR="00B97B67" w:rsidRPr="00B97B67" w14:paraId="284BDC32" w14:textId="77777777" w:rsidTr="009F1033">
        <w:tc>
          <w:tcPr>
            <w:tcW w:w="4361" w:type="dxa"/>
          </w:tcPr>
          <w:p w14:paraId="6B2EE31E" w14:textId="77777777" w:rsidR="00B97B67" w:rsidRPr="00B97B67" w:rsidRDefault="00B97B67" w:rsidP="00B97B67">
            <w:pPr>
              <w:jc w:val="both"/>
              <w:rPr>
                <w:rFonts w:ascii="Times New Roman" w:hAnsi="Times New Roman" w:cs="Times New Roman"/>
                <w:sz w:val="24"/>
                <w:szCs w:val="26"/>
              </w:rPr>
            </w:pPr>
            <w:r w:rsidRPr="00B97B67">
              <w:rPr>
                <w:rFonts w:ascii="Times New Roman" w:hAnsi="Times New Roman" w:cs="Times New Roman"/>
                <w:sz w:val="24"/>
                <w:szCs w:val="26"/>
              </w:rPr>
              <w:t>Palielinās pašvaldības finansiālais atbalsts NVO</w:t>
            </w:r>
          </w:p>
        </w:tc>
        <w:tc>
          <w:tcPr>
            <w:tcW w:w="4319" w:type="dxa"/>
          </w:tcPr>
          <w:p w14:paraId="00CBDF8D" w14:textId="77777777" w:rsidR="00B97B67" w:rsidRPr="00B97B67" w:rsidRDefault="00B97B67" w:rsidP="00B97B67">
            <w:pPr>
              <w:jc w:val="both"/>
              <w:rPr>
                <w:rFonts w:ascii="Times New Roman" w:hAnsi="Times New Roman" w:cs="Times New Roman"/>
                <w:sz w:val="24"/>
                <w:szCs w:val="26"/>
              </w:rPr>
            </w:pPr>
          </w:p>
        </w:tc>
      </w:tr>
      <w:tr w:rsidR="00B97B67" w:rsidRPr="00B97B67" w14:paraId="54515269" w14:textId="77777777" w:rsidTr="009F1033">
        <w:trPr>
          <w:trHeight w:val="656"/>
        </w:trPr>
        <w:tc>
          <w:tcPr>
            <w:tcW w:w="4361" w:type="dxa"/>
          </w:tcPr>
          <w:p w14:paraId="014B37F2" w14:textId="77777777" w:rsidR="00B97B67" w:rsidRPr="00B97B67" w:rsidRDefault="00B97B67" w:rsidP="00B97B67">
            <w:pPr>
              <w:rPr>
                <w:rFonts w:ascii="Times New Roman" w:hAnsi="Times New Roman" w:cs="Times New Roman"/>
                <w:sz w:val="24"/>
                <w:szCs w:val="26"/>
              </w:rPr>
            </w:pPr>
            <w:r w:rsidRPr="00B97B67">
              <w:rPr>
                <w:rFonts w:ascii="Times New Roman" w:hAnsi="Times New Roman" w:cs="Times New Roman"/>
                <w:sz w:val="24"/>
                <w:szCs w:val="26"/>
              </w:rPr>
              <w:t>Uzlabota infrastruktūra Brīvības ielas rotācijas apļa izbūves un Nākotnes ielas pārbūves projektu ietvaros</w:t>
            </w:r>
          </w:p>
        </w:tc>
        <w:tc>
          <w:tcPr>
            <w:tcW w:w="4319" w:type="dxa"/>
          </w:tcPr>
          <w:p w14:paraId="3DADEC5C" w14:textId="77777777" w:rsidR="00B97B67" w:rsidRPr="00B97B67" w:rsidRDefault="00B97B67" w:rsidP="00B97B67">
            <w:pPr>
              <w:jc w:val="both"/>
              <w:rPr>
                <w:rFonts w:ascii="Times New Roman" w:hAnsi="Times New Roman" w:cs="Times New Roman"/>
                <w:sz w:val="24"/>
                <w:szCs w:val="26"/>
              </w:rPr>
            </w:pPr>
          </w:p>
        </w:tc>
      </w:tr>
      <w:tr w:rsidR="00B97B67" w:rsidRPr="00B97B67" w14:paraId="60023359" w14:textId="77777777" w:rsidTr="009F1033">
        <w:tc>
          <w:tcPr>
            <w:tcW w:w="4361" w:type="dxa"/>
          </w:tcPr>
          <w:p w14:paraId="4ED370B1" w14:textId="77777777" w:rsidR="00B97B67" w:rsidRPr="00B97B67" w:rsidRDefault="00B97B67" w:rsidP="00B97B67">
            <w:pPr>
              <w:rPr>
                <w:rFonts w:ascii="Times New Roman" w:hAnsi="Times New Roman" w:cs="Times New Roman"/>
                <w:sz w:val="24"/>
                <w:szCs w:val="26"/>
              </w:rPr>
            </w:pPr>
            <w:r w:rsidRPr="00B97B67">
              <w:rPr>
                <w:rFonts w:ascii="Times New Roman" w:hAnsi="Times New Roman" w:cs="Times New Roman"/>
                <w:sz w:val="24"/>
                <w:szCs w:val="26"/>
              </w:rPr>
              <w:t>Palielinās realizēto projektu skaits</w:t>
            </w:r>
          </w:p>
        </w:tc>
        <w:tc>
          <w:tcPr>
            <w:tcW w:w="4319" w:type="dxa"/>
          </w:tcPr>
          <w:p w14:paraId="20971B62" w14:textId="77777777" w:rsidR="00B97B67" w:rsidRPr="00B97B67" w:rsidRDefault="00B97B67" w:rsidP="00B97B67">
            <w:pPr>
              <w:jc w:val="both"/>
              <w:rPr>
                <w:rFonts w:ascii="Times New Roman" w:hAnsi="Times New Roman" w:cs="Times New Roman"/>
                <w:sz w:val="24"/>
                <w:szCs w:val="26"/>
              </w:rPr>
            </w:pPr>
          </w:p>
        </w:tc>
      </w:tr>
      <w:tr w:rsidR="00B97B67" w:rsidRPr="00B97B67" w14:paraId="5BE52970" w14:textId="77777777" w:rsidTr="009F1033">
        <w:tc>
          <w:tcPr>
            <w:tcW w:w="4361" w:type="dxa"/>
          </w:tcPr>
          <w:p w14:paraId="4F78D8BD" w14:textId="77777777" w:rsidR="00B97B67" w:rsidRPr="00B97B67" w:rsidRDefault="00B97B67" w:rsidP="00B97B67">
            <w:pPr>
              <w:widowControl w:val="0"/>
              <w:suppressAutoHyphens/>
              <w:spacing w:after="120"/>
              <w:rPr>
                <w:rFonts w:ascii="Times New Roman" w:hAnsi="Times New Roman" w:cs="Times New Roman"/>
                <w:sz w:val="24"/>
                <w:szCs w:val="24"/>
              </w:rPr>
            </w:pPr>
            <w:r w:rsidRPr="00B97B67">
              <w:rPr>
                <w:rFonts w:ascii="Times New Roman" w:hAnsi="Times New Roman" w:cs="Times New Roman"/>
                <w:sz w:val="24"/>
                <w:szCs w:val="24"/>
              </w:rPr>
              <w:t>Aktīva pašvaldības sadarbība vietējā un starptautiskā mērogā</w:t>
            </w:r>
          </w:p>
        </w:tc>
        <w:tc>
          <w:tcPr>
            <w:tcW w:w="4319" w:type="dxa"/>
          </w:tcPr>
          <w:p w14:paraId="6A1FAAB7" w14:textId="77777777" w:rsidR="00B97B67" w:rsidRPr="00B97B67" w:rsidRDefault="00B97B67" w:rsidP="00B97B67">
            <w:pPr>
              <w:jc w:val="both"/>
              <w:rPr>
                <w:rFonts w:ascii="Times New Roman" w:hAnsi="Times New Roman" w:cs="Times New Roman"/>
                <w:sz w:val="24"/>
                <w:szCs w:val="26"/>
              </w:rPr>
            </w:pPr>
          </w:p>
        </w:tc>
      </w:tr>
      <w:tr w:rsidR="00B97B67" w:rsidRPr="00B97B67" w14:paraId="757EEED3" w14:textId="77777777" w:rsidTr="009F1033">
        <w:trPr>
          <w:trHeight w:val="611"/>
        </w:trPr>
        <w:tc>
          <w:tcPr>
            <w:tcW w:w="4361" w:type="dxa"/>
          </w:tcPr>
          <w:p w14:paraId="01738A4E" w14:textId="77777777" w:rsidR="00B97B67" w:rsidRPr="00B97B67" w:rsidRDefault="00B97B67" w:rsidP="00B97B67">
            <w:pPr>
              <w:widowControl w:val="0"/>
              <w:suppressAutoHyphens/>
              <w:spacing w:after="120"/>
              <w:rPr>
                <w:rFonts w:ascii="Times New Roman" w:hAnsi="Times New Roman" w:cs="Times New Roman"/>
                <w:sz w:val="24"/>
                <w:szCs w:val="24"/>
              </w:rPr>
            </w:pPr>
            <w:r w:rsidRPr="00B97B67">
              <w:rPr>
                <w:rFonts w:ascii="Times New Roman" w:hAnsi="Times New Roman" w:cs="Times New Roman"/>
                <w:sz w:val="24"/>
                <w:szCs w:val="24"/>
              </w:rPr>
              <w:t>Aktīva pašvaldības darbība energoefektīvā pārvaldībā</w:t>
            </w:r>
          </w:p>
        </w:tc>
        <w:tc>
          <w:tcPr>
            <w:tcW w:w="4319" w:type="dxa"/>
          </w:tcPr>
          <w:p w14:paraId="488D72EE" w14:textId="77777777" w:rsidR="00B97B67" w:rsidRPr="00B97B67" w:rsidRDefault="00B97B67" w:rsidP="00B97B67">
            <w:pPr>
              <w:jc w:val="both"/>
              <w:rPr>
                <w:rFonts w:ascii="Times New Roman" w:hAnsi="Times New Roman" w:cs="Times New Roman"/>
                <w:sz w:val="24"/>
                <w:szCs w:val="26"/>
              </w:rPr>
            </w:pPr>
          </w:p>
        </w:tc>
      </w:tr>
      <w:tr w:rsidR="00B97B67" w:rsidRPr="00B97B67" w14:paraId="507C4589" w14:textId="77777777" w:rsidTr="009F1033">
        <w:tc>
          <w:tcPr>
            <w:tcW w:w="4361" w:type="dxa"/>
          </w:tcPr>
          <w:p w14:paraId="219CFC35" w14:textId="77777777" w:rsidR="00B97B67" w:rsidRPr="00B97B67" w:rsidRDefault="00B97B67" w:rsidP="00B97B67">
            <w:pPr>
              <w:widowControl w:val="0"/>
              <w:suppressAutoHyphens/>
              <w:spacing w:after="120"/>
              <w:rPr>
                <w:rFonts w:ascii="Times New Roman" w:hAnsi="Times New Roman" w:cs="Times New Roman"/>
                <w:sz w:val="24"/>
                <w:szCs w:val="24"/>
              </w:rPr>
            </w:pPr>
            <w:r w:rsidRPr="00B97B67">
              <w:rPr>
                <w:rFonts w:ascii="Times New Roman" w:hAnsi="Times New Roman" w:cs="Times New Roman"/>
                <w:sz w:val="24"/>
                <w:szCs w:val="24"/>
              </w:rPr>
              <w:t>Īstenoti vairāki savstarpēji papildinoši projekti Stāmerienas pilī</w:t>
            </w:r>
          </w:p>
        </w:tc>
        <w:tc>
          <w:tcPr>
            <w:tcW w:w="4319" w:type="dxa"/>
          </w:tcPr>
          <w:p w14:paraId="1E8431EE" w14:textId="77777777" w:rsidR="00B97B67" w:rsidRPr="00B97B67" w:rsidRDefault="00B97B67" w:rsidP="00B97B67">
            <w:pPr>
              <w:jc w:val="both"/>
              <w:rPr>
                <w:rFonts w:ascii="Times New Roman" w:hAnsi="Times New Roman" w:cs="Times New Roman"/>
                <w:sz w:val="24"/>
                <w:szCs w:val="26"/>
              </w:rPr>
            </w:pPr>
          </w:p>
        </w:tc>
      </w:tr>
      <w:tr w:rsidR="00B97B67" w:rsidRPr="00B97B67" w14:paraId="20C8CA46" w14:textId="77777777" w:rsidTr="009F1033">
        <w:tc>
          <w:tcPr>
            <w:tcW w:w="4361" w:type="dxa"/>
          </w:tcPr>
          <w:p w14:paraId="4A847CF3" w14:textId="77777777" w:rsidR="00B97B67" w:rsidRPr="00B97B67" w:rsidRDefault="00B97B67" w:rsidP="00B97B67">
            <w:pPr>
              <w:widowControl w:val="0"/>
              <w:suppressAutoHyphens/>
              <w:spacing w:after="120"/>
              <w:rPr>
                <w:rFonts w:ascii="Times New Roman" w:hAnsi="Times New Roman" w:cs="Times New Roman"/>
                <w:sz w:val="24"/>
                <w:szCs w:val="24"/>
              </w:rPr>
            </w:pPr>
            <w:r w:rsidRPr="00B97B67">
              <w:rPr>
                <w:rFonts w:ascii="Times New Roman" w:hAnsi="Times New Roman" w:cs="Times New Roman"/>
                <w:sz w:val="24"/>
                <w:szCs w:val="24"/>
              </w:rPr>
              <w:t>Veiksmīga ICC “Dzelzceļš un Tvaiks” darbība</w:t>
            </w:r>
          </w:p>
        </w:tc>
        <w:tc>
          <w:tcPr>
            <w:tcW w:w="4319" w:type="dxa"/>
          </w:tcPr>
          <w:p w14:paraId="57BA4A7F" w14:textId="77777777" w:rsidR="00B97B67" w:rsidRPr="00B97B67" w:rsidRDefault="00B97B67" w:rsidP="00B97B67">
            <w:pPr>
              <w:jc w:val="both"/>
              <w:rPr>
                <w:rFonts w:ascii="Times New Roman" w:hAnsi="Times New Roman" w:cs="Times New Roman"/>
                <w:sz w:val="24"/>
                <w:szCs w:val="26"/>
              </w:rPr>
            </w:pPr>
          </w:p>
        </w:tc>
      </w:tr>
    </w:tbl>
    <w:p w14:paraId="520494A1" w14:textId="77777777" w:rsidR="00B97B67" w:rsidRPr="00B97B67" w:rsidRDefault="00B97B67" w:rsidP="00B97B67">
      <w:pPr>
        <w:spacing w:after="200" w:line="276" w:lineRule="auto"/>
        <w:rPr>
          <w:rFonts w:ascii="Times New Roman" w:hAnsi="Times New Roman" w:cs="Times New Roman"/>
          <w:b/>
          <w:bCs/>
          <w:color w:val="006342"/>
          <w:sz w:val="28"/>
          <w:szCs w:val="28"/>
          <w:u w:val="single"/>
          <w:lang w:eastAsia="zh-CN"/>
        </w:rPr>
      </w:pPr>
      <w:bookmarkStart w:id="58" w:name="_Toc53149076"/>
    </w:p>
    <w:p w14:paraId="14C6BCFB" w14:textId="77777777" w:rsidR="00B97B67" w:rsidRPr="00B97B67" w:rsidRDefault="00B97B67" w:rsidP="00B97B67">
      <w:pPr>
        <w:spacing w:after="200" w:line="276" w:lineRule="auto"/>
        <w:rPr>
          <w:rFonts w:ascii="Times New Roman" w:hAnsi="Times New Roman" w:cs="Times New Roman"/>
          <w:b/>
          <w:bCs/>
          <w:color w:val="006342"/>
          <w:sz w:val="28"/>
          <w:szCs w:val="28"/>
          <w:u w:val="single"/>
          <w:lang w:eastAsia="zh-CN"/>
        </w:rPr>
      </w:pPr>
      <w:r w:rsidRPr="00B97B67">
        <w:rPr>
          <w:rFonts w:ascii="Times New Roman" w:hAnsi="Times New Roman" w:cs="Times New Roman"/>
          <w:b/>
          <w:bCs/>
          <w:color w:val="006342"/>
          <w:sz w:val="28"/>
          <w:szCs w:val="28"/>
          <w:u w:val="single"/>
          <w:lang w:eastAsia="zh-CN"/>
        </w:rPr>
        <w:br w:type="page"/>
      </w:r>
    </w:p>
    <w:p w14:paraId="274CB084" w14:textId="77777777" w:rsidR="00B97B67" w:rsidRPr="00B97B67" w:rsidRDefault="00B97B67" w:rsidP="00B97B67">
      <w:pPr>
        <w:keepNext/>
        <w:keepLines/>
        <w:spacing w:line="360" w:lineRule="auto"/>
        <w:jc w:val="both"/>
        <w:outlineLvl w:val="0"/>
        <w:rPr>
          <w:rFonts w:ascii="Times New Roman" w:hAnsi="Times New Roman" w:cs="Times New Roman"/>
          <w:b/>
          <w:bCs/>
          <w:color w:val="006342"/>
          <w:sz w:val="28"/>
          <w:szCs w:val="28"/>
          <w:u w:val="single"/>
          <w:lang w:eastAsia="zh-CN"/>
        </w:rPr>
      </w:pPr>
      <w:r w:rsidRPr="00B97B67">
        <w:rPr>
          <w:rFonts w:ascii="Times New Roman" w:hAnsi="Times New Roman" w:cs="Times New Roman"/>
          <w:b/>
          <w:bCs/>
          <w:color w:val="006342"/>
          <w:sz w:val="28"/>
          <w:szCs w:val="28"/>
          <w:u w:val="single"/>
          <w:lang w:eastAsia="zh-CN"/>
        </w:rPr>
        <w:lastRenderedPageBreak/>
        <w:t>5. Plānotie pasākumi 2021. gadā___________________________________</w:t>
      </w:r>
      <w:bookmarkEnd w:id="58"/>
    </w:p>
    <w:p w14:paraId="441C8ECC" w14:textId="77777777" w:rsidR="00B97B67" w:rsidRPr="00B97B67" w:rsidRDefault="00B97B67" w:rsidP="00B97B67">
      <w:pPr>
        <w:spacing w:before="120"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Ņemot vērā epidemioloģisko situāciju, valsts budžets tika plānots, ieguldot lielus finanšu līdzekļus drošības un atveseļošanas procesos, radot lielu deficītu, tādējādi ietekmējot arī pašvaldībām pieejamos finanšu resursus. Sākot ar 2021.gadu tiek pārdalīta pašvaldību budžetos novirzāmā Iedzīvotāju ienākuma nodokļa daļa starp valsti un pašvaldībām no līdzšinējiem 80% uz 75%, tādējādi pašvaldības kopumā saņems par 90 milj. EUR mazāk, nekā pagājušajā gadā. Tāpat nozīmīgs faktors, kas ietekmē pašvaldības, ir minimālās algas celšana valstī no līdzšinējiem 430 EUR līdz 500 EUR mēnesī, kā arī garantētā minimālā ienākumu pabalsta celšana, atbalsts dzīvokļu jautājumos, palielināts diferencētais neapliekamais minimums u.c. pasākumi.</w:t>
      </w:r>
    </w:p>
    <w:p w14:paraId="169EEF98"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 Latvijas Republikas Saeima 2019.gada 21.martā pieņēma lēmumu “Par administratīvi teritoriālās reformas turpināšanu”, proti, līdz 2021.gadam izveidot ekonomiski attīstīties spējīgas administratīvās teritorijas ar vietējām pašvaldībām, kas spēj nodrošināt tām likumos noteikto autonomo funkciju izpildi salīdzināmā kvalitātē un pieejamībā un sniedz iedzīvotājiem kvalitatīvus pakalpojumus par samērīgām izmaksām. Vides aizsardzības un reģionālās attīstības ministrijas plānotā administratīvi teritoriālā reforma (ATR), kas tieši vai netieši skars visus Latvijas novadus, Gulbenes novadu skars pastarpināti, jo iepriekšējās ATR rezultātā tika pieņemts lēmums, veidot Gulbenes novadu bijušā Gulbenes rajona robežās, aptverot 13 pagastus un pilsētu. Gulbenes novads izveidojās kā reģionālais centrs, kas spēj nodrošināt visas noteiktās funkcijas un uzdevumus šajā teritorijā dzīvojošajiem iedzīvotājiem.</w:t>
      </w:r>
    </w:p>
    <w:p w14:paraId="6A5A58A2"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 Ņemot vērā Vides aizsardzības un reģionālās attīstības ministrijas izstrādāto konceptuālo ziņojumu “Par jaunu valsts pārvaldes pakalpojumu nodrošināšanas sistēmu” ir plānotas būtiskas izmaiņas valsts un pašvaldību pakalpojumu sniegšanā sākot ar 2023.gadu, kad, attīstot pakalpojumu sniegšanu, plānots būtiski palielināt Valsts un pašvaldību vienoto klientu apkalpošanas centru skaitu, pakalpojumu pieejamību veidojot uz bibliotēku bāzes. </w:t>
      </w:r>
    </w:p>
    <w:p w14:paraId="27072475"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Pagājušajā gadā pielāgojoties valstī noteiktajai ārkārtējai situācijai un ierobežojumiem iedzīvotājiem saņemt pakalpojumus klātienē, ļoti veiksmīgi esam spējuši nodrošināt pakalpojumu pieejamības nepārtrauktību attālināti. Pašvaldībai nodrošinot pakalpojumu pieejamību attālināti, paredzams, ka pieaugs digitālo tehnoloģiju izmantošana. Tāpēc digitālo prasmju un e-pārvaldības rīku nozīme pieaugs vēl straujāk nekā līdz šim un tā iespējams paātrinās publiskā un privātā sektora digitālo transformāciju. </w:t>
      </w:r>
    </w:p>
    <w:p w14:paraId="580E5BAB"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2020.gadā notika projekta „Gulbenes novada publisko ūdeņu apsaimniekošanas plāna izstrāde” aktivitātes. Projektā iekļauto aktivitāšu veikšanai tika piesaistīts pakalpojuma sniedzējs, kas veica Gulbenes novada administratīvajā teritorijā atrodošos publisko ūdeņu esošās ekoloģiskās situācijas apzināšanu un apsaimniekošanas plānu izstrādi. Pārskata gadā uzsākts darbs pie saistošo noteikumu “Novada publisko ūdeņu un pašvaldības ūdenstilpju, to salu un piekrastes zonas uzturēšanas un sabiedriskās kārtības noteikumi” izstrādes un īstenoti divi projekti Zivju resursu aizsardzības pasākumu uzlabošanai. Projekta ietvaros publisko ūdeņu apsekošanai Pašvaldības policijai tika iegādāta laiva, drons, kvadracikls un eholote. 2021.gadā plānots palielināt cilvēkresursus un uzdevumus Pašvaldības policijā, nosakot pienākumus publisko ūdeņu apsekošanā un uzraudzībā.</w:t>
      </w:r>
    </w:p>
    <w:p w14:paraId="39DF8DAE"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Turpmākie gadi visā Latvijā un pasaulē būs īpaši sarežģīti, saskaroties ar nopietniem, nebijušiem pārbaudījumiem un izaicinājumiem. Covid-19 straujā izplatība pasaulē, tajā skaitā Latvijā un ieviestie pandēmijas ierobežošanas pasākumi ir radījuši nenoteiktības apstākļus un nopietni ietekmējuši valstu ekonomikas attīstību. Pandēmijas izraisītā krīze ir nopietns pārbaudījums arī Gulbenes novadam. Tuvāko gadu makroekonomiskās prognozes ir neskaidras. Lai veicinātu atkopšanos no pandēmijas izraisītas krīzes, ir svarīgs valdības un pašvaldību patēriņš. </w:t>
      </w:r>
      <w:r w:rsidRPr="00B97B67">
        <w:rPr>
          <w:rFonts w:ascii="Times New Roman" w:eastAsia="Calibri" w:hAnsi="Times New Roman" w:cs="Times New Roman"/>
          <w:sz w:val="24"/>
          <w:lang w:eastAsia="en-US"/>
        </w:rPr>
        <w:lastRenderedPageBreak/>
        <w:t xml:space="preserve">Gulbenes novada attīstība ir atkarīga arī no vīrusa Covid-19 izplatības dēļ noteiktajiem ierobežojumiem pasaulē un Latvijā, kā arī valsts un Eiropas Savienības atbalsta pasākumiem. </w:t>
      </w:r>
    </w:p>
    <w:p w14:paraId="504B2EE4"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Pandēmijas ietekmi nākamajos pārskata gados nav iespējams noteikt precīzi, jo pastāv liela nenoteiktība par tās ilgumu. Vīrusa pandēmija ir ļoti būtiski ietekmējusi procesus un darba organizēšanu pašvaldībā. Mums ir jābūt gataviem ātri un atbildīgi reaģēt uz pandēmijas izplatības ierobežošanu. Īpaši sarežģīti ir nodrošināt aprūpes pakalpojuma sniegšanu straujos vīrusa izplatības apstākļos pašvaldības sociālās aprūpes centros, kuros pastāv visaugstākais un straujākais saslimstības risks. </w:t>
      </w:r>
    </w:p>
    <w:p w14:paraId="6F52C322" w14:textId="77777777" w:rsidR="00B97B67" w:rsidRPr="00B97B67" w:rsidRDefault="00B97B67" w:rsidP="00B97B67">
      <w:pPr>
        <w:spacing w:line="276" w:lineRule="auto"/>
        <w:ind w:firstLine="720"/>
        <w:jc w:val="both"/>
        <w:rPr>
          <w:rFonts w:ascii="Times New Roman" w:eastAsia="Calibri" w:hAnsi="Times New Roman" w:cs="Times New Roman"/>
          <w:color w:val="680F1B"/>
          <w:sz w:val="24"/>
          <w:szCs w:val="24"/>
          <w:lang w:eastAsia="zh-CN"/>
        </w:rPr>
      </w:pPr>
      <w:r w:rsidRPr="00B97B67">
        <w:rPr>
          <w:rFonts w:ascii="Times New Roman" w:eastAsia="Calibri" w:hAnsi="Times New Roman" w:cs="Times New Roman"/>
          <w:sz w:val="24"/>
          <w:lang w:eastAsia="en-US"/>
        </w:rPr>
        <w:t>Pieņemtie grozījumi Covid-19 infekcijas izplatības pārvaldības likumā attiecībā uz bāriņtiesām nosaka, ka paaugstinātās kvalifikācijas prasības bāriņtiesu amatpersonām var nepiemērot līdz 2021.gada 1.jūlijam, līdz ar to plānotas izmaiņas personāla sastāvā Gulbenes novada bāriņtiesā 2021.gadā.</w:t>
      </w:r>
      <w:r w:rsidRPr="00B97B67">
        <w:rPr>
          <w:rFonts w:ascii="Times New Roman" w:eastAsia="Calibri" w:hAnsi="Times New Roman" w:cs="Times New Roman"/>
          <w:color w:val="680F1B"/>
          <w:sz w:val="24"/>
          <w:szCs w:val="24"/>
          <w:lang w:eastAsia="zh-CN"/>
        </w:rPr>
        <w:t xml:space="preserve"> </w:t>
      </w:r>
    </w:p>
    <w:p w14:paraId="5514D52E"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Būtisks risks pašvaldības darbībai ir biežās izmaiņas valsts izstrādātajos normatīvajos aktos, kas nereti tiek pieņemti novēloti un būtiski apgrūtina pašvaldības darbu. </w:t>
      </w:r>
    </w:p>
    <w:p w14:paraId="1B4319DC" w14:textId="77777777" w:rsidR="00B97B67" w:rsidRPr="00B97B67" w:rsidRDefault="00B97B67" w:rsidP="00B97B67">
      <w:pPr>
        <w:spacing w:line="276" w:lineRule="auto"/>
        <w:ind w:firstLine="720"/>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 xml:space="preserve">Latvijas Republikas Ministru kabinets atbalstīja Finanšu ministrijas lēmumu par kopējo pašvaldību aizņēmumu limitu un pašvaldību aizņēmumu pieprasījumiem, kurā piedāvāts pārskatīt ierobežojumus pašvaldībām aizņemšanās jomā. Valdība nolēma, ka 2020.gadā prioritāri tiks izsniegti aizņēmumi Eiropas Savienības (turpmāk - ES) un citas ārvalstu finanšu palīdzības līdzfinansēto projektu īstenošanai ar aizņēmuma apmēru, kas nepārsniedz projekta attiecināmo izmaksu kopsummu. Tuvākos divus gadus šie nosacījumi būtiski nemainīsies. Šādi nosacījumi ietekmē pašvaldības attīstību, jo pašvaldības budžeta finanšu spēja nav pietiekama, lai spētu īstenot apjomīgus infrastruktūras projektus, nodrošinot projektu līdzfinansējumu. Kovidkrīzes situācijā pašvaldībām it kā būs nodrošinātas aizņemšanās iespējas likumā “Par valsts budžetu 2021.gadam” noteiktajiem mērķiem, taču pašvaldībām jānodrošina pietiekamā apjomā finanšu līdzekļi līdzfinansējumam. Pašvaldības infrastruktūras attīstības plānošanu būtiski ietekmē nenoteiktā situācija un novēlotie aizņemšanās nosacījumi pašvaldībām. </w:t>
      </w:r>
    </w:p>
    <w:p w14:paraId="7843BFB8" w14:textId="77777777" w:rsidR="00B97B67" w:rsidRPr="00B97B67" w:rsidRDefault="00B97B67" w:rsidP="00B97B67">
      <w:pPr>
        <w:spacing w:line="276" w:lineRule="auto"/>
        <w:ind w:firstLine="720"/>
        <w:jc w:val="both"/>
        <w:rPr>
          <w:rFonts w:ascii="Times New Roman" w:eastAsia="Calibri" w:hAnsi="Times New Roman" w:cs="Times New Roman"/>
          <w:color w:val="680F1B"/>
          <w:sz w:val="24"/>
          <w:szCs w:val="24"/>
          <w:lang w:eastAsia="zh-CN"/>
        </w:rPr>
      </w:pPr>
      <w:r w:rsidRPr="00B97B67">
        <w:rPr>
          <w:rFonts w:ascii="Times New Roman" w:eastAsia="Calibri" w:hAnsi="Times New Roman" w:cs="Times New Roman"/>
          <w:sz w:val="24"/>
          <w:lang w:eastAsia="en-US"/>
        </w:rPr>
        <w:t>Lai gan ES fondu finanšu līdzekļi būs mazāk pieejami, attīstība neapstāsies, turpmākajos gados plānots turpināt sakārtot ielas un ceļus, inženiertīklus, labiekārtot pašvaldības teritoriju, realizēt energoefektivitātes projektus, modernizēt apkures sistēmas. Gulbenes novada teritorijas attīstībai jānotiek vienmērīgi, efektīvi, racionāli un saimnieciski, samērojot to ar iedzīvotāju skaita samazināšanos. Tas no visiem prasīs gudru pieeju, situācijas izpratni un gatavību pārmaiņām.</w:t>
      </w:r>
      <w:r w:rsidRPr="00B97B67">
        <w:rPr>
          <w:rFonts w:ascii="Times New Roman" w:eastAsia="Calibri" w:hAnsi="Times New Roman" w:cs="Times New Roman"/>
          <w:color w:val="680F1B"/>
          <w:sz w:val="24"/>
          <w:szCs w:val="24"/>
          <w:lang w:eastAsia="zh-CN"/>
        </w:rPr>
        <w:t xml:space="preserve"> </w:t>
      </w:r>
    </w:p>
    <w:p w14:paraId="5A1EFBE4" w14:textId="77777777" w:rsidR="00B97B67" w:rsidRPr="00B97B67" w:rsidRDefault="00B97B67" w:rsidP="00B97B67">
      <w:pPr>
        <w:spacing w:line="276" w:lineRule="auto"/>
        <w:ind w:firstLine="720"/>
        <w:jc w:val="both"/>
        <w:rPr>
          <w:rFonts w:ascii="Times New Roman" w:eastAsia="Calibri" w:hAnsi="Times New Roman" w:cs="Times New Roman"/>
          <w:color w:val="680F1B"/>
          <w:sz w:val="24"/>
          <w:szCs w:val="24"/>
          <w:lang w:eastAsia="zh-CN"/>
        </w:rPr>
      </w:pPr>
    </w:p>
    <w:p w14:paraId="71B23204" w14:textId="77777777" w:rsidR="00B97B67" w:rsidRPr="00B97B67" w:rsidRDefault="00B97B67" w:rsidP="00B97B67">
      <w:pPr>
        <w:spacing w:line="276" w:lineRule="auto"/>
        <w:ind w:firstLine="720"/>
        <w:jc w:val="both"/>
        <w:rPr>
          <w:rFonts w:ascii="Times New Roman" w:eastAsia="Calibri" w:hAnsi="Times New Roman" w:cs="Times New Roman"/>
          <w:color w:val="680F1B"/>
          <w:sz w:val="24"/>
          <w:szCs w:val="24"/>
          <w:lang w:eastAsia="zh-CN"/>
        </w:rPr>
      </w:pPr>
    </w:p>
    <w:p w14:paraId="5C35BBA3" w14:textId="77777777" w:rsidR="00B97B67" w:rsidRPr="00B97B67" w:rsidRDefault="00B97B67" w:rsidP="00B97B67">
      <w:pPr>
        <w:spacing w:line="276" w:lineRule="auto"/>
        <w:ind w:firstLine="720"/>
        <w:jc w:val="both"/>
        <w:rPr>
          <w:rFonts w:ascii="Times New Roman" w:eastAsia="Calibri" w:hAnsi="Times New Roman" w:cs="Times New Roman"/>
          <w:color w:val="680F1B"/>
          <w:sz w:val="24"/>
          <w:szCs w:val="24"/>
          <w:lang w:eastAsia="zh-CN"/>
        </w:rPr>
      </w:pPr>
    </w:p>
    <w:p w14:paraId="146C438B" w14:textId="77777777" w:rsidR="00B97B67" w:rsidRPr="00B97B67" w:rsidRDefault="00B97B67" w:rsidP="00B97B67">
      <w:pPr>
        <w:spacing w:after="120" w:line="276" w:lineRule="auto"/>
        <w:rPr>
          <w:rFonts w:ascii="Times New Roman" w:eastAsia="Calibri" w:hAnsi="Times New Roman" w:cs="Times New Roman"/>
          <w:b/>
          <w:bCs/>
          <w:color w:val="006342"/>
          <w:sz w:val="24"/>
        </w:rPr>
      </w:pPr>
      <w:r w:rsidRPr="00B97B67">
        <w:rPr>
          <w:rFonts w:ascii="Times New Roman" w:eastAsia="Calibri" w:hAnsi="Times New Roman" w:cs="Times New Roman"/>
          <w:b/>
          <w:bCs/>
          <w:noProof/>
          <w:color w:val="006342"/>
          <w:sz w:val="24"/>
        </w:rPr>
        <w:drawing>
          <wp:anchor distT="0" distB="0" distL="114300" distR="114300" simplePos="0" relativeHeight="251696128" behindDoc="0" locked="0" layoutInCell="1" allowOverlap="1" wp14:anchorId="48937AEF" wp14:editId="5CDFFD7C">
            <wp:simplePos x="0" y="0"/>
            <wp:positionH relativeFrom="margin">
              <wp:align>left</wp:align>
            </wp:positionH>
            <wp:positionV relativeFrom="margin">
              <wp:posOffset>9525</wp:posOffset>
            </wp:positionV>
            <wp:extent cx="390525" cy="390525"/>
            <wp:effectExtent l="0" t="0" r="9525" b="9525"/>
            <wp:wrapSquare wrapText="bothSides"/>
            <wp:docPr id="177" name="Grafika 177" descr="Joslu diagramma ar augšupejošu tend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bargraphupwardtrend_ltr.svg"/>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5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r w:rsidRPr="00B97B67">
        <w:rPr>
          <w:rFonts w:ascii="Times New Roman" w:eastAsia="Calibri" w:hAnsi="Times New Roman" w:cs="Times New Roman"/>
          <w:b/>
          <w:bCs/>
          <w:color w:val="006342"/>
          <w:sz w:val="24"/>
        </w:rPr>
        <w:t>Iesāktie projekti 2020.gadā, to attīstība 2021.gadā</w:t>
      </w:r>
    </w:p>
    <w:p w14:paraId="1867F17B"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Domājot par nākošo ES fondu plānošanas periodu 2021.-2027., tiek plānotas aktivitātes publiskās ārtelpas attīstībai tūrisma veicināšanai, kā arī uzņēmējdarbību veicinošas iniciatīvas, energoefektivitātes uzlabošanas pasākumi un darbības, lai pielāgotos klimata pārmaiņām.</w:t>
      </w:r>
    </w:p>
    <w:p w14:paraId="66A7C82F" w14:textId="77777777" w:rsidR="00B97B67" w:rsidRPr="00B97B67" w:rsidRDefault="00B97B67" w:rsidP="00B97B67">
      <w:pPr>
        <w:spacing w:line="276" w:lineRule="auto"/>
        <w:jc w:val="both"/>
        <w:rPr>
          <w:rFonts w:ascii="Times New Roman" w:eastAsia="Calibri" w:hAnsi="Times New Roman" w:cs="Times New Roman"/>
          <w:sz w:val="24"/>
          <w:lang w:eastAsia="en-US"/>
        </w:rPr>
      </w:pPr>
    </w:p>
    <w:p w14:paraId="4DB79E5F" w14:textId="77777777" w:rsidR="00B97B67" w:rsidRPr="00B97B67" w:rsidRDefault="00B97B67" w:rsidP="00B97B67">
      <w:pPr>
        <w:spacing w:line="276" w:lineRule="auto"/>
        <w:jc w:val="both"/>
        <w:rPr>
          <w:rFonts w:ascii="Times New Roman" w:eastAsia="Calibri" w:hAnsi="Times New Roman" w:cs="Times New Roman"/>
          <w:i/>
          <w:iCs/>
          <w:sz w:val="24"/>
          <w:lang w:eastAsia="en-US"/>
        </w:rPr>
      </w:pPr>
      <w:r w:rsidRPr="00B97B67">
        <w:rPr>
          <w:rFonts w:ascii="Times New Roman" w:eastAsia="Calibri" w:hAnsi="Times New Roman" w:cs="Times New Roman"/>
          <w:i/>
          <w:iCs/>
          <w:color w:val="006342"/>
          <w:sz w:val="24"/>
          <w:lang w:eastAsia="en-US"/>
        </w:rPr>
        <w:t>UZŅĒMĒJDARBĪBA</w:t>
      </w:r>
      <w:r w:rsidRPr="00B97B67">
        <w:rPr>
          <w:rFonts w:ascii="Times New Roman" w:eastAsia="Calibri" w:hAnsi="Times New Roman" w:cs="Times New Roman"/>
          <w:i/>
          <w:iCs/>
          <w:sz w:val="24"/>
          <w:lang w:eastAsia="en-US"/>
        </w:rPr>
        <w:t xml:space="preserve"> </w:t>
      </w:r>
    </w:p>
    <w:p w14:paraId="1843808D"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Turpinot iepriekšējo gadu tendences, 2021.gadā tiks veicināta uzņēmējdarbības attīstība Gulbenes novadā, reģenerējot degradētās teritorijas un nodrošinot videi draudzīgu un vides ilgtspēju veicinošu teritoriālo izaugsmi, kā arī veicinot jaunu darba vietu radīšanu. Atsaucoties uz uzņēmēju pieprasījumu, notiek komplicētu projektu izstrādes darbs, lai papildus ceļu infrastruktūras sakārtošanai, jaunizveidoto infrastruktūru – ražošanas ēkas, varētu nodot nomā komersantiem.</w:t>
      </w:r>
    </w:p>
    <w:p w14:paraId="70A7531F" w14:textId="77777777" w:rsidR="00B97B67" w:rsidRPr="00B97B67" w:rsidRDefault="00B97B67" w:rsidP="00B97B67">
      <w:pPr>
        <w:spacing w:before="120" w:line="276" w:lineRule="auto"/>
        <w:jc w:val="both"/>
        <w:rPr>
          <w:rFonts w:ascii="Times New Roman" w:eastAsia="Calibri" w:hAnsi="Times New Roman" w:cs="Times New Roman"/>
          <w:i/>
          <w:iCs/>
          <w:color w:val="006342"/>
          <w:sz w:val="24"/>
          <w:lang w:eastAsia="en-US"/>
        </w:rPr>
      </w:pPr>
      <w:r w:rsidRPr="00B97B67">
        <w:rPr>
          <w:rFonts w:ascii="Times New Roman" w:eastAsia="Calibri" w:hAnsi="Times New Roman" w:cs="Times New Roman"/>
          <w:i/>
          <w:iCs/>
          <w:color w:val="006342"/>
          <w:sz w:val="24"/>
          <w:lang w:eastAsia="en-US"/>
        </w:rPr>
        <w:t xml:space="preserve">ZAĻĀ INFRASTRUKTŪRA </w:t>
      </w:r>
    </w:p>
    <w:p w14:paraId="5E2CCB6A"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lastRenderedPageBreak/>
        <w:t>2021.gadā plānots turpināt zaļās infrastruktūras uzlabošanu un attīstīšanu, kopumā veicinot zaļā tūrisma attīstības potenciālu – Gulbīšu parka metu konkursa realizēšana, Emzes parka pakāpeniska teritorijas sakopšana un labiekārtošana, tāpat projekta "Parki bez robežām" ietvaros turpināsies Spārītes parka kā tūrisma objekta popularizēšanas pasākumi un parka infrastruktūru papildinošas aktivitātes, kā arī tiks turpināta ūdensobjektu apsaimniekošana un teritorijas attīstīšana novada teritorijā.</w:t>
      </w:r>
    </w:p>
    <w:p w14:paraId="778484C9" w14:textId="77777777" w:rsidR="00B97B67" w:rsidRPr="00B97B67" w:rsidRDefault="00B97B67" w:rsidP="00B97B67">
      <w:pPr>
        <w:spacing w:before="120" w:line="276" w:lineRule="auto"/>
        <w:jc w:val="both"/>
        <w:rPr>
          <w:rFonts w:ascii="Times New Roman" w:eastAsia="Calibri" w:hAnsi="Times New Roman" w:cs="Times New Roman"/>
          <w:i/>
          <w:iCs/>
          <w:sz w:val="24"/>
          <w:lang w:eastAsia="en-US"/>
        </w:rPr>
      </w:pPr>
      <w:r w:rsidRPr="00B97B67">
        <w:rPr>
          <w:rFonts w:ascii="Times New Roman" w:eastAsia="Calibri" w:hAnsi="Times New Roman" w:cs="Times New Roman"/>
          <w:i/>
          <w:iCs/>
          <w:color w:val="006342"/>
          <w:sz w:val="24"/>
          <w:lang w:eastAsia="en-US"/>
        </w:rPr>
        <w:t>ENERGOEFEKTIVITĀTE</w:t>
      </w:r>
      <w:r w:rsidRPr="00B97B67">
        <w:rPr>
          <w:rFonts w:ascii="Times New Roman" w:eastAsia="Calibri" w:hAnsi="Times New Roman" w:cs="Times New Roman"/>
          <w:i/>
          <w:iCs/>
          <w:sz w:val="24"/>
          <w:lang w:eastAsia="en-US"/>
        </w:rPr>
        <w:t xml:space="preserve"> </w:t>
      </w:r>
    </w:p>
    <w:p w14:paraId="31E706B6" w14:textId="77777777" w:rsidR="00B97B67" w:rsidRPr="00B97B67" w:rsidRDefault="00B97B67" w:rsidP="00B97B67">
      <w:pPr>
        <w:spacing w:line="276" w:lineRule="auto"/>
        <w:jc w:val="both"/>
        <w:rPr>
          <w:rFonts w:ascii="Times New Roman" w:eastAsia="Calibri" w:hAnsi="Times New Roman" w:cs="Times New Roman"/>
          <w:sz w:val="24"/>
          <w:lang w:eastAsia="en-US"/>
        </w:rPr>
      </w:pPr>
      <w:r w:rsidRPr="00B97B67">
        <w:rPr>
          <w:rFonts w:ascii="Times New Roman" w:eastAsia="Calibri" w:hAnsi="Times New Roman" w:cs="Times New Roman"/>
          <w:sz w:val="24"/>
          <w:lang w:eastAsia="en-US"/>
        </w:rPr>
        <w:t>Enerģijas sektorā 2021.gadā paredzēts samazināt enerģijas patēriņu ēkās un iekārtās vismaz 2% apmērā, palielināt atjaunīgo energoresursu (saules, vēja, zemes siltuma un ūdens) pielietojumu novadā, veicināt sadarbību starp pašvaldību un daudzdzīvokļu ēku sektoru, no pašvaldības budžeta līdzfinansējot energoefektivitātes dokumentācijas izstrādāšanu, tādā veidā palīdzot gadā vidēji atjaunināt 2 daudzdzīvokļu ēkas. Paredzēts arī pabeigt visa novada energopārvaldības sistēmas ieviešanu, kas uzlabos lēmumu pieņemšanas kvalitāti, balstoties uz automatizēti apkopotiem datiem un to objektīvu analīzi</w:t>
      </w:r>
    </w:p>
    <w:p w14:paraId="06F938FB" w14:textId="77777777" w:rsidR="00B97B67" w:rsidRPr="00B97B67" w:rsidRDefault="00B97B67" w:rsidP="00B97B67">
      <w:pPr>
        <w:spacing w:before="120" w:line="276" w:lineRule="auto"/>
        <w:jc w:val="both"/>
        <w:rPr>
          <w:rFonts w:ascii="Times New Roman" w:eastAsia="Calibri" w:hAnsi="Times New Roman" w:cs="Times New Roman"/>
          <w:i/>
          <w:iCs/>
          <w:color w:val="006342"/>
          <w:sz w:val="24"/>
          <w:lang w:eastAsia="en-US"/>
        </w:rPr>
      </w:pPr>
      <w:r w:rsidRPr="00B97B67">
        <w:rPr>
          <w:rFonts w:ascii="Times New Roman" w:eastAsia="Calibri" w:hAnsi="Times New Roman" w:cs="Times New Roman"/>
          <w:i/>
          <w:iCs/>
          <w:color w:val="006342"/>
          <w:sz w:val="24"/>
          <w:lang w:eastAsia="en-US"/>
        </w:rPr>
        <w:t xml:space="preserve">DEINSTITUCIONALIZĀCIJA </w:t>
      </w:r>
    </w:p>
    <w:p w14:paraId="220BA5E4" w14:textId="77777777" w:rsidR="00B97B67" w:rsidRPr="00B97B67" w:rsidRDefault="00B97B67" w:rsidP="00B97B67">
      <w:pPr>
        <w:spacing w:line="276" w:lineRule="auto"/>
        <w:jc w:val="both"/>
        <w:rPr>
          <w:rFonts w:ascii="Times New Roman" w:eastAsia="Calibri" w:hAnsi="Times New Roman" w:cs="Times New Roman"/>
          <w:color w:val="680F1B"/>
          <w:sz w:val="24"/>
          <w:szCs w:val="24"/>
          <w:lang w:eastAsia="zh-CN"/>
        </w:rPr>
      </w:pPr>
      <w:r w:rsidRPr="00B97B67">
        <w:rPr>
          <w:rFonts w:ascii="Times New Roman" w:eastAsia="Calibri" w:hAnsi="Times New Roman" w:cs="Times New Roman"/>
          <w:sz w:val="24"/>
          <w:lang w:eastAsia="en-US"/>
        </w:rPr>
        <w:t>Turpinot iesākto projektu, 2021. gadā paredzēts izveidot kvalitatīvu un atbilstošu, individuālajām vajadzībām pielāgotu, sabiedrībā balstītu sociālo pakalpojumu infrastruktūru, kā arī nodrošināt atbilstošu speciālistu iesaisti pakalpojumu sniegšanā un mērķa grupas veiksmīgu integrēšanu sabiedrībā, uzlabojot dzīves kvalitāti un veicinot to neatkarību un patstāvību, veicot ieguldījumus infrastruktūras objektos un izveidojot sabiedrībā balstītus pakalpojumus – Gulbenē dienas centru un specializētas darbnīcas pilngadīgām personām ar garīga rakstura traucējumiem, Tirzas pagastā grupu dzīvokļa pakalpojumu pilngadīgām personām ar garīga rakstura traucējumiem un Stradu pagastā ģimeniskai videi pietuvinātu pakalpojumu</w:t>
      </w:r>
      <w:r w:rsidRPr="00B97B67">
        <w:rPr>
          <w:rFonts w:ascii="Times New Roman" w:eastAsia="Calibri" w:hAnsi="Times New Roman" w:cs="Times New Roman"/>
          <w:color w:val="680F1B"/>
          <w:sz w:val="24"/>
          <w:szCs w:val="24"/>
          <w:lang w:eastAsia="zh-CN"/>
        </w:rPr>
        <w:br w:type="page"/>
      </w:r>
    </w:p>
    <w:p w14:paraId="33E7D1DA" w14:textId="77777777" w:rsidR="00B97B67" w:rsidRPr="00B97B67" w:rsidRDefault="00B97B67" w:rsidP="00B97B67">
      <w:pPr>
        <w:keepNext/>
        <w:keepLines/>
        <w:spacing w:line="360" w:lineRule="auto"/>
        <w:jc w:val="both"/>
        <w:outlineLvl w:val="0"/>
        <w:rPr>
          <w:rFonts w:ascii="Times New Roman" w:hAnsi="Times New Roman" w:cs="Times New Roman"/>
          <w:b/>
          <w:bCs/>
          <w:color w:val="006342"/>
          <w:sz w:val="28"/>
          <w:szCs w:val="28"/>
          <w:u w:val="single"/>
          <w:lang w:eastAsia="zh-CN"/>
        </w:rPr>
      </w:pPr>
      <w:bookmarkStart w:id="59" w:name="_Toc53149077"/>
      <w:r w:rsidRPr="00B97B67">
        <w:rPr>
          <w:rFonts w:ascii="Times New Roman" w:hAnsi="Times New Roman" w:cs="Times New Roman"/>
          <w:b/>
          <w:bCs/>
          <w:color w:val="006342"/>
          <w:sz w:val="28"/>
          <w:szCs w:val="28"/>
          <w:u w:val="single"/>
          <w:lang w:eastAsia="zh-CN"/>
        </w:rPr>
        <w:lastRenderedPageBreak/>
        <w:t>Izmantotās informācijas avoti____________________________________</w:t>
      </w:r>
      <w:bookmarkEnd w:id="59"/>
    </w:p>
    <w:p w14:paraId="5F6A709C" w14:textId="77777777" w:rsidR="00B97B67" w:rsidRPr="00B97B67" w:rsidRDefault="00B97B67" w:rsidP="00D25ED0">
      <w:pPr>
        <w:numPr>
          <w:ilvl w:val="0"/>
          <w:numId w:val="6"/>
        </w:numPr>
        <w:spacing w:before="120" w:line="360" w:lineRule="auto"/>
        <w:ind w:left="714" w:hanging="357"/>
        <w:contextualSpacing/>
        <w:rPr>
          <w:rFonts w:ascii="Times New Roman" w:eastAsia="Calibri" w:hAnsi="Times New Roman" w:cs="Times New Roman"/>
          <w:sz w:val="24"/>
          <w:szCs w:val="24"/>
          <w:lang w:eastAsia="zh-CN"/>
        </w:rPr>
      </w:pPr>
      <w:r w:rsidRPr="00B97B67">
        <w:rPr>
          <w:rFonts w:ascii="Times New Roman" w:eastAsia="Calibri" w:hAnsi="Times New Roman" w:cs="Times New Roman"/>
          <w:sz w:val="24"/>
          <w:szCs w:val="24"/>
          <w:lang w:eastAsia="zh-CN"/>
        </w:rPr>
        <w:t>Gulbenes novada ilgtspējīgā attīstības stratēģija 2014.-2030.gadam;</w:t>
      </w:r>
    </w:p>
    <w:p w14:paraId="116EF767" w14:textId="77777777" w:rsidR="00B97B67" w:rsidRPr="00B97B67" w:rsidRDefault="00B97B67" w:rsidP="00D25ED0">
      <w:pPr>
        <w:numPr>
          <w:ilvl w:val="0"/>
          <w:numId w:val="6"/>
        </w:numPr>
        <w:spacing w:line="360" w:lineRule="auto"/>
        <w:contextualSpacing/>
        <w:rPr>
          <w:rFonts w:ascii="Times New Roman" w:eastAsia="Calibri" w:hAnsi="Times New Roman" w:cs="Times New Roman"/>
          <w:sz w:val="24"/>
          <w:szCs w:val="24"/>
          <w:lang w:eastAsia="zh-CN"/>
        </w:rPr>
      </w:pPr>
      <w:r w:rsidRPr="00B97B67">
        <w:rPr>
          <w:rFonts w:ascii="Times New Roman" w:eastAsia="Calibri" w:hAnsi="Times New Roman" w:cs="Times New Roman"/>
          <w:sz w:val="24"/>
          <w:szCs w:val="24"/>
          <w:lang w:eastAsia="en-US"/>
        </w:rPr>
        <w:t>Gulbenes novada  attīstības programma 2018.-2024. gadam  Rīcības plāns 2018.-2020.gadam un Investīciju plāns 2018.-2020.gadam;</w:t>
      </w:r>
    </w:p>
    <w:p w14:paraId="6915DF04" w14:textId="77777777" w:rsidR="00B97B67" w:rsidRPr="00B97B67" w:rsidRDefault="00B97B67" w:rsidP="00D25ED0">
      <w:pPr>
        <w:numPr>
          <w:ilvl w:val="0"/>
          <w:numId w:val="6"/>
        </w:numPr>
        <w:spacing w:line="360" w:lineRule="auto"/>
        <w:contextualSpacing/>
        <w:rPr>
          <w:rFonts w:ascii="Times New Roman" w:eastAsia="Calibri" w:hAnsi="Times New Roman" w:cs="Times New Roman"/>
          <w:sz w:val="24"/>
          <w:szCs w:val="24"/>
          <w:lang w:eastAsia="zh-CN"/>
        </w:rPr>
      </w:pPr>
      <w:r w:rsidRPr="00B97B67">
        <w:rPr>
          <w:rFonts w:ascii="Times New Roman" w:eastAsia="Calibri" w:hAnsi="Times New Roman" w:cs="Times New Roman"/>
          <w:sz w:val="24"/>
          <w:szCs w:val="24"/>
          <w:lang w:eastAsia="en-US"/>
        </w:rPr>
        <w:t>Gulbenes novada pašvaldības struktūrvienību un iestāžu dati un informācija;</w:t>
      </w:r>
    </w:p>
    <w:p w14:paraId="071989ED" w14:textId="77777777" w:rsidR="00B97B67" w:rsidRPr="00B97B67" w:rsidRDefault="00B97B67" w:rsidP="00D25ED0">
      <w:pPr>
        <w:numPr>
          <w:ilvl w:val="0"/>
          <w:numId w:val="6"/>
        </w:numPr>
        <w:spacing w:line="360" w:lineRule="auto"/>
        <w:contextualSpacing/>
        <w:rPr>
          <w:rFonts w:ascii="Times New Roman" w:eastAsia="Calibri" w:hAnsi="Times New Roman" w:cs="Times New Roman"/>
          <w:sz w:val="24"/>
          <w:szCs w:val="24"/>
          <w:lang w:eastAsia="zh-CN"/>
        </w:rPr>
      </w:pPr>
      <w:r w:rsidRPr="00B97B67">
        <w:rPr>
          <w:rFonts w:ascii="Times New Roman" w:eastAsia="Calibri" w:hAnsi="Times New Roman" w:cs="Times New Roman"/>
          <w:sz w:val="24"/>
          <w:szCs w:val="24"/>
          <w:lang w:eastAsia="zh-CN"/>
        </w:rPr>
        <w:t xml:space="preserve">Centrālās statistikas pārvaldes dati: www.csb.gov.lv </w:t>
      </w:r>
    </w:p>
    <w:p w14:paraId="79CD0B08" w14:textId="77777777" w:rsidR="00B97B67" w:rsidRPr="00B97B67" w:rsidRDefault="00B97B67" w:rsidP="00D25ED0">
      <w:pPr>
        <w:numPr>
          <w:ilvl w:val="0"/>
          <w:numId w:val="6"/>
        </w:numPr>
        <w:spacing w:line="360" w:lineRule="auto"/>
        <w:contextualSpacing/>
        <w:rPr>
          <w:rFonts w:ascii="Times New Roman" w:eastAsia="Calibri" w:hAnsi="Times New Roman" w:cs="Times New Roman"/>
          <w:sz w:val="24"/>
          <w:szCs w:val="24"/>
          <w:lang w:eastAsia="zh-CN"/>
        </w:rPr>
      </w:pPr>
      <w:r w:rsidRPr="00B97B67">
        <w:rPr>
          <w:rFonts w:ascii="Times New Roman" w:eastAsia="Calibri" w:hAnsi="Times New Roman" w:cs="Times New Roman"/>
          <w:sz w:val="24"/>
          <w:szCs w:val="24"/>
          <w:lang w:eastAsia="zh-CN"/>
        </w:rPr>
        <w:t xml:space="preserve">Nodarbinātības valsts aģentūras dati: www.nva.gov.lv </w:t>
      </w:r>
    </w:p>
    <w:p w14:paraId="4A2D2C1D" w14:textId="77777777" w:rsidR="00B97B67" w:rsidRPr="00B97B67" w:rsidRDefault="00B97B67" w:rsidP="00D25ED0">
      <w:pPr>
        <w:numPr>
          <w:ilvl w:val="0"/>
          <w:numId w:val="6"/>
        </w:numPr>
        <w:spacing w:line="360" w:lineRule="auto"/>
        <w:contextualSpacing/>
        <w:rPr>
          <w:rFonts w:ascii="Times New Roman" w:eastAsia="Calibri" w:hAnsi="Times New Roman" w:cs="Times New Roman"/>
          <w:sz w:val="24"/>
          <w:szCs w:val="24"/>
          <w:lang w:eastAsia="zh-CN"/>
        </w:rPr>
      </w:pPr>
      <w:r w:rsidRPr="00B97B67">
        <w:rPr>
          <w:rFonts w:ascii="Times New Roman" w:eastAsia="Calibri" w:hAnsi="Times New Roman" w:cs="Times New Roman"/>
          <w:sz w:val="24"/>
          <w:szCs w:val="24"/>
          <w:lang w:eastAsia="zh-CN"/>
        </w:rPr>
        <w:t xml:space="preserve">Pilsonības un migrācijas lietu pārvaldes (PMLP) dati: www.pmlp.gov.lv </w:t>
      </w:r>
    </w:p>
    <w:p w14:paraId="42023844" w14:textId="77777777" w:rsidR="00B97B67" w:rsidRPr="00B97B67" w:rsidRDefault="00B97B67" w:rsidP="00D25ED0">
      <w:pPr>
        <w:numPr>
          <w:ilvl w:val="0"/>
          <w:numId w:val="6"/>
        </w:numPr>
        <w:spacing w:line="360" w:lineRule="auto"/>
        <w:contextualSpacing/>
        <w:rPr>
          <w:rFonts w:ascii="Times New Roman" w:eastAsia="Calibri" w:hAnsi="Times New Roman" w:cs="Times New Roman"/>
          <w:sz w:val="24"/>
          <w:szCs w:val="24"/>
          <w:lang w:eastAsia="zh-CN"/>
        </w:rPr>
      </w:pPr>
      <w:r w:rsidRPr="00B97B67">
        <w:rPr>
          <w:rFonts w:ascii="Times New Roman" w:eastAsia="Calibri" w:hAnsi="Times New Roman" w:cs="Times New Roman"/>
          <w:sz w:val="24"/>
          <w:szCs w:val="24"/>
          <w:lang w:eastAsia="zh-CN"/>
        </w:rPr>
        <w:t xml:space="preserve">Uzņēmumu datu bāze (Lursoft): www.lursoft.lv </w:t>
      </w:r>
    </w:p>
    <w:p w14:paraId="6A355979" w14:textId="77777777" w:rsidR="00B97B67" w:rsidRPr="00B97B67" w:rsidRDefault="00B97B67" w:rsidP="00D25ED0">
      <w:pPr>
        <w:numPr>
          <w:ilvl w:val="0"/>
          <w:numId w:val="6"/>
        </w:numPr>
        <w:spacing w:line="360" w:lineRule="auto"/>
        <w:contextualSpacing/>
        <w:rPr>
          <w:rFonts w:ascii="Times New Roman" w:eastAsia="Calibri" w:hAnsi="Times New Roman" w:cs="Times New Roman"/>
          <w:sz w:val="24"/>
          <w:szCs w:val="24"/>
          <w:lang w:eastAsia="zh-CN"/>
        </w:rPr>
      </w:pPr>
      <w:r w:rsidRPr="00B97B67">
        <w:rPr>
          <w:rFonts w:ascii="Times New Roman" w:eastAsia="Calibri" w:hAnsi="Times New Roman" w:cs="Times New Roman"/>
          <w:sz w:val="24"/>
          <w:szCs w:val="24"/>
          <w:lang w:eastAsia="zh-CN"/>
        </w:rPr>
        <w:t>Ceļu Satiksmes Drošības Direkcijas dati (CSDD): www.csdd.lv</w:t>
      </w:r>
    </w:p>
    <w:p w14:paraId="1BB66FD2" w14:textId="77777777" w:rsidR="00B97B67" w:rsidRPr="00B97B67" w:rsidRDefault="00B97B67" w:rsidP="00D25ED0">
      <w:pPr>
        <w:numPr>
          <w:ilvl w:val="0"/>
          <w:numId w:val="6"/>
        </w:numPr>
        <w:spacing w:line="360" w:lineRule="auto"/>
        <w:contextualSpacing/>
        <w:rPr>
          <w:rFonts w:ascii="Times New Roman" w:eastAsia="Calibri" w:hAnsi="Times New Roman" w:cs="Times New Roman"/>
          <w:sz w:val="24"/>
          <w:szCs w:val="24"/>
          <w:lang w:eastAsia="zh-CN"/>
        </w:rPr>
      </w:pPr>
      <w:r w:rsidRPr="00B97B67">
        <w:rPr>
          <w:rFonts w:ascii="Times New Roman" w:eastAsia="Calibri" w:hAnsi="Times New Roman" w:cs="Times New Roman"/>
          <w:sz w:val="24"/>
          <w:szCs w:val="24"/>
          <w:lang w:eastAsia="zh-CN"/>
        </w:rPr>
        <w:t>Valsts reģionālās attīstības dati (VRAA): www.vraa.gov.lv</w:t>
      </w:r>
    </w:p>
    <w:p w14:paraId="40EC7E3E" w14:textId="77777777" w:rsidR="00B97B67" w:rsidRPr="00B97B67" w:rsidRDefault="00B97B67" w:rsidP="00D25ED0">
      <w:pPr>
        <w:numPr>
          <w:ilvl w:val="0"/>
          <w:numId w:val="6"/>
        </w:numPr>
        <w:spacing w:line="360" w:lineRule="auto"/>
        <w:contextualSpacing/>
        <w:rPr>
          <w:rFonts w:ascii="Times New Roman" w:eastAsia="Calibri" w:hAnsi="Times New Roman" w:cs="Times New Roman"/>
          <w:sz w:val="24"/>
          <w:szCs w:val="24"/>
          <w:lang w:eastAsia="zh-CN"/>
        </w:rPr>
      </w:pPr>
      <w:r w:rsidRPr="00B97B67">
        <w:rPr>
          <w:rFonts w:ascii="Times New Roman" w:eastAsia="Calibri" w:hAnsi="Times New Roman" w:cs="Times New Roman"/>
          <w:sz w:val="24"/>
          <w:szCs w:val="24"/>
          <w:lang w:eastAsia="zh-CN"/>
        </w:rPr>
        <w:t xml:space="preserve"> 2020.gada Gulbenes novada iedzīvotāju aptauja. </w:t>
      </w:r>
    </w:p>
    <w:p w14:paraId="3EF172D6" w14:textId="77777777" w:rsidR="00B97B67" w:rsidRPr="00B97B67" w:rsidRDefault="00B97B67" w:rsidP="00D25ED0">
      <w:pPr>
        <w:pStyle w:val="Sarakstarindkopa"/>
        <w:numPr>
          <w:ilvl w:val="0"/>
          <w:numId w:val="6"/>
        </w:numPr>
        <w:jc w:val="right"/>
        <w:rPr>
          <w:rFonts w:ascii="Times New Roman" w:hAnsi="Times New Roman" w:cs="Times New Roman"/>
          <w:b/>
          <w:bCs/>
          <w:sz w:val="8"/>
          <w:szCs w:val="8"/>
        </w:rPr>
      </w:pPr>
    </w:p>
    <w:p w14:paraId="4FCF57E7" w14:textId="4137D966" w:rsidR="00B97B67" w:rsidRDefault="00B97B67">
      <w:pPr>
        <w:spacing w:after="160" w:line="259" w:lineRule="auto"/>
        <w:rPr>
          <w:rFonts w:ascii="Times New Roman" w:eastAsia="Calibri" w:hAnsi="Times New Roman" w:cs="Times New Roman"/>
          <w:b/>
          <w:bCs/>
          <w:sz w:val="24"/>
          <w:szCs w:val="24"/>
          <w:lang w:eastAsia="en-US"/>
        </w:rPr>
      </w:pPr>
      <w:bookmarkStart w:id="60" w:name="_Hlk54961433"/>
      <w:r>
        <w:rPr>
          <w:rFonts w:ascii="Times New Roman" w:eastAsia="Calibri" w:hAnsi="Times New Roman" w:cs="Times New Roman"/>
          <w:b/>
          <w:bCs/>
          <w:sz w:val="24"/>
          <w:szCs w:val="24"/>
          <w:lang w:eastAsia="en-US"/>
        </w:rPr>
        <w:br w:type="page"/>
      </w:r>
    </w:p>
    <w:p w14:paraId="169C016A" w14:textId="77777777" w:rsidR="00B97B67" w:rsidRPr="00B97B67" w:rsidRDefault="00B97B67" w:rsidP="00B97B67">
      <w:pPr>
        <w:pStyle w:val="Sarakstarindkopa"/>
        <w:jc w:val="center"/>
        <w:rPr>
          <w:rFonts w:ascii="Times New Roman" w:eastAsia="Calibri" w:hAnsi="Times New Roman" w:cs="Times New Roman"/>
          <w:b/>
          <w:bCs/>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rsidRPr="00D86E76" w14:paraId="2F7F9279" w14:textId="77777777" w:rsidTr="009F1033">
        <w:tc>
          <w:tcPr>
            <w:tcW w:w="9458" w:type="dxa"/>
          </w:tcPr>
          <w:p w14:paraId="606C22CA" w14:textId="77777777" w:rsidR="00B97B67" w:rsidRPr="00D86E76" w:rsidRDefault="00B97B67" w:rsidP="009F1033">
            <w:pPr>
              <w:jc w:val="center"/>
            </w:pPr>
            <w:r w:rsidRPr="00D86E76">
              <w:rPr>
                <w:rFonts w:ascii="Times New Roman" w:hAnsi="Times New Roman" w:cs="Times New Roman"/>
                <w:noProof/>
              </w:rPr>
              <w:drawing>
                <wp:inline distT="0" distB="0" distL="0" distR="0" wp14:anchorId="39E52924" wp14:editId="27680F3D">
                  <wp:extent cx="619125" cy="685800"/>
                  <wp:effectExtent l="0" t="0" r="9525" b="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rsidRPr="00D86E76" w14:paraId="76A234C7" w14:textId="77777777" w:rsidTr="009F1033">
        <w:tc>
          <w:tcPr>
            <w:tcW w:w="9458" w:type="dxa"/>
          </w:tcPr>
          <w:p w14:paraId="4C2305CC" w14:textId="77777777" w:rsidR="00B97B67" w:rsidRPr="00D86E76" w:rsidRDefault="00B97B67" w:rsidP="009F1033">
            <w:pPr>
              <w:jc w:val="center"/>
            </w:pPr>
            <w:r w:rsidRPr="00D86E76">
              <w:rPr>
                <w:rFonts w:ascii="Times New Roman" w:hAnsi="Times New Roman" w:cs="Times New Roman"/>
                <w:b/>
                <w:bCs/>
                <w:sz w:val="28"/>
                <w:szCs w:val="28"/>
              </w:rPr>
              <w:t>GULBENES NOVADA PAŠVALDĪBA</w:t>
            </w:r>
          </w:p>
        </w:tc>
      </w:tr>
      <w:tr w:rsidR="00B97B67" w:rsidRPr="00D86E76" w14:paraId="0687B8AA" w14:textId="77777777" w:rsidTr="009F1033">
        <w:tc>
          <w:tcPr>
            <w:tcW w:w="9458" w:type="dxa"/>
          </w:tcPr>
          <w:p w14:paraId="47CFB60C" w14:textId="77777777" w:rsidR="00B97B67" w:rsidRPr="00D86E76" w:rsidRDefault="00B97B67" w:rsidP="009F1033">
            <w:pPr>
              <w:jc w:val="center"/>
            </w:pPr>
            <w:r w:rsidRPr="00D86E76">
              <w:rPr>
                <w:rFonts w:ascii="Times New Roman" w:hAnsi="Times New Roman" w:cs="Times New Roman"/>
                <w:sz w:val="24"/>
                <w:szCs w:val="24"/>
              </w:rPr>
              <w:t>Reģ.Nr.90009116327</w:t>
            </w:r>
          </w:p>
        </w:tc>
      </w:tr>
      <w:tr w:rsidR="00B97B67" w:rsidRPr="00D86E76" w14:paraId="3CF88CC1" w14:textId="77777777" w:rsidTr="009F1033">
        <w:tc>
          <w:tcPr>
            <w:tcW w:w="9458" w:type="dxa"/>
          </w:tcPr>
          <w:p w14:paraId="1FC3FE1E" w14:textId="77777777" w:rsidR="00B97B67" w:rsidRPr="00D86E76" w:rsidRDefault="00B97B67" w:rsidP="009F1033">
            <w:pPr>
              <w:jc w:val="center"/>
            </w:pPr>
            <w:r w:rsidRPr="00D86E76">
              <w:rPr>
                <w:rFonts w:ascii="Times New Roman" w:hAnsi="Times New Roman" w:cs="Times New Roman"/>
                <w:sz w:val="24"/>
                <w:szCs w:val="24"/>
              </w:rPr>
              <w:t>Ābeļu iela 2, Gulbene, Gulbenes nov., LV-4401</w:t>
            </w:r>
          </w:p>
        </w:tc>
      </w:tr>
      <w:tr w:rsidR="00B97B67" w:rsidRPr="00D86E76" w14:paraId="003A7283" w14:textId="77777777" w:rsidTr="009F1033">
        <w:tc>
          <w:tcPr>
            <w:tcW w:w="9458" w:type="dxa"/>
          </w:tcPr>
          <w:p w14:paraId="263CA95F" w14:textId="77777777" w:rsidR="00B97B67" w:rsidRPr="00D86E76" w:rsidRDefault="00B97B67" w:rsidP="009F1033">
            <w:pPr>
              <w:jc w:val="center"/>
            </w:pPr>
            <w:r w:rsidRPr="00D86E76">
              <w:rPr>
                <w:rFonts w:ascii="Times New Roman" w:hAnsi="Times New Roman" w:cs="Times New Roman"/>
                <w:sz w:val="24"/>
                <w:szCs w:val="24"/>
              </w:rPr>
              <w:t>Tālrunis 64497710, mob.26595362, e-pasts; dome@gulbene.lv, www.gulbene.lv</w:t>
            </w:r>
          </w:p>
        </w:tc>
      </w:tr>
    </w:tbl>
    <w:p w14:paraId="5D47CCA0" w14:textId="77777777" w:rsidR="00B97B67" w:rsidRPr="00B97B67" w:rsidRDefault="00B97B67" w:rsidP="00D25ED0">
      <w:pPr>
        <w:pStyle w:val="Sarakstarindkopa"/>
        <w:numPr>
          <w:ilvl w:val="0"/>
          <w:numId w:val="6"/>
        </w:numPr>
        <w:jc w:val="center"/>
        <w:rPr>
          <w:rFonts w:ascii="Times New Roman" w:eastAsia="Calibri" w:hAnsi="Times New Roman" w:cs="Times New Roman"/>
          <w:b/>
          <w:bCs/>
          <w:sz w:val="8"/>
          <w:szCs w:val="8"/>
          <w:lang w:eastAsia="en-US"/>
        </w:rPr>
      </w:pPr>
    </w:p>
    <w:p w14:paraId="26820971" w14:textId="77777777" w:rsidR="00B97B67" w:rsidRPr="00B97B67" w:rsidRDefault="00B97B67" w:rsidP="00681CA3">
      <w:pPr>
        <w:pStyle w:val="Sarakstarindkopa"/>
        <w:jc w:val="center"/>
        <w:rPr>
          <w:rFonts w:ascii="Times New Roman" w:eastAsia="Calibri" w:hAnsi="Times New Roman" w:cs="Times New Roman"/>
          <w:b/>
          <w:bCs/>
          <w:sz w:val="24"/>
          <w:szCs w:val="24"/>
          <w:lang w:eastAsia="en-US"/>
        </w:rPr>
      </w:pPr>
      <w:r w:rsidRPr="00B97B67">
        <w:rPr>
          <w:rFonts w:ascii="Times New Roman" w:eastAsia="Calibri" w:hAnsi="Times New Roman" w:cs="Times New Roman"/>
          <w:b/>
          <w:bCs/>
          <w:sz w:val="24"/>
          <w:szCs w:val="24"/>
          <w:lang w:eastAsia="en-US"/>
        </w:rPr>
        <w:t>GULBENES NOVADA DOMES LĒMUMS</w:t>
      </w:r>
    </w:p>
    <w:p w14:paraId="65B10AD1" w14:textId="77777777" w:rsidR="00B97B67" w:rsidRPr="00B97B67" w:rsidRDefault="00B97B67" w:rsidP="00681CA3">
      <w:pPr>
        <w:pStyle w:val="Sarakstarindkopa"/>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Gulbenē</w:t>
      </w:r>
    </w:p>
    <w:p w14:paraId="53F8DACD" w14:textId="77777777" w:rsidR="00B97B67" w:rsidRPr="00B97B67" w:rsidRDefault="00B97B67" w:rsidP="00B97B67">
      <w:pPr>
        <w:pStyle w:val="Sarakstarindkopa"/>
        <w:rPr>
          <w:rFonts w:ascii="Times New Roman" w:eastAsia="Calibri" w:hAnsi="Times New Roman" w:cs="Times New Roman"/>
          <w:sz w:val="24"/>
          <w:szCs w:val="24"/>
          <w:lang w:eastAsia="en-US"/>
        </w:rPr>
      </w:pPr>
    </w:p>
    <w:tbl>
      <w:tblPr>
        <w:tblW w:w="9356" w:type="dxa"/>
        <w:tblLook w:val="04A0" w:firstRow="1" w:lastRow="0" w:firstColumn="1" w:lastColumn="0" w:noHBand="0" w:noVBand="1"/>
      </w:tblPr>
      <w:tblGrid>
        <w:gridCol w:w="6096"/>
        <w:gridCol w:w="3260"/>
      </w:tblGrid>
      <w:tr w:rsidR="00B97B67" w14:paraId="6134E3B5" w14:textId="77777777" w:rsidTr="009F1033">
        <w:tc>
          <w:tcPr>
            <w:tcW w:w="6096" w:type="dxa"/>
            <w:hideMark/>
          </w:tcPr>
          <w:p w14:paraId="0CEED360" w14:textId="77777777" w:rsidR="00B97B67" w:rsidRDefault="00B97B67" w:rsidP="009F1033">
            <w:pPr>
              <w:rPr>
                <w:rFonts w:ascii="Times New Roman" w:hAnsi="Times New Roman" w:cs="Times New Roman"/>
                <w:b/>
                <w:bCs/>
                <w:sz w:val="24"/>
                <w:szCs w:val="24"/>
              </w:rPr>
            </w:pPr>
            <w:r>
              <w:rPr>
                <w:rFonts w:ascii="Times New Roman" w:hAnsi="Times New Roman"/>
                <w:b/>
                <w:bCs/>
                <w:sz w:val="24"/>
                <w:szCs w:val="24"/>
              </w:rPr>
              <w:t>2021.gada 28.oktobrī</w:t>
            </w:r>
          </w:p>
        </w:tc>
        <w:tc>
          <w:tcPr>
            <w:tcW w:w="3260" w:type="dxa"/>
            <w:hideMark/>
          </w:tcPr>
          <w:p w14:paraId="412FC8BD" w14:textId="77777777" w:rsidR="00B97B67" w:rsidRDefault="00B97B67" w:rsidP="009F1033">
            <w:pPr>
              <w:rPr>
                <w:rFonts w:ascii="Times New Roman" w:hAnsi="Times New Roman"/>
                <w:b/>
                <w:bCs/>
                <w:sz w:val="24"/>
                <w:szCs w:val="24"/>
              </w:rPr>
            </w:pPr>
            <w:r>
              <w:rPr>
                <w:rFonts w:ascii="Times New Roman" w:hAnsi="Times New Roman"/>
                <w:b/>
                <w:bCs/>
                <w:sz w:val="24"/>
                <w:szCs w:val="24"/>
              </w:rPr>
              <w:t>Nr. GND/2021/1195</w:t>
            </w:r>
          </w:p>
        </w:tc>
      </w:tr>
      <w:tr w:rsidR="00B97B67" w14:paraId="4F80131A" w14:textId="77777777" w:rsidTr="009F1033">
        <w:tc>
          <w:tcPr>
            <w:tcW w:w="6096" w:type="dxa"/>
          </w:tcPr>
          <w:p w14:paraId="451089EB" w14:textId="77777777" w:rsidR="00B97B67" w:rsidRDefault="00B97B67" w:rsidP="009F1033">
            <w:pPr>
              <w:rPr>
                <w:rFonts w:ascii="Times New Roman" w:hAnsi="Times New Roman"/>
                <w:sz w:val="24"/>
                <w:szCs w:val="24"/>
              </w:rPr>
            </w:pPr>
          </w:p>
        </w:tc>
        <w:tc>
          <w:tcPr>
            <w:tcW w:w="3260" w:type="dxa"/>
          </w:tcPr>
          <w:p w14:paraId="2687DD2E" w14:textId="77777777" w:rsidR="00B97B67" w:rsidRDefault="00B97B67" w:rsidP="009F1033">
            <w:pPr>
              <w:rPr>
                <w:rFonts w:ascii="Times New Roman" w:hAnsi="Times New Roman"/>
                <w:b/>
                <w:bCs/>
                <w:sz w:val="24"/>
                <w:szCs w:val="24"/>
              </w:rPr>
            </w:pPr>
            <w:r>
              <w:rPr>
                <w:rFonts w:ascii="Times New Roman" w:hAnsi="Times New Roman"/>
                <w:b/>
                <w:bCs/>
                <w:sz w:val="24"/>
                <w:szCs w:val="24"/>
              </w:rPr>
              <w:t>(protokols Nr.17; 38.p)</w:t>
            </w:r>
          </w:p>
          <w:p w14:paraId="453CFB43" w14:textId="77777777" w:rsidR="00B97B67" w:rsidRDefault="00B97B67" w:rsidP="009F1033">
            <w:pPr>
              <w:rPr>
                <w:rFonts w:ascii="Times New Roman" w:hAnsi="Times New Roman"/>
                <w:b/>
                <w:bCs/>
                <w:sz w:val="24"/>
                <w:szCs w:val="24"/>
              </w:rPr>
            </w:pPr>
          </w:p>
        </w:tc>
      </w:tr>
    </w:tbl>
    <w:p w14:paraId="7F69BD82" w14:textId="77777777" w:rsidR="00B97B67" w:rsidRPr="00B97B67" w:rsidRDefault="00B97B67" w:rsidP="00681CA3">
      <w:pPr>
        <w:pStyle w:val="Sarakstarindkopa"/>
        <w:ind w:left="0"/>
        <w:jc w:val="center"/>
        <w:rPr>
          <w:rFonts w:ascii="Times New Roman" w:hAnsi="Times New Roman"/>
          <w:b/>
          <w:bCs/>
          <w:sz w:val="24"/>
          <w:szCs w:val="24"/>
        </w:rPr>
      </w:pPr>
      <w:r w:rsidRPr="00B97B67">
        <w:rPr>
          <w:rFonts w:ascii="Times New Roman" w:hAnsi="Times New Roman"/>
          <w:b/>
          <w:bCs/>
          <w:sz w:val="24"/>
          <w:szCs w:val="24"/>
        </w:rPr>
        <w:t>Par Gulbenes novada attīstības programmas 2018.-2024.gadam investīciju plāna 2021.-2023.gadam grozījumiem</w:t>
      </w:r>
    </w:p>
    <w:p w14:paraId="1698281A" w14:textId="77777777" w:rsidR="00B97B67" w:rsidRPr="00B97B67" w:rsidRDefault="00B97B67" w:rsidP="00681CA3">
      <w:pPr>
        <w:pStyle w:val="Sarakstarindkopa"/>
        <w:ind w:left="0"/>
        <w:rPr>
          <w:rFonts w:ascii="Times New Roman" w:eastAsia="Calibri" w:hAnsi="Times New Roman"/>
          <w:b/>
          <w:bCs/>
          <w:sz w:val="24"/>
          <w:szCs w:val="24"/>
          <w:lang w:eastAsia="en-US"/>
        </w:rPr>
      </w:pPr>
    </w:p>
    <w:p w14:paraId="66473B4B" w14:textId="77777777" w:rsidR="00B97B67" w:rsidRPr="00B97B67" w:rsidRDefault="00B97B67" w:rsidP="00681CA3">
      <w:pPr>
        <w:pStyle w:val="Sarakstarindkopa"/>
        <w:spacing w:line="360" w:lineRule="auto"/>
        <w:ind w:left="0" w:firstLine="720"/>
        <w:jc w:val="both"/>
        <w:rPr>
          <w:rFonts w:ascii="Times New Roman" w:hAnsi="Times New Roman"/>
          <w:sz w:val="24"/>
          <w:szCs w:val="24"/>
        </w:rPr>
      </w:pPr>
      <w:r w:rsidRPr="00B97B67">
        <w:rPr>
          <w:rFonts w:ascii="Times New Roman" w:hAnsi="Times New Roman"/>
          <w:sz w:val="24"/>
          <w:szCs w:val="24"/>
        </w:rPr>
        <w:t xml:space="preserve">Pamatojoties uz pieteikuma gatavošanu Vides aizsardzības un reģionālās attīstības ministrijai aizņēmuma saņemšanai Vidus ielas posma pārbūvei no O.Kalpaka ielas līdz Vidus ielai 76 saskaņā ar </w:t>
      </w:r>
      <w:r w:rsidRPr="00B97B67">
        <w:rPr>
          <w:rFonts w:ascii="Times New Roman" w:hAnsi="Times New Roman"/>
          <w:color w:val="000000" w:themeColor="text1"/>
          <w:sz w:val="24"/>
          <w:szCs w:val="24"/>
        </w:rPr>
        <w:t>Ministru kabineta 2021.gada 11.februāra noteikumiem Nr.104 “Noteikumi par kritērijiem un kārtību, kādā tiek izsniegti valsts aizdevumi pašvaldībām Covid-19 izraisītās krīzes seku mazināšanai un novēršanai”,</w:t>
      </w:r>
      <w:r w:rsidRPr="00B97B67">
        <w:rPr>
          <w:rFonts w:ascii="Times New Roman" w:hAnsi="Times New Roman"/>
          <w:color w:val="FF0000"/>
          <w:sz w:val="24"/>
          <w:szCs w:val="24"/>
        </w:rPr>
        <w:t xml:space="preserve"> </w:t>
      </w:r>
      <w:r w:rsidRPr="00B97B67">
        <w:rPr>
          <w:rFonts w:ascii="Times New Roman" w:hAnsi="Times New Roman"/>
          <w:sz w:val="24"/>
          <w:szCs w:val="24"/>
        </w:rPr>
        <w:t>nepieciešams precizēt Gulbenes novada attīstības programmas 2018.-2024.gadam investīciju plāna 2021.-2023.gadam 2.daļas “Ilgtermiņa prioritātes IP2. Ilgtspējīga ekonomika un uzņēmējdarbību atbalstoša vide (RVE) plānotie projekti” 7.projekta sadaļas – Indikatīvā summa un Finanšu instruments.</w:t>
      </w:r>
    </w:p>
    <w:p w14:paraId="55BAA1E2" w14:textId="77777777" w:rsidR="00B97B67" w:rsidRPr="00B97B67" w:rsidRDefault="00B97B67" w:rsidP="00681CA3">
      <w:pPr>
        <w:pStyle w:val="Sarakstarindkopa"/>
        <w:spacing w:line="360" w:lineRule="auto"/>
        <w:ind w:left="0" w:firstLine="567"/>
        <w:jc w:val="both"/>
        <w:rPr>
          <w:rFonts w:ascii="Times New Roman" w:hAnsi="Times New Roman"/>
          <w:sz w:val="24"/>
          <w:szCs w:val="24"/>
        </w:rPr>
      </w:pPr>
      <w:r w:rsidRPr="00B97B67">
        <w:rPr>
          <w:rFonts w:ascii="Times New Roman" w:hAnsi="Times New Roman"/>
          <w:sz w:val="24"/>
          <w:szCs w:val="24"/>
        </w:rPr>
        <w:t>Pamatojoties uz Darbības programmas "Izaugsme un nodarbinātība" 5.6.2. specifiskā atbalsta mērķa "Teritoriju revitalizācija, reģenerējot degradētās teritorijas atbilstoši pašvaldību integrētajām attīstības programmām" ceturtās projektu iesniegumu atlases kārtas "Ieguldījumi degradēto teritoriju revitalizācijā ekonomiskās aktivitātes veicināšanai pašvaldībās" noteikumiem, nepieciešams precizēt Gulbenes novada attīstības programmas 2018.-2024.gadam investīciju plāna 2021.-2023.gadam 2.daļas “Ilgtermiņa prioritātes IP2. Ilgtspējīga ekonomika un uzņēmējdarbību atbalstoša vide (RVE) plānotie projekti” 34.projekta sadaļas – Indikatīvā summa, Finanšu instruments, Projekta plānotie darbības rezultāti un rezultatīvie rādītāji, Piezīmes, un 56.projekta sadaļas – Projekta nosaukums, Indikatīvā summa, Finanšu instruments, Projekta plānotie darbības rezultāti un rezultatīvie rādītāji.</w:t>
      </w:r>
    </w:p>
    <w:p w14:paraId="73E13BAE" w14:textId="77777777" w:rsidR="00B97B67" w:rsidRPr="00B97B67" w:rsidRDefault="00B97B67" w:rsidP="00681CA3">
      <w:pPr>
        <w:pStyle w:val="Sarakstarindkopa"/>
        <w:spacing w:line="360" w:lineRule="auto"/>
        <w:ind w:left="0" w:firstLine="567"/>
        <w:jc w:val="both"/>
        <w:rPr>
          <w:rFonts w:ascii="Times New Roman" w:hAnsi="Times New Roman"/>
          <w:sz w:val="24"/>
          <w:szCs w:val="24"/>
        </w:rPr>
      </w:pPr>
      <w:r w:rsidRPr="00B97B67">
        <w:rPr>
          <w:rFonts w:ascii="Times New Roman" w:hAnsi="Times New Roman"/>
          <w:sz w:val="24"/>
          <w:szCs w:val="24"/>
        </w:rPr>
        <w:t xml:space="preserve">Pamatojoties uz likuma “Par pašvaldībām” 14.panta otrās daļas 1.punktu, kas nosaka, ka pašvaldības pienākums ir izstrādāt pašvaldības teritorijas attīstības programmu un teritorijas plānojumu, nodrošināt teritorijas attīstības programmas realizāciju un teritorijas plānojuma administratīvo pārraudzību, 21.panta pirmās daļas 3.punktu, kas nosaka, ka dome var izskatīt jebkuru jautājumu, kas ir attiecīgās pašvaldības pārziņā, turklāt tikai dome var apstiprināt pašvaldības teritorijas attīstības programmu un teritorijas plānojumu, Ministru kabineta 2014.gada </w:t>
      </w:r>
      <w:r w:rsidRPr="00B97B67">
        <w:rPr>
          <w:rFonts w:ascii="Times New Roman" w:hAnsi="Times New Roman"/>
          <w:sz w:val="24"/>
          <w:szCs w:val="24"/>
        </w:rPr>
        <w:lastRenderedPageBreak/>
        <w:t xml:space="preserve">14.oktobra noteikumiem Nr.628 “Noteikumi par pašvaldību teritorijas attīstības plānošanas dokumentiem” 73.punktu, kas nosaka, ka rīcības plānu un investīciju plānu aktualizē ne retāk kā reizi gadā, ievērojot pašvaldības budžetu kārtējam gadam; aktualizēto rīcības un investīciju plānu apstiprina ar domes lēmumu un ievieto sistēmā, un Tautsaimniecības komitejas ieteikumu, atklāti balsojot: </w:t>
      </w:r>
      <w:r w:rsidRPr="00B97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97B67">
        <w:rPr>
          <w:rFonts w:ascii="Times New Roman" w:hAnsi="Times New Roman"/>
          <w:sz w:val="24"/>
          <w:szCs w:val="24"/>
        </w:rPr>
        <w:t>, Gulbenes novada dome NOLEMJ:</w:t>
      </w:r>
    </w:p>
    <w:p w14:paraId="22BB8796" w14:textId="77777777" w:rsidR="00B97B67" w:rsidRPr="00B97B67" w:rsidRDefault="00B97B67" w:rsidP="00681CA3">
      <w:pPr>
        <w:pStyle w:val="Sarakstarindkopa"/>
        <w:spacing w:line="360" w:lineRule="auto"/>
        <w:ind w:left="0" w:firstLine="567"/>
        <w:jc w:val="both"/>
        <w:rPr>
          <w:rFonts w:ascii="Times New Roman" w:hAnsi="Times New Roman"/>
          <w:sz w:val="24"/>
          <w:szCs w:val="24"/>
        </w:rPr>
      </w:pPr>
      <w:r w:rsidRPr="00B97B67">
        <w:rPr>
          <w:rFonts w:ascii="Times New Roman" w:hAnsi="Times New Roman"/>
          <w:sz w:val="24"/>
          <w:szCs w:val="24"/>
        </w:rPr>
        <w:t>IZDARĪT Gulbenes novada attīstības programmas 2018.-2024.gadam investīciju plānā 2021.-2023.gadam, kas apstiprināts Gulbenes novada domes 2020.gada 30.decembra sēdē (protokols Nr.22, 52.p.), grozījumu un izteikt 2.daļu “Ilgtermiņa prioritātes IP2. Ilgtspējīga ekonomika un uzņēmējdarbību atbalstoša vide (RVE) plānotie projekti” jaunā redakcijā (pielikumā).</w:t>
      </w:r>
    </w:p>
    <w:p w14:paraId="0F4D4542" w14:textId="77777777" w:rsidR="00B97B67" w:rsidRPr="00B97B67" w:rsidRDefault="00B97B67" w:rsidP="00B97B67">
      <w:pPr>
        <w:pStyle w:val="Sarakstarindkopa"/>
        <w:spacing w:after="160" w:line="259" w:lineRule="auto"/>
        <w:rPr>
          <w:rFonts w:ascii="Times New Roman" w:eastAsiaTheme="minorHAnsi" w:hAnsi="Times New Roman" w:cs="Times New Roman"/>
          <w:sz w:val="24"/>
          <w:szCs w:val="24"/>
          <w:lang w:eastAsia="en-US"/>
        </w:rPr>
      </w:pPr>
    </w:p>
    <w:p w14:paraId="2266BE8F" w14:textId="77777777" w:rsidR="00B97B67" w:rsidRPr="00B97B67" w:rsidRDefault="00B97B67" w:rsidP="00B97B67">
      <w:pPr>
        <w:pStyle w:val="Sarakstarindkopa"/>
        <w:spacing w:after="160" w:line="259" w:lineRule="auto"/>
        <w:rPr>
          <w:rFonts w:ascii="Times New Roman" w:eastAsiaTheme="minorHAnsi" w:hAnsi="Times New Roman" w:cs="Times New Roman"/>
          <w:sz w:val="24"/>
          <w:szCs w:val="24"/>
          <w:lang w:eastAsia="en-US"/>
        </w:rPr>
      </w:pPr>
      <w:r w:rsidRPr="00B97B67">
        <w:rPr>
          <w:rFonts w:ascii="Times New Roman" w:eastAsiaTheme="minorHAnsi" w:hAnsi="Times New Roman" w:cs="Times New Roman"/>
          <w:sz w:val="24"/>
          <w:szCs w:val="24"/>
          <w:lang w:eastAsia="en-US"/>
        </w:rPr>
        <w:t>Gulbenes novada domes priekšsēdētājs</w:t>
      </w:r>
      <w:r w:rsidRPr="00B97B67">
        <w:rPr>
          <w:rFonts w:ascii="Times New Roman" w:eastAsiaTheme="minorHAnsi" w:hAnsi="Times New Roman" w:cs="Times New Roman"/>
          <w:sz w:val="24"/>
          <w:szCs w:val="24"/>
          <w:lang w:eastAsia="en-US"/>
        </w:rPr>
        <w:tab/>
      </w:r>
      <w:r w:rsidRPr="00B97B67">
        <w:rPr>
          <w:rFonts w:ascii="Times New Roman" w:eastAsiaTheme="minorHAnsi" w:hAnsi="Times New Roman" w:cs="Times New Roman"/>
          <w:sz w:val="24"/>
          <w:szCs w:val="24"/>
          <w:lang w:eastAsia="en-US"/>
        </w:rPr>
        <w:tab/>
      </w:r>
      <w:r w:rsidRPr="00B97B67">
        <w:rPr>
          <w:rFonts w:ascii="Times New Roman" w:eastAsiaTheme="minorHAnsi" w:hAnsi="Times New Roman" w:cs="Times New Roman"/>
          <w:sz w:val="24"/>
          <w:szCs w:val="24"/>
          <w:lang w:eastAsia="en-US"/>
        </w:rPr>
        <w:tab/>
      </w:r>
      <w:r w:rsidRPr="00B97B67">
        <w:rPr>
          <w:rFonts w:ascii="Times New Roman" w:eastAsiaTheme="minorHAnsi" w:hAnsi="Times New Roman" w:cs="Times New Roman"/>
          <w:sz w:val="24"/>
          <w:szCs w:val="24"/>
          <w:lang w:eastAsia="en-US"/>
        </w:rPr>
        <w:tab/>
      </w:r>
      <w:r w:rsidRPr="00B97B67">
        <w:rPr>
          <w:rFonts w:ascii="Times New Roman" w:eastAsiaTheme="minorHAnsi" w:hAnsi="Times New Roman" w:cs="Times New Roman"/>
          <w:sz w:val="24"/>
          <w:szCs w:val="24"/>
          <w:lang w:eastAsia="en-US"/>
        </w:rPr>
        <w:tab/>
        <w:t>A.Caunītis</w:t>
      </w:r>
    </w:p>
    <w:p w14:paraId="5AA935A9" w14:textId="77777777" w:rsidR="00B97B67" w:rsidRPr="00B97B67" w:rsidRDefault="00B97B67" w:rsidP="00B97B67">
      <w:pPr>
        <w:pStyle w:val="Sarakstarindkopa"/>
        <w:jc w:val="both"/>
        <w:rPr>
          <w:rFonts w:ascii="Times New Roman" w:hAnsi="Times New Roman"/>
          <w:sz w:val="24"/>
          <w:szCs w:val="24"/>
        </w:rPr>
      </w:pPr>
    </w:p>
    <w:p w14:paraId="287C79B3" w14:textId="77777777" w:rsidR="00B97B67" w:rsidRPr="00B97B67" w:rsidRDefault="00B97B67" w:rsidP="00B97B67">
      <w:pPr>
        <w:pStyle w:val="Sarakstarindkopa"/>
        <w:jc w:val="both"/>
        <w:rPr>
          <w:rFonts w:ascii="Calibri" w:hAnsi="Calibri"/>
        </w:rPr>
      </w:pPr>
      <w:r w:rsidRPr="00B97B67">
        <w:rPr>
          <w:rFonts w:ascii="Times New Roman" w:hAnsi="Times New Roman"/>
          <w:sz w:val="24"/>
          <w:szCs w:val="24"/>
        </w:rPr>
        <w:t>Sagatavoja: Zane Pūcīte</w:t>
      </w:r>
    </w:p>
    <w:p w14:paraId="4A5591AE" w14:textId="79EEED70" w:rsidR="00B97B67" w:rsidRDefault="00B97B67">
      <w:pPr>
        <w:spacing w:after="160" w:line="259" w:lineRule="auto"/>
      </w:pPr>
      <w:r>
        <w:br w:type="page"/>
      </w:r>
    </w:p>
    <w:p w14:paraId="435597F2" w14:textId="1C0908E0" w:rsidR="00B97B67" w:rsidRDefault="00B97B67">
      <w:pPr>
        <w:spacing w:after="160" w:line="259" w:lineRule="auto"/>
      </w:pP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rsidRPr="00B97B67" w14:paraId="602E1208" w14:textId="77777777" w:rsidTr="009F1033">
        <w:tc>
          <w:tcPr>
            <w:tcW w:w="9458" w:type="dxa"/>
          </w:tcPr>
          <w:p w14:paraId="1F14131D" w14:textId="77777777" w:rsidR="00B97B67" w:rsidRPr="00B97B67" w:rsidRDefault="00B97B67" w:rsidP="00B97B67">
            <w:pPr>
              <w:spacing w:before="100" w:beforeAutospacing="1" w:afterAutospacing="1"/>
              <w:jc w:val="center"/>
              <w:rPr>
                <w:sz w:val="24"/>
                <w:szCs w:val="24"/>
              </w:rPr>
            </w:pPr>
            <w:r w:rsidRPr="00B97B67">
              <w:rPr>
                <w:rFonts w:ascii="Times New Roman" w:hAnsi="Times New Roman" w:cs="Times New Roman"/>
                <w:noProof/>
                <w:sz w:val="24"/>
                <w:szCs w:val="24"/>
              </w:rPr>
              <w:drawing>
                <wp:inline distT="0" distB="0" distL="0" distR="0" wp14:anchorId="3506C399" wp14:editId="5F8A9A60">
                  <wp:extent cx="619125" cy="685800"/>
                  <wp:effectExtent l="0" t="0" r="9525" b="0"/>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rsidRPr="00B97B67" w14:paraId="7A6DCFF6" w14:textId="77777777" w:rsidTr="009F1033">
        <w:tc>
          <w:tcPr>
            <w:tcW w:w="9458" w:type="dxa"/>
          </w:tcPr>
          <w:p w14:paraId="62769638" w14:textId="77777777" w:rsidR="00B97B67" w:rsidRPr="00B97B67" w:rsidRDefault="00B97B67" w:rsidP="00B97B67">
            <w:pPr>
              <w:spacing w:before="100" w:beforeAutospacing="1" w:afterAutospacing="1"/>
              <w:jc w:val="center"/>
              <w:rPr>
                <w:sz w:val="24"/>
                <w:szCs w:val="24"/>
              </w:rPr>
            </w:pPr>
            <w:r w:rsidRPr="00B97B67">
              <w:rPr>
                <w:rFonts w:ascii="Times New Roman" w:hAnsi="Times New Roman" w:cs="Times New Roman"/>
                <w:b/>
                <w:bCs/>
                <w:sz w:val="28"/>
                <w:szCs w:val="28"/>
              </w:rPr>
              <w:t>GULBENES NOVADA PAŠVALDĪBA</w:t>
            </w:r>
          </w:p>
        </w:tc>
      </w:tr>
      <w:tr w:rsidR="00B97B67" w:rsidRPr="00B97B67" w14:paraId="049A3411" w14:textId="77777777" w:rsidTr="009F1033">
        <w:tc>
          <w:tcPr>
            <w:tcW w:w="9458" w:type="dxa"/>
          </w:tcPr>
          <w:p w14:paraId="61D0069A" w14:textId="77777777" w:rsidR="00B97B67" w:rsidRPr="00B97B67" w:rsidRDefault="00B97B67" w:rsidP="00B97B67">
            <w:pPr>
              <w:spacing w:before="100" w:beforeAutospacing="1" w:afterAutospacing="1"/>
              <w:jc w:val="center"/>
              <w:rPr>
                <w:sz w:val="24"/>
                <w:szCs w:val="24"/>
              </w:rPr>
            </w:pPr>
            <w:r w:rsidRPr="00B97B67">
              <w:rPr>
                <w:rFonts w:ascii="Times New Roman" w:hAnsi="Times New Roman" w:cs="Times New Roman"/>
                <w:sz w:val="24"/>
                <w:szCs w:val="24"/>
              </w:rPr>
              <w:t>Reģ.Nr.90009116327</w:t>
            </w:r>
          </w:p>
        </w:tc>
      </w:tr>
      <w:tr w:rsidR="00B97B67" w:rsidRPr="00B97B67" w14:paraId="726CC743" w14:textId="77777777" w:rsidTr="009F1033">
        <w:tc>
          <w:tcPr>
            <w:tcW w:w="9458" w:type="dxa"/>
          </w:tcPr>
          <w:p w14:paraId="2ACC15CB" w14:textId="77777777" w:rsidR="00B97B67" w:rsidRPr="00B97B67" w:rsidRDefault="00B97B67" w:rsidP="00B97B67">
            <w:pPr>
              <w:spacing w:before="100" w:beforeAutospacing="1" w:afterAutospacing="1"/>
              <w:jc w:val="center"/>
              <w:rPr>
                <w:sz w:val="24"/>
                <w:szCs w:val="24"/>
              </w:rPr>
            </w:pPr>
            <w:r w:rsidRPr="00B97B67">
              <w:rPr>
                <w:rFonts w:ascii="Times New Roman" w:hAnsi="Times New Roman" w:cs="Times New Roman"/>
                <w:sz w:val="24"/>
                <w:szCs w:val="24"/>
              </w:rPr>
              <w:t>Ābeļu iela 2, Gulbene, Gulbenes nov., LV-4401</w:t>
            </w:r>
          </w:p>
        </w:tc>
      </w:tr>
      <w:tr w:rsidR="00B97B67" w:rsidRPr="00B97B67" w14:paraId="7C837059" w14:textId="77777777" w:rsidTr="009F1033">
        <w:tc>
          <w:tcPr>
            <w:tcW w:w="9458" w:type="dxa"/>
          </w:tcPr>
          <w:p w14:paraId="52255039" w14:textId="77777777" w:rsidR="00B97B67" w:rsidRPr="00B97B67" w:rsidRDefault="00B97B67" w:rsidP="00B97B67">
            <w:pPr>
              <w:spacing w:before="100" w:beforeAutospacing="1" w:afterAutospacing="1"/>
              <w:jc w:val="center"/>
              <w:rPr>
                <w:sz w:val="24"/>
                <w:szCs w:val="24"/>
              </w:rPr>
            </w:pPr>
            <w:r w:rsidRPr="00B97B67">
              <w:rPr>
                <w:rFonts w:ascii="Times New Roman" w:hAnsi="Times New Roman" w:cs="Times New Roman"/>
                <w:sz w:val="24"/>
                <w:szCs w:val="24"/>
              </w:rPr>
              <w:t>Tālrunis 64497710, mob.26595362, e-pasts; dome@gulbene.lv, www.gulbene.lv</w:t>
            </w:r>
          </w:p>
        </w:tc>
      </w:tr>
    </w:tbl>
    <w:p w14:paraId="5979F7C6" w14:textId="77777777" w:rsidR="00B97B67" w:rsidRPr="00B97B67" w:rsidRDefault="00B97B67" w:rsidP="00B97B67">
      <w:pPr>
        <w:jc w:val="center"/>
        <w:rPr>
          <w:rFonts w:ascii="Times New Roman" w:eastAsia="Calibri" w:hAnsi="Times New Roman" w:cs="Times New Roman"/>
          <w:b/>
          <w:bCs/>
          <w:sz w:val="4"/>
          <w:szCs w:val="4"/>
          <w:lang w:eastAsia="en-US"/>
        </w:rPr>
      </w:pPr>
    </w:p>
    <w:p w14:paraId="37234112" w14:textId="77777777" w:rsidR="00B97B67" w:rsidRPr="00B97B67" w:rsidRDefault="00B97B67" w:rsidP="00B97B67">
      <w:pPr>
        <w:jc w:val="center"/>
        <w:rPr>
          <w:rFonts w:ascii="Times New Roman" w:eastAsia="Calibri" w:hAnsi="Times New Roman" w:cs="Times New Roman"/>
          <w:b/>
          <w:bCs/>
          <w:sz w:val="24"/>
          <w:szCs w:val="24"/>
          <w:lang w:eastAsia="en-US"/>
        </w:rPr>
      </w:pPr>
      <w:r w:rsidRPr="00B97B67">
        <w:rPr>
          <w:rFonts w:ascii="Times New Roman" w:eastAsia="Calibri" w:hAnsi="Times New Roman" w:cs="Times New Roman"/>
          <w:b/>
          <w:bCs/>
          <w:sz w:val="24"/>
          <w:szCs w:val="24"/>
          <w:lang w:eastAsia="en-US"/>
        </w:rPr>
        <w:t>GULBENES NOVADA DOMES LĒMUMS</w:t>
      </w:r>
    </w:p>
    <w:p w14:paraId="5E8416B8" w14:textId="77777777" w:rsidR="00B97B67" w:rsidRPr="00B97B67" w:rsidRDefault="00B97B67" w:rsidP="00B97B67">
      <w:pPr>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Gulbenē</w:t>
      </w:r>
    </w:p>
    <w:tbl>
      <w:tblPr>
        <w:tblStyle w:val="Reatab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B67" w:rsidRPr="00B97B67" w14:paraId="60CED001" w14:textId="77777777" w:rsidTr="009F1033">
        <w:tc>
          <w:tcPr>
            <w:tcW w:w="4676" w:type="dxa"/>
          </w:tcPr>
          <w:p w14:paraId="0C68801E" w14:textId="77777777" w:rsidR="00B97B67" w:rsidRPr="00B97B67" w:rsidRDefault="00B97B67" w:rsidP="00B97B67">
            <w:pPr>
              <w:spacing w:before="100" w:beforeAutospacing="1" w:afterAutospacing="1"/>
              <w:rPr>
                <w:rFonts w:ascii="Times New Roman" w:hAnsi="Times New Roman" w:cs="Times New Roman"/>
                <w:b/>
                <w:bCs/>
                <w:sz w:val="24"/>
                <w:szCs w:val="24"/>
              </w:rPr>
            </w:pPr>
            <w:r w:rsidRPr="00B97B67">
              <w:rPr>
                <w:rFonts w:ascii="Times New Roman" w:hAnsi="Times New Roman" w:cs="Times New Roman"/>
                <w:b/>
                <w:bCs/>
                <w:sz w:val="24"/>
                <w:szCs w:val="24"/>
              </w:rPr>
              <w:t>2021.gada 28.oktobrī</w:t>
            </w:r>
          </w:p>
        </w:tc>
        <w:tc>
          <w:tcPr>
            <w:tcW w:w="4678" w:type="dxa"/>
          </w:tcPr>
          <w:p w14:paraId="2007A843" w14:textId="77777777" w:rsidR="00B97B67" w:rsidRPr="00B97B67" w:rsidRDefault="00B97B67" w:rsidP="00B97B67">
            <w:pPr>
              <w:spacing w:before="100" w:beforeAutospacing="1" w:afterAutospacing="1"/>
              <w:rPr>
                <w:rFonts w:ascii="Times New Roman" w:hAnsi="Times New Roman" w:cs="Times New Roman"/>
                <w:b/>
                <w:bCs/>
                <w:sz w:val="24"/>
                <w:szCs w:val="24"/>
              </w:rPr>
            </w:pPr>
            <w:r w:rsidRPr="00B97B67">
              <w:rPr>
                <w:rFonts w:ascii="Times New Roman" w:hAnsi="Times New Roman" w:cs="Times New Roman"/>
                <w:b/>
                <w:bCs/>
                <w:sz w:val="24"/>
                <w:szCs w:val="24"/>
              </w:rPr>
              <w:t xml:space="preserve">                                  Nr. GND/2021/1196</w:t>
            </w:r>
          </w:p>
        </w:tc>
      </w:tr>
      <w:tr w:rsidR="00B97B67" w:rsidRPr="00B97B67" w14:paraId="5C8FFC55" w14:textId="77777777" w:rsidTr="009F1033">
        <w:tc>
          <w:tcPr>
            <w:tcW w:w="4676" w:type="dxa"/>
          </w:tcPr>
          <w:p w14:paraId="790EA302" w14:textId="77777777" w:rsidR="00B97B67" w:rsidRPr="00B97B67" w:rsidRDefault="00B97B67" w:rsidP="00B97B67">
            <w:pPr>
              <w:spacing w:before="100" w:beforeAutospacing="1" w:afterAutospacing="1"/>
              <w:rPr>
                <w:rFonts w:ascii="Times New Roman" w:hAnsi="Times New Roman" w:cs="Times New Roman"/>
                <w:sz w:val="24"/>
                <w:szCs w:val="24"/>
              </w:rPr>
            </w:pPr>
          </w:p>
        </w:tc>
        <w:tc>
          <w:tcPr>
            <w:tcW w:w="4678" w:type="dxa"/>
          </w:tcPr>
          <w:p w14:paraId="41906C1A" w14:textId="77777777" w:rsidR="00B97B67" w:rsidRPr="00B97B67" w:rsidRDefault="00B97B67" w:rsidP="00B97B67">
            <w:pPr>
              <w:spacing w:before="100" w:beforeAutospacing="1" w:afterAutospacing="1"/>
              <w:rPr>
                <w:rFonts w:ascii="Times New Roman" w:hAnsi="Times New Roman" w:cs="Times New Roman"/>
                <w:b/>
                <w:bCs/>
                <w:sz w:val="24"/>
                <w:szCs w:val="24"/>
              </w:rPr>
            </w:pPr>
            <w:r w:rsidRPr="00B97B67">
              <w:rPr>
                <w:rFonts w:ascii="Times New Roman" w:hAnsi="Times New Roman" w:cs="Times New Roman"/>
                <w:b/>
                <w:bCs/>
                <w:sz w:val="24"/>
                <w:szCs w:val="24"/>
              </w:rPr>
              <w:t xml:space="preserve">                                  (protokols Nr.17; 39.p.)</w:t>
            </w:r>
          </w:p>
        </w:tc>
      </w:tr>
    </w:tbl>
    <w:p w14:paraId="1AD02F62" w14:textId="77777777" w:rsidR="00B97B67" w:rsidRPr="00B97B67" w:rsidRDefault="00B97B67" w:rsidP="00B97B67">
      <w:pPr>
        <w:jc w:val="center"/>
        <w:rPr>
          <w:rFonts w:ascii="Times New Roman" w:hAnsi="Times New Roman" w:cs="Times New Roman"/>
          <w:b/>
          <w:snapToGrid w:val="0"/>
          <w:sz w:val="24"/>
          <w:szCs w:val="24"/>
          <w:lang w:eastAsia="en-US"/>
        </w:rPr>
      </w:pPr>
    </w:p>
    <w:p w14:paraId="3FB688A9" w14:textId="77777777" w:rsidR="00B97B67" w:rsidRPr="00B97B67" w:rsidRDefault="00B97B67" w:rsidP="00B97B67">
      <w:pPr>
        <w:jc w:val="center"/>
        <w:rPr>
          <w:rFonts w:ascii="Times New Roman" w:hAnsi="Times New Roman" w:cs="Times New Roman"/>
          <w:snapToGrid w:val="0"/>
          <w:sz w:val="24"/>
          <w:szCs w:val="24"/>
          <w:lang w:eastAsia="en-US"/>
        </w:rPr>
      </w:pPr>
      <w:r w:rsidRPr="00B97B67">
        <w:rPr>
          <w:rFonts w:ascii="Times New Roman" w:hAnsi="Times New Roman" w:cs="Times New Roman"/>
          <w:b/>
          <w:snapToGrid w:val="0"/>
          <w:sz w:val="24"/>
          <w:szCs w:val="24"/>
          <w:lang w:eastAsia="en-US"/>
        </w:rPr>
        <w:t xml:space="preserve">Par </w:t>
      </w:r>
      <w:r w:rsidRPr="00B97B67">
        <w:rPr>
          <w:rFonts w:ascii="Times New Roman" w:hAnsi="Times New Roman" w:cs="Times New Roman"/>
          <w:b/>
          <w:snapToGrid w:val="0"/>
          <w:sz w:val="24"/>
          <w:szCs w:val="20"/>
          <w:lang w:eastAsia="en-US"/>
        </w:rPr>
        <w:t>ielas statusa noteikšanu inženierbūvei Lejasciema pagastā</w:t>
      </w:r>
    </w:p>
    <w:p w14:paraId="58A58EDD" w14:textId="77777777" w:rsidR="00B97B67" w:rsidRPr="00B97B67" w:rsidRDefault="00B97B67" w:rsidP="00B97B67">
      <w:pPr>
        <w:spacing w:line="360" w:lineRule="auto"/>
        <w:jc w:val="both"/>
        <w:rPr>
          <w:rFonts w:ascii="Times New Roman" w:hAnsi="Times New Roman" w:cs="Times New Roman"/>
          <w:sz w:val="24"/>
          <w:szCs w:val="24"/>
        </w:rPr>
      </w:pPr>
    </w:p>
    <w:p w14:paraId="62669B76" w14:textId="77777777" w:rsidR="00B97B67" w:rsidRPr="00B97B67" w:rsidRDefault="00B97B67" w:rsidP="00B97B67">
      <w:pPr>
        <w:spacing w:line="360" w:lineRule="auto"/>
        <w:ind w:firstLine="300"/>
        <w:jc w:val="both"/>
        <w:rPr>
          <w:rFonts w:ascii="Times New Roman" w:hAnsi="Times New Roman" w:cs="Times New Roman"/>
          <w:sz w:val="24"/>
          <w:szCs w:val="24"/>
        </w:rPr>
      </w:pPr>
      <w:r w:rsidRPr="00B97B67">
        <w:rPr>
          <w:rFonts w:ascii="Times New Roman" w:hAnsi="Times New Roman" w:cs="Times New Roman"/>
          <w:sz w:val="24"/>
          <w:szCs w:val="24"/>
        </w:rPr>
        <w:t>Atbilstoši Gulbenes novada domes 2018.gada 27.decembra saistošajiem noteikumiem Nr.20 "Gulbenes novada teritorijas plānojums, Teritorijas izmantošanas un apbūves noteikumi un grafiskā daļa” (prot. Nr.25, 29.§) nekustamā īpašuma Lejasciema pagastā ar nosaukumu “Pie bērnudārza”, kadastra numurs 5064 012 0428, sastāvā ietilpstošajai zemes vienībai ar kadastra apzīmējumu 5064 012 0428, 0,25 ha platībā, teritorijas plānojumā noteiktais teritorijas izmantošanas veids ir mazstāvu dzīvojamās apbūves teritorija – funkcionālā zona ar apbūvi līdz trijiem stāviem, ko nosaka, lai nodrošinātu mājokļa funkciju, paredzot atbilstošu infrastruktūru, un jaukta centra apbūves teritorija – funkcionālā zona, ko nosaka teritorijai, kurā vēsturiski ir izveidojies plašs jauktu izmantošanu spektrs vai, kas kalpo kā pilsētas, ciema vai apkaimes centrs, kā arī apbūves teritorijās, ko plānots attīstīt par šādiem centriem.</w:t>
      </w:r>
    </w:p>
    <w:p w14:paraId="1566DC48"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Ministru kabineta 2013.gada 30.aprīļa noteikumu Nr.240 “Vispārīgie teritorijas plānošanas, izmantošanas un apbūves noteikumi” 2.nodaļā noteiktas prasības visu teritoriju plānošanai un izmantošanai. Šo noteikumu 3.punkts nosaka, ka, plānojot teritoriju un veidojot vidi, ievēro līdzvērtīgu iespēju principu, kas paredz iespēju visiem sabiedrības locekļiem pilnvērtīgi piedalīties sabiedrības dzīvē, nodrošinot līdzvērtīgu pieejamību transporta infrastruktūrai, ārtelpai, mājokļiem, mācību un ārstniecības iestādēm, darba vietām, kultūras, sporta, atpūtas un citiem objektiem, kā arī informācijas, sakaru, elektroniskajiem un citiem pakalpojumiem. Šo noteikumu 5.1. un 5.2.apakšpunkts nosaka, ka, ja pašvaldības teritorijas plānojumā nav noteikts citādi, lai nodrošinātu esošo un plānoto objektu funkcijas, atļauta esošo ielu un ceļu rekonstrukcija, AIV, AV un AVI kategorijas ceļu un C, D un E kategorijas ielu izbūve; objektam nepieciešamo transportlīdzekļu stāvvietu izbūve;</w:t>
      </w:r>
    </w:p>
    <w:p w14:paraId="261D648A" w14:textId="77777777" w:rsidR="00B97B67" w:rsidRPr="00B97B67" w:rsidRDefault="00B97B67" w:rsidP="00B97B67">
      <w:pPr>
        <w:spacing w:line="360" w:lineRule="auto"/>
        <w:ind w:firstLine="567"/>
        <w:jc w:val="both"/>
        <w:rPr>
          <w:rFonts w:ascii="Times New Roman" w:hAnsi="Times New Roman" w:cs="Times New Roman"/>
          <w:noProof/>
          <w:color w:val="000000"/>
          <w:sz w:val="24"/>
          <w:szCs w:val="24"/>
        </w:rPr>
      </w:pPr>
      <w:r w:rsidRPr="00B97B67">
        <w:rPr>
          <w:rFonts w:ascii="Times New Roman" w:hAnsi="Times New Roman" w:cs="Times New Roman"/>
          <w:sz w:val="24"/>
          <w:szCs w:val="24"/>
        </w:rPr>
        <w:t xml:space="preserve">Ņemot vērā Gulbenes novada pašvaldības Autoceļu (ielu) fonda komisijas 2021.gada 4.oktobra sēdes lēmumu, protokols Nr.5, pamatojoties uz likuma „Par pašvaldībām” 15.panta pirmās daļas 2.punktu, kas nosaka, ka pašvaldības autonomā funkcija ir gādāt par savas administratīvās teritorijas labiekārtošanu un sanitāro tīrību (ielu, ceļu un laukumu būvniecība, </w:t>
      </w:r>
      <w:r w:rsidRPr="00B97B67">
        <w:rPr>
          <w:rFonts w:ascii="Times New Roman" w:hAnsi="Times New Roman" w:cs="Times New Roman"/>
          <w:sz w:val="24"/>
          <w:szCs w:val="24"/>
        </w:rPr>
        <w:lastRenderedPageBreak/>
        <w:t>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Zemes pārvaldības likuma 8.</w:t>
      </w:r>
      <w:r w:rsidRPr="00B97B67">
        <w:rPr>
          <w:rFonts w:ascii="Times New Roman" w:hAnsi="Times New Roman" w:cs="Times New Roman"/>
          <w:sz w:val="24"/>
          <w:szCs w:val="24"/>
          <w:vertAlign w:val="superscript"/>
        </w:rPr>
        <w:t>1</w:t>
      </w:r>
      <w:r w:rsidRPr="00B97B67">
        <w:rPr>
          <w:rFonts w:ascii="Times New Roman" w:hAnsi="Times New Roman" w:cs="Times New Roman"/>
          <w:sz w:val="24"/>
          <w:szCs w:val="24"/>
        </w:rPr>
        <w:t>panta otro daļu, kas nosaka, ka pašvaldības nozīmes ceļu vai ielu pašvaldība nosaka pašvaldības teritorijas plānojumā vai lokālplānojumā; pašvaldības nozīmes ielas statusu pašvaldība var piešķirt ar atsevišķu administratīvo aktu, kam pievienots grafiskais pielikums; pirms lēmuma pieņemšanas pašvaldība noskaidro to zemes īpašnieku vai tiesisko valdītāju viedokli, kuru zemes robežās atrodas pašvaldības nozīmes iela, 8.</w:t>
      </w:r>
      <w:r w:rsidRPr="00B97B67">
        <w:rPr>
          <w:rFonts w:ascii="Times New Roman" w:hAnsi="Times New Roman" w:cs="Times New Roman"/>
          <w:sz w:val="24"/>
          <w:szCs w:val="24"/>
          <w:vertAlign w:val="superscript"/>
        </w:rPr>
        <w:t>1</w:t>
      </w:r>
      <w:r w:rsidRPr="00B97B67">
        <w:rPr>
          <w:rFonts w:ascii="Times New Roman" w:hAnsi="Times New Roman" w:cs="Times New Roman"/>
          <w:sz w:val="24"/>
          <w:szCs w:val="24"/>
        </w:rPr>
        <w:t xml:space="preserve">panta trešo daļu, kas nosaka, ka, ja pašvaldības nozīmes ceļa vai ielas statuss piešķirts, pamatojoties uz atsevišķu administratīvo aktu, pašvaldība mēneša laikā pēc tam, kad pieņemts lēmums par pašvaldības nozīmes ceļa vai ielas statusa piešķiršanu, publicē to pašvaldības mājaslapā internetā kopā ar grafisko pielikumu, atklāti balsojot: </w:t>
      </w:r>
      <w:r w:rsidRPr="00B97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97B67">
        <w:rPr>
          <w:rFonts w:ascii="Times New Roman" w:hAnsi="Times New Roman" w:cs="Times New Roman"/>
          <w:color w:val="000000"/>
          <w:sz w:val="24"/>
          <w:szCs w:val="24"/>
        </w:rPr>
        <w:t>, Gulbenes novada dome NOLEMJ</w:t>
      </w:r>
      <w:r w:rsidRPr="00B97B67">
        <w:rPr>
          <w:rFonts w:ascii="Times New Roman" w:hAnsi="Times New Roman" w:cs="Times New Roman"/>
          <w:sz w:val="24"/>
          <w:szCs w:val="24"/>
        </w:rPr>
        <w:t>:</w:t>
      </w:r>
    </w:p>
    <w:p w14:paraId="50A6C651"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1. NOTEIKT inženierbūvei, kas atrodas uz Gulbenes novada pašvaldībai piederošās nekustamā īpašuma Lejasciema pagastā ar nosaukumu “Pie bērnudārza”, kadastra numurs 5064 012 0428, sastāvā ietilpstošās zemes vienības ar kadastra apzīmējumu 5064 012 0428, ielas statusu un piešķirt nosaukumu “Rīgas iela”.</w:t>
      </w:r>
    </w:p>
    <w:p w14:paraId="2912F681"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2. NOTEIKT inženierbūves – Rīgas ielas, izvietojuma shēmu saskaņā ar izkopējumu no digitālās kadastra kartes (1.pielikums), kas ir šī lēmuma neatņemama sastāvdaļa.</w:t>
      </w:r>
    </w:p>
    <w:p w14:paraId="57878DFA"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3. UZŅEMT jaunizveidoto Rīgas ielu Gulbenes novada pašvaldības konsolidētajā bilancē kā inženierbūvi (garums </w:t>
      </w:r>
      <w:r w:rsidRPr="00B97B67">
        <w:rPr>
          <w:rFonts w:ascii="Times New Roman" w:hAnsi="Times New Roman" w:cs="Times New Roman"/>
          <w:color w:val="000000"/>
          <w:sz w:val="24"/>
          <w:szCs w:val="24"/>
        </w:rPr>
        <w:t>82 m, brauktuves laukums 668 m</w:t>
      </w:r>
      <w:r w:rsidRPr="00B97B67">
        <w:rPr>
          <w:rFonts w:ascii="Times New Roman" w:hAnsi="Times New Roman" w:cs="Times New Roman"/>
          <w:color w:val="000000"/>
          <w:sz w:val="24"/>
          <w:szCs w:val="24"/>
          <w:vertAlign w:val="superscript"/>
        </w:rPr>
        <w:t>2</w:t>
      </w:r>
      <w:r w:rsidRPr="00B97B67">
        <w:rPr>
          <w:rFonts w:ascii="Times New Roman" w:hAnsi="Times New Roman" w:cs="Times New Roman"/>
          <w:color w:val="000000"/>
          <w:sz w:val="24"/>
          <w:szCs w:val="24"/>
        </w:rPr>
        <w:t>)</w:t>
      </w:r>
      <w:r w:rsidRPr="00B97B67">
        <w:rPr>
          <w:rFonts w:ascii="Times New Roman" w:hAnsi="Times New Roman" w:cs="Times New Roman"/>
          <w:sz w:val="24"/>
          <w:szCs w:val="24"/>
        </w:rPr>
        <w:t>.</w:t>
      </w:r>
    </w:p>
    <w:p w14:paraId="065E84DE" w14:textId="77777777" w:rsidR="00B97B67" w:rsidRPr="00B97B67" w:rsidRDefault="00B97B67" w:rsidP="00B97B67">
      <w:pPr>
        <w:spacing w:line="360" w:lineRule="auto"/>
        <w:rPr>
          <w:rFonts w:ascii="Times New Roman" w:hAnsi="Times New Roman" w:cs="Times New Roman"/>
          <w:sz w:val="24"/>
          <w:szCs w:val="24"/>
        </w:rPr>
      </w:pPr>
    </w:p>
    <w:p w14:paraId="731BF257" w14:textId="77777777" w:rsidR="00B97B67" w:rsidRPr="00B97B67" w:rsidRDefault="00B97B67" w:rsidP="00B97B67">
      <w:pPr>
        <w:spacing w:line="360" w:lineRule="auto"/>
        <w:rPr>
          <w:rFonts w:ascii="Times New Roman" w:hAnsi="Times New Roman" w:cs="Times New Roman"/>
          <w:sz w:val="24"/>
          <w:szCs w:val="24"/>
        </w:rPr>
      </w:pPr>
      <w:r w:rsidRPr="00B97B67">
        <w:rPr>
          <w:rFonts w:ascii="Times New Roman" w:hAnsi="Times New Roman" w:cs="Times New Roman"/>
          <w:sz w:val="24"/>
          <w:szCs w:val="24"/>
        </w:rPr>
        <w:t xml:space="preserve">Gulbenes novada domes priekšsēdētājs </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122CEE91" w14:textId="77777777" w:rsidR="00B97B67" w:rsidRPr="00B97B67" w:rsidRDefault="00B97B67" w:rsidP="00B97B67">
      <w:pPr>
        <w:spacing w:line="360" w:lineRule="auto"/>
        <w:rPr>
          <w:rFonts w:ascii="Times New Roman" w:hAnsi="Times New Roman" w:cs="Times New Roman"/>
          <w:sz w:val="24"/>
          <w:szCs w:val="24"/>
        </w:rPr>
      </w:pPr>
    </w:p>
    <w:p w14:paraId="60C8E6FF" w14:textId="77777777" w:rsidR="00B97B67" w:rsidRPr="00B97B67" w:rsidRDefault="00B97B67" w:rsidP="00B97B67">
      <w:pPr>
        <w:spacing w:line="360" w:lineRule="auto"/>
        <w:rPr>
          <w:rFonts w:ascii="Times New Roman" w:hAnsi="Times New Roman" w:cs="Times New Roman"/>
          <w:sz w:val="24"/>
          <w:szCs w:val="24"/>
        </w:rPr>
      </w:pPr>
      <w:r w:rsidRPr="00B97B67">
        <w:rPr>
          <w:rFonts w:ascii="Times New Roman" w:hAnsi="Times New Roman" w:cs="Times New Roman"/>
          <w:sz w:val="24"/>
          <w:szCs w:val="24"/>
        </w:rPr>
        <w:t>Sagatavoja: A.Deksne, D.Kurša</w:t>
      </w:r>
    </w:p>
    <w:p w14:paraId="1652B8EE" w14:textId="77777777" w:rsidR="00B97B67" w:rsidRPr="00B97B67" w:rsidRDefault="00B97B67" w:rsidP="00B97B67">
      <w:pPr>
        <w:spacing w:after="160" w:line="259" w:lineRule="auto"/>
        <w:rPr>
          <w:rFonts w:ascii="Times New Roman" w:hAnsi="Times New Roman" w:cs="Times New Roman"/>
          <w:sz w:val="24"/>
          <w:szCs w:val="24"/>
        </w:rPr>
      </w:pPr>
      <w:r w:rsidRPr="00B97B67">
        <w:rPr>
          <w:rFonts w:ascii="Times New Roman" w:hAnsi="Times New Roman" w:cs="Times New Roman"/>
          <w:sz w:val="24"/>
          <w:szCs w:val="24"/>
        </w:rPr>
        <w:br w:type="page"/>
      </w:r>
    </w:p>
    <w:p w14:paraId="7E8D3256" w14:textId="77777777" w:rsidR="00B97B67" w:rsidRPr="00B97B67" w:rsidRDefault="00B97B67" w:rsidP="00B97B67">
      <w:pPr>
        <w:jc w:val="right"/>
        <w:rPr>
          <w:rFonts w:ascii="Times New Roman" w:hAnsi="Times New Roman" w:cs="Times New Roman"/>
          <w:sz w:val="24"/>
          <w:szCs w:val="24"/>
        </w:rPr>
      </w:pPr>
      <w:r w:rsidRPr="00B97B67">
        <w:rPr>
          <w:rFonts w:ascii="Times New Roman" w:hAnsi="Times New Roman" w:cs="Times New Roman"/>
          <w:sz w:val="24"/>
          <w:szCs w:val="24"/>
        </w:rPr>
        <w:lastRenderedPageBreak/>
        <w:t>Pielikums 28.10.2021 Gulbenes novada domes lēmumam Nr.GND/2021/1196</w:t>
      </w:r>
    </w:p>
    <w:p w14:paraId="09D11012" w14:textId="77777777" w:rsidR="00B97B67" w:rsidRPr="00B97B67" w:rsidRDefault="00B97B67" w:rsidP="00B97B67">
      <w:pPr>
        <w:jc w:val="right"/>
        <w:rPr>
          <w:rFonts w:ascii="Times New Roman" w:hAnsi="Times New Roman" w:cs="Times New Roman"/>
          <w:sz w:val="24"/>
          <w:szCs w:val="24"/>
        </w:rPr>
      </w:pPr>
    </w:p>
    <w:p w14:paraId="34623BB6" w14:textId="77777777" w:rsidR="00B97B67" w:rsidRPr="00B97B67" w:rsidRDefault="00B97B67" w:rsidP="00B97B67">
      <w:pPr>
        <w:spacing w:line="360" w:lineRule="auto"/>
        <w:rPr>
          <w:rFonts w:ascii="Times New Roman" w:hAnsi="Times New Roman" w:cs="Times New Roman"/>
          <w:sz w:val="24"/>
          <w:szCs w:val="24"/>
        </w:rPr>
      </w:pPr>
      <w:r w:rsidRPr="00B97B67">
        <w:rPr>
          <w:rFonts w:ascii="Times New Roman" w:hAnsi="Times New Roman" w:cs="Times New Roman"/>
          <w:noProof/>
          <w:sz w:val="24"/>
          <w:szCs w:val="24"/>
        </w:rPr>
        <w:drawing>
          <wp:anchor distT="0" distB="0" distL="114300" distR="114300" simplePos="0" relativeHeight="251699200" behindDoc="0" locked="0" layoutInCell="1" allowOverlap="1" wp14:anchorId="635144E4" wp14:editId="3FCCCDDF">
            <wp:simplePos x="0" y="0"/>
            <wp:positionH relativeFrom="column">
              <wp:posOffset>144780</wp:posOffset>
            </wp:positionH>
            <wp:positionV relativeFrom="paragraph">
              <wp:posOffset>247650</wp:posOffset>
            </wp:positionV>
            <wp:extent cx="5641340" cy="7840980"/>
            <wp:effectExtent l="0" t="0" r="0" b="7620"/>
            <wp:wrapTopAndBottom/>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igas_iela.jpg"/>
                    <pic:cNvPicPr/>
                  </pic:nvPicPr>
                  <pic:blipFill rotWithShape="1">
                    <a:blip r:embed="rId91" cstate="print">
                      <a:extLst>
                        <a:ext uri="{28A0092B-C50C-407E-A947-70E740481C1C}">
                          <a14:useLocalDpi xmlns:a14="http://schemas.microsoft.com/office/drawing/2010/main" val="0"/>
                        </a:ext>
                      </a:extLst>
                    </a:blip>
                    <a:srcRect l="2470" t="2978" r="2546" b="3654"/>
                    <a:stretch/>
                  </pic:blipFill>
                  <pic:spPr bwMode="auto">
                    <a:xfrm>
                      <a:off x="0" y="0"/>
                      <a:ext cx="5641340" cy="7840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997F4C" w14:textId="77777777" w:rsidR="00B97B67" w:rsidRPr="00B97B67" w:rsidRDefault="00B97B67" w:rsidP="00B97B67">
      <w:pPr>
        <w:spacing w:line="360" w:lineRule="auto"/>
        <w:rPr>
          <w:rFonts w:ascii="Times New Roman" w:hAnsi="Times New Roman" w:cs="Times New Roman"/>
          <w:sz w:val="24"/>
          <w:szCs w:val="24"/>
        </w:rPr>
      </w:pPr>
    </w:p>
    <w:p w14:paraId="16B559B5" w14:textId="77777777" w:rsidR="00B97B67" w:rsidRPr="00B97B67" w:rsidRDefault="00B97B67" w:rsidP="00B97B67">
      <w:pPr>
        <w:spacing w:line="360" w:lineRule="auto"/>
        <w:rPr>
          <w:rFonts w:ascii="Times New Roman" w:hAnsi="Times New Roman" w:cs="Times New Roman"/>
          <w:sz w:val="24"/>
          <w:szCs w:val="24"/>
        </w:rPr>
      </w:pPr>
      <w:r w:rsidRPr="00B97B67">
        <w:rPr>
          <w:rFonts w:ascii="Times New Roman" w:hAnsi="Times New Roman" w:cs="Times New Roman"/>
          <w:sz w:val="24"/>
          <w:szCs w:val="24"/>
        </w:rPr>
        <w:t xml:space="preserve">Gulbenes novada domes priekšsēdētājs </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463F3917" w14:textId="77777777" w:rsidR="00B97B67" w:rsidRPr="00B97B67" w:rsidRDefault="00B97B67" w:rsidP="00B97B67">
      <w:pPr>
        <w:spacing w:after="160" w:line="259" w:lineRule="auto"/>
        <w:rPr>
          <w:rFonts w:ascii="Times New Roman" w:hAnsi="Times New Roman" w:cs="Times New Roman"/>
          <w:sz w:val="24"/>
          <w:szCs w:val="24"/>
        </w:rPr>
      </w:pPr>
    </w:p>
    <w:p w14:paraId="027DF403" w14:textId="77777777" w:rsidR="00B97B67" w:rsidRPr="00B97B67" w:rsidRDefault="00B97B67" w:rsidP="00B97B67">
      <w:pPr>
        <w:jc w:val="center"/>
        <w:rPr>
          <w:rFonts w:ascii="Times New Roman" w:hAnsi="Times New Roman" w:cs="Times New Roman"/>
          <w:snapToGrid w:val="0"/>
          <w:sz w:val="24"/>
          <w:szCs w:val="24"/>
          <w:lang w:eastAsia="en-US"/>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rsidRPr="00B97B67" w14:paraId="0598248B" w14:textId="77777777" w:rsidTr="009F1033">
        <w:tc>
          <w:tcPr>
            <w:tcW w:w="9458" w:type="dxa"/>
          </w:tcPr>
          <w:p w14:paraId="374C4FA4"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noProof/>
                <w:sz w:val="24"/>
                <w:szCs w:val="24"/>
              </w:rPr>
              <w:lastRenderedPageBreak/>
              <w:drawing>
                <wp:inline distT="0" distB="0" distL="0" distR="0" wp14:anchorId="3400A844" wp14:editId="1844158B">
                  <wp:extent cx="619125" cy="685800"/>
                  <wp:effectExtent l="0" t="0" r="9525" b="0"/>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rsidRPr="00B97B67" w14:paraId="022ABFE0" w14:textId="77777777" w:rsidTr="009F1033">
        <w:tc>
          <w:tcPr>
            <w:tcW w:w="9458" w:type="dxa"/>
          </w:tcPr>
          <w:p w14:paraId="38BE936E"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b/>
                <w:bCs/>
                <w:sz w:val="28"/>
                <w:szCs w:val="28"/>
              </w:rPr>
              <w:t>GULBENES NOVADA PAŠVALDĪBA</w:t>
            </w:r>
          </w:p>
        </w:tc>
      </w:tr>
      <w:tr w:rsidR="00B97B67" w:rsidRPr="00B97B67" w14:paraId="1E00185A" w14:textId="77777777" w:rsidTr="009F1033">
        <w:tc>
          <w:tcPr>
            <w:tcW w:w="9458" w:type="dxa"/>
          </w:tcPr>
          <w:p w14:paraId="3D0FB0D8"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Reģ.Nr.90009116327</w:t>
            </w:r>
          </w:p>
        </w:tc>
      </w:tr>
      <w:tr w:rsidR="00B97B67" w:rsidRPr="00B97B67" w14:paraId="6283E37C" w14:textId="77777777" w:rsidTr="009F1033">
        <w:tc>
          <w:tcPr>
            <w:tcW w:w="9458" w:type="dxa"/>
          </w:tcPr>
          <w:p w14:paraId="04B302ED"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Ābeļu iela 2, Gulbene, Gulbenes nov., LV-4401</w:t>
            </w:r>
          </w:p>
        </w:tc>
      </w:tr>
      <w:tr w:rsidR="00B97B67" w:rsidRPr="00B97B67" w14:paraId="38BDFCD9" w14:textId="77777777" w:rsidTr="009F1033">
        <w:tc>
          <w:tcPr>
            <w:tcW w:w="9458" w:type="dxa"/>
          </w:tcPr>
          <w:p w14:paraId="78BAFE62"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Tālrunis 64497710, mob.26595362, e-pasts; dome@gulbene.lv, www.gulbene.lv</w:t>
            </w:r>
          </w:p>
        </w:tc>
      </w:tr>
    </w:tbl>
    <w:p w14:paraId="6B99E56C" w14:textId="77777777" w:rsidR="00B97B67" w:rsidRPr="00B97B67" w:rsidRDefault="00B97B67" w:rsidP="00B97B67">
      <w:pPr>
        <w:rPr>
          <w:rFonts w:ascii="Times New Roman" w:hAnsi="Times New Roman" w:cs="Times New Roman"/>
          <w:sz w:val="4"/>
          <w:szCs w:val="4"/>
        </w:rPr>
      </w:pPr>
    </w:p>
    <w:p w14:paraId="0A036336" w14:textId="77777777" w:rsidR="00B97B67" w:rsidRPr="00B97B67" w:rsidRDefault="00B97B67" w:rsidP="00B97B67">
      <w:pPr>
        <w:jc w:val="center"/>
        <w:rPr>
          <w:rFonts w:ascii="Times New Roman" w:hAnsi="Times New Roman" w:cs="Times New Roman"/>
          <w:b/>
          <w:bCs/>
          <w:sz w:val="24"/>
          <w:szCs w:val="24"/>
        </w:rPr>
      </w:pPr>
      <w:r w:rsidRPr="00B97B67">
        <w:rPr>
          <w:rFonts w:ascii="Times New Roman" w:hAnsi="Times New Roman" w:cs="Times New Roman"/>
          <w:b/>
          <w:bCs/>
          <w:sz w:val="24"/>
          <w:szCs w:val="24"/>
        </w:rPr>
        <w:t>GULBENES NOVADA DOMES LĒMUMS</w:t>
      </w:r>
    </w:p>
    <w:p w14:paraId="3F01D593"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Gulbenē</w:t>
      </w:r>
    </w:p>
    <w:p w14:paraId="446B42C4" w14:textId="77777777" w:rsidR="00B97B67" w:rsidRPr="00B97B67" w:rsidRDefault="00B97B67" w:rsidP="00B97B67">
      <w:pPr>
        <w:jc w:val="center"/>
        <w:rPr>
          <w:rFonts w:ascii="Times New Roman" w:hAnsi="Times New Roman" w:cs="Times New Roman"/>
          <w:sz w:val="16"/>
          <w:szCs w:val="16"/>
        </w:rPr>
      </w:pPr>
    </w:p>
    <w:tbl>
      <w:tblPr>
        <w:tblStyle w:val="Reatabula12"/>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B97B67" w:rsidRPr="00B97B67" w14:paraId="1036283C" w14:textId="77777777" w:rsidTr="009F1033">
        <w:tc>
          <w:tcPr>
            <w:tcW w:w="5637" w:type="dxa"/>
          </w:tcPr>
          <w:p w14:paraId="61ED354A"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2021.gada 28.oktobrī</w:t>
            </w:r>
          </w:p>
        </w:tc>
        <w:tc>
          <w:tcPr>
            <w:tcW w:w="4729" w:type="dxa"/>
          </w:tcPr>
          <w:p w14:paraId="64223AC9"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Nr. GND/2021/1197</w:t>
            </w:r>
          </w:p>
        </w:tc>
      </w:tr>
      <w:tr w:rsidR="00B97B67" w:rsidRPr="00B97B67" w14:paraId="2FE62162" w14:textId="77777777" w:rsidTr="009F1033">
        <w:tc>
          <w:tcPr>
            <w:tcW w:w="5637" w:type="dxa"/>
          </w:tcPr>
          <w:p w14:paraId="08B238E7" w14:textId="77777777" w:rsidR="00B97B67" w:rsidRPr="00B97B67" w:rsidRDefault="00B97B67" w:rsidP="00B97B67">
            <w:pPr>
              <w:rPr>
                <w:rFonts w:ascii="Times New Roman" w:hAnsi="Times New Roman" w:cs="Times New Roman"/>
                <w:sz w:val="24"/>
                <w:szCs w:val="24"/>
              </w:rPr>
            </w:pPr>
          </w:p>
        </w:tc>
        <w:tc>
          <w:tcPr>
            <w:tcW w:w="4729" w:type="dxa"/>
          </w:tcPr>
          <w:p w14:paraId="383DA4C0"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(protokols Nr.17; 40.p)</w:t>
            </w:r>
          </w:p>
        </w:tc>
      </w:tr>
    </w:tbl>
    <w:p w14:paraId="2A9B78F5" w14:textId="77777777" w:rsidR="00B97B67" w:rsidRPr="00B97B67" w:rsidRDefault="00B97B67" w:rsidP="00B97B67">
      <w:pPr>
        <w:autoSpaceDE w:val="0"/>
        <w:autoSpaceDN w:val="0"/>
        <w:adjustRightInd w:val="0"/>
        <w:rPr>
          <w:rFonts w:ascii="Times New Roman" w:eastAsiaTheme="minorHAnsi" w:hAnsi="Times New Roman" w:cs="Times New Roman"/>
          <w:sz w:val="24"/>
          <w:szCs w:val="24"/>
          <w:lang w:eastAsia="en-US"/>
        </w:rPr>
      </w:pPr>
    </w:p>
    <w:p w14:paraId="297C0601" w14:textId="732F0857" w:rsidR="00B97B67" w:rsidRPr="00B97B67" w:rsidRDefault="00B97B67" w:rsidP="00B97B67">
      <w:pPr>
        <w:jc w:val="center"/>
        <w:rPr>
          <w:rFonts w:ascii="Times New Roman" w:hAnsi="Times New Roman" w:cs="Times New Roman"/>
          <w:b/>
          <w:sz w:val="24"/>
          <w:szCs w:val="24"/>
        </w:rPr>
      </w:pPr>
      <w:r w:rsidRPr="00B97B67">
        <w:rPr>
          <w:rFonts w:ascii="Times New Roman" w:hAnsi="Times New Roman" w:cs="Times New Roman"/>
          <w:b/>
          <w:sz w:val="24"/>
          <w:szCs w:val="24"/>
        </w:rPr>
        <w:t xml:space="preserve">Par </w:t>
      </w:r>
      <w:r w:rsidR="00D8197E">
        <w:rPr>
          <w:rFonts w:ascii="Times New Roman" w:hAnsi="Times New Roman" w:cs="Times New Roman"/>
          <w:b/>
          <w:sz w:val="24"/>
          <w:szCs w:val="24"/>
        </w:rPr>
        <w:t>…</w:t>
      </w:r>
      <w:r w:rsidRPr="00B97B67">
        <w:rPr>
          <w:rFonts w:ascii="Times New Roman" w:hAnsi="Times New Roman" w:cs="Times New Roman"/>
          <w:b/>
          <w:sz w:val="24"/>
          <w:szCs w:val="24"/>
        </w:rPr>
        <w:t xml:space="preserve"> reģistrēšanu Gulbenes novada pašvaldības</w:t>
      </w:r>
    </w:p>
    <w:p w14:paraId="15FF1448" w14:textId="77777777" w:rsidR="00B97B67" w:rsidRPr="00B97B67" w:rsidRDefault="00B97B67" w:rsidP="00B97B67">
      <w:pPr>
        <w:jc w:val="center"/>
        <w:rPr>
          <w:rFonts w:ascii="Times New Roman" w:hAnsi="Times New Roman" w:cs="Times New Roman"/>
          <w:b/>
          <w:sz w:val="24"/>
          <w:szCs w:val="24"/>
        </w:rPr>
      </w:pPr>
      <w:r w:rsidRPr="00B97B67">
        <w:rPr>
          <w:rFonts w:ascii="Times New Roman" w:hAnsi="Times New Roman" w:cs="Times New Roman"/>
          <w:b/>
          <w:sz w:val="24"/>
          <w:szCs w:val="24"/>
        </w:rPr>
        <w:t>dzīvokļu jautājumu risināšanas reģistrā</w:t>
      </w:r>
    </w:p>
    <w:p w14:paraId="75B9BF4E" w14:textId="77777777" w:rsidR="00B97B67" w:rsidRPr="00B97B67" w:rsidRDefault="00B97B67" w:rsidP="00B97B67">
      <w:pPr>
        <w:autoSpaceDE w:val="0"/>
        <w:autoSpaceDN w:val="0"/>
        <w:adjustRightInd w:val="0"/>
        <w:rPr>
          <w:rFonts w:ascii="Times New Roman" w:eastAsiaTheme="minorHAnsi" w:hAnsi="Times New Roman" w:cs="Times New Roman"/>
          <w:sz w:val="24"/>
          <w:szCs w:val="24"/>
          <w:lang w:eastAsia="en-US"/>
        </w:rPr>
      </w:pPr>
    </w:p>
    <w:p w14:paraId="71ED1988" w14:textId="1440623F" w:rsidR="00B97B67" w:rsidRPr="00B97B67" w:rsidRDefault="00B97B67" w:rsidP="00B97B67">
      <w:pPr>
        <w:spacing w:line="360" w:lineRule="auto"/>
        <w:ind w:firstLine="567"/>
        <w:contextualSpacing/>
        <w:jc w:val="both"/>
        <w:rPr>
          <w:rFonts w:ascii="Times New Roman" w:eastAsia="Calibri" w:hAnsi="Times New Roman" w:cs="Times New Roman"/>
          <w:lang w:eastAsia="en-US"/>
        </w:rPr>
      </w:pPr>
      <w:r w:rsidRPr="00B97B67">
        <w:rPr>
          <w:rFonts w:ascii="Times New Roman" w:eastAsia="Calibri" w:hAnsi="Times New Roman" w:cs="Times New Roman"/>
          <w:sz w:val="24"/>
          <w:lang w:eastAsia="en-US"/>
        </w:rPr>
        <w:t xml:space="preserve">Gulbenes novada pašvaldības dokumentu vadības sistēmā 2021.gada 8.oktobrī ar reģistrācijas numuru GD/5.4/20/2494-F, reģistrēts </w:t>
      </w:r>
      <w:r w:rsidR="00D8197E">
        <w:rPr>
          <w:rFonts w:ascii="Times New Roman" w:eastAsia="Calibri" w:hAnsi="Times New Roman" w:cs="Times New Roman"/>
          <w:b/>
          <w:sz w:val="24"/>
          <w:lang w:eastAsia="en-US"/>
        </w:rPr>
        <w:t>…</w:t>
      </w:r>
      <w:r w:rsidRPr="00B97B67">
        <w:rPr>
          <w:rFonts w:ascii="Times New Roman" w:eastAsia="Calibri" w:hAnsi="Times New Roman" w:cs="Times New Roman"/>
          <w:sz w:val="24"/>
          <w:lang w:eastAsia="en-US"/>
        </w:rPr>
        <w:t xml:space="preserve"> (turpmāk – iesniedzējs), </w:t>
      </w:r>
      <w:r w:rsidR="00D8197E">
        <w:rPr>
          <w:rFonts w:ascii="Times New Roman" w:eastAsia="Calibri" w:hAnsi="Times New Roman" w:cs="Times New Roman"/>
          <w:sz w:val="24"/>
          <w:lang w:eastAsia="en-US"/>
        </w:rPr>
        <w:t>…</w:t>
      </w:r>
      <w:r w:rsidRPr="00B97B67">
        <w:rPr>
          <w:rFonts w:ascii="Times New Roman" w:eastAsia="Calibri" w:hAnsi="Times New Roman" w:cs="Times New Roman"/>
          <w:sz w:val="24"/>
          <w:lang w:eastAsia="en-US"/>
        </w:rPr>
        <w:t xml:space="preserve">, 2020.gada 5.oktobra iesniegums, kurā izteikts lūgums reģistrēt </w:t>
      </w:r>
      <w:r w:rsidRPr="00B97B67">
        <w:rPr>
          <w:rFonts w:ascii="Times New Roman" w:eastAsia="Calibri" w:hAnsi="Times New Roman" w:cs="Times New Roman"/>
          <w:lang w:eastAsia="en-US"/>
        </w:rPr>
        <w:t xml:space="preserve">iesniedzēju </w:t>
      </w:r>
      <w:r w:rsidRPr="00B97B67">
        <w:rPr>
          <w:rFonts w:ascii="Times New Roman" w:eastAsia="Calibri" w:hAnsi="Times New Roman" w:cs="Times New Roman"/>
          <w:sz w:val="24"/>
          <w:lang w:eastAsia="en-US"/>
        </w:rPr>
        <w:t>dzīvokļu jautājumu risināšanas reģistrā kā speciālistu. Iesniedzējs savu lūgumu pamato</w:t>
      </w:r>
      <w:r w:rsidRPr="00B97B67">
        <w:rPr>
          <w:rFonts w:ascii="Times New Roman" w:eastAsia="Calibri" w:hAnsi="Times New Roman" w:cs="Times New Roman"/>
          <w:lang w:eastAsia="en-US"/>
        </w:rPr>
        <w:t xml:space="preserve"> ar faktu</w:t>
      </w:r>
      <w:r w:rsidRPr="00B97B67">
        <w:rPr>
          <w:rFonts w:ascii="Times New Roman" w:eastAsia="Calibri" w:hAnsi="Times New Roman" w:cs="Times New Roman"/>
          <w:sz w:val="24"/>
          <w:lang w:eastAsia="en-US"/>
        </w:rPr>
        <w:t>, ka strādā Gulbenes novada Galgauskas pagastā</w:t>
      </w:r>
      <w:r w:rsidRPr="00B97B67">
        <w:rPr>
          <w:rFonts w:ascii="Times New Roman" w:eastAsia="Calibri" w:hAnsi="Times New Roman" w:cs="Times New Roman"/>
          <w:lang w:eastAsia="en-US"/>
        </w:rPr>
        <w:t xml:space="preserve"> par</w:t>
      </w:r>
      <w:r w:rsidRPr="00B97B67">
        <w:rPr>
          <w:rFonts w:ascii="Times New Roman" w:eastAsia="Calibri" w:hAnsi="Times New Roman" w:cs="Times New Roman"/>
          <w:sz w:val="24"/>
          <w:lang w:eastAsia="en-US"/>
        </w:rPr>
        <w:t xml:space="preserve"> kultūras nama vadītāju</w:t>
      </w:r>
      <w:r w:rsidRPr="00B97B67">
        <w:rPr>
          <w:rFonts w:ascii="Times New Roman" w:eastAsia="Calibri" w:hAnsi="Times New Roman" w:cs="Times New Roman"/>
          <w:lang w:eastAsia="en-US"/>
        </w:rPr>
        <w:t xml:space="preserve">. </w:t>
      </w:r>
      <w:r w:rsidRPr="00B97B67">
        <w:rPr>
          <w:rFonts w:ascii="Times New Roman" w:eastAsia="Calibri" w:hAnsi="Times New Roman" w:cs="Times New Roman"/>
          <w:sz w:val="24"/>
          <w:szCs w:val="24"/>
          <w:lang w:eastAsia="en-US"/>
        </w:rPr>
        <w:t>Iesniegumam pievienoti šādi dokumenti:</w:t>
      </w:r>
    </w:p>
    <w:p w14:paraId="2FF95C89" w14:textId="79E4982B" w:rsidR="00B97B67" w:rsidRPr="00B97B67" w:rsidRDefault="00B97B67" w:rsidP="00D25ED0">
      <w:pPr>
        <w:numPr>
          <w:ilvl w:val="0"/>
          <w:numId w:val="19"/>
        </w:numPr>
        <w:spacing w:line="360" w:lineRule="auto"/>
        <w:ind w:left="0" w:firstLine="567"/>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Latvijas Kultūras koledžas diploms </w:t>
      </w:r>
      <w:r w:rsidR="00D8197E">
        <w:rPr>
          <w:rFonts w:ascii="Times New Roman" w:eastAsia="Calibri" w:hAnsi="Times New Roman" w:cs="Times New Roman"/>
          <w:sz w:val="24"/>
          <w:szCs w:val="24"/>
          <w:lang w:eastAsia="en-US"/>
        </w:rPr>
        <w:t>…</w:t>
      </w:r>
      <w:r w:rsidRPr="00B97B67">
        <w:rPr>
          <w:rFonts w:ascii="Times New Roman" w:eastAsia="Calibri" w:hAnsi="Times New Roman" w:cs="Times New Roman"/>
          <w:sz w:val="24"/>
          <w:szCs w:val="24"/>
          <w:lang w:eastAsia="en-US"/>
        </w:rPr>
        <w:t>, kas apliecina, ka iesniedzējs ir ieguvis pirmā līmeņa profesionālās augstākās izglītības diplomu un ieguvis kultūras menedžera kvalifikāciju;</w:t>
      </w:r>
    </w:p>
    <w:p w14:paraId="0C5FBD6D" w14:textId="7C968FD8" w:rsidR="00B97B67" w:rsidRPr="00B97B67" w:rsidRDefault="00B97B67" w:rsidP="00D25ED0">
      <w:pPr>
        <w:numPr>
          <w:ilvl w:val="0"/>
          <w:numId w:val="19"/>
        </w:numPr>
        <w:spacing w:line="360" w:lineRule="auto"/>
        <w:ind w:left="0" w:firstLine="567"/>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2019.gada 31.oktobra darba līgums </w:t>
      </w:r>
      <w:r w:rsidR="00D8197E">
        <w:rPr>
          <w:rFonts w:ascii="Times New Roman" w:eastAsia="Calibri" w:hAnsi="Times New Roman" w:cs="Times New Roman"/>
          <w:sz w:val="24"/>
          <w:szCs w:val="24"/>
          <w:lang w:eastAsia="en-US"/>
        </w:rPr>
        <w:t>…..</w:t>
      </w:r>
      <w:r w:rsidRPr="00B97B67">
        <w:rPr>
          <w:rFonts w:ascii="Times New Roman" w:eastAsia="Calibri" w:hAnsi="Times New Roman" w:cs="Times New Roman"/>
          <w:sz w:val="24"/>
          <w:szCs w:val="24"/>
          <w:lang w:eastAsia="en-US"/>
        </w:rPr>
        <w:t xml:space="preserve"> par Gulbenes novada Kultūras pārvaldes struktūrvienības “Galgauskas kultūras nams” vadītāju;</w:t>
      </w:r>
    </w:p>
    <w:p w14:paraId="4FF2C747" w14:textId="77777777" w:rsidR="00B97B67" w:rsidRPr="00B97B67" w:rsidRDefault="00B97B67" w:rsidP="00D25ED0">
      <w:pPr>
        <w:numPr>
          <w:ilvl w:val="0"/>
          <w:numId w:val="19"/>
        </w:numPr>
        <w:spacing w:line="360" w:lineRule="auto"/>
        <w:ind w:left="0" w:firstLine="567"/>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iesniedzējs iesniegumam pievienojis Gulbenes novada Kultūras pārvaldes 2021.gada 13.oktobra iesniegumu, kurā pārvaldes vadītāja vēršas pie Gulbenes novada pašvaldības ar lūgumu rast iespēju nodrošināt ar pašvaldības dzīvojamo platību speciālistu – Galgauskas kultūras nama vadītāju.</w:t>
      </w:r>
    </w:p>
    <w:p w14:paraId="2FD3CFFA" w14:textId="77777777"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Likuma “Par palīdzību dzīvokļa jautājumu risināšanā” (turpmāk – Palīdzības likums) 21.</w:t>
      </w:r>
      <w:r w:rsidRPr="00B97B67">
        <w:rPr>
          <w:rFonts w:ascii="Times New Roman" w:hAnsi="Times New Roman" w:cs="Times New Roman"/>
          <w:sz w:val="24"/>
          <w:szCs w:val="24"/>
          <w:vertAlign w:val="superscript"/>
        </w:rPr>
        <w:t>1</w:t>
      </w:r>
      <w:r w:rsidRPr="00B97B67">
        <w:rPr>
          <w:rFonts w:ascii="Times New Roman" w:hAnsi="Times New Roman" w:cs="Times New Roman"/>
          <w:sz w:val="24"/>
          <w:szCs w:val="24"/>
        </w:rPr>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B97B67">
        <w:rPr>
          <w:rFonts w:ascii="Times New Roman" w:hAnsi="Times New Roman" w:cs="Times New Roman"/>
          <w:sz w:val="24"/>
          <w:szCs w:val="24"/>
          <w:vertAlign w:val="superscript"/>
        </w:rPr>
        <w:t>1</w:t>
      </w:r>
      <w:r w:rsidRPr="00B97B67">
        <w:rPr>
          <w:rFonts w:ascii="Times New Roman" w:hAnsi="Times New Roman" w:cs="Times New Roman"/>
          <w:sz w:val="24"/>
          <w:szCs w:val="24"/>
        </w:rPr>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6BDE73D9" w14:textId="77777777"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lastRenderedPageBreak/>
        <w:t xml:space="preserve">Palīdzības likuma 5.pants nosaka, ka lēmumu par palīdzības sniegšanu dzīvokļa jautājumu risināšanā pieņem attiecīgās pašvaldības dome vai tās deleģēta institūcija, ievērojot šā likuma noteikumus un pašvaldības domes saistošos noteikumus. </w:t>
      </w:r>
    </w:p>
    <w:p w14:paraId="500F375A"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Gulbenes novada pašvaldības 2020.gada 30.janvāra saistošo noteikumu Nr.2 “Par palīdzību dzīvokļa jautājumu risināšanā” (turpmāk – Saistošie noteikumi) 11.punktā noteikts,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iekšlietu jomā nodarbinātam kvalificētam speciālistam. Saskaņā ar Saistošo noteikumu 24.punktu izīrējamās dzīvojamās telpas īres līgumu ar speciālistu noslēdz uz darba tiesisko attiecību laiku, bet ne ilgāk kā uz trim gadiem.</w:t>
      </w:r>
    </w:p>
    <w:p w14:paraId="72CB6AB5" w14:textId="77777777" w:rsidR="00B97B67" w:rsidRPr="00B97B67" w:rsidRDefault="00B97B67" w:rsidP="00B97B67">
      <w:pPr>
        <w:spacing w:line="360" w:lineRule="auto"/>
        <w:ind w:firstLine="567"/>
        <w:jc w:val="both"/>
        <w:rPr>
          <w:rFonts w:ascii="Times New Roman" w:hAnsi="Times New Roman" w:cs="Times New Roman"/>
          <w:sz w:val="24"/>
          <w:szCs w:val="24"/>
          <w:shd w:val="clear" w:color="auto" w:fill="FFFFFF"/>
        </w:rPr>
      </w:pPr>
      <w:r w:rsidRPr="00B97B67">
        <w:rPr>
          <w:rFonts w:ascii="Times New Roman" w:hAnsi="Times New Roman" w:cs="Times New Roman"/>
          <w:sz w:val="24"/>
          <w:szCs w:val="24"/>
        </w:rPr>
        <w:t xml:space="preserve">Atbilstoši Gulbenes novada Kultūras pārvaldes nolikuma (apstiprināts Gulbenes novada domes 2019.gada 31.jūlija sēdē, protokols Nr.12, 1.§) 1.punktam  </w:t>
      </w:r>
      <w:r w:rsidRPr="00B97B67">
        <w:rPr>
          <w:rFonts w:ascii="Times New Roman" w:hAnsi="Times New Roman" w:cs="Times New Roman"/>
          <w:sz w:val="24"/>
          <w:szCs w:val="24"/>
          <w:shd w:val="clear" w:color="auto" w:fill="FFFFFF"/>
        </w:rPr>
        <w:t>Gulbenes novada Kultūras pārvalde ir Gulbenes novada  pašvaldības iestāde, kas atbild par kultūras nozari un sekmē kultūras vērtību radīšanu un saglabāšanu Gulbenes novadā.</w:t>
      </w:r>
    </w:p>
    <w:p w14:paraId="00C99AFE"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Ievērojot minēto, iesniedzējam ir tiesības, pamatojoties uz Saistošo noteikumu 11.punktu, lūgt Gulbenes novada pašvaldības palīdzību dzīvokļa jautājuma risināšanā kā kvalificētam speciālistam. </w:t>
      </w:r>
    </w:p>
    <w:p w14:paraId="514BB1DA"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Likuma “Par pašvaldībām” 15.panta pirmās daļas 9.punkts nosaka, ka viena no pašvaldības autonomajām funkcijām ir sniegt palīdzību iedzīvotājiem dzīvokļa jautājumu risināšanā. </w:t>
      </w:r>
    </w:p>
    <w:p w14:paraId="5FF2DF25"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Ņemot vērā minēto un pamatojoties uz likuma “Par palīdzību dzīvokļa jautājumu risināšanā” 5.pantu, 21.</w:t>
      </w:r>
      <w:r w:rsidRPr="00B97B67">
        <w:rPr>
          <w:rFonts w:ascii="Times New Roman" w:hAnsi="Times New Roman" w:cs="Times New Roman"/>
          <w:sz w:val="24"/>
          <w:szCs w:val="24"/>
          <w:vertAlign w:val="superscript"/>
        </w:rPr>
        <w:t>1</w:t>
      </w:r>
      <w:r w:rsidRPr="00B97B67">
        <w:rPr>
          <w:rFonts w:ascii="Times New Roman" w:hAnsi="Times New Roman" w:cs="Times New Roman"/>
          <w:sz w:val="24"/>
          <w:szCs w:val="24"/>
        </w:rPr>
        <w:t xml:space="preserve">panta pirmo un otro daļu, likuma “Par pašvaldībām” 15.panta pirmās daļas 9.punktu, Gulbenes novada domes 2020.gada 30.janvāra saistošo noteikumu Nr.2 “Par pašvaldības palīdzību dzīvokļu jautājumu risināšanā Gulbenes novadā” 11.punktu un Sociālo un veselības jautājumu komitejas ieteikumu, atklāti balsojot: </w:t>
      </w:r>
      <w:r w:rsidRPr="00B97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97B67">
        <w:rPr>
          <w:rFonts w:ascii="Times New Roman" w:hAnsi="Times New Roman" w:cs="Times New Roman"/>
          <w:sz w:val="24"/>
          <w:szCs w:val="24"/>
        </w:rPr>
        <w:t>, Gulbenes novada dome NOLEMJ:</w:t>
      </w:r>
    </w:p>
    <w:p w14:paraId="036789C7" w14:textId="281CCB01"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1. REĢISTRĒT </w:t>
      </w:r>
      <w:r w:rsidR="00D8197E">
        <w:rPr>
          <w:rFonts w:ascii="Times New Roman" w:hAnsi="Times New Roman" w:cs="Times New Roman"/>
          <w:sz w:val="24"/>
          <w:szCs w:val="20"/>
        </w:rPr>
        <w:t>…</w:t>
      </w:r>
      <w:r w:rsidRPr="00B97B67">
        <w:rPr>
          <w:rFonts w:ascii="Times New Roman" w:hAnsi="Times New Roman" w:cs="Times New Roman"/>
          <w:sz w:val="24"/>
          <w:szCs w:val="24"/>
        </w:rPr>
        <w:t>, Gulbenes novada pašvaldībai piederošo vai tās nomāto dzīvojamo telpu 1.reģistra 2.grupā ar kārtas Nr.36 kā kvalificētu speciālistu.</w:t>
      </w:r>
    </w:p>
    <w:p w14:paraId="361D4A05" w14:textId="016F6E8C"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2. Lēmumu nosūtīt </w:t>
      </w:r>
      <w:r w:rsidR="00D8197E">
        <w:rPr>
          <w:rFonts w:ascii="Times New Roman" w:hAnsi="Times New Roman" w:cs="Times New Roman"/>
          <w:sz w:val="24"/>
          <w:szCs w:val="24"/>
        </w:rPr>
        <w:t>…</w:t>
      </w:r>
    </w:p>
    <w:p w14:paraId="2AF09833" w14:textId="77777777" w:rsidR="00D8197E" w:rsidRDefault="00D8197E" w:rsidP="00B97B67">
      <w:pPr>
        <w:rPr>
          <w:rFonts w:ascii="Times New Roman" w:hAnsi="Times New Roman" w:cs="Times New Roman"/>
          <w:sz w:val="24"/>
          <w:szCs w:val="24"/>
        </w:rPr>
      </w:pPr>
    </w:p>
    <w:p w14:paraId="1CAD7A89"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Gulbenes novada domes priekšsēdētājs</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6B0B9DDD" w14:textId="77777777" w:rsidR="00D8197E" w:rsidRDefault="00D8197E" w:rsidP="00B97B67">
      <w:pPr>
        <w:rPr>
          <w:rFonts w:ascii="Times New Roman" w:hAnsi="Times New Roman" w:cs="Times New Roman"/>
          <w:sz w:val="24"/>
          <w:szCs w:val="24"/>
        </w:rPr>
      </w:pPr>
    </w:p>
    <w:p w14:paraId="46428FA5"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Sagatavoja: Ligita Slaidiņa</w:t>
      </w:r>
    </w:p>
    <w:p w14:paraId="028D776D" w14:textId="77777777" w:rsidR="00B97B67" w:rsidRPr="00B97B67" w:rsidRDefault="00B97B67" w:rsidP="00B97B67">
      <w:pPr>
        <w:rPr>
          <w:rFonts w:ascii="Times New Roman" w:hAnsi="Times New Roman" w:cs="Times New Roman"/>
          <w:sz w:val="24"/>
          <w:szCs w:val="24"/>
        </w:rPr>
      </w:pPr>
    </w:p>
    <w:p w14:paraId="082B32D8" w14:textId="77777777" w:rsidR="00B97B67" w:rsidRPr="00B97B67" w:rsidRDefault="00B97B67" w:rsidP="00B97B67">
      <w:pPr>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97B67" w:rsidRPr="00B97B67" w14:paraId="46F8FAEF" w14:textId="77777777" w:rsidTr="009F1033">
        <w:trPr>
          <w:trHeight w:val="104"/>
        </w:trPr>
        <w:tc>
          <w:tcPr>
            <w:tcW w:w="236" w:type="dxa"/>
          </w:tcPr>
          <w:p w14:paraId="7C4A3C51" w14:textId="77777777" w:rsidR="00B97B67" w:rsidRPr="00B97B67" w:rsidRDefault="00B97B67" w:rsidP="00B97B67">
            <w:pPr>
              <w:autoSpaceDE w:val="0"/>
              <w:autoSpaceDN w:val="0"/>
              <w:adjustRightInd w:val="0"/>
              <w:rPr>
                <w:rFonts w:ascii="Times New Roman" w:eastAsiaTheme="minorHAnsi" w:hAnsi="Times New Roman" w:cs="Times New Roman"/>
                <w:sz w:val="23"/>
                <w:szCs w:val="23"/>
                <w:lang w:eastAsia="en-US"/>
              </w:rPr>
            </w:pPr>
          </w:p>
        </w:tc>
      </w:tr>
    </w:tbl>
    <w:p w14:paraId="58BF75C5"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 xml:space="preserve"> </w:t>
      </w:r>
    </w:p>
    <w:p w14:paraId="4415E354" w14:textId="77777777" w:rsidR="00B97B67" w:rsidRPr="00B97B67" w:rsidRDefault="00B97B67" w:rsidP="00B97B67">
      <w:pPr>
        <w:rPr>
          <w:rFonts w:ascii="Times New Roman" w:hAnsi="Times New Roman" w:cs="Times New Roman"/>
          <w:sz w:val="24"/>
          <w:szCs w:val="24"/>
        </w:rPr>
      </w:pPr>
    </w:p>
    <w:p w14:paraId="16BEE26A" w14:textId="77777777" w:rsidR="00B97B67" w:rsidRPr="00B97B67" w:rsidRDefault="00B97B67" w:rsidP="00B97B67">
      <w:pPr>
        <w:rPr>
          <w:rFonts w:ascii="Times New Roman" w:hAnsi="Times New Roman" w:cs="Times New Roman"/>
          <w:sz w:val="24"/>
          <w:szCs w:val="24"/>
        </w:rPr>
      </w:pPr>
    </w:p>
    <w:tbl>
      <w:tblPr>
        <w:tblStyle w:val="Reatabula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rsidRPr="00B97B67" w14:paraId="58D9BB64" w14:textId="77777777" w:rsidTr="009F1033">
        <w:tc>
          <w:tcPr>
            <w:tcW w:w="9458" w:type="dxa"/>
          </w:tcPr>
          <w:p w14:paraId="623CFD99"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noProof/>
                <w:sz w:val="24"/>
                <w:szCs w:val="24"/>
              </w:rPr>
              <w:lastRenderedPageBreak/>
              <w:drawing>
                <wp:inline distT="0" distB="0" distL="0" distR="0" wp14:anchorId="6E7D8346" wp14:editId="60221681">
                  <wp:extent cx="619125" cy="685800"/>
                  <wp:effectExtent l="0" t="0" r="9525" b="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rsidRPr="00B97B67" w14:paraId="20FBE5FF" w14:textId="77777777" w:rsidTr="009F1033">
        <w:tc>
          <w:tcPr>
            <w:tcW w:w="9458" w:type="dxa"/>
          </w:tcPr>
          <w:p w14:paraId="33F6DFFE"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b/>
                <w:bCs/>
                <w:sz w:val="28"/>
                <w:szCs w:val="28"/>
              </w:rPr>
              <w:t>GULBENES NOVADA PAŠVALDĪBA</w:t>
            </w:r>
          </w:p>
        </w:tc>
      </w:tr>
      <w:tr w:rsidR="00B97B67" w:rsidRPr="00B97B67" w14:paraId="4731D608" w14:textId="77777777" w:rsidTr="009F1033">
        <w:tc>
          <w:tcPr>
            <w:tcW w:w="9458" w:type="dxa"/>
          </w:tcPr>
          <w:p w14:paraId="7AB32F7D"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Reģ.Nr.90009116327</w:t>
            </w:r>
          </w:p>
        </w:tc>
      </w:tr>
      <w:tr w:rsidR="00B97B67" w:rsidRPr="00B97B67" w14:paraId="5EDD620F" w14:textId="77777777" w:rsidTr="009F1033">
        <w:tc>
          <w:tcPr>
            <w:tcW w:w="9458" w:type="dxa"/>
          </w:tcPr>
          <w:p w14:paraId="5DECC20D"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Ābeļu iela 2, Gulbene, Gulbenes nov., LV-4401</w:t>
            </w:r>
          </w:p>
        </w:tc>
      </w:tr>
      <w:tr w:rsidR="00B97B67" w:rsidRPr="00B97B67" w14:paraId="3B0B11CF" w14:textId="77777777" w:rsidTr="009F1033">
        <w:tc>
          <w:tcPr>
            <w:tcW w:w="9458" w:type="dxa"/>
          </w:tcPr>
          <w:p w14:paraId="6E07C485"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Tālrunis 64497710, mob.26595362, e-pasts; dome@gulbene.lv, www.gulbene.lv</w:t>
            </w:r>
          </w:p>
        </w:tc>
      </w:tr>
    </w:tbl>
    <w:p w14:paraId="32B716D4" w14:textId="77777777" w:rsidR="00B97B67" w:rsidRPr="00B97B67" w:rsidRDefault="00B97B67" w:rsidP="00B97B67">
      <w:pPr>
        <w:rPr>
          <w:rFonts w:ascii="Times New Roman" w:hAnsi="Times New Roman" w:cs="Times New Roman"/>
          <w:sz w:val="24"/>
          <w:szCs w:val="24"/>
        </w:rPr>
      </w:pPr>
    </w:p>
    <w:p w14:paraId="34F39AAF" w14:textId="77777777" w:rsidR="00B97B67" w:rsidRPr="00B97B67" w:rsidRDefault="00B97B67" w:rsidP="00B97B67">
      <w:pPr>
        <w:jc w:val="center"/>
        <w:rPr>
          <w:rFonts w:ascii="Times New Roman" w:hAnsi="Times New Roman" w:cs="Times New Roman"/>
          <w:b/>
          <w:bCs/>
          <w:sz w:val="24"/>
          <w:szCs w:val="24"/>
        </w:rPr>
      </w:pPr>
      <w:r w:rsidRPr="00B97B67">
        <w:rPr>
          <w:rFonts w:ascii="Times New Roman" w:hAnsi="Times New Roman" w:cs="Times New Roman"/>
          <w:b/>
          <w:bCs/>
          <w:sz w:val="24"/>
          <w:szCs w:val="24"/>
        </w:rPr>
        <w:t>GULBENES NOVADA DOMES LĒMUMS</w:t>
      </w:r>
    </w:p>
    <w:p w14:paraId="0081F2FC"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Gulbenē</w:t>
      </w:r>
    </w:p>
    <w:p w14:paraId="145364FF" w14:textId="77777777" w:rsidR="00B97B67" w:rsidRPr="00B97B67" w:rsidRDefault="00B97B67" w:rsidP="00B97B67">
      <w:pPr>
        <w:jc w:val="center"/>
        <w:rPr>
          <w:rFonts w:ascii="Times New Roman" w:hAnsi="Times New Roman" w:cs="Times New Roman"/>
          <w:sz w:val="24"/>
          <w:szCs w:val="24"/>
        </w:rPr>
      </w:pPr>
    </w:p>
    <w:tbl>
      <w:tblPr>
        <w:tblStyle w:val="Reatabula13"/>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B97B67" w:rsidRPr="00B97B67" w14:paraId="5012A793" w14:textId="77777777" w:rsidTr="009F1033">
        <w:tc>
          <w:tcPr>
            <w:tcW w:w="5637" w:type="dxa"/>
          </w:tcPr>
          <w:p w14:paraId="5E564DFF"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2021.gada 28.oktobrī</w:t>
            </w:r>
          </w:p>
        </w:tc>
        <w:tc>
          <w:tcPr>
            <w:tcW w:w="4729" w:type="dxa"/>
          </w:tcPr>
          <w:p w14:paraId="2FFB204B"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Nr. GND/2021/1198</w:t>
            </w:r>
          </w:p>
        </w:tc>
      </w:tr>
      <w:tr w:rsidR="00B97B67" w:rsidRPr="00B97B67" w14:paraId="4A012535" w14:textId="77777777" w:rsidTr="009F1033">
        <w:tc>
          <w:tcPr>
            <w:tcW w:w="5637" w:type="dxa"/>
          </w:tcPr>
          <w:p w14:paraId="76B3936E" w14:textId="77777777" w:rsidR="00B97B67" w:rsidRPr="00B97B67" w:rsidRDefault="00B97B67" w:rsidP="00B97B67">
            <w:pPr>
              <w:rPr>
                <w:rFonts w:ascii="Times New Roman" w:hAnsi="Times New Roman" w:cs="Times New Roman"/>
                <w:sz w:val="24"/>
                <w:szCs w:val="24"/>
              </w:rPr>
            </w:pPr>
          </w:p>
        </w:tc>
        <w:tc>
          <w:tcPr>
            <w:tcW w:w="4729" w:type="dxa"/>
          </w:tcPr>
          <w:p w14:paraId="622BEBC7"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(protokols Nr.17; 41.p)</w:t>
            </w:r>
          </w:p>
        </w:tc>
      </w:tr>
    </w:tbl>
    <w:p w14:paraId="28FD3C05" w14:textId="77777777" w:rsidR="00B97B67" w:rsidRPr="00B97B67" w:rsidRDefault="00B97B67" w:rsidP="00B97B67">
      <w:pPr>
        <w:autoSpaceDE w:val="0"/>
        <w:autoSpaceDN w:val="0"/>
        <w:adjustRightInd w:val="0"/>
        <w:rPr>
          <w:rFonts w:ascii="Times New Roman" w:eastAsiaTheme="minorHAnsi" w:hAnsi="Times New Roman" w:cs="Times New Roman"/>
          <w:sz w:val="24"/>
          <w:szCs w:val="24"/>
          <w:lang w:eastAsia="en-US"/>
        </w:rPr>
      </w:pPr>
    </w:p>
    <w:p w14:paraId="15F45686" w14:textId="6E3C9FBD" w:rsidR="00B97B67" w:rsidRPr="00B97B67" w:rsidRDefault="00B97B67" w:rsidP="00B97B67">
      <w:pPr>
        <w:jc w:val="center"/>
        <w:rPr>
          <w:rFonts w:ascii="Times New Roman" w:hAnsi="Times New Roman" w:cs="Times New Roman"/>
          <w:b/>
          <w:sz w:val="24"/>
          <w:szCs w:val="24"/>
        </w:rPr>
      </w:pPr>
      <w:r w:rsidRPr="00B97B67">
        <w:rPr>
          <w:rFonts w:ascii="Times New Roman" w:hAnsi="Times New Roman" w:cs="Times New Roman"/>
          <w:b/>
          <w:sz w:val="24"/>
          <w:szCs w:val="24"/>
        </w:rPr>
        <w:t xml:space="preserve">Par </w:t>
      </w:r>
      <w:r w:rsidR="00D8197E">
        <w:rPr>
          <w:rFonts w:ascii="Times New Roman" w:hAnsi="Times New Roman" w:cs="Times New Roman"/>
          <w:b/>
          <w:sz w:val="24"/>
          <w:szCs w:val="24"/>
        </w:rPr>
        <w:t>…</w:t>
      </w:r>
      <w:r w:rsidRPr="00B97B67">
        <w:rPr>
          <w:rFonts w:ascii="Times New Roman" w:hAnsi="Times New Roman" w:cs="Times New Roman"/>
          <w:b/>
          <w:sz w:val="24"/>
          <w:szCs w:val="24"/>
        </w:rPr>
        <w:t xml:space="preserve"> reģistrēšanu Gulbenes novada pašvaldības</w:t>
      </w:r>
    </w:p>
    <w:p w14:paraId="59A809D3" w14:textId="77777777" w:rsidR="00B97B67" w:rsidRPr="00B97B67" w:rsidRDefault="00B97B67" w:rsidP="00B97B67">
      <w:pPr>
        <w:jc w:val="center"/>
        <w:rPr>
          <w:rFonts w:ascii="Times New Roman" w:hAnsi="Times New Roman" w:cs="Times New Roman"/>
          <w:b/>
          <w:sz w:val="24"/>
          <w:szCs w:val="24"/>
        </w:rPr>
      </w:pPr>
      <w:r w:rsidRPr="00B97B67">
        <w:rPr>
          <w:rFonts w:ascii="Times New Roman" w:hAnsi="Times New Roman" w:cs="Times New Roman"/>
          <w:b/>
          <w:sz w:val="24"/>
          <w:szCs w:val="24"/>
        </w:rPr>
        <w:t>dzīvokļu jautājumu risināšanas reģistrā</w:t>
      </w:r>
    </w:p>
    <w:p w14:paraId="1E8DD7DE" w14:textId="77777777" w:rsidR="00B97B67" w:rsidRPr="00B97B67" w:rsidRDefault="00B97B67" w:rsidP="00B97B67">
      <w:pPr>
        <w:autoSpaceDE w:val="0"/>
        <w:autoSpaceDN w:val="0"/>
        <w:adjustRightInd w:val="0"/>
        <w:rPr>
          <w:rFonts w:ascii="Times New Roman" w:eastAsiaTheme="minorHAnsi" w:hAnsi="Times New Roman" w:cs="Times New Roman"/>
          <w:sz w:val="24"/>
          <w:szCs w:val="24"/>
          <w:lang w:eastAsia="en-US"/>
        </w:rPr>
      </w:pPr>
    </w:p>
    <w:p w14:paraId="429F2EEC" w14:textId="67866C02" w:rsidR="00B97B67" w:rsidRPr="00B97B67" w:rsidRDefault="00B97B67" w:rsidP="00B97B67">
      <w:pPr>
        <w:spacing w:line="360" w:lineRule="auto"/>
        <w:ind w:firstLine="567"/>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Gulbenes novada pašvaldības (turpmāk – pašvaldība) dokumentu vadības sistēmā 2021.gada 7.oktobrī ar reģistrācijas numuru GND/5.4/21/2476-D reģistrēts </w:t>
      </w:r>
      <w:r w:rsidR="00D8197E">
        <w:rPr>
          <w:rFonts w:ascii="Times New Roman" w:eastAsia="Calibri" w:hAnsi="Times New Roman" w:cs="Times New Roman"/>
          <w:b/>
          <w:sz w:val="24"/>
          <w:szCs w:val="24"/>
          <w:lang w:eastAsia="en-US"/>
        </w:rPr>
        <w:t>…</w:t>
      </w:r>
      <w:r w:rsidRPr="00B97B67">
        <w:rPr>
          <w:rFonts w:ascii="Times New Roman" w:eastAsia="Calibri" w:hAnsi="Times New Roman" w:cs="Times New Roman"/>
          <w:sz w:val="24"/>
          <w:szCs w:val="24"/>
          <w:lang w:eastAsia="en-US"/>
        </w:rPr>
        <w:t xml:space="preserve"> (turpmāk – iesniedzējs), </w:t>
      </w:r>
      <w:r w:rsidR="00D8197E">
        <w:rPr>
          <w:rFonts w:ascii="Times New Roman" w:eastAsia="Calibri" w:hAnsi="Times New Roman" w:cs="Times New Roman"/>
          <w:sz w:val="24"/>
          <w:szCs w:val="24"/>
          <w:lang w:eastAsia="en-US"/>
        </w:rPr>
        <w:t>…</w:t>
      </w:r>
      <w:r w:rsidRPr="00B97B67">
        <w:rPr>
          <w:rFonts w:ascii="Times New Roman" w:eastAsia="Calibri" w:hAnsi="Times New Roman" w:cs="Times New Roman"/>
          <w:sz w:val="24"/>
          <w:szCs w:val="24"/>
          <w:lang w:eastAsia="en-US"/>
        </w:rPr>
        <w:t xml:space="preserve">, 2021.gada 7.oktobra iesniegums, kurā izteikts lūgums reģistrēt viņu īrētās dzīvojamās telpas apmaiņā pret citu lielāku īrējamu dzīvojamo telpu reģistrā. Iesniedzējs savu lūgumu pamato ar apstākļiem, ka nav iespējams sadzīvot ar kaimiņiem, tiekot nepamatoti apvainots, nevarot staigāt ne pa pagalmu, ne pa ceļu, saukta gan Valsts policija, gan pašvaldības policija. Bez tam kaimiņi izteikušies, ka darīs visu, lai neviens mājā nedzīvotu.  </w:t>
      </w:r>
    </w:p>
    <w:p w14:paraId="6FD7F450" w14:textId="77777777" w:rsidR="00B97B67" w:rsidRPr="00B97B67" w:rsidRDefault="00B97B67" w:rsidP="00B97B67">
      <w:pPr>
        <w:spacing w:line="360" w:lineRule="auto"/>
        <w:ind w:firstLine="567"/>
        <w:contextualSpacing/>
        <w:jc w:val="both"/>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 xml:space="preserve">Iesniedzējs šobrīd īrē pašvaldības divistabu dzīvokli “Medņi”-2, Stāmerienas pagasts, Gulbenes novads, LV-4406 (turpmāk – dzīvojamā telpa).  </w:t>
      </w:r>
    </w:p>
    <w:p w14:paraId="4AC4A66F"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7531D673"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13FCE9B9"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Veicot apsekošanu norādītajā adresē, konstatēts, ka pašreiz izveidojusies situācija, ka iesniedzēja ģimene nevar justies droši savā dzīvesvietā un tās apkārtnē. Ilgstoši nav atrisināta </w:t>
      </w:r>
      <w:r w:rsidRPr="00B97B67">
        <w:rPr>
          <w:rFonts w:ascii="Times New Roman" w:hAnsi="Times New Roman" w:cs="Times New Roman"/>
          <w:sz w:val="24"/>
          <w:szCs w:val="24"/>
        </w:rPr>
        <w:lastRenderedPageBreak/>
        <w:t>situācija ar ūdeni, mājai savas akas nav, ūdeni jāņem no kaimiņa, kurš, ja grib piegādā to, ja nevēlas – atslēdz. Pagalmā nevar izvest suni pastaigāties, jo tas traucējot kaimiņam. Nepārtraukti tiek rakstītas sūdzības policijā un tad ģimenei ir jātaisnojas par notikumiem, kas nav bijuši.</w:t>
      </w:r>
    </w:p>
    <w:p w14:paraId="689F2011"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Starp kaimiņiem izveidojusies konfliktsituācija, ko sarunu ceļā nav iespējams atrisināt. Bez tam kaimiņš izteicies, ka darīs visu iespējamo un neiespējamo, lai mājā neviens nedzīvotu.</w:t>
      </w:r>
    </w:p>
    <w:p w14:paraId="3B9E1F6B"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Atbilstoši pašvaldības grāmatvedības uzskaites datiem iesniedzējam uz iesnieguma izskatīšanas dienu nav nenokārtotu maksājumu saistību par dzīvojamās telpas īri un pamatpakalpojumiem. </w:t>
      </w:r>
    </w:p>
    <w:p w14:paraId="3C280D49"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79272F2"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Ņemot vērā minēto,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B97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97B67">
        <w:rPr>
          <w:rFonts w:ascii="Times New Roman" w:hAnsi="Times New Roman" w:cs="Times New Roman"/>
          <w:sz w:val="24"/>
          <w:szCs w:val="24"/>
        </w:rPr>
        <w:t>, Gulbenes novada dome NOLEMJ:</w:t>
      </w:r>
    </w:p>
    <w:p w14:paraId="7850AE6A" w14:textId="5CA3DE8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1. REĢISTRĒT </w:t>
      </w:r>
      <w:r w:rsidR="00D8197E">
        <w:rPr>
          <w:rFonts w:ascii="Times New Roman" w:hAnsi="Times New Roman" w:cs="Times New Roman"/>
          <w:sz w:val="24"/>
          <w:szCs w:val="24"/>
        </w:rPr>
        <w:t>….</w:t>
      </w:r>
      <w:r w:rsidRPr="00B97B67">
        <w:rPr>
          <w:rFonts w:ascii="Times New Roman" w:hAnsi="Times New Roman" w:cs="Times New Roman"/>
          <w:sz w:val="24"/>
          <w:szCs w:val="24"/>
        </w:rPr>
        <w:t>, Gulbenes novada domes dzīvokļu jautājumu risināšanas 3.reģistrā ar kārtas Nr. 31.</w:t>
      </w:r>
    </w:p>
    <w:p w14:paraId="4A40060D"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2. Lēmuma izrakstu nosūtīt:</w:t>
      </w:r>
    </w:p>
    <w:p w14:paraId="15351025" w14:textId="2AD659CC"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2.1. </w:t>
      </w:r>
      <w:r w:rsidR="00D8197E">
        <w:rPr>
          <w:rFonts w:ascii="Times New Roman" w:hAnsi="Times New Roman" w:cs="Times New Roman"/>
          <w:sz w:val="24"/>
          <w:szCs w:val="24"/>
        </w:rPr>
        <w:t>….</w:t>
      </w:r>
    </w:p>
    <w:p w14:paraId="2FB912BD"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2.2. Stāmerienas pagasta pārvaldei, “Vecstāmeriena”, Stāmerienas pagasts, Gulbenes novads, LV-4406.</w:t>
      </w:r>
    </w:p>
    <w:p w14:paraId="6A10B872"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Gulbenes novada domes priekšsēdētājs</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1E80DAD0" w14:textId="77777777" w:rsidR="00B97B67" w:rsidRPr="00B97B67" w:rsidRDefault="00B97B67" w:rsidP="00B97B67">
      <w:pPr>
        <w:rPr>
          <w:rFonts w:ascii="Times New Roman" w:hAnsi="Times New Roman" w:cs="Times New Roman"/>
          <w:sz w:val="24"/>
          <w:szCs w:val="24"/>
        </w:rPr>
      </w:pPr>
    </w:p>
    <w:p w14:paraId="50571888"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Sagatavoja: Ligita Slaidiņa</w:t>
      </w:r>
    </w:p>
    <w:p w14:paraId="3854F15F" w14:textId="77777777" w:rsidR="00B97B67" w:rsidRPr="00B97B67" w:rsidRDefault="00B97B67" w:rsidP="00B97B67">
      <w:pPr>
        <w:rPr>
          <w:rFonts w:ascii="Times New Roman" w:hAnsi="Times New Roman" w:cs="Times New Roman"/>
          <w:sz w:val="24"/>
          <w:szCs w:val="24"/>
        </w:rPr>
      </w:pPr>
    </w:p>
    <w:p w14:paraId="2DBCACCB" w14:textId="77777777" w:rsidR="00B97B67" w:rsidRPr="00B97B67" w:rsidRDefault="00B97B67" w:rsidP="00B97B67">
      <w:pPr>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97B67" w:rsidRPr="00B97B67" w14:paraId="6C585EC2" w14:textId="77777777" w:rsidTr="009F1033">
        <w:trPr>
          <w:trHeight w:val="104"/>
        </w:trPr>
        <w:tc>
          <w:tcPr>
            <w:tcW w:w="236" w:type="dxa"/>
          </w:tcPr>
          <w:p w14:paraId="3A3DB513" w14:textId="77777777" w:rsidR="00B97B67" w:rsidRPr="00B97B67" w:rsidRDefault="00B97B67" w:rsidP="00B97B67">
            <w:pPr>
              <w:autoSpaceDE w:val="0"/>
              <w:autoSpaceDN w:val="0"/>
              <w:adjustRightInd w:val="0"/>
              <w:rPr>
                <w:rFonts w:ascii="Times New Roman" w:eastAsiaTheme="minorHAnsi" w:hAnsi="Times New Roman" w:cs="Times New Roman"/>
                <w:sz w:val="23"/>
                <w:szCs w:val="23"/>
                <w:lang w:eastAsia="en-US"/>
              </w:rPr>
            </w:pPr>
          </w:p>
        </w:tc>
      </w:tr>
    </w:tbl>
    <w:p w14:paraId="153835E9"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 xml:space="preserve"> </w:t>
      </w:r>
    </w:p>
    <w:p w14:paraId="2878E1D2" w14:textId="77777777" w:rsidR="00B97B67" w:rsidRPr="00B97B67" w:rsidRDefault="00B97B67" w:rsidP="00B97B67">
      <w:pPr>
        <w:rPr>
          <w:rFonts w:ascii="Times New Roman" w:hAnsi="Times New Roman" w:cs="Times New Roman"/>
          <w:sz w:val="24"/>
          <w:szCs w:val="24"/>
        </w:rPr>
      </w:pPr>
    </w:p>
    <w:p w14:paraId="407BF547" w14:textId="7C3FAFF0" w:rsidR="00D8197E" w:rsidRDefault="00D819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24D794F" w14:textId="77777777" w:rsidR="00B97B67" w:rsidRPr="00B97B67" w:rsidRDefault="00B97B67" w:rsidP="00B97B67">
      <w:pPr>
        <w:rPr>
          <w:rFonts w:ascii="Times New Roman" w:hAnsi="Times New Roman" w:cs="Times New Roman"/>
          <w:sz w:val="24"/>
          <w:szCs w:val="24"/>
        </w:rPr>
      </w:pPr>
    </w:p>
    <w:tbl>
      <w:tblPr>
        <w:tblStyle w:val="Reatabula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rsidRPr="00B97B67" w14:paraId="2C2F2AC2" w14:textId="77777777" w:rsidTr="009F1033">
        <w:tc>
          <w:tcPr>
            <w:tcW w:w="9458" w:type="dxa"/>
          </w:tcPr>
          <w:p w14:paraId="79D99B7E"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noProof/>
                <w:sz w:val="24"/>
                <w:szCs w:val="24"/>
              </w:rPr>
              <w:drawing>
                <wp:inline distT="0" distB="0" distL="0" distR="0" wp14:anchorId="4BADDB8C" wp14:editId="67CC6D4A">
                  <wp:extent cx="619125" cy="685800"/>
                  <wp:effectExtent l="0" t="0" r="9525" b="0"/>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rsidRPr="00B97B67" w14:paraId="09BC3E3E" w14:textId="77777777" w:rsidTr="009F1033">
        <w:tc>
          <w:tcPr>
            <w:tcW w:w="9458" w:type="dxa"/>
          </w:tcPr>
          <w:p w14:paraId="2888233A"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b/>
                <w:bCs/>
                <w:sz w:val="28"/>
                <w:szCs w:val="28"/>
              </w:rPr>
              <w:t>GULBENES NOVADA PAŠVALDĪBA</w:t>
            </w:r>
          </w:p>
        </w:tc>
      </w:tr>
      <w:tr w:rsidR="00B97B67" w:rsidRPr="00B97B67" w14:paraId="15AA0D2D" w14:textId="77777777" w:rsidTr="009F1033">
        <w:tc>
          <w:tcPr>
            <w:tcW w:w="9458" w:type="dxa"/>
          </w:tcPr>
          <w:p w14:paraId="15AC7FA8"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Reģ.Nr.90009116327</w:t>
            </w:r>
          </w:p>
        </w:tc>
      </w:tr>
      <w:tr w:rsidR="00B97B67" w:rsidRPr="00B97B67" w14:paraId="1661A3D8" w14:textId="77777777" w:rsidTr="009F1033">
        <w:tc>
          <w:tcPr>
            <w:tcW w:w="9458" w:type="dxa"/>
          </w:tcPr>
          <w:p w14:paraId="37C83337"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Ābeļu iela 2, Gulbene, Gulbenes nov., LV-4401</w:t>
            </w:r>
          </w:p>
        </w:tc>
      </w:tr>
      <w:tr w:rsidR="00B97B67" w:rsidRPr="00B97B67" w14:paraId="6FD7006E" w14:textId="77777777" w:rsidTr="009F1033">
        <w:tc>
          <w:tcPr>
            <w:tcW w:w="9458" w:type="dxa"/>
          </w:tcPr>
          <w:p w14:paraId="3AD7474C"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Tālrunis 64497710, mob.26595362, e-pasts; dome@gulbene.lv, www.gulbene.lv</w:t>
            </w:r>
          </w:p>
        </w:tc>
      </w:tr>
    </w:tbl>
    <w:p w14:paraId="2638634A" w14:textId="77777777" w:rsidR="00B97B67" w:rsidRPr="00B97B67" w:rsidRDefault="00B97B67" w:rsidP="00B97B67">
      <w:pPr>
        <w:rPr>
          <w:rFonts w:ascii="Times New Roman" w:hAnsi="Times New Roman" w:cs="Times New Roman"/>
          <w:sz w:val="4"/>
          <w:szCs w:val="4"/>
        </w:rPr>
      </w:pPr>
    </w:p>
    <w:p w14:paraId="5C45D3F0" w14:textId="77777777" w:rsidR="00B97B67" w:rsidRPr="00B97B67" w:rsidRDefault="00B97B67" w:rsidP="00B97B67">
      <w:pPr>
        <w:jc w:val="center"/>
        <w:rPr>
          <w:rFonts w:ascii="Times New Roman" w:hAnsi="Times New Roman" w:cs="Times New Roman"/>
          <w:b/>
          <w:bCs/>
          <w:sz w:val="24"/>
          <w:szCs w:val="24"/>
        </w:rPr>
      </w:pPr>
      <w:r w:rsidRPr="00B97B67">
        <w:rPr>
          <w:rFonts w:ascii="Times New Roman" w:hAnsi="Times New Roman" w:cs="Times New Roman"/>
          <w:b/>
          <w:bCs/>
          <w:sz w:val="24"/>
          <w:szCs w:val="24"/>
        </w:rPr>
        <w:t>GULBENES NOVADA DOMES LĒMUMS</w:t>
      </w:r>
    </w:p>
    <w:p w14:paraId="7DE09804"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Gulbenē</w:t>
      </w:r>
    </w:p>
    <w:p w14:paraId="2C34DEFF" w14:textId="77777777" w:rsidR="00B97B67" w:rsidRPr="00B97B67" w:rsidRDefault="00B97B67" w:rsidP="00B97B67">
      <w:pPr>
        <w:jc w:val="center"/>
        <w:rPr>
          <w:rFonts w:ascii="Times New Roman" w:hAnsi="Times New Roman" w:cs="Times New Roman"/>
          <w:sz w:val="24"/>
          <w:szCs w:val="24"/>
        </w:rPr>
      </w:pPr>
    </w:p>
    <w:tbl>
      <w:tblPr>
        <w:tblStyle w:val="Reatabula1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97B67" w:rsidRPr="00B97B67" w14:paraId="5DCEC1DD" w14:textId="77777777" w:rsidTr="009F1033">
        <w:tc>
          <w:tcPr>
            <w:tcW w:w="6345" w:type="dxa"/>
          </w:tcPr>
          <w:p w14:paraId="035B94C3"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2021.gada 28.oktobrī</w:t>
            </w:r>
          </w:p>
        </w:tc>
        <w:tc>
          <w:tcPr>
            <w:tcW w:w="4729" w:type="dxa"/>
          </w:tcPr>
          <w:p w14:paraId="6B66B230"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Nr. GND/2021/1199</w:t>
            </w:r>
          </w:p>
        </w:tc>
      </w:tr>
      <w:tr w:rsidR="00B97B67" w:rsidRPr="00B97B67" w14:paraId="7EB649F0" w14:textId="77777777" w:rsidTr="009F1033">
        <w:tc>
          <w:tcPr>
            <w:tcW w:w="6345" w:type="dxa"/>
          </w:tcPr>
          <w:p w14:paraId="5FF020D0" w14:textId="77777777" w:rsidR="00B97B67" w:rsidRPr="00B97B67" w:rsidRDefault="00B97B67" w:rsidP="00B97B67">
            <w:pPr>
              <w:rPr>
                <w:rFonts w:ascii="Times New Roman" w:hAnsi="Times New Roman" w:cs="Times New Roman"/>
                <w:sz w:val="24"/>
                <w:szCs w:val="24"/>
              </w:rPr>
            </w:pPr>
          </w:p>
        </w:tc>
        <w:tc>
          <w:tcPr>
            <w:tcW w:w="4729" w:type="dxa"/>
          </w:tcPr>
          <w:p w14:paraId="1A27AA20"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(protokols Nr.17; 42.p)</w:t>
            </w:r>
          </w:p>
        </w:tc>
      </w:tr>
      <w:tr w:rsidR="00B97B67" w:rsidRPr="00B97B67" w14:paraId="1833C90A" w14:textId="77777777" w:rsidTr="009F1033">
        <w:tc>
          <w:tcPr>
            <w:tcW w:w="6345" w:type="dxa"/>
          </w:tcPr>
          <w:p w14:paraId="323F84DC" w14:textId="77777777" w:rsidR="00B97B67" w:rsidRPr="00B97B67" w:rsidRDefault="00B97B67" w:rsidP="00B97B67">
            <w:pPr>
              <w:rPr>
                <w:rFonts w:ascii="Times New Roman" w:hAnsi="Times New Roman" w:cs="Times New Roman"/>
                <w:sz w:val="24"/>
                <w:szCs w:val="24"/>
              </w:rPr>
            </w:pPr>
          </w:p>
        </w:tc>
        <w:tc>
          <w:tcPr>
            <w:tcW w:w="4729" w:type="dxa"/>
          </w:tcPr>
          <w:p w14:paraId="49D8AB63" w14:textId="77777777" w:rsidR="00B97B67" w:rsidRPr="00B97B67" w:rsidRDefault="00B97B67" w:rsidP="00B97B67">
            <w:pPr>
              <w:rPr>
                <w:rFonts w:ascii="Times New Roman" w:hAnsi="Times New Roman" w:cs="Times New Roman"/>
                <w:b/>
                <w:bCs/>
                <w:sz w:val="24"/>
                <w:szCs w:val="24"/>
              </w:rPr>
            </w:pPr>
          </w:p>
        </w:tc>
      </w:tr>
    </w:tbl>
    <w:p w14:paraId="15B43078" w14:textId="5EDD0669" w:rsidR="00B97B67" w:rsidRPr="00B97B67" w:rsidRDefault="00B97B67" w:rsidP="00B97B67">
      <w:pPr>
        <w:jc w:val="center"/>
        <w:rPr>
          <w:rFonts w:ascii="Times New Roman" w:hAnsi="Times New Roman" w:cs="Times New Roman"/>
          <w:b/>
          <w:sz w:val="24"/>
          <w:szCs w:val="24"/>
        </w:rPr>
      </w:pPr>
      <w:r w:rsidRPr="00B97B67">
        <w:rPr>
          <w:rFonts w:ascii="Times New Roman" w:hAnsi="Times New Roman" w:cs="Times New Roman"/>
          <w:b/>
          <w:sz w:val="24"/>
          <w:szCs w:val="24"/>
        </w:rPr>
        <w:t xml:space="preserve">Par </w:t>
      </w:r>
      <w:r w:rsidR="00D8197E">
        <w:rPr>
          <w:rFonts w:ascii="Times New Roman" w:hAnsi="Times New Roman" w:cs="Times New Roman"/>
          <w:b/>
          <w:sz w:val="24"/>
          <w:szCs w:val="24"/>
        </w:rPr>
        <w:t>…</w:t>
      </w:r>
      <w:r w:rsidRPr="00B97B67">
        <w:rPr>
          <w:rFonts w:ascii="Times New Roman" w:hAnsi="Times New Roman" w:cs="Times New Roman"/>
          <w:b/>
          <w:sz w:val="24"/>
          <w:szCs w:val="24"/>
        </w:rPr>
        <w:t xml:space="preserve"> izslēgšanu no Gulbenes novada</w:t>
      </w:r>
    </w:p>
    <w:p w14:paraId="3CB42909" w14:textId="77777777" w:rsidR="00B97B67" w:rsidRPr="00B97B67" w:rsidRDefault="00B97B67" w:rsidP="00B97B67">
      <w:pPr>
        <w:jc w:val="center"/>
        <w:rPr>
          <w:rFonts w:ascii="Times New Roman" w:hAnsi="Times New Roman" w:cs="Times New Roman"/>
          <w:b/>
          <w:color w:val="FF0000"/>
          <w:sz w:val="24"/>
          <w:szCs w:val="24"/>
        </w:rPr>
      </w:pPr>
      <w:r w:rsidRPr="00B97B67">
        <w:rPr>
          <w:rFonts w:ascii="Times New Roman" w:hAnsi="Times New Roman" w:cs="Times New Roman"/>
          <w:b/>
          <w:sz w:val="24"/>
          <w:szCs w:val="24"/>
        </w:rPr>
        <w:t>dzīvokļu jautājumu risināšanas reģistra</w:t>
      </w:r>
    </w:p>
    <w:p w14:paraId="66971602" w14:textId="77777777" w:rsidR="00B97B67" w:rsidRPr="00B97B67" w:rsidRDefault="00B97B67" w:rsidP="00B97B67">
      <w:pPr>
        <w:spacing w:line="360" w:lineRule="auto"/>
        <w:ind w:firstLine="567"/>
        <w:jc w:val="both"/>
        <w:rPr>
          <w:rFonts w:ascii="Times New Roman" w:hAnsi="Times New Roman" w:cs="Times New Roman"/>
          <w:sz w:val="20"/>
          <w:szCs w:val="20"/>
        </w:rPr>
      </w:pPr>
    </w:p>
    <w:p w14:paraId="4D343F77" w14:textId="4FACF0C0"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Gulbenes novada pašvaldības dokumentu vadības sistēmā 2021.gada 13 septembrī   ar reģistrācijas numuru GND/5.4/21/2285-A reģistrēts </w:t>
      </w:r>
      <w:r w:rsidR="00D8197E">
        <w:rPr>
          <w:rFonts w:ascii="Times New Roman" w:hAnsi="Times New Roman" w:cs="Times New Roman"/>
          <w:b/>
          <w:sz w:val="24"/>
          <w:szCs w:val="24"/>
        </w:rPr>
        <w:t>…</w:t>
      </w:r>
      <w:r w:rsidRPr="00B97B67">
        <w:rPr>
          <w:rFonts w:ascii="Times New Roman" w:hAnsi="Times New Roman" w:cs="Times New Roman"/>
          <w:sz w:val="24"/>
          <w:szCs w:val="24"/>
        </w:rPr>
        <w:t xml:space="preserve"> (turpmāk – iesniedzējs), </w:t>
      </w:r>
      <w:r w:rsidR="00D8197E">
        <w:rPr>
          <w:rFonts w:ascii="Times New Roman" w:hAnsi="Times New Roman" w:cs="Times New Roman"/>
          <w:sz w:val="24"/>
          <w:szCs w:val="24"/>
        </w:rPr>
        <w:t>….</w:t>
      </w:r>
      <w:r w:rsidRPr="00B97B67">
        <w:rPr>
          <w:rFonts w:ascii="Times New Roman" w:hAnsi="Times New Roman" w:cs="Times New Roman"/>
          <w:sz w:val="24"/>
          <w:szCs w:val="24"/>
        </w:rPr>
        <w:t xml:space="preserve">, 2021.gada 13.septembra iesniegums, kurā teikts, ka iesniedzējs dzīvo ārzemēs un atsakās no piedāvātajām telpām Vienības iela 5-10, Beļava, Beļavas pagasts, Gulbenes novads. Iesniegumā norādīts, ka iesniedzējs nepretendē uz dzīvojamo platību Gulbenes novada Beļavas pagastā, kā arī visā Gulbenes novadā. </w:t>
      </w:r>
    </w:p>
    <w:p w14:paraId="687391EB"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Saskaņā ar 2020.gada 27.augusta Gulbenes novada domes sēdes lēmumu GND/2021/648  ”Par iedzīvotāju reģistrēšanu Gulbenes novada domes dzīvokļu jautājumu risināšanas reģistrā” (protokols Nr.15, 60.punkts) iesniedzējs reģistrēts dzīvokļu jautājumu risināšanas 3.reģistrā (īrētās dzīvojamās telpas apmaiņā pret citu īrējamu dzīvojamo telpu).</w:t>
      </w:r>
    </w:p>
    <w:p w14:paraId="34B1CE78"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Likuma „Par palīdzību dzīvokļu jautājumu risināšanā” 10.panta pirmās daļas 4.punkts nosaka, ka  personu izslēdz no palīdzības reģistra, ja tā atsakās no palīdzības, iesniedzot par to attiecīgu iesniegumu. </w:t>
      </w:r>
    </w:p>
    <w:p w14:paraId="244AB33A"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Ņemot vērā minēto, pamatojoties uz likuma „Par palīdzību dzīvokļu jautājumu risināšanā” 10.panta pirmās daļas 4.punktu un Sociālo un veselības jautājumu komitejas ieteikumu, atklāti balsojot: </w:t>
      </w:r>
      <w:r w:rsidRPr="00B97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97B67">
        <w:rPr>
          <w:rFonts w:ascii="Times New Roman" w:hAnsi="Times New Roman" w:cs="Times New Roman"/>
          <w:sz w:val="24"/>
          <w:szCs w:val="24"/>
          <w:lang w:eastAsia="en-US"/>
        </w:rPr>
        <w:t xml:space="preserve">, Gulbenes novada dome </w:t>
      </w:r>
      <w:r w:rsidRPr="00B97B67">
        <w:rPr>
          <w:rFonts w:ascii="Times New Roman" w:hAnsi="Times New Roman" w:cs="Times New Roman"/>
          <w:sz w:val="24"/>
          <w:szCs w:val="24"/>
        </w:rPr>
        <w:t>NOLEMJ:</w:t>
      </w:r>
    </w:p>
    <w:p w14:paraId="60CA858B" w14:textId="045B770D"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1. IZSLĒGT </w:t>
      </w:r>
      <w:r w:rsidR="00D8197E">
        <w:rPr>
          <w:rFonts w:ascii="RimKorinna" w:hAnsi="RimKorinna" w:cs="Times New Roman"/>
          <w:bCs/>
          <w:sz w:val="24"/>
          <w:szCs w:val="24"/>
        </w:rPr>
        <w:t>….</w:t>
      </w:r>
      <w:r w:rsidRPr="00B97B67">
        <w:rPr>
          <w:rFonts w:ascii="Times New Roman" w:hAnsi="Times New Roman" w:cs="Times New Roman"/>
          <w:sz w:val="24"/>
          <w:szCs w:val="24"/>
        </w:rPr>
        <w:t xml:space="preserve">, no dzīvokļu jautājumu risināšanas 3.reģistra, kārtas Nr.18. </w:t>
      </w:r>
    </w:p>
    <w:p w14:paraId="54721EA7" w14:textId="5588DAF4"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2. Lēmumu nosūtīt </w:t>
      </w:r>
      <w:r w:rsidR="00D8197E">
        <w:rPr>
          <w:rFonts w:ascii="RimKorinna" w:hAnsi="RimKorinna" w:cs="Times New Roman"/>
          <w:bCs/>
          <w:sz w:val="24"/>
          <w:szCs w:val="24"/>
        </w:rPr>
        <w:t>….</w:t>
      </w:r>
    </w:p>
    <w:p w14:paraId="390EE1DB"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Gulbenes novada domes priekšsēdētājs</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0AFB6BB3" w14:textId="77777777" w:rsidR="00B97B67" w:rsidRPr="00B97B67" w:rsidRDefault="00B97B67" w:rsidP="00B97B67">
      <w:pPr>
        <w:autoSpaceDE w:val="0"/>
        <w:autoSpaceDN w:val="0"/>
        <w:adjustRightInd w:val="0"/>
        <w:rPr>
          <w:rFonts w:ascii="Times New Roman" w:eastAsiaTheme="minorHAnsi" w:hAnsi="Times New Roman" w:cs="Times New Roman"/>
          <w:color w:val="000000"/>
          <w:sz w:val="24"/>
          <w:szCs w:val="24"/>
          <w:lang w:eastAsia="en-US"/>
        </w:rPr>
      </w:pPr>
    </w:p>
    <w:p w14:paraId="6A5F5D09" w14:textId="77777777" w:rsidR="00B97B67" w:rsidRPr="00B97B67" w:rsidRDefault="00B97B67" w:rsidP="00B97B67">
      <w:pPr>
        <w:autoSpaceDE w:val="0"/>
        <w:autoSpaceDN w:val="0"/>
        <w:adjustRightInd w:val="0"/>
        <w:rPr>
          <w:rFonts w:ascii="Times New Roman" w:eastAsiaTheme="minorHAnsi" w:hAnsi="Times New Roman" w:cs="Times New Roman"/>
          <w:sz w:val="24"/>
          <w:szCs w:val="24"/>
          <w:lang w:eastAsia="en-US"/>
        </w:rPr>
      </w:pPr>
      <w:r w:rsidRPr="00B97B67">
        <w:rPr>
          <w:rFonts w:ascii="Times New Roman" w:eastAsiaTheme="minorHAnsi" w:hAnsi="Times New Roman" w:cs="Times New Roman"/>
          <w:sz w:val="24"/>
          <w:szCs w:val="24"/>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97B67" w:rsidRPr="00B97B67" w14:paraId="5BD5BE83" w14:textId="77777777" w:rsidTr="009F1033">
        <w:trPr>
          <w:trHeight w:val="104"/>
        </w:trPr>
        <w:tc>
          <w:tcPr>
            <w:tcW w:w="236" w:type="dxa"/>
          </w:tcPr>
          <w:p w14:paraId="67810626" w14:textId="77777777" w:rsidR="00B97B67" w:rsidRPr="00B97B67" w:rsidRDefault="00B97B67" w:rsidP="00B97B67">
            <w:pPr>
              <w:autoSpaceDE w:val="0"/>
              <w:autoSpaceDN w:val="0"/>
              <w:adjustRightInd w:val="0"/>
              <w:rPr>
                <w:rFonts w:ascii="Times New Roman" w:eastAsiaTheme="minorHAnsi" w:hAnsi="Times New Roman" w:cs="Times New Roman"/>
                <w:color w:val="000000"/>
                <w:sz w:val="23"/>
                <w:szCs w:val="23"/>
                <w:lang w:eastAsia="en-US"/>
              </w:rPr>
            </w:pPr>
          </w:p>
        </w:tc>
      </w:tr>
      <w:tr w:rsidR="00B97B67" w:rsidRPr="00B97B67" w14:paraId="75AE0351" w14:textId="77777777" w:rsidTr="009F1033">
        <w:trPr>
          <w:trHeight w:val="104"/>
        </w:trPr>
        <w:tc>
          <w:tcPr>
            <w:tcW w:w="236" w:type="dxa"/>
          </w:tcPr>
          <w:p w14:paraId="31FA9835" w14:textId="77777777" w:rsidR="00B97B67" w:rsidRPr="00B97B67" w:rsidRDefault="00B97B67" w:rsidP="00B97B67">
            <w:pPr>
              <w:autoSpaceDE w:val="0"/>
              <w:autoSpaceDN w:val="0"/>
              <w:adjustRightInd w:val="0"/>
              <w:rPr>
                <w:rFonts w:ascii="Times New Roman" w:eastAsiaTheme="minorHAnsi" w:hAnsi="Times New Roman" w:cs="Times New Roman"/>
                <w:color w:val="000000"/>
                <w:sz w:val="23"/>
                <w:szCs w:val="23"/>
                <w:lang w:eastAsia="en-US"/>
              </w:rPr>
            </w:pPr>
          </w:p>
        </w:tc>
      </w:tr>
    </w:tbl>
    <w:p w14:paraId="2FC22101" w14:textId="77777777" w:rsidR="00B97B67" w:rsidRPr="00B97B67" w:rsidRDefault="00B97B67" w:rsidP="00B97B67">
      <w:pPr>
        <w:jc w:val="both"/>
        <w:rPr>
          <w:rFonts w:ascii="Times New Roman" w:hAnsi="Times New Roman" w:cs="Times New Roman"/>
          <w:sz w:val="24"/>
          <w:szCs w:val="24"/>
        </w:rPr>
      </w:pPr>
    </w:p>
    <w:p w14:paraId="4578F077" w14:textId="77777777" w:rsidR="00B97B67" w:rsidRPr="00B97B67" w:rsidRDefault="00B97B67" w:rsidP="00B97B67">
      <w:pPr>
        <w:rPr>
          <w:rFonts w:ascii="Times New Roman" w:hAnsi="Times New Roman" w:cs="Times New Roman"/>
          <w:sz w:val="24"/>
          <w:szCs w:val="24"/>
        </w:rPr>
      </w:pPr>
    </w:p>
    <w:tbl>
      <w:tblPr>
        <w:tblW w:w="0" w:type="auto"/>
        <w:tblLook w:val="01E0" w:firstRow="1" w:lastRow="1" w:firstColumn="1" w:lastColumn="1" w:noHBand="0" w:noVBand="0"/>
      </w:tblPr>
      <w:tblGrid>
        <w:gridCol w:w="3160"/>
        <w:gridCol w:w="3204"/>
        <w:gridCol w:w="2822"/>
      </w:tblGrid>
      <w:tr w:rsidR="00B97B67" w:rsidRPr="00B97B67" w14:paraId="412911B0" w14:textId="77777777" w:rsidTr="009F1033">
        <w:trPr>
          <w:trHeight w:val="981"/>
        </w:trPr>
        <w:tc>
          <w:tcPr>
            <w:tcW w:w="3160" w:type="dxa"/>
          </w:tcPr>
          <w:p w14:paraId="42F8FCAE" w14:textId="77777777" w:rsidR="00B97B67" w:rsidRPr="00B97B67" w:rsidRDefault="00B97B67" w:rsidP="00B97B67">
            <w:pPr>
              <w:rPr>
                <w:rFonts w:ascii="Times New Roman" w:hAnsi="Times New Roman" w:cs="Times New Roman"/>
                <w:sz w:val="24"/>
                <w:szCs w:val="24"/>
              </w:rPr>
            </w:pPr>
          </w:p>
        </w:tc>
        <w:tc>
          <w:tcPr>
            <w:tcW w:w="3204" w:type="dxa"/>
            <w:hideMark/>
          </w:tcPr>
          <w:p w14:paraId="650271C8"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noProof/>
                <w:sz w:val="24"/>
                <w:szCs w:val="24"/>
              </w:rPr>
              <w:drawing>
                <wp:inline distT="0" distB="0" distL="0" distR="0" wp14:anchorId="4AF6F321" wp14:editId="7EDA0E67">
                  <wp:extent cx="619125" cy="685800"/>
                  <wp:effectExtent l="19050" t="0" r="9525" b="0"/>
                  <wp:docPr id="2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2"/>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821" w:type="dxa"/>
          </w:tcPr>
          <w:p w14:paraId="29D3E5F1" w14:textId="77777777" w:rsidR="00B97B67" w:rsidRPr="00B97B67" w:rsidRDefault="00B97B67" w:rsidP="00B97B67">
            <w:pPr>
              <w:rPr>
                <w:rFonts w:ascii="Times New Roman" w:hAnsi="Times New Roman" w:cs="Times New Roman"/>
                <w:sz w:val="32"/>
                <w:szCs w:val="32"/>
              </w:rPr>
            </w:pPr>
          </w:p>
        </w:tc>
      </w:tr>
      <w:tr w:rsidR="00B97B67" w:rsidRPr="00B97B67" w14:paraId="733BC284" w14:textId="77777777" w:rsidTr="009F1033">
        <w:trPr>
          <w:trHeight w:val="334"/>
        </w:trPr>
        <w:tc>
          <w:tcPr>
            <w:tcW w:w="9186" w:type="dxa"/>
            <w:gridSpan w:val="3"/>
            <w:hideMark/>
          </w:tcPr>
          <w:p w14:paraId="5F985D2F" w14:textId="77777777" w:rsidR="00B97B67" w:rsidRPr="00B97B67" w:rsidRDefault="00B97B67" w:rsidP="00B97B67">
            <w:pPr>
              <w:jc w:val="center"/>
              <w:rPr>
                <w:rFonts w:ascii="Times New Roman" w:hAnsi="Times New Roman" w:cs="Times New Roman"/>
                <w:b/>
                <w:sz w:val="28"/>
                <w:szCs w:val="28"/>
              </w:rPr>
            </w:pPr>
            <w:r w:rsidRPr="00B97B67">
              <w:rPr>
                <w:rFonts w:ascii="Times New Roman" w:hAnsi="Times New Roman" w:cs="Times New Roman"/>
                <w:b/>
                <w:sz w:val="28"/>
                <w:szCs w:val="28"/>
              </w:rPr>
              <w:t>GULBENES NOVADA PAŠVALDĪBA</w:t>
            </w:r>
          </w:p>
        </w:tc>
      </w:tr>
      <w:tr w:rsidR="00B97B67" w:rsidRPr="00B97B67" w14:paraId="284F9B9C" w14:textId="77777777" w:rsidTr="009F1033">
        <w:trPr>
          <w:trHeight w:val="381"/>
        </w:trPr>
        <w:tc>
          <w:tcPr>
            <w:tcW w:w="9186" w:type="dxa"/>
            <w:gridSpan w:val="3"/>
            <w:hideMark/>
          </w:tcPr>
          <w:p w14:paraId="56A2381D"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Reģ.Nr. 90009116327</w:t>
            </w:r>
          </w:p>
        </w:tc>
      </w:tr>
      <w:tr w:rsidR="00B97B67" w:rsidRPr="00B97B67" w14:paraId="66543519" w14:textId="77777777" w:rsidTr="009F1033">
        <w:trPr>
          <w:trHeight w:val="289"/>
        </w:trPr>
        <w:tc>
          <w:tcPr>
            <w:tcW w:w="9186" w:type="dxa"/>
            <w:gridSpan w:val="3"/>
            <w:hideMark/>
          </w:tcPr>
          <w:p w14:paraId="111178CE"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Ābeļu iela 2, Gulbene, Gulbenes nov., LV-4401</w:t>
            </w:r>
          </w:p>
        </w:tc>
      </w:tr>
      <w:tr w:rsidR="00B97B67" w:rsidRPr="00B97B67" w14:paraId="11BDAC5D" w14:textId="77777777" w:rsidTr="009F1033">
        <w:trPr>
          <w:trHeight w:val="558"/>
        </w:trPr>
        <w:tc>
          <w:tcPr>
            <w:tcW w:w="9186" w:type="dxa"/>
            <w:gridSpan w:val="3"/>
            <w:hideMark/>
          </w:tcPr>
          <w:p w14:paraId="4785FE1C" w14:textId="77777777" w:rsidR="00B97B67" w:rsidRPr="00B97B67" w:rsidRDefault="00B97B67" w:rsidP="00B97B67">
            <w:pPr>
              <w:pBdr>
                <w:bottom w:val="single" w:sz="12" w:space="1" w:color="auto"/>
              </w:pBdr>
              <w:jc w:val="center"/>
              <w:rPr>
                <w:rFonts w:ascii="Times New Roman" w:hAnsi="Times New Roman" w:cs="Times New Roman"/>
                <w:sz w:val="24"/>
                <w:szCs w:val="24"/>
              </w:rPr>
            </w:pPr>
            <w:r w:rsidRPr="00B97B67">
              <w:rPr>
                <w:rFonts w:ascii="Times New Roman" w:hAnsi="Times New Roman" w:cs="Times New Roman"/>
                <w:sz w:val="24"/>
                <w:szCs w:val="24"/>
              </w:rPr>
              <w:t>Tālrunis 64497710, fakss 64497730, e-pasts: dome@gulbene.lv, www.gulbene.lv</w:t>
            </w:r>
          </w:p>
          <w:p w14:paraId="7A7265F0" w14:textId="77777777" w:rsidR="00B97B67" w:rsidRPr="00B97B67" w:rsidRDefault="00B97B67" w:rsidP="00B97B67">
            <w:pPr>
              <w:jc w:val="center"/>
              <w:rPr>
                <w:rFonts w:ascii="Times New Roman" w:hAnsi="Times New Roman" w:cs="Times New Roman"/>
                <w:sz w:val="4"/>
                <w:szCs w:val="4"/>
              </w:rPr>
            </w:pP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p>
        </w:tc>
      </w:tr>
    </w:tbl>
    <w:p w14:paraId="348A2F26"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b/>
          <w:bCs/>
          <w:sz w:val="24"/>
          <w:szCs w:val="24"/>
        </w:rPr>
        <w:t>GULBENES NOVADA DOMES LĒMUMS</w:t>
      </w:r>
    </w:p>
    <w:p w14:paraId="343F8398"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Gulbenē</w:t>
      </w:r>
    </w:p>
    <w:p w14:paraId="03A8404E" w14:textId="77777777" w:rsidR="00B97B67" w:rsidRPr="00B97B67" w:rsidRDefault="00B97B67" w:rsidP="00B97B67">
      <w:pPr>
        <w:rPr>
          <w:rFonts w:ascii="Times New Roman" w:hAnsi="Times New Roman" w:cs="Times New Roman"/>
          <w:b/>
          <w:bCs/>
          <w:sz w:val="24"/>
          <w:szCs w:val="24"/>
        </w:rPr>
      </w:pPr>
    </w:p>
    <w:p w14:paraId="68B79AE5"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2021.gada 28.oktobrī</w:t>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t>Nr. GND/2021/1200</w:t>
      </w:r>
    </w:p>
    <w:p w14:paraId="66BE239F"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t xml:space="preserve">(protokols Nr.17; 43.p) </w:t>
      </w:r>
    </w:p>
    <w:p w14:paraId="27698233"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ab/>
      </w:r>
    </w:p>
    <w:p w14:paraId="15B4A689" w14:textId="77777777" w:rsidR="00B97B67" w:rsidRPr="00B97B67" w:rsidRDefault="00B97B67" w:rsidP="00B97B67">
      <w:pPr>
        <w:jc w:val="center"/>
        <w:rPr>
          <w:rFonts w:ascii="Times New Roman" w:eastAsia="Calibri" w:hAnsi="Times New Roman" w:cs="Times New Roman"/>
          <w:b/>
          <w:sz w:val="24"/>
          <w:szCs w:val="24"/>
        </w:rPr>
      </w:pPr>
      <w:r w:rsidRPr="00B97B67">
        <w:rPr>
          <w:rFonts w:ascii="Times New Roman" w:eastAsia="Calibri" w:hAnsi="Times New Roman" w:cs="Times New Roman"/>
          <w:b/>
          <w:sz w:val="24"/>
          <w:szCs w:val="24"/>
        </w:rPr>
        <w:t>Par dzīvokļa “Gulbīša internāts”-1, Gulbītis, Jaungulbenes pagasts,</w:t>
      </w:r>
    </w:p>
    <w:p w14:paraId="4E659E99" w14:textId="77777777" w:rsidR="00B97B67" w:rsidRPr="00B97B67" w:rsidRDefault="00B97B67" w:rsidP="00B97B67">
      <w:pPr>
        <w:jc w:val="center"/>
        <w:rPr>
          <w:rFonts w:ascii="Times New Roman" w:eastAsia="Calibri" w:hAnsi="Times New Roman" w:cs="Times New Roman"/>
          <w:b/>
          <w:sz w:val="24"/>
          <w:szCs w:val="24"/>
        </w:rPr>
      </w:pPr>
      <w:r w:rsidRPr="00B97B67">
        <w:rPr>
          <w:rFonts w:ascii="Times New Roman" w:eastAsia="Calibri" w:hAnsi="Times New Roman" w:cs="Times New Roman"/>
          <w:b/>
          <w:sz w:val="24"/>
          <w:szCs w:val="24"/>
        </w:rPr>
        <w:t>Gulbenes novads, izīrēšanu</w:t>
      </w:r>
    </w:p>
    <w:p w14:paraId="2B8242B4" w14:textId="77777777" w:rsidR="00B97B67" w:rsidRPr="00B97B67" w:rsidRDefault="00B97B67" w:rsidP="00B97B67">
      <w:pPr>
        <w:spacing w:line="360" w:lineRule="auto"/>
        <w:ind w:firstLine="567"/>
        <w:jc w:val="both"/>
        <w:rPr>
          <w:rFonts w:ascii="Times New Roman" w:eastAsia="Calibri" w:hAnsi="Times New Roman" w:cs="Times New Roman"/>
          <w:b/>
          <w:sz w:val="24"/>
          <w:szCs w:val="24"/>
        </w:rPr>
      </w:pPr>
    </w:p>
    <w:p w14:paraId="3F45B52E" w14:textId="10D3C084"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Gulbenes novada pašvaldības dokumentu vadības sistēmā 2021.gada 14.oktobrī ar reģistrācijas numuru GND/5.4/21/2564-P reģistrēts </w:t>
      </w:r>
      <w:bookmarkStart w:id="61" w:name="_Hlk517019358"/>
      <w:r w:rsidR="00D8197E">
        <w:rPr>
          <w:rFonts w:ascii="Times New Roman" w:hAnsi="Times New Roman" w:cs="Times New Roman"/>
          <w:b/>
          <w:sz w:val="24"/>
          <w:szCs w:val="24"/>
        </w:rPr>
        <w:t>…</w:t>
      </w:r>
      <w:r w:rsidRPr="00B97B67">
        <w:rPr>
          <w:rFonts w:ascii="Times New Roman" w:hAnsi="Times New Roman" w:cs="Times New Roman"/>
          <w:sz w:val="24"/>
          <w:szCs w:val="24"/>
        </w:rPr>
        <w:t xml:space="preserve"> (turpmāk – iesniedzējs), </w:t>
      </w:r>
      <w:bookmarkEnd w:id="61"/>
      <w:r w:rsidR="00D8197E">
        <w:rPr>
          <w:rFonts w:ascii="Times New Roman" w:hAnsi="Times New Roman" w:cs="Times New Roman"/>
          <w:sz w:val="24"/>
          <w:szCs w:val="24"/>
        </w:rPr>
        <w:t>….</w:t>
      </w:r>
      <w:r w:rsidRPr="00B97B67">
        <w:rPr>
          <w:rFonts w:ascii="Times New Roman" w:hAnsi="Times New Roman" w:cs="Times New Roman"/>
          <w:sz w:val="24"/>
          <w:szCs w:val="24"/>
        </w:rPr>
        <w:t xml:space="preserve">, 2021.gada 14.oktobra iesniegums, kurā izteikts lūgums izīrēt </w:t>
      </w:r>
      <w:bookmarkStart w:id="62" w:name="_Hlk516927981"/>
      <w:r w:rsidRPr="00B97B67">
        <w:rPr>
          <w:rFonts w:ascii="Times New Roman" w:hAnsi="Times New Roman" w:cs="Times New Roman"/>
          <w:sz w:val="24"/>
          <w:szCs w:val="24"/>
        </w:rPr>
        <w:t>dzīvojamo telpu Nr.1, kas atrodas “Gulbīšu internāts”, Gulbītī, Jaungulbenes pagastā, Gulbenes novadā</w:t>
      </w:r>
      <w:bookmarkEnd w:id="62"/>
      <w:r w:rsidRPr="00B97B67">
        <w:rPr>
          <w:rFonts w:ascii="Times New Roman" w:hAnsi="Times New Roman" w:cs="Times New Roman"/>
          <w:sz w:val="24"/>
          <w:szCs w:val="24"/>
        </w:rPr>
        <w:t xml:space="preserve">. </w:t>
      </w:r>
    </w:p>
    <w:p w14:paraId="70446B9E"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Iesniedzējs, pamatojoties uz Gulbenes novada domes 2021.gada 29.oktobra sēdē pieņemto lēmumu GND/2021/892 (protokols Nr.19, 66.p.), reģistrēts Gulbenes novada pašvaldības dzīvojamās telpas vai tās nomātās dzīvojamās telpas izīrēšanas reģistrā.</w:t>
      </w:r>
    </w:p>
    <w:p w14:paraId="0BE1784C"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Gulbenes novada pašvaldības dokumentu vadības sistēmā 2021.gada 14.oktobrī ar reģistrācijas numuru GND/5.4/21/3562 reģistrēts Gulbenes novada pašvaldības paziņojums, kurā iesniedzējam piedāvāts izīrēt dzīvojamo telpu Nr.1, kas atrodas “Gulbīšu internāts”, Gulbītī, Jaungulbenes pagastā, Gulbenes novadā. Ievērojot minēto, iesniedzējs ir iesniedzis iesniegumu, tādējādi izsakot piekrišanu izteiktajam piedāvājumam.</w:t>
      </w:r>
    </w:p>
    <w:p w14:paraId="63D0C4AA" w14:textId="77777777" w:rsidR="00B97B67" w:rsidRPr="00B97B67" w:rsidRDefault="00B97B67" w:rsidP="00B97B67">
      <w:pPr>
        <w:shd w:val="clear" w:color="auto" w:fill="FFFFFF"/>
        <w:spacing w:line="360" w:lineRule="auto"/>
        <w:ind w:firstLine="272"/>
        <w:jc w:val="both"/>
        <w:rPr>
          <w:rFonts w:ascii="Times New Roman" w:hAnsi="Times New Roman" w:cs="Times New Roman"/>
          <w:sz w:val="24"/>
          <w:szCs w:val="24"/>
        </w:rPr>
      </w:pPr>
      <w:r w:rsidRPr="00B97B67">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5B158B6B" w14:textId="77777777"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14:paraId="649263A8" w14:textId="77777777"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F06116D"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B97B67">
        <w:rPr>
          <w:rFonts w:ascii="Times New Roman" w:hAnsi="Times New Roman" w:cs="Times New Roman"/>
          <w:bCs/>
          <w:sz w:val="24"/>
          <w:szCs w:val="24"/>
        </w:rPr>
        <w:t xml:space="preserve">un </w:t>
      </w:r>
      <w:r w:rsidRPr="00B97B67">
        <w:rPr>
          <w:rFonts w:ascii="Times New Roman" w:hAnsi="Times New Roman" w:cs="Times New Roman"/>
          <w:sz w:val="24"/>
          <w:szCs w:val="24"/>
        </w:rPr>
        <w:t>Sociālo un veselības jautājumu</w:t>
      </w:r>
      <w:r w:rsidRPr="00B97B67">
        <w:rPr>
          <w:rFonts w:ascii="Times New Roman" w:hAnsi="Times New Roman" w:cs="Times New Roman"/>
          <w:bCs/>
          <w:sz w:val="24"/>
          <w:szCs w:val="24"/>
        </w:rPr>
        <w:t xml:space="preserve"> komitejas ieteikumu, </w:t>
      </w:r>
      <w:r w:rsidRPr="00B97B67">
        <w:rPr>
          <w:rFonts w:ascii="Times New Roman" w:hAnsi="Times New Roman" w:cs="Times New Roman"/>
          <w:sz w:val="24"/>
          <w:szCs w:val="24"/>
        </w:rPr>
        <w:t xml:space="preserve">atklāti balsojot: </w:t>
      </w:r>
      <w:r w:rsidRPr="00B97B67">
        <w:rPr>
          <w:rFonts w:ascii="Times New Roman" w:hAnsi="Times New Roman" w:cs="Times New Roman"/>
          <w:noProof/>
          <w:sz w:val="24"/>
          <w:szCs w:val="24"/>
        </w:rPr>
        <w:t xml:space="preserve">ar 15 </w:t>
      </w:r>
      <w:r w:rsidRPr="00B97B67">
        <w:rPr>
          <w:rFonts w:ascii="Times New Roman" w:hAnsi="Times New Roman" w:cs="Times New Roman"/>
          <w:noProof/>
          <w:sz w:val="24"/>
          <w:szCs w:val="24"/>
        </w:rPr>
        <w:lastRenderedPageBreak/>
        <w:t>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97B67">
        <w:rPr>
          <w:rFonts w:ascii="Times New Roman" w:hAnsi="Times New Roman" w:cs="Times New Roman"/>
          <w:sz w:val="24"/>
          <w:szCs w:val="24"/>
          <w:lang w:eastAsia="en-US"/>
        </w:rPr>
        <w:t xml:space="preserve">, Gulbenes novada dome </w:t>
      </w:r>
      <w:r w:rsidRPr="00B97B67">
        <w:rPr>
          <w:rFonts w:ascii="Times New Roman" w:hAnsi="Times New Roman" w:cs="Times New Roman"/>
          <w:sz w:val="24"/>
          <w:szCs w:val="24"/>
        </w:rPr>
        <w:t>NOLEMJ:</w:t>
      </w:r>
    </w:p>
    <w:p w14:paraId="06D763EF" w14:textId="3F4549DB"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1. NOSLĒGT dzīvojamās telpas Nr.1, kas atrodas “Gulbīšu internāts”, Gulbītī, Jaungulbenes pagastā, Gulbenes novadā, īres līgumu ar </w:t>
      </w:r>
      <w:r w:rsidR="00D8197E">
        <w:rPr>
          <w:rFonts w:ascii="Times New Roman" w:hAnsi="Times New Roman" w:cs="Times New Roman"/>
          <w:sz w:val="24"/>
          <w:szCs w:val="24"/>
        </w:rPr>
        <w:t>….</w:t>
      </w:r>
      <w:r w:rsidRPr="00B97B67">
        <w:rPr>
          <w:rFonts w:ascii="Times New Roman" w:hAnsi="Times New Roman" w:cs="Times New Roman"/>
          <w:sz w:val="24"/>
          <w:szCs w:val="24"/>
        </w:rPr>
        <w:t>, uz laiku līdz 2022.gada 31.janvārim.</w:t>
      </w:r>
    </w:p>
    <w:p w14:paraId="1021796E" w14:textId="7C38322F"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2. NOTEIKT </w:t>
      </w:r>
      <w:r w:rsidR="00D8197E">
        <w:rPr>
          <w:rFonts w:ascii="Times New Roman" w:hAnsi="Times New Roman" w:cs="Times New Roman"/>
          <w:sz w:val="24"/>
          <w:szCs w:val="24"/>
        </w:rPr>
        <w:t>….</w:t>
      </w:r>
      <w:r w:rsidRPr="00B97B67">
        <w:rPr>
          <w:rFonts w:ascii="Times New Roman" w:hAnsi="Times New Roman" w:cs="Times New Roman"/>
          <w:sz w:val="24"/>
          <w:szCs w:val="24"/>
        </w:rPr>
        <w:t xml:space="preserve"> viena mēneša termiņu dzīvojamās telpas īres līguma noslēgšanai.</w:t>
      </w:r>
    </w:p>
    <w:p w14:paraId="6F3C2DE0"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3. UZDOT Gulbenes novada Jaungulbenes pagasta pārvaldei, reģistrācijas numurs 90011483236, juridiskā adrese: “Gulbīts”, Gulbītis, Jaungulbenes pagasts, Gulbenes novads, LV-4420, sagatavot un noslēgt dzīvojamās telpas īres līgumu.</w:t>
      </w:r>
    </w:p>
    <w:p w14:paraId="72B8DE10" w14:textId="5F7EEDBF"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4. NOTEIKT </w:t>
      </w:r>
      <w:r w:rsidR="00D8197E">
        <w:rPr>
          <w:rFonts w:ascii="Times New Roman" w:hAnsi="Times New Roman" w:cs="Times New Roman"/>
          <w:sz w:val="24"/>
          <w:szCs w:val="24"/>
        </w:rPr>
        <w:t>…</w:t>
      </w:r>
      <w:r w:rsidRPr="00B97B67">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pakalpojumu sniegšanu. </w:t>
      </w:r>
    </w:p>
    <w:p w14:paraId="392BF709" w14:textId="6D467438"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5. NOTEIKT </w:t>
      </w:r>
      <w:r w:rsidR="00D8197E">
        <w:rPr>
          <w:rFonts w:ascii="Times New Roman" w:hAnsi="Times New Roman" w:cs="Times New Roman"/>
          <w:sz w:val="24"/>
          <w:szCs w:val="24"/>
        </w:rPr>
        <w:t>….</w:t>
      </w:r>
      <w:r w:rsidRPr="00B97B67">
        <w:rPr>
          <w:rFonts w:ascii="Times New Roman" w:hAnsi="Times New Roman" w:cs="Times New Roman"/>
          <w:sz w:val="24"/>
          <w:szCs w:val="24"/>
        </w:rPr>
        <w:t xml:space="preserve"> par pienākumu pēc dzīvojamās telpas īres līguma noslēgšanas nekavējoties deklarēt dzīvesvietu lēmuma 1.punktā minētajā dzīvojamajā telpā.</w:t>
      </w:r>
    </w:p>
    <w:p w14:paraId="66B0EB69" w14:textId="2A001B4A"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6. IZSLĒGT </w:t>
      </w:r>
      <w:r w:rsidR="00D8197E">
        <w:rPr>
          <w:rFonts w:ascii="Times New Roman" w:hAnsi="Times New Roman" w:cs="Times New Roman"/>
          <w:sz w:val="24"/>
          <w:szCs w:val="24"/>
        </w:rPr>
        <w:t>…</w:t>
      </w:r>
      <w:r w:rsidRPr="00B97B67">
        <w:rPr>
          <w:rFonts w:ascii="Times New Roman" w:hAnsi="Times New Roman" w:cs="Times New Roman"/>
          <w:sz w:val="24"/>
          <w:szCs w:val="24"/>
        </w:rPr>
        <w:t xml:space="preserve"> no Gulbenes novada pašvaldības dzīvokļu jautājumu risināšanas 3.reģistra.</w:t>
      </w:r>
    </w:p>
    <w:p w14:paraId="2C43FE80"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7. Lēmuma izrakstu nosūtīt:</w:t>
      </w:r>
    </w:p>
    <w:p w14:paraId="478748CB" w14:textId="0E669C3D"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7.1. </w:t>
      </w:r>
      <w:r w:rsidR="00D8197E">
        <w:rPr>
          <w:rFonts w:ascii="Times New Roman" w:hAnsi="Times New Roman" w:cs="Times New Roman"/>
          <w:sz w:val="24"/>
          <w:szCs w:val="24"/>
        </w:rPr>
        <w:t>….</w:t>
      </w:r>
    </w:p>
    <w:p w14:paraId="2C007AD9"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7.2. Gulbenes novada Jaungulbenes pagasta pārvaldei: “Gulbīts”, Gulbītis, Jaungulbenes pagasts, Gulbenes novads, LV-4420.</w:t>
      </w:r>
    </w:p>
    <w:p w14:paraId="2975AE46" w14:textId="77777777" w:rsidR="00B97B67" w:rsidRPr="00B97B67" w:rsidRDefault="00B97B67" w:rsidP="00B97B67">
      <w:pPr>
        <w:spacing w:line="360" w:lineRule="auto"/>
        <w:ind w:firstLine="567"/>
        <w:jc w:val="both"/>
        <w:rPr>
          <w:rFonts w:ascii="Times New Roman" w:hAnsi="Times New Roman" w:cs="Times New Roman"/>
          <w:sz w:val="24"/>
          <w:szCs w:val="24"/>
        </w:rPr>
      </w:pPr>
    </w:p>
    <w:p w14:paraId="22AB8C4C"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Gulbenes novada domes priekšsēdētājs</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2A32036C" w14:textId="77777777" w:rsidR="00B97B67" w:rsidRPr="00B97B67" w:rsidRDefault="00B97B67" w:rsidP="00B97B67">
      <w:pPr>
        <w:autoSpaceDE w:val="0"/>
        <w:autoSpaceDN w:val="0"/>
        <w:adjustRightInd w:val="0"/>
        <w:rPr>
          <w:rFonts w:ascii="Times New Roman" w:eastAsiaTheme="minorHAnsi" w:hAnsi="Times New Roman" w:cs="Times New Roman"/>
          <w:sz w:val="24"/>
          <w:szCs w:val="24"/>
          <w:lang w:eastAsia="en-US"/>
        </w:rPr>
      </w:pPr>
    </w:p>
    <w:p w14:paraId="5BBA0878" w14:textId="77777777" w:rsidR="00B97B67" w:rsidRPr="00B97B67" w:rsidRDefault="00B97B67" w:rsidP="00B97B67">
      <w:pPr>
        <w:autoSpaceDE w:val="0"/>
        <w:autoSpaceDN w:val="0"/>
        <w:adjustRightInd w:val="0"/>
        <w:rPr>
          <w:rFonts w:ascii="Times New Roman" w:eastAsiaTheme="minorHAnsi" w:hAnsi="Times New Roman" w:cs="Times New Roman"/>
          <w:sz w:val="24"/>
          <w:szCs w:val="24"/>
          <w:lang w:eastAsia="en-US"/>
        </w:rPr>
      </w:pPr>
      <w:r w:rsidRPr="00B97B67">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B97B67" w:rsidRPr="00B97B67" w14:paraId="612E773B" w14:textId="77777777" w:rsidTr="009F1033">
        <w:trPr>
          <w:trHeight w:val="104"/>
        </w:trPr>
        <w:tc>
          <w:tcPr>
            <w:tcW w:w="236" w:type="dxa"/>
          </w:tcPr>
          <w:p w14:paraId="0AE3D351" w14:textId="77777777" w:rsidR="00B97B67" w:rsidRPr="00B97B67" w:rsidRDefault="00B97B67" w:rsidP="00B97B67">
            <w:pPr>
              <w:autoSpaceDE w:val="0"/>
              <w:autoSpaceDN w:val="0"/>
              <w:adjustRightInd w:val="0"/>
              <w:spacing w:line="254" w:lineRule="auto"/>
              <w:rPr>
                <w:rFonts w:ascii="Times New Roman" w:eastAsiaTheme="minorHAnsi" w:hAnsi="Times New Roman" w:cs="Times New Roman"/>
                <w:sz w:val="23"/>
                <w:szCs w:val="23"/>
                <w:lang w:eastAsia="en-US"/>
              </w:rPr>
            </w:pPr>
          </w:p>
        </w:tc>
      </w:tr>
      <w:tr w:rsidR="00B97B67" w:rsidRPr="00B97B67" w14:paraId="122721FB" w14:textId="77777777" w:rsidTr="009F1033">
        <w:trPr>
          <w:trHeight w:val="104"/>
        </w:trPr>
        <w:tc>
          <w:tcPr>
            <w:tcW w:w="236" w:type="dxa"/>
          </w:tcPr>
          <w:p w14:paraId="4EA10419" w14:textId="77777777" w:rsidR="00B97B67" w:rsidRPr="00B97B67" w:rsidRDefault="00B97B67" w:rsidP="00B97B67">
            <w:pPr>
              <w:autoSpaceDE w:val="0"/>
              <w:autoSpaceDN w:val="0"/>
              <w:adjustRightInd w:val="0"/>
              <w:spacing w:line="254" w:lineRule="auto"/>
              <w:rPr>
                <w:rFonts w:ascii="Times New Roman" w:eastAsiaTheme="minorHAnsi" w:hAnsi="Times New Roman" w:cs="Times New Roman"/>
                <w:sz w:val="23"/>
                <w:szCs w:val="23"/>
                <w:lang w:eastAsia="en-US"/>
              </w:rPr>
            </w:pPr>
          </w:p>
        </w:tc>
      </w:tr>
      <w:tr w:rsidR="00B97B67" w:rsidRPr="00B97B67" w14:paraId="36662973" w14:textId="77777777" w:rsidTr="009F1033">
        <w:trPr>
          <w:trHeight w:val="104"/>
        </w:trPr>
        <w:tc>
          <w:tcPr>
            <w:tcW w:w="236" w:type="dxa"/>
          </w:tcPr>
          <w:p w14:paraId="024F4712" w14:textId="77777777" w:rsidR="00B97B67" w:rsidRPr="00B97B67" w:rsidRDefault="00B97B67" w:rsidP="00B97B67">
            <w:pPr>
              <w:autoSpaceDE w:val="0"/>
              <w:autoSpaceDN w:val="0"/>
              <w:adjustRightInd w:val="0"/>
              <w:spacing w:line="254" w:lineRule="auto"/>
              <w:rPr>
                <w:rFonts w:ascii="Times New Roman" w:eastAsiaTheme="minorHAnsi" w:hAnsi="Times New Roman" w:cs="Times New Roman"/>
                <w:sz w:val="23"/>
                <w:szCs w:val="23"/>
                <w:lang w:eastAsia="en-US"/>
              </w:rPr>
            </w:pPr>
          </w:p>
        </w:tc>
      </w:tr>
    </w:tbl>
    <w:p w14:paraId="0850E531" w14:textId="70F44B9F" w:rsidR="00D8197E" w:rsidRDefault="00D8197E" w:rsidP="00B97B67">
      <w:pPr>
        <w:rPr>
          <w:rFonts w:ascii="Times New Roman" w:hAnsi="Times New Roman" w:cs="Times New Roman"/>
          <w:sz w:val="24"/>
          <w:szCs w:val="24"/>
        </w:rPr>
      </w:pPr>
    </w:p>
    <w:p w14:paraId="67060E51" w14:textId="77777777" w:rsidR="00D8197E" w:rsidRDefault="00D819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B97B67" w:rsidRPr="00B97B67" w14:paraId="62FA0E8A" w14:textId="77777777" w:rsidTr="009F1033">
        <w:trPr>
          <w:trHeight w:val="998"/>
        </w:trPr>
        <w:tc>
          <w:tcPr>
            <w:tcW w:w="3135" w:type="dxa"/>
          </w:tcPr>
          <w:p w14:paraId="6E0F5097" w14:textId="77777777" w:rsidR="00B97B67" w:rsidRPr="00B97B67" w:rsidRDefault="00B97B67" w:rsidP="00B97B67">
            <w:pPr>
              <w:rPr>
                <w:rFonts w:ascii="Times New Roman" w:hAnsi="Times New Roman" w:cs="Times New Roman"/>
                <w:sz w:val="24"/>
                <w:szCs w:val="24"/>
              </w:rPr>
            </w:pPr>
          </w:p>
        </w:tc>
        <w:tc>
          <w:tcPr>
            <w:tcW w:w="3178" w:type="dxa"/>
            <w:hideMark/>
          </w:tcPr>
          <w:p w14:paraId="5C93B122"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noProof/>
                <w:sz w:val="24"/>
                <w:szCs w:val="24"/>
              </w:rPr>
              <w:drawing>
                <wp:inline distT="0" distB="0" distL="0" distR="0" wp14:anchorId="26BF2BD2" wp14:editId="0F00DDE0">
                  <wp:extent cx="619125" cy="685800"/>
                  <wp:effectExtent l="19050" t="0" r="9525" b="0"/>
                  <wp:docPr id="2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2"/>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8FF3DFE" w14:textId="77777777" w:rsidR="00B97B67" w:rsidRPr="00B97B67" w:rsidRDefault="00B97B67" w:rsidP="00B97B67">
            <w:pPr>
              <w:rPr>
                <w:rFonts w:ascii="Times New Roman" w:hAnsi="Times New Roman" w:cs="Times New Roman"/>
                <w:sz w:val="32"/>
                <w:szCs w:val="32"/>
              </w:rPr>
            </w:pPr>
          </w:p>
        </w:tc>
      </w:tr>
      <w:tr w:rsidR="00B97B67" w:rsidRPr="00B97B67" w14:paraId="3925BC50" w14:textId="77777777" w:rsidTr="009F1033">
        <w:trPr>
          <w:trHeight w:val="340"/>
        </w:trPr>
        <w:tc>
          <w:tcPr>
            <w:tcW w:w="9111" w:type="dxa"/>
            <w:gridSpan w:val="3"/>
            <w:hideMark/>
          </w:tcPr>
          <w:p w14:paraId="2E0CB919" w14:textId="77777777" w:rsidR="00B97B67" w:rsidRPr="00B97B67" w:rsidRDefault="00B97B67" w:rsidP="00B97B67">
            <w:pPr>
              <w:jc w:val="center"/>
              <w:rPr>
                <w:rFonts w:ascii="Times New Roman" w:hAnsi="Times New Roman" w:cs="Times New Roman"/>
                <w:b/>
                <w:sz w:val="28"/>
                <w:szCs w:val="28"/>
              </w:rPr>
            </w:pPr>
            <w:r w:rsidRPr="00B97B67">
              <w:rPr>
                <w:rFonts w:ascii="Times New Roman" w:hAnsi="Times New Roman" w:cs="Times New Roman"/>
                <w:b/>
                <w:sz w:val="28"/>
                <w:szCs w:val="28"/>
              </w:rPr>
              <w:t>GULBENES NOVADA PAŠVALDĪBA</w:t>
            </w:r>
          </w:p>
        </w:tc>
      </w:tr>
      <w:tr w:rsidR="00B97B67" w:rsidRPr="00B97B67" w14:paraId="21FB42DE" w14:textId="77777777" w:rsidTr="009F1033">
        <w:trPr>
          <w:trHeight w:val="388"/>
        </w:trPr>
        <w:tc>
          <w:tcPr>
            <w:tcW w:w="9111" w:type="dxa"/>
            <w:gridSpan w:val="3"/>
            <w:hideMark/>
          </w:tcPr>
          <w:p w14:paraId="77B626CB"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Reģ.Nr. 90009116327</w:t>
            </w:r>
          </w:p>
        </w:tc>
      </w:tr>
      <w:tr w:rsidR="00B97B67" w:rsidRPr="00B97B67" w14:paraId="3BEB6C66" w14:textId="77777777" w:rsidTr="009F1033">
        <w:trPr>
          <w:trHeight w:val="227"/>
        </w:trPr>
        <w:tc>
          <w:tcPr>
            <w:tcW w:w="9111" w:type="dxa"/>
            <w:gridSpan w:val="3"/>
            <w:hideMark/>
          </w:tcPr>
          <w:p w14:paraId="3F4101B6"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Ābeļu iela 2, Gulbene, Gulbenes nov., LV-4401</w:t>
            </w:r>
          </w:p>
        </w:tc>
      </w:tr>
      <w:tr w:rsidR="00B97B67" w:rsidRPr="00B97B67" w14:paraId="1C73D794" w14:textId="77777777" w:rsidTr="009F1033">
        <w:trPr>
          <w:trHeight w:val="568"/>
        </w:trPr>
        <w:tc>
          <w:tcPr>
            <w:tcW w:w="9111" w:type="dxa"/>
            <w:gridSpan w:val="3"/>
            <w:hideMark/>
          </w:tcPr>
          <w:p w14:paraId="51AA5142" w14:textId="77777777" w:rsidR="00B97B67" w:rsidRPr="00B97B67" w:rsidRDefault="00B97B67" w:rsidP="00B97B67">
            <w:pPr>
              <w:pBdr>
                <w:bottom w:val="single" w:sz="12" w:space="1" w:color="auto"/>
              </w:pBdr>
              <w:jc w:val="center"/>
              <w:rPr>
                <w:rFonts w:ascii="Times New Roman" w:hAnsi="Times New Roman" w:cs="Times New Roman"/>
                <w:sz w:val="24"/>
                <w:szCs w:val="24"/>
              </w:rPr>
            </w:pPr>
            <w:r w:rsidRPr="00B97B67">
              <w:rPr>
                <w:rFonts w:ascii="Times New Roman" w:hAnsi="Times New Roman" w:cs="Times New Roman"/>
                <w:sz w:val="24"/>
                <w:szCs w:val="24"/>
              </w:rPr>
              <w:t>Tālrunis 64497710, fakss 64497730, e-pasts: dome@gulbene.lv, www.gulbene.lv</w:t>
            </w:r>
          </w:p>
          <w:p w14:paraId="0DFC2067" w14:textId="77777777" w:rsidR="00B97B67" w:rsidRPr="00B97B67" w:rsidRDefault="00B97B67" w:rsidP="00B97B67">
            <w:pPr>
              <w:jc w:val="center"/>
              <w:rPr>
                <w:rFonts w:ascii="Times New Roman" w:hAnsi="Times New Roman" w:cs="Times New Roman"/>
                <w:sz w:val="4"/>
                <w:szCs w:val="4"/>
              </w:rPr>
            </w:pP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r w:rsidRPr="00B97B67">
              <w:rPr>
                <w:rFonts w:ascii="Times New Roman" w:hAnsi="Times New Roman" w:cs="Times New Roman"/>
                <w:sz w:val="24"/>
                <w:szCs w:val="24"/>
              </w:rPr>
              <w:softHyphen/>
            </w:r>
          </w:p>
        </w:tc>
      </w:tr>
    </w:tbl>
    <w:p w14:paraId="2321F92C"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b/>
          <w:bCs/>
          <w:sz w:val="24"/>
          <w:szCs w:val="24"/>
        </w:rPr>
        <w:t>GULBENES NOVADA DOMES LĒMUMS</w:t>
      </w:r>
    </w:p>
    <w:p w14:paraId="6960CD7F"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Gulbenē</w:t>
      </w:r>
    </w:p>
    <w:p w14:paraId="41B86A09" w14:textId="77777777" w:rsidR="00B97B67" w:rsidRPr="00B97B67" w:rsidRDefault="00B97B67" w:rsidP="00B97B67">
      <w:pPr>
        <w:rPr>
          <w:rFonts w:ascii="Times New Roman" w:hAnsi="Times New Roman" w:cs="Times New Roman"/>
          <w:b/>
          <w:bCs/>
          <w:sz w:val="24"/>
          <w:szCs w:val="24"/>
        </w:rPr>
      </w:pPr>
    </w:p>
    <w:p w14:paraId="5AC8C07F"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2021.gada 28.oktobrī</w:t>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t>Nr. GND/2021/1201</w:t>
      </w:r>
    </w:p>
    <w:p w14:paraId="628DB12F"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t xml:space="preserve">(protokols Nr.17; 44.p) </w:t>
      </w:r>
    </w:p>
    <w:p w14:paraId="70D34B3D"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ab/>
      </w:r>
    </w:p>
    <w:p w14:paraId="74FA43F7" w14:textId="77777777" w:rsidR="00B97B67" w:rsidRPr="00B97B67" w:rsidRDefault="00B97B67" w:rsidP="00B97B67">
      <w:pPr>
        <w:jc w:val="center"/>
        <w:rPr>
          <w:rFonts w:ascii="Times New Roman" w:eastAsia="Calibri" w:hAnsi="Times New Roman" w:cs="Times New Roman"/>
          <w:b/>
          <w:sz w:val="24"/>
          <w:szCs w:val="24"/>
        </w:rPr>
      </w:pPr>
      <w:r w:rsidRPr="00B97B67">
        <w:rPr>
          <w:rFonts w:ascii="Times New Roman" w:eastAsia="Calibri" w:hAnsi="Times New Roman" w:cs="Times New Roman"/>
          <w:b/>
          <w:sz w:val="24"/>
          <w:szCs w:val="24"/>
        </w:rPr>
        <w:t>Par dzīvokļa “ Gulbīša internāts”-4, Gulbītis, Jaungulbenes pagasts,</w:t>
      </w:r>
    </w:p>
    <w:p w14:paraId="400E4EA5" w14:textId="77777777" w:rsidR="00B97B67" w:rsidRPr="00B97B67" w:rsidRDefault="00B97B67" w:rsidP="00B97B67">
      <w:pPr>
        <w:jc w:val="center"/>
        <w:rPr>
          <w:rFonts w:ascii="Times New Roman" w:eastAsia="Calibri" w:hAnsi="Times New Roman" w:cs="Times New Roman"/>
          <w:b/>
          <w:sz w:val="24"/>
          <w:szCs w:val="24"/>
        </w:rPr>
      </w:pPr>
      <w:r w:rsidRPr="00B97B67">
        <w:rPr>
          <w:rFonts w:ascii="Times New Roman" w:eastAsia="Calibri" w:hAnsi="Times New Roman" w:cs="Times New Roman"/>
          <w:b/>
          <w:sz w:val="24"/>
          <w:szCs w:val="24"/>
        </w:rPr>
        <w:t>Gulbenes novads, izīrēšanu</w:t>
      </w:r>
    </w:p>
    <w:p w14:paraId="7FEBE9C7" w14:textId="77777777" w:rsidR="00B97B67" w:rsidRPr="00B97B67" w:rsidRDefault="00B97B67" w:rsidP="00B97B67">
      <w:pPr>
        <w:spacing w:line="360" w:lineRule="auto"/>
        <w:ind w:firstLine="567"/>
        <w:jc w:val="both"/>
        <w:rPr>
          <w:rFonts w:ascii="Times New Roman" w:eastAsia="Calibri" w:hAnsi="Times New Roman" w:cs="Times New Roman"/>
          <w:b/>
          <w:sz w:val="24"/>
          <w:szCs w:val="24"/>
        </w:rPr>
      </w:pPr>
    </w:p>
    <w:p w14:paraId="18746F55" w14:textId="65FB3E8F"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Gulbenes novada pašvaldības dokumentu vadības sistēmā 2021.gada 18.oktobrī ar reģistrācijas numuru GND/5.4/21/2587-J reģistrēts </w:t>
      </w:r>
      <w:r w:rsidR="00D8197E">
        <w:rPr>
          <w:rFonts w:ascii="Times New Roman" w:hAnsi="Times New Roman" w:cs="Times New Roman"/>
          <w:b/>
          <w:sz w:val="24"/>
          <w:szCs w:val="24"/>
        </w:rPr>
        <w:t>….</w:t>
      </w:r>
      <w:r w:rsidRPr="00B97B67">
        <w:rPr>
          <w:rFonts w:ascii="Times New Roman" w:hAnsi="Times New Roman" w:cs="Times New Roman"/>
          <w:sz w:val="24"/>
          <w:szCs w:val="24"/>
        </w:rPr>
        <w:t xml:space="preserve"> (turpmāk – iesniedzējs), </w:t>
      </w:r>
      <w:r w:rsidR="00D8197E">
        <w:rPr>
          <w:rFonts w:ascii="Times New Roman" w:hAnsi="Times New Roman" w:cs="Times New Roman"/>
          <w:sz w:val="24"/>
          <w:szCs w:val="24"/>
        </w:rPr>
        <w:t>…</w:t>
      </w:r>
      <w:r w:rsidRPr="00B97B67">
        <w:rPr>
          <w:rFonts w:ascii="Times New Roman" w:hAnsi="Times New Roman" w:cs="Times New Roman"/>
          <w:sz w:val="24"/>
          <w:szCs w:val="24"/>
        </w:rPr>
        <w:t xml:space="preserve"> 2021.gada 18.oktobra iesniegums, kurā izteikts lūgums izīrēt dzīvojamo telpu Nr.4, kas atrodas “Gulbīša internāts”, Gulbītī, Jaungulbenes pagastā, Gulbenes novadā. </w:t>
      </w:r>
    </w:p>
    <w:p w14:paraId="45DFC30E"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Iesniedzējs, pamatojoties uz Gulbenes novada domes 2021.gada 28.janvāra sēdē pieņemto lēmumu GND/2021/60 (protokols Nr.1, 61.p.), reģistrēts Gulbenes novada pašvaldības dzīvojamās telpas vai tās nomātās dzīvojamās telpas izīrēšanas reģistrā.</w:t>
      </w:r>
    </w:p>
    <w:p w14:paraId="344ACC40"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Gulbenes novada pašvaldības dokumentu vadības sistēmā 2021.gada 23.septembrī ar reģistrācijas numuru GND/5.4/21/3322 reģistrēts Gulbenes novada pašvaldības paziņojums, kurā iesniedzējam piedāvāts izīrēt dzīvojamo telpu Nr.4, kas atrodas “Gulbīša internāts”, Gulbītī, Jaungulbenes pagastā, Gulbenes novadā. Ievērojot minēto, iesniedzējs ir iesniedzis iesniegumu, tādējādi izsakot piekrišanu izteiktajam piedāvājumam.</w:t>
      </w:r>
    </w:p>
    <w:p w14:paraId="348A76C3" w14:textId="77777777" w:rsidR="00B97B67" w:rsidRPr="00B97B67" w:rsidRDefault="00B97B67" w:rsidP="00B97B67">
      <w:pPr>
        <w:shd w:val="clear" w:color="auto" w:fill="FFFFFF"/>
        <w:spacing w:line="360" w:lineRule="auto"/>
        <w:ind w:firstLine="272"/>
        <w:jc w:val="both"/>
        <w:rPr>
          <w:rFonts w:ascii="Times New Roman" w:hAnsi="Times New Roman" w:cs="Times New Roman"/>
          <w:sz w:val="24"/>
          <w:szCs w:val="24"/>
        </w:rPr>
      </w:pPr>
      <w:r w:rsidRPr="00B97B67">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3EFAE391" w14:textId="77777777"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14:paraId="39F90B84" w14:textId="77777777" w:rsidR="00B97B67" w:rsidRPr="00B97B67" w:rsidRDefault="00B97B67" w:rsidP="00B97B67">
      <w:pPr>
        <w:widowControl w:val="0"/>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23B98A1"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B97B67">
        <w:rPr>
          <w:rFonts w:ascii="Times New Roman" w:hAnsi="Times New Roman" w:cs="Times New Roman"/>
          <w:bCs/>
          <w:sz w:val="24"/>
          <w:szCs w:val="24"/>
        </w:rPr>
        <w:t xml:space="preserve">un </w:t>
      </w:r>
      <w:r w:rsidRPr="00B97B67">
        <w:rPr>
          <w:rFonts w:ascii="Times New Roman" w:hAnsi="Times New Roman" w:cs="Times New Roman"/>
          <w:sz w:val="24"/>
          <w:szCs w:val="24"/>
        </w:rPr>
        <w:t>Sociālo un veselības jautājumu</w:t>
      </w:r>
      <w:r w:rsidRPr="00B97B67">
        <w:rPr>
          <w:rFonts w:ascii="Times New Roman" w:hAnsi="Times New Roman" w:cs="Times New Roman"/>
          <w:bCs/>
          <w:sz w:val="24"/>
          <w:szCs w:val="24"/>
        </w:rPr>
        <w:t xml:space="preserve"> komitejas ieteikumu, </w:t>
      </w:r>
      <w:r w:rsidRPr="00B97B67">
        <w:rPr>
          <w:rFonts w:ascii="Times New Roman" w:hAnsi="Times New Roman" w:cs="Times New Roman"/>
          <w:sz w:val="24"/>
          <w:szCs w:val="24"/>
        </w:rPr>
        <w:t xml:space="preserve">atklāti balsojot: </w:t>
      </w:r>
      <w:r w:rsidRPr="00B97B67">
        <w:rPr>
          <w:rFonts w:ascii="Times New Roman" w:hAnsi="Times New Roman" w:cs="Times New Roman"/>
          <w:noProof/>
          <w:sz w:val="24"/>
          <w:szCs w:val="24"/>
        </w:rPr>
        <w:t xml:space="preserve">ar 15 balsīm "Par" (Ainārs Brezinskis, Aivars Circens, Anatolijs Savickis, Andis Caunītis, Atis Jencītis, </w:t>
      </w:r>
      <w:r w:rsidRPr="00B97B67">
        <w:rPr>
          <w:rFonts w:ascii="Times New Roman" w:hAnsi="Times New Roman" w:cs="Times New Roman"/>
          <w:noProof/>
          <w:sz w:val="24"/>
          <w:szCs w:val="24"/>
        </w:rPr>
        <w:lastRenderedPageBreak/>
        <w:t>Daumants Dreiškens, Guna Pūcīte, Guna Švika, Gunārs Ciglis, Intars Liepiņš, Ivars Kupčs, Lāsma Gabdulļina, Mudīte Motivāne, Normunds Audzišs, Normunds Mazūrs), "Pret" – nav, "Atturas" – nav</w:t>
      </w:r>
      <w:r w:rsidRPr="00B97B67">
        <w:rPr>
          <w:rFonts w:ascii="Times New Roman" w:hAnsi="Times New Roman" w:cs="Times New Roman"/>
          <w:sz w:val="24"/>
          <w:szCs w:val="24"/>
          <w:lang w:eastAsia="en-US"/>
        </w:rPr>
        <w:t xml:space="preserve">, Gulbenes novada dome </w:t>
      </w:r>
      <w:r w:rsidRPr="00B97B67">
        <w:rPr>
          <w:rFonts w:ascii="Times New Roman" w:hAnsi="Times New Roman" w:cs="Times New Roman"/>
          <w:sz w:val="24"/>
          <w:szCs w:val="24"/>
        </w:rPr>
        <w:t>NOLEMJ:</w:t>
      </w:r>
    </w:p>
    <w:p w14:paraId="635B0B83" w14:textId="7635AFFD"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1. NOSLĒGT dzīvojamās telpas Nr.4, kas atrodas “Gulbīša internāts”, Gulbītī, Jaungulbenes pagastā, Gulbenes novadā, īres līgumu ar </w:t>
      </w:r>
      <w:r w:rsidR="00D8197E">
        <w:rPr>
          <w:rFonts w:ascii="Times New Roman" w:hAnsi="Times New Roman" w:cs="Times New Roman"/>
          <w:sz w:val="24"/>
          <w:szCs w:val="24"/>
        </w:rPr>
        <w:t>…</w:t>
      </w:r>
      <w:r w:rsidRPr="00B97B67">
        <w:rPr>
          <w:rFonts w:ascii="Times New Roman" w:hAnsi="Times New Roman" w:cs="Times New Roman"/>
          <w:sz w:val="24"/>
          <w:szCs w:val="24"/>
        </w:rPr>
        <w:t>, uz laiku līdz 2022.gada 31.janvārim.</w:t>
      </w:r>
    </w:p>
    <w:p w14:paraId="36D5952E" w14:textId="78332862"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2. NOTEIKT </w:t>
      </w:r>
      <w:r w:rsidR="00D8197E">
        <w:rPr>
          <w:rFonts w:ascii="Times New Roman" w:hAnsi="Times New Roman" w:cs="Times New Roman"/>
          <w:sz w:val="24"/>
          <w:szCs w:val="24"/>
        </w:rPr>
        <w:t>…</w:t>
      </w:r>
      <w:r w:rsidRPr="00B97B67">
        <w:rPr>
          <w:rFonts w:ascii="Times New Roman" w:hAnsi="Times New Roman" w:cs="Times New Roman"/>
          <w:sz w:val="24"/>
          <w:szCs w:val="24"/>
        </w:rPr>
        <w:t xml:space="preserve"> viena mēneša termiņu dzīvojamās telpas īres līguma noslēgšanai.</w:t>
      </w:r>
    </w:p>
    <w:p w14:paraId="3AC8D177"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3. UZDOT Gulbenes novada Jaungulbenes pagasta pārvaldei, reģistrācijas numurs 90011483236, juridiskā adrese: “Gulbīts”, Gulbītis, Jaungulbenes pagasts, Gulbenes novads, LV-4420, sagatavot un noslēgt dzīvojamās telpas īres līgumu.</w:t>
      </w:r>
    </w:p>
    <w:p w14:paraId="45188E35" w14:textId="4DBA0A2F"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4. NOTEIKT </w:t>
      </w:r>
      <w:r w:rsidR="00D8197E">
        <w:rPr>
          <w:rFonts w:ascii="Times New Roman" w:hAnsi="Times New Roman" w:cs="Times New Roman"/>
          <w:sz w:val="24"/>
          <w:szCs w:val="24"/>
        </w:rPr>
        <w:t>…</w:t>
      </w:r>
      <w:r w:rsidRPr="00B97B67">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pakalpojumu sniegšanu. </w:t>
      </w:r>
    </w:p>
    <w:p w14:paraId="5A146823" w14:textId="70C1D6C2"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5. NOTEIKT </w:t>
      </w:r>
      <w:r w:rsidR="00D8197E">
        <w:rPr>
          <w:rFonts w:ascii="Times New Roman" w:hAnsi="Times New Roman" w:cs="Times New Roman"/>
          <w:sz w:val="24"/>
          <w:szCs w:val="24"/>
        </w:rPr>
        <w:t>….</w:t>
      </w:r>
      <w:r w:rsidRPr="00B97B67">
        <w:rPr>
          <w:rFonts w:ascii="Times New Roman" w:hAnsi="Times New Roman" w:cs="Times New Roman"/>
          <w:sz w:val="24"/>
          <w:szCs w:val="24"/>
        </w:rPr>
        <w:t xml:space="preserve"> par pienākumu pēc dzīvojamās telpas īres līguma noslēgšanas nekavējoties deklarēt dzīvesvietu lēmuma 1.punktā minētajā dzīvojamajā telpā.</w:t>
      </w:r>
    </w:p>
    <w:p w14:paraId="5BEBDB3C" w14:textId="654E346F"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6. IZSLĒGT </w:t>
      </w:r>
      <w:r w:rsidR="00D8197E">
        <w:rPr>
          <w:rFonts w:ascii="Times New Roman" w:hAnsi="Times New Roman" w:cs="Times New Roman"/>
          <w:sz w:val="24"/>
          <w:szCs w:val="24"/>
        </w:rPr>
        <w:t>…</w:t>
      </w:r>
      <w:r w:rsidRPr="00B97B67">
        <w:rPr>
          <w:rFonts w:ascii="Times New Roman" w:hAnsi="Times New Roman" w:cs="Times New Roman"/>
          <w:sz w:val="24"/>
          <w:szCs w:val="24"/>
        </w:rPr>
        <w:t xml:space="preserve"> no Gulbenes novada pašvaldības dzīvokļu jautājumu risināšanas 3.reģistra.</w:t>
      </w:r>
    </w:p>
    <w:p w14:paraId="02466272"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7. Lēmuma izrakstu nosūtīt:</w:t>
      </w:r>
    </w:p>
    <w:p w14:paraId="613B5421" w14:textId="389980E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7.1. </w:t>
      </w:r>
      <w:r w:rsidR="00D8197E">
        <w:rPr>
          <w:rFonts w:ascii="Times New Roman" w:hAnsi="Times New Roman" w:cs="Times New Roman"/>
          <w:sz w:val="24"/>
          <w:szCs w:val="24"/>
        </w:rPr>
        <w:t>…</w:t>
      </w:r>
    </w:p>
    <w:p w14:paraId="3C174FFB"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7.2. Gulbenes novada Jaungulbenes pagasta pārvaldei: “Gulbīts”, Gulbītis, Jaungulbenes pagasts, Gulbenes novads, LV-4420.</w:t>
      </w:r>
    </w:p>
    <w:p w14:paraId="6564206E" w14:textId="77777777" w:rsidR="00B97B67" w:rsidRPr="00B97B67" w:rsidRDefault="00B97B67" w:rsidP="00B97B67">
      <w:pPr>
        <w:spacing w:line="360" w:lineRule="auto"/>
        <w:ind w:firstLine="567"/>
        <w:jc w:val="both"/>
        <w:rPr>
          <w:rFonts w:ascii="Times New Roman" w:hAnsi="Times New Roman" w:cs="Times New Roman"/>
          <w:sz w:val="24"/>
          <w:szCs w:val="24"/>
        </w:rPr>
      </w:pPr>
    </w:p>
    <w:p w14:paraId="4D3D0A68"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Gulbenes novada domes priekšsēdētājs</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39C50795" w14:textId="77777777" w:rsidR="00B97B67" w:rsidRPr="00B97B67" w:rsidRDefault="00B97B67" w:rsidP="00B97B67">
      <w:pPr>
        <w:autoSpaceDE w:val="0"/>
        <w:autoSpaceDN w:val="0"/>
        <w:adjustRightInd w:val="0"/>
        <w:rPr>
          <w:rFonts w:ascii="Times New Roman" w:eastAsiaTheme="minorHAnsi" w:hAnsi="Times New Roman" w:cs="Times New Roman"/>
          <w:sz w:val="24"/>
          <w:szCs w:val="24"/>
          <w:lang w:eastAsia="en-US"/>
        </w:rPr>
      </w:pPr>
    </w:p>
    <w:p w14:paraId="56C0A3C3" w14:textId="77777777" w:rsidR="00B97B67" w:rsidRPr="00B97B67" w:rsidRDefault="00B97B67" w:rsidP="00B97B67">
      <w:pPr>
        <w:autoSpaceDE w:val="0"/>
        <w:autoSpaceDN w:val="0"/>
        <w:adjustRightInd w:val="0"/>
        <w:rPr>
          <w:rFonts w:ascii="Times New Roman" w:eastAsiaTheme="minorHAnsi" w:hAnsi="Times New Roman" w:cs="Times New Roman"/>
          <w:sz w:val="24"/>
          <w:szCs w:val="24"/>
          <w:lang w:eastAsia="en-US"/>
        </w:rPr>
      </w:pPr>
      <w:r w:rsidRPr="00B97B67">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B97B67" w:rsidRPr="00B97B67" w14:paraId="2CE5D089" w14:textId="77777777" w:rsidTr="009F1033">
        <w:trPr>
          <w:trHeight w:val="104"/>
        </w:trPr>
        <w:tc>
          <w:tcPr>
            <w:tcW w:w="236" w:type="dxa"/>
          </w:tcPr>
          <w:p w14:paraId="3757585E" w14:textId="77777777" w:rsidR="00B97B67" w:rsidRPr="00B97B67" w:rsidRDefault="00B97B67" w:rsidP="00B97B67">
            <w:pPr>
              <w:autoSpaceDE w:val="0"/>
              <w:autoSpaceDN w:val="0"/>
              <w:adjustRightInd w:val="0"/>
              <w:spacing w:line="254" w:lineRule="auto"/>
              <w:rPr>
                <w:rFonts w:ascii="Times New Roman" w:eastAsiaTheme="minorHAnsi" w:hAnsi="Times New Roman" w:cs="Times New Roman"/>
                <w:sz w:val="23"/>
                <w:szCs w:val="23"/>
                <w:lang w:eastAsia="en-US"/>
              </w:rPr>
            </w:pPr>
          </w:p>
        </w:tc>
      </w:tr>
      <w:tr w:rsidR="00B97B67" w:rsidRPr="00B97B67" w14:paraId="054903BF" w14:textId="77777777" w:rsidTr="009F1033">
        <w:trPr>
          <w:trHeight w:val="104"/>
        </w:trPr>
        <w:tc>
          <w:tcPr>
            <w:tcW w:w="236" w:type="dxa"/>
          </w:tcPr>
          <w:p w14:paraId="077DEF11" w14:textId="77777777" w:rsidR="00B97B67" w:rsidRPr="00B97B67" w:rsidRDefault="00B97B67" w:rsidP="00B97B67">
            <w:pPr>
              <w:autoSpaceDE w:val="0"/>
              <w:autoSpaceDN w:val="0"/>
              <w:adjustRightInd w:val="0"/>
              <w:spacing w:line="254" w:lineRule="auto"/>
              <w:rPr>
                <w:rFonts w:ascii="Times New Roman" w:eastAsiaTheme="minorHAnsi" w:hAnsi="Times New Roman" w:cs="Times New Roman"/>
                <w:sz w:val="23"/>
                <w:szCs w:val="23"/>
                <w:lang w:eastAsia="en-US"/>
              </w:rPr>
            </w:pPr>
          </w:p>
        </w:tc>
      </w:tr>
      <w:tr w:rsidR="00B97B67" w:rsidRPr="00B97B67" w14:paraId="63D62CC0" w14:textId="77777777" w:rsidTr="009F1033">
        <w:trPr>
          <w:trHeight w:val="104"/>
        </w:trPr>
        <w:tc>
          <w:tcPr>
            <w:tcW w:w="236" w:type="dxa"/>
          </w:tcPr>
          <w:p w14:paraId="5D215C13" w14:textId="77777777" w:rsidR="00B97B67" w:rsidRPr="00B97B67" w:rsidRDefault="00B97B67" w:rsidP="00B97B67">
            <w:pPr>
              <w:autoSpaceDE w:val="0"/>
              <w:autoSpaceDN w:val="0"/>
              <w:adjustRightInd w:val="0"/>
              <w:spacing w:line="254" w:lineRule="auto"/>
              <w:rPr>
                <w:rFonts w:ascii="Times New Roman" w:eastAsiaTheme="minorHAnsi" w:hAnsi="Times New Roman" w:cs="Times New Roman"/>
                <w:sz w:val="23"/>
                <w:szCs w:val="23"/>
                <w:lang w:eastAsia="en-US"/>
              </w:rPr>
            </w:pPr>
          </w:p>
        </w:tc>
      </w:tr>
    </w:tbl>
    <w:p w14:paraId="2A7FB883" w14:textId="77777777" w:rsidR="00B97B67" w:rsidRPr="00B97B67" w:rsidRDefault="00B97B67" w:rsidP="00B97B67">
      <w:pPr>
        <w:rPr>
          <w:rFonts w:ascii="Times New Roman" w:hAnsi="Times New Roman" w:cs="Times New Roman"/>
          <w:sz w:val="24"/>
          <w:szCs w:val="24"/>
        </w:rPr>
      </w:pPr>
    </w:p>
    <w:p w14:paraId="00D64F9D" w14:textId="73F2FA27" w:rsidR="00D8197E" w:rsidRDefault="00D819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6398ADD" w14:textId="77777777" w:rsidR="00B97B67" w:rsidRPr="00B97B67" w:rsidRDefault="00B97B67" w:rsidP="00B97B67">
      <w:pPr>
        <w:jc w:val="right"/>
        <w:rPr>
          <w:rFonts w:ascii="Times New Roman" w:hAnsi="Times New Roman" w:cs="Times New Roman"/>
          <w:b/>
          <w:bCs/>
          <w:sz w:val="8"/>
          <w:szCs w:val="8"/>
        </w:rPr>
      </w:pPr>
    </w:p>
    <w:tbl>
      <w:tblPr>
        <w:tblStyle w:val="Reatabula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B67" w:rsidRPr="00B97B67" w14:paraId="5150B30C" w14:textId="77777777" w:rsidTr="009F1033">
        <w:tc>
          <w:tcPr>
            <w:tcW w:w="9457" w:type="dxa"/>
          </w:tcPr>
          <w:p w14:paraId="589117F3"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noProof/>
                <w:sz w:val="24"/>
                <w:szCs w:val="24"/>
              </w:rPr>
              <w:drawing>
                <wp:inline distT="0" distB="0" distL="0" distR="0" wp14:anchorId="1C80BBC3" wp14:editId="11AFF58B">
                  <wp:extent cx="619125" cy="685800"/>
                  <wp:effectExtent l="0" t="0" r="9525" b="0"/>
                  <wp:docPr id="2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B67" w:rsidRPr="00B97B67" w14:paraId="1626A859" w14:textId="77777777" w:rsidTr="009F1033">
        <w:tc>
          <w:tcPr>
            <w:tcW w:w="9457" w:type="dxa"/>
          </w:tcPr>
          <w:p w14:paraId="1FF1B12C"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b/>
                <w:bCs/>
                <w:sz w:val="28"/>
                <w:szCs w:val="28"/>
              </w:rPr>
              <w:t>GULBENES NOVADA PAŠVALDĪBA</w:t>
            </w:r>
          </w:p>
        </w:tc>
      </w:tr>
      <w:tr w:rsidR="00B97B67" w:rsidRPr="00B97B67" w14:paraId="190B1058" w14:textId="77777777" w:rsidTr="009F1033">
        <w:tc>
          <w:tcPr>
            <w:tcW w:w="9457" w:type="dxa"/>
          </w:tcPr>
          <w:p w14:paraId="64151D1F"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Reģ.Nr.90009116327</w:t>
            </w:r>
          </w:p>
        </w:tc>
      </w:tr>
      <w:tr w:rsidR="00B97B67" w:rsidRPr="00B97B67" w14:paraId="14209B44" w14:textId="77777777" w:rsidTr="009F1033">
        <w:tc>
          <w:tcPr>
            <w:tcW w:w="9457" w:type="dxa"/>
          </w:tcPr>
          <w:p w14:paraId="587ED0E4"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Ābeļu iela 2, Gulbene, Gulbenes nov., LV-4401</w:t>
            </w:r>
          </w:p>
        </w:tc>
      </w:tr>
      <w:tr w:rsidR="00B97B67" w:rsidRPr="00B97B67" w14:paraId="5BF4EC83" w14:textId="77777777" w:rsidTr="009F1033">
        <w:tc>
          <w:tcPr>
            <w:tcW w:w="9457" w:type="dxa"/>
          </w:tcPr>
          <w:p w14:paraId="41F12A6A" w14:textId="77777777" w:rsidR="00B97B67" w:rsidRPr="00B97B67" w:rsidRDefault="00B97B67" w:rsidP="00B97B67">
            <w:pPr>
              <w:jc w:val="center"/>
              <w:rPr>
                <w:rFonts w:ascii="Times New Roman" w:hAnsi="Times New Roman" w:cs="Times New Roman"/>
                <w:sz w:val="24"/>
                <w:szCs w:val="24"/>
              </w:rPr>
            </w:pPr>
            <w:r w:rsidRPr="00B97B67">
              <w:rPr>
                <w:rFonts w:ascii="Times New Roman" w:hAnsi="Times New Roman" w:cs="Times New Roman"/>
                <w:sz w:val="24"/>
                <w:szCs w:val="24"/>
              </w:rPr>
              <w:t>Tālrunis 64497710, mob.26595362, e-pasts; dome@gulbene.lv, www.gulbene.lv</w:t>
            </w:r>
          </w:p>
        </w:tc>
      </w:tr>
    </w:tbl>
    <w:p w14:paraId="5E224CC8" w14:textId="77777777" w:rsidR="00B97B67" w:rsidRPr="00B97B67" w:rsidRDefault="00B97B67" w:rsidP="00B97B67">
      <w:pPr>
        <w:jc w:val="center"/>
        <w:rPr>
          <w:rFonts w:ascii="Times New Roman" w:eastAsia="Calibri" w:hAnsi="Times New Roman" w:cs="Times New Roman"/>
          <w:b/>
          <w:bCs/>
          <w:sz w:val="24"/>
          <w:szCs w:val="24"/>
          <w:lang w:eastAsia="en-US"/>
        </w:rPr>
      </w:pPr>
      <w:r w:rsidRPr="00B97B67">
        <w:rPr>
          <w:rFonts w:ascii="Times New Roman" w:eastAsia="Calibri" w:hAnsi="Times New Roman" w:cs="Times New Roman"/>
          <w:b/>
          <w:bCs/>
          <w:sz w:val="24"/>
          <w:szCs w:val="24"/>
          <w:lang w:eastAsia="en-US"/>
        </w:rPr>
        <w:t>GULBENES NOVADA DOMES LĒMUMS</w:t>
      </w:r>
    </w:p>
    <w:p w14:paraId="64E883C6" w14:textId="77777777" w:rsidR="00B97B67" w:rsidRPr="00B97B67" w:rsidRDefault="00B97B67" w:rsidP="00B97B67">
      <w:pPr>
        <w:jc w:val="center"/>
        <w:rPr>
          <w:rFonts w:ascii="Times New Roman" w:eastAsia="Calibri" w:hAnsi="Times New Roman" w:cs="Times New Roman"/>
          <w:sz w:val="24"/>
          <w:szCs w:val="24"/>
          <w:lang w:eastAsia="en-US"/>
        </w:rPr>
      </w:pPr>
      <w:r w:rsidRPr="00B97B67">
        <w:rPr>
          <w:rFonts w:ascii="Times New Roman" w:eastAsia="Calibri" w:hAnsi="Times New Roman" w:cs="Times New Roman"/>
          <w:sz w:val="24"/>
          <w:szCs w:val="24"/>
          <w:lang w:eastAsia="en-US"/>
        </w:rPr>
        <w:t>Gulbenē</w:t>
      </w:r>
    </w:p>
    <w:p w14:paraId="47142B14" w14:textId="77777777" w:rsidR="00B97B67" w:rsidRPr="00B97B67" w:rsidRDefault="00B97B67" w:rsidP="00B97B67">
      <w:pPr>
        <w:jc w:val="center"/>
        <w:rPr>
          <w:rFonts w:ascii="Times New Roman" w:eastAsia="Calibri" w:hAnsi="Times New Roman" w:cs="Times New Roman"/>
          <w:sz w:val="24"/>
          <w:szCs w:val="24"/>
          <w:lang w:eastAsia="en-US"/>
        </w:rPr>
      </w:pPr>
    </w:p>
    <w:p w14:paraId="6BC58A89"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2021.gada 28.oktobrī</w:t>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t>Nr. GND/2021/1202</w:t>
      </w:r>
    </w:p>
    <w:p w14:paraId="146095AB" w14:textId="77777777" w:rsidR="00B97B67" w:rsidRPr="00B97B67" w:rsidRDefault="00B97B67" w:rsidP="00B97B67">
      <w:pPr>
        <w:rPr>
          <w:rFonts w:ascii="Times New Roman" w:hAnsi="Times New Roman" w:cs="Times New Roman"/>
          <w:b/>
          <w:bCs/>
          <w:sz w:val="24"/>
          <w:szCs w:val="24"/>
        </w:rPr>
      </w:pP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r>
      <w:r w:rsidRPr="00B97B67">
        <w:rPr>
          <w:rFonts w:ascii="Times New Roman" w:hAnsi="Times New Roman" w:cs="Times New Roman"/>
          <w:b/>
          <w:bCs/>
          <w:sz w:val="24"/>
          <w:szCs w:val="24"/>
        </w:rPr>
        <w:tab/>
        <w:t xml:space="preserve">(protokols Nr.17; 45.p) </w:t>
      </w:r>
    </w:p>
    <w:p w14:paraId="585A8A2D"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ab/>
      </w:r>
    </w:p>
    <w:p w14:paraId="2473BE03" w14:textId="77777777" w:rsidR="00B97B67" w:rsidRPr="00B97B67" w:rsidRDefault="00B97B67" w:rsidP="00B97B67">
      <w:pPr>
        <w:jc w:val="center"/>
        <w:rPr>
          <w:rFonts w:ascii="Times New Roman" w:hAnsi="Times New Roman" w:cs="Times New Roman"/>
          <w:b/>
          <w:sz w:val="24"/>
          <w:szCs w:val="24"/>
        </w:rPr>
      </w:pPr>
      <w:r w:rsidRPr="00B97B67">
        <w:rPr>
          <w:rFonts w:ascii="Times New Roman" w:hAnsi="Times New Roman" w:cs="Times New Roman"/>
          <w:b/>
          <w:sz w:val="24"/>
          <w:szCs w:val="24"/>
        </w:rPr>
        <w:t>Par dzīvokļa Blaumaņa iela 29-8, Gulbene, Gulbenes novads, īres līguma termiņa pagarināšanu</w:t>
      </w:r>
    </w:p>
    <w:p w14:paraId="074D2E84" w14:textId="77777777" w:rsidR="00B97B67" w:rsidRPr="00B97B67" w:rsidRDefault="00B97B67" w:rsidP="00B97B67">
      <w:pPr>
        <w:autoSpaceDE w:val="0"/>
        <w:autoSpaceDN w:val="0"/>
        <w:adjustRightInd w:val="0"/>
        <w:rPr>
          <w:rFonts w:ascii="Times New Roman" w:eastAsiaTheme="minorHAnsi" w:hAnsi="Times New Roman" w:cs="Times New Roman"/>
          <w:color w:val="000000"/>
          <w:sz w:val="24"/>
          <w:szCs w:val="24"/>
          <w:lang w:eastAsia="en-US"/>
        </w:rPr>
      </w:pPr>
      <w:r w:rsidRPr="00B97B67">
        <w:rPr>
          <w:rFonts w:ascii="Times New Roman" w:eastAsiaTheme="minorHAnsi" w:hAnsi="Times New Roman" w:cs="Times New Roman"/>
          <w:color w:val="000000"/>
          <w:sz w:val="24"/>
          <w:szCs w:val="24"/>
          <w:lang w:eastAsia="en-US"/>
        </w:rPr>
        <w:tab/>
      </w:r>
      <w:r w:rsidRPr="00B97B67">
        <w:rPr>
          <w:rFonts w:ascii="Times New Roman" w:eastAsiaTheme="minorHAnsi" w:hAnsi="Times New Roman" w:cs="Times New Roman"/>
          <w:color w:val="000000"/>
          <w:sz w:val="24"/>
          <w:szCs w:val="24"/>
          <w:lang w:eastAsia="en-US"/>
        </w:rPr>
        <w:tab/>
      </w:r>
      <w:r w:rsidRPr="00B97B67">
        <w:rPr>
          <w:rFonts w:ascii="Times New Roman" w:eastAsiaTheme="minorHAnsi" w:hAnsi="Times New Roman" w:cs="Times New Roman"/>
          <w:color w:val="000000"/>
          <w:sz w:val="24"/>
          <w:szCs w:val="24"/>
          <w:lang w:eastAsia="en-US"/>
        </w:rPr>
        <w:tab/>
      </w:r>
      <w:r w:rsidRPr="00B97B67">
        <w:rPr>
          <w:rFonts w:ascii="Times New Roman" w:eastAsiaTheme="minorHAnsi" w:hAnsi="Times New Roman" w:cs="Times New Roman"/>
          <w:color w:val="000000"/>
          <w:sz w:val="24"/>
          <w:szCs w:val="24"/>
          <w:lang w:eastAsia="en-US"/>
        </w:rPr>
        <w:tab/>
      </w:r>
      <w:r w:rsidRPr="00B97B67">
        <w:rPr>
          <w:rFonts w:ascii="Times New Roman" w:eastAsiaTheme="minorHAnsi" w:hAnsi="Times New Roman" w:cs="Times New Roman"/>
          <w:color w:val="000000"/>
          <w:sz w:val="24"/>
          <w:szCs w:val="24"/>
          <w:lang w:eastAsia="en-US"/>
        </w:rPr>
        <w:tab/>
      </w:r>
      <w:r w:rsidRPr="00B97B67">
        <w:rPr>
          <w:rFonts w:ascii="Times New Roman" w:eastAsiaTheme="minorHAnsi" w:hAnsi="Times New Roman" w:cs="Times New Roman"/>
          <w:color w:val="000000"/>
          <w:sz w:val="24"/>
          <w:szCs w:val="24"/>
          <w:lang w:eastAsia="en-US"/>
        </w:rPr>
        <w:tab/>
      </w:r>
      <w:r w:rsidRPr="00B97B67">
        <w:rPr>
          <w:rFonts w:ascii="Times New Roman" w:eastAsiaTheme="minorHAnsi" w:hAnsi="Times New Roman" w:cs="Times New Roman"/>
          <w:color w:val="000000"/>
          <w:sz w:val="24"/>
          <w:szCs w:val="24"/>
          <w:lang w:eastAsia="en-US"/>
        </w:rPr>
        <w:tab/>
      </w:r>
    </w:p>
    <w:p w14:paraId="36FE44FC" w14:textId="0338E435"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Gulbenes novada pašvaldības dokumentu vadības sistēmā 2021.gada 12.oktobrī ar reģistrācijas numuru GND/5.5/21/2526-D reģistrēts </w:t>
      </w:r>
      <w:r w:rsidR="00D8197E">
        <w:rPr>
          <w:rFonts w:ascii="Times New Roman" w:hAnsi="Times New Roman" w:cs="Times New Roman"/>
          <w:b/>
          <w:bCs/>
          <w:sz w:val="24"/>
          <w:szCs w:val="24"/>
        </w:rPr>
        <w:t>…</w:t>
      </w:r>
      <w:r w:rsidRPr="00B97B67">
        <w:rPr>
          <w:rFonts w:ascii="Times New Roman" w:hAnsi="Times New Roman" w:cs="Times New Roman"/>
          <w:sz w:val="24"/>
          <w:szCs w:val="24"/>
        </w:rPr>
        <w:t xml:space="preserve"> (turpmāk – iesniedzējs), </w:t>
      </w:r>
      <w:r w:rsidR="00D8197E">
        <w:rPr>
          <w:rFonts w:ascii="Times New Roman" w:hAnsi="Times New Roman" w:cs="Times New Roman"/>
          <w:sz w:val="24"/>
          <w:szCs w:val="24"/>
        </w:rPr>
        <w:t xml:space="preserve">…. </w:t>
      </w:r>
      <w:r w:rsidRPr="00B97B67">
        <w:rPr>
          <w:rFonts w:ascii="Times New Roman" w:hAnsi="Times New Roman" w:cs="Times New Roman"/>
          <w:sz w:val="24"/>
          <w:szCs w:val="24"/>
        </w:rPr>
        <w:t xml:space="preserve">2021.gada 12.oktobra iesniegums, kurā izteikts lūgums pagarināt dzīvojamās telpas Nr.8, kas atrodas Blaumaņa ielā 29, Gulbenē, Gulbenes novadā (turpmāk – dzīvojamā telpa), īres līguma darbības termiņu. </w:t>
      </w:r>
    </w:p>
    <w:p w14:paraId="53A958E1" w14:textId="77777777" w:rsidR="00B97B67" w:rsidRPr="00B97B67" w:rsidRDefault="00B97B67" w:rsidP="00B97B67">
      <w:pPr>
        <w:shd w:val="clear" w:color="auto" w:fill="FFFFFF"/>
        <w:spacing w:line="360" w:lineRule="auto"/>
        <w:ind w:firstLine="567"/>
        <w:jc w:val="both"/>
        <w:rPr>
          <w:rFonts w:ascii="Times New Roman" w:hAnsi="Times New Roman" w:cs="Times New Roman"/>
          <w:sz w:val="24"/>
          <w:szCs w:val="24"/>
        </w:rPr>
      </w:pPr>
      <w:bookmarkStart w:id="63" w:name="_Hlk71552777"/>
      <w:r w:rsidRPr="00B97B67">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bookmarkEnd w:id="63"/>
    <w:p w14:paraId="22C387B5" w14:textId="77777777" w:rsidR="00B97B67" w:rsidRPr="00B97B67" w:rsidRDefault="00B97B67" w:rsidP="00B97B67">
      <w:pPr>
        <w:shd w:val="clear" w:color="auto" w:fill="FFFFFF"/>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Dzīvojamās telpas īres līgums ar iesniedzēju noslēgts uz noteiktu laiku, tas ir, līdz 2021.gada 30.septembrim.</w:t>
      </w:r>
    </w:p>
    <w:p w14:paraId="4239E7AC"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2797ED0" w14:textId="77777777" w:rsidR="00B97B67" w:rsidRPr="00B97B67" w:rsidRDefault="00B97B67" w:rsidP="00B97B67">
      <w:pPr>
        <w:spacing w:line="360" w:lineRule="auto"/>
        <w:ind w:firstLine="567"/>
        <w:jc w:val="both"/>
        <w:rPr>
          <w:rFonts w:ascii="Times New Roman" w:hAnsi="Times New Roman" w:cs="Times New Roman"/>
          <w:sz w:val="24"/>
          <w:szCs w:val="24"/>
        </w:rPr>
      </w:pPr>
      <w:bookmarkStart w:id="64" w:name="_Hlk71553190"/>
      <w:r w:rsidRPr="00B97B67">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A02B66C" w14:textId="77777777" w:rsidR="00B97B67" w:rsidRPr="00B97B67" w:rsidRDefault="00B97B67" w:rsidP="00B97B67">
      <w:pPr>
        <w:widowControl w:val="0"/>
        <w:spacing w:line="360" w:lineRule="auto"/>
        <w:ind w:firstLine="567"/>
        <w:jc w:val="both"/>
        <w:rPr>
          <w:rFonts w:ascii="Times New Roman" w:hAnsi="Times New Roman" w:cs="Times New Roman"/>
          <w:sz w:val="24"/>
          <w:szCs w:val="24"/>
        </w:rPr>
      </w:pPr>
      <w:bookmarkStart w:id="65" w:name="_Hlk73695560"/>
      <w:r w:rsidRPr="00B97B67">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w:t>
      </w:r>
      <w:bookmarkEnd w:id="64"/>
      <w:bookmarkEnd w:id="65"/>
      <w:r w:rsidRPr="00B97B67">
        <w:rPr>
          <w:rFonts w:ascii="Times New Roman" w:hAnsi="Times New Roman" w:cs="Times New Roman"/>
          <w:sz w:val="24"/>
          <w:szCs w:val="24"/>
        </w:rPr>
        <w:t xml:space="preserve">atklāti balsojot: </w:t>
      </w:r>
      <w:r w:rsidRPr="00B97B6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97B67">
        <w:rPr>
          <w:rFonts w:ascii="Times New Roman" w:hAnsi="Times New Roman" w:cs="Times New Roman"/>
          <w:sz w:val="24"/>
          <w:szCs w:val="24"/>
          <w:lang w:eastAsia="en-US"/>
        </w:rPr>
        <w:t xml:space="preserve">, Gulbenes novada dome </w:t>
      </w:r>
      <w:r w:rsidRPr="00B97B67">
        <w:rPr>
          <w:rFonts w:ascii="Times New Roman" w:hAnsi="Times New Roman" w:cs="Times New Roman"/>
          <w:sz w:val="24"/>
          <w:szCs w:val="24"/>
        </w:rPr>
        <w:t>NOLEMJ:</w:t>
      </w:r>
    </w:p>
    <w:p w14:paraId="651D244D" w14:textId="7ED214CF"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lastRenderedPageBreak/>
        <w:t xml:space="preserve">1. PAGARINĀT dzīvojamās telpas Nr.8, kas atrodas Blaumaņa ielā 29, Gulbenē, Gulbenes novadā, īres līgumu ar </w:t>
      </w:r>
      <w:r w:rsidR="00D8197E">
        <w:rPr>
          <w:rFonts w:ascii="Times New Roman" w:hAnsi="Times New Roman" w:cs="Times New Roman"/>
          <w:sz w:val="24"/>
          <w:szCs w:val="24"/>
        </w:rPr>
        <w:t>….</w:t>
      </w:r>
      <w:r w:rsidRPr="00B97B67">
        <w:rPr>
          <w:rFonts w:ascii="Times New Roman" w:hAnsi="Times New Roman" w:cs="Times New Roman"/>
          <w:sz w:val="24"/>
          <w:szCs w:val="24"/>
        </w:rPr>
        <w:t>, uz laiku līdz 2022.gada 31.oktobrim.</w:t>
      </w:r>
    </w:p>
    <w:p w14:paraId="2A067A5C" w14:textId="425772E5"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2. NOTEIKT </w:t>
      </w:r>
      <w:r w:rsidR="00D8197E">
        <w:rPr>
          <w:rFonts w:ascii="Times New Roman" w:hAnsi="Times New Roman" w:cs="Times New Roman"/>
          <w:sz w:val="24"/>
          <w:szCs w:val="24"/>
        </w:rPr>
        <w:t>….</w:t>
      </w:r>
      <w:r w:rsidRPr="00B97B67">
        <w:rPr>
          <w:rFonts w:ascii="Times New Roman" w:hAnsi="Times New Roman" w:cs="Times New Roman"/>
          <w:sz w:val="24"/>
          <w:szCs w:val="24"/>
        </w:rPr>
        <w:t xml:space="preserve"> viena  mēneša termiņu vienošanās par dzīvojamās telpas īres līguma darbības termiņa pagarināšanu noslēgšanai.</w:t>
      </w:r>
    </w:p>
    <w:p w14:paraId="5590F3D6"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34E73F78"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267AB98F"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5. Lēmuma izrakstu nosūtīt:</w:t>
      </w:r>
    </w:p>
    <w:p w14:paraId="4D2D6A0E" w14:textId="70BF015F"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 xml:space="preserve">5.1. </w:t>
      </w:r>
      <w:r w:rsidR="00D8197E">
        <w:rPr>
          <w:rFonts w:ascii="Times New Roman" w:hAnsi="Times New Roman" w:cs="Times New Roman"/>
          <w:sz w:val="24"/>
          <w:szCs w:val="24"/>
        </w:rPr>
        <w:t>….</w:t>
      </w:r>
      <w:r w:rsidRPr="00B97B67">
        <w:rPr>
          <w:rFonts w:ascii="Times New Roman" w:hAnsi="Times New Roman" w:cs="Times New Roman"/>
          <w:sz w:val="24"/>
          <w:szCs w:val="24"/>
        </w:rPr>
        <w:t>;</w:t>
      </w:r>
    </w:p>
    <w:p w14:paraId="624A8362" w14:textId="77777777" w:rsidR="00B97B67" w:rsidRPr="00B97B67" w:rsidRDefault="00B97B67" w:rsidP="00B97B67">
      <w:pPr>
        <w:spacing w:line="360" w:lineRule="auto"/>
        <w:ind w:firstLine="567"/>
        <w:jc w:val="both"/>
        <w:rPr>
          <w:rFonts w:ascii="Times New Roman" w:hAnsi="Times New Roman" w:cs="Times New Roman"/>
          <w:sz w:val="24"/>
          <w:szCs w:val="24"/>
        </w:rPr>
      </w:pPr>
      <w:r w:rsidRPr="00B97B67">
        <w:rPr>
          <w:rFonts w:ascii="Times New Roman" w:hAnsi="Times New Roman" w:cs="Times New Roman"/>
          <w:sz w:val="24"/>
          <w:szCs w:val="24"/>
        </w:rPr>
        <w:t>5.2. SIA “Gulbenes nami”, Blaumaņa iela 56A, Gulbene, Gulbenes novads, LV-4401.</w:t>
      </w:r>
    </w:p>
    <w:p w14:paraId="5F9F40CF" w14:textId="77777777" w:rsidR="00B97B67" w:rsidRPr="00B97B67" w:rsidRDefault="00B97B67" w:rsidP="00B97B67">
      <w:pPr>
        <w:rPr>
          <w:rFonts w:ascii="Times New Roman" w:hAnsi="Times New Roman" w:cs="Times New Roman"/>
          <w:sz w:val="24"/>
          <w:szCs w:val="24"/>
        </w:rPr>
      </w:pPr>
    </w:p>
    <w:p w14:paraId="7B8628DA" w14:textId="77777777" w:rsidR="00B97B67" w:rsidRPr="00B97B67" w:rsidRDefault="00B97B67" w:rsidP="00B97B67">
      <w:pPr>
        <w:rPr>
          <w:rFonts w:ascii="Times New Roman" w:hAnsi="Times New Roman" w:cs="Times New Roman"/>
          <w:sz w:val="24"/>
          <w:szCs w:val="24"/>
        </w:rPr>
      </w:pPr>
      <w:r w:rsidRPr="00B97B67">
        <w:rPr>
          <w:rFonts w:ascii="Times New Roman" w:hAnsi="Times New Roman" w:cs="Times New Roman"/>
          <w:sz w:val="24"/>
          <w:szCs w:val="24"/>
        </w:rPr>
        <w:t>Gulbenes novada domes priekšsēdētājs</w:t>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r>
      <w:r w:rsidRPr="00B97B67">
        <w:rPr>
          <w:rFonts w:ascii="Times New Roman" w:hAnsi="Times New Roman" w:cs="Times New Roman"/>
          <w:sz w:val="24"/>
          <w:szCs w:val="24"/>
        </w:rPr>
        <w:tab/>
        <w:t>A.Caunītis</w:t>
      </w:r>
    </w:p>
    <w:p w14:paraId="64DA235C" w14:textId="77777777" w:rsidR="00B97B67" w:rsidRPr="00B97B67" w:rsidRDefault="00B97B67" w:rsidP="00B97B67">
      <w:pPr>
        <w:autoSpaceDE w:val="0"/>
        <w:autoSpaceDN w:val="0"/>
        <w:adjustRightInd w:val="0"/>
        <w:rPr>
          <w:rFonts w:ascii="Times New Roman" w:eastAsiaTheme="minorHAnsi" w:hAnsi="Times New Roman" w:cs="Times New Roman"/>
          <w:sz w:val="24"/>
          <w:szCs w:val="24"/>
          <w:lang w:eastAsia="en-US"/>
        </w:rPr>
      </w:pPr>
    </w:p>
    <w:p w14:paraId="1F8B7D7B" w14:textId="77777777" w:rsidR="00B97B67" w:rsidRPr="00B97B67" w:rsidRDefault="00B97B67" w:rsidP="00B97B67">
      <w:pPr>
        <w:autoSpaceDE w:val="0"/>
        <w:autoSpaceDN w:val="0"/>
        <w:adjustRightInd w:val="0"/>
        <w:rPr>
          <w:rFonts w:ascii="Times New Roman" w:eastAsiaTheme="minorHAnsi" w:hAnsi="Times New Roman" w:cs="Times New Roman"/>
          <w:sz w:val="24"/>
          <w:szCs w:val="24"/>
          <w:lang w:eastAsia="en-US"/>
        </w:rPr>
      </w:pPr>
      <w:r w:rsidRPr="00B97B67">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B97B67" w:rsidRPr="00B97B67" w14:paraId="18254B18" w14:textId="77777777" w:rsidTr="009F1033">
        <w:trPr>
          <w:trHeight w:val="104"/>
        </w:trPr>
        <w:tc>
          <w:tcPr>
            <w:tcW w:w="236" w:type="dxa"/>
            <w:tcBorders>
              <w:top w:val="nil"/>
              <w:left w:val="nil"/>
              <w:bottom w:val="nil"/>
              <w:right w:val="nil"/>
            </w:tcBorders>
          </w:tcPr>
          <w:p w14:paraId="4559913B" w14:textId="77777777" w:rsidR="00B97B67" w:rsidRPr="00B97B67" w:rsidRDefault="00B97B67" w:rsidP="00B97B67">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69BE9635" w14:textId="77777777" w:rsidR="00B97B67" w:rsidRPr="00B97B67" w:rsidRDefault="00B97B67" w:rsidP="00B97B67">
      <w:pPr>
        <w:rPr>
          <w:rFonts w:ascii="Times New Roman" w:hAnsi="Times New Roman" w:cs="Times New Roman"/>
          <w:sz w:val="24"/>
          <w:szCs w:val="24"/>
        </w:rPr>
      </w:pPr>
    </w:p>
    <w:p w14:paraId="4F955BD3" w14:textId="6AA487A7" w:rsidR="00D8197E" w:rsidRDefault="00D819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BED64CE" w14:textId="77777777" w:rsidR="003A7BC6" w:rsidRPr="003A7BC6" w:rsidRDefault="003A7BC6" w:rsidP="003A7BC6">
      <w:pPr>
        <w:jc w:val="right"/>
        <w:rPr>
          <w:rFonts w:ascii="Times New Roman" w:hAnsi="Times New Roman" w:cs="Times New Roman"/>
          <w:b/>
          <w:bCs/>
          <w:sz w:val="8"/>
          <w:szCs w:val="8"/>
        </w:rPr>
      </w:pP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7BC6" w:rsidRPr="003A7BC6" w14:paraId="3E5A5687" w14:textId="77777777" w:rsidTr="009F1033">
        <w:tc>
          <w:tcPr>
            <w:tcW w:w="9457" w:type="dxa"/>
          </w:tcPr>
          <w:p w14:paraId="7D40E9E8"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134C3B1D" wp14:editId="6E848426">
                  <wp:extent cx="619125" cy="685800"/>
                  <wp:effectExtent l="0" t="0" r="9525" b="0"/>
                  <wp:docPr id="2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BC6" w:rsidRPr="003A7BC6" w14:paraId="2EA504A3" w14:textId="77777777" w:rsidTr="009F1033">
        <w:tc>
          <w:tcPr>
            <w:tcW w:w="9457" w:type="dxa"/>
          </w:tcPr>
          <w:p w14:paraId="2AB64C97"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8"/>
                <w:szCs w:val="28"/>
              </w:rPr>
              <w:t>GULBENES NOVADA PAŠVALDĪBA</w:t>
            </w:r>
          </w:p>
        </w:tc>
      </w:tr>
      <w:tr w:rsidR="003A7BC6" w:rsidRPr="003A7BC6" w14:paraId="6FB918FB" w14:textId="77777777" w:rsidTr="009F1033">
        <w:tc>
          <w:tcPr>
            <w:tcW w:w="9457" w:type="dxa"/>
          </w:tcPr>
          <w:p w14:paraId="0BAFBB82"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Reģ.Nr.90009116327</w:t>
            </w:r>
          </w:p>
        </w:tc>
      </w:tr>
      <w:tr w:rsidR="003A7BC6" w:rsidRPr="003A7BC6" w14:paraId="4312B42A" w14:textId="77777777" w:rsidTr="009F1033">
        <w:tc>
          <w:tcPr>
            <w:tcW w:w="9457" w:type="dxa"/>
          </w:tcPr>
          <w:p w14:paraId="2B003C36"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0E9A644C" w14:textId="77777777" w:rsidTr="009F1033">
        <w:tc>
          <w:tcPr>
            <w:tcW w:w="9457" w:type="dxa"/>
          </w:tcPr>
          <w:p w14:paraId="3F969336"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Tālrunis 64497710, mob.26595362, e-pasts; dome@gulbene.lv, www.gulbene.lv</w:t>
            </w:r>
          </w:p>
        </w:tc>
      </w:tr>
    </w:tbl>
    <w:p w14:paraId="54067DBE" w14:textId="77777777" w:rsidR="003A7BC6" w:rsidRPr="003A7BC6" w:rsidRDefault="003A7BC6" w:rsidP="003A7BC6">
      <w:pPr>
        <w:jc w:val="center"/>
        <w:rPr>
          <w:rFonts w:ascii="Times New Roman" w:eastAsia="Calibri" w:hAnsi="Times New Roman" w:cs="Times New Roman"/>
          <w:b/>
          <w:bCs/>
          <w:sz w:val="24"/>
          <w:szCs w:val="24"/>
          <w:lang w:eastAsia="en-US"/>
        </w:rPr>
      </w:pPr>
      <w:r w:rsidRPr="003A7BC6">
        <w:rPr>
          <w:rFonts w:ascii="Times New Roman" w:eastAsia="Calibri" w:hAnsi="Times New Roman" w:cs="Times New Roman"/>
          <w:b/>
          <w:bCs/>
          <w:sz w:val="24"/>
          <w:szCs w:val="24"/>
          <w:lang w:eastAsia="en-US"/>
        </w:rPr>
        <w:t>GULBENES NOVADA DOMES LĒMUMS</w:t>
      </w:r>
    </w:p>
    <w:p w14:paraId="1812BC77" w14:textId="77777777" w:rsidR="003A7BC6" w:rsidRPr="003A7BC6" w:rsidRDefault="003A7BC6" w:rsidP="003A7BC6">
      <w:pPr>
        <w:jc w:val="center"/>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Gulbenē</w:t>
      </w:r>
    </w:p>
    <w:p w14:paraId="21D4DDED" w14:textId="77777777" w:rsidR="003A7BC6" w:rsidRPr="003A7BC6" w:rsidRDefault="003A7BC6" w:rsidP="003A7BC6">
      <w:pPr>
        <w:jc w:val="center"/>
        <w:rPr>
          <w:rFonts w:ascii="Times New Roman" w:eastAsia="Calibri" w:hAnsi="Times New Roman" w:cs="Times New Roman"/>
          <w:sz w:val="24"/>
          <w:szCs w:val="24"/>
          <w:lang w:eastAsia="en-US"/>
        </w:rPr>
      </w:pPr>
    </w:p>
    <w:p w14:paraId="7E528584"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GND/2021/1203</w:t>
      </w:r>
    </w:p>
    <w:p w14:paraId="3ED9108A"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46.p) </w:t>
      </w:r>
    </w:p>
    <w:p w14:paraId="285C5414"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791243DA"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dzīvokļa Litenes iela 29-6, Gulbene, Gulbenes novads, īres līguma termiņa pagarināšanu</w:t>
      </w:r>
    </w:p>
    <w:p w14:paraId="4CC1F210"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p>
    <w:p w14:paraId="477030FF" w14:textId="6D036E6F"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30.septembrī ar reģistrācijas numuru GND/5.5/21/2409-K reģistrēts </w:t>
      </w:r>
      <w:r w:rsidR="00D8197E">
        <w:rPr>
          <w:rFonts w:ascii="Times New Roman" w:hAnsi="Times New Roman" w:cs="Times New Roman"/>
          <w:b/>
          <w:bCs/>
          <w:sz w:val="24"/>
          <w:szCs w:val="24"/>
        </w:rPr>
        <w:t>….</w:t>
      </w:r>
      <w:r w:rsidRPr="003A7BC6">
        <w:rPr>
          <w:rFonts w:ascii="Times New Roman" w:hAnsi="Times New Roman" w:cs="Times New Roman"/>
          <w:sz w:val="24"/>
          <w:szCs w:val="24"/>
        </w:rPr>
        <w:t xml:space="preserve"> (turpmāk – iesniedzējs), </w:t>
      </w:r>
      <w:r w:rsidR="00D8197E">
        <w:rPr>
          <w:rFonts w:ascii="Times New Roman" w:hAnsi="Times New Roman" w:cs="Times New Roman"/>
          <w:sz w:val="24"/>
          <w:szCs w:val="24"/>
        </w:rPr>
        <w:t>….</w:t>
      </w:r>
      <w:r w:rsidRPr="003A7BC6">
        <w:rPr>
          <w:rFonts w:ascii="Times New Roman" w:hAnsi="Times New Roman" w:cs="Times New Roman"/>
          <w:sz w:val="24"/>
          <w:szCs w:val="24"/>
        </w:rPr>
        <w:t xml:space="preserve">, 2021.gada 30.septembra iesniegums, kurā izteikts lūgums pagarināt dzīvojamās telpas Nr.6, kas atrodas Litenes ielā 29, Gulbenē, Gulbenes novadā (turpmāk – dzīvojamā telpa), īres līguma darbības termiņu. </w:t>
      </w:r>
    </w:p>
    <w:p w14:paraId="361470AB"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49331548"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30.septembrim.</w:t>
      </w:r>
    </w:p>
    <w:p w14:paraId="47C437BC"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D9AF333"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C70C571"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3A7B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lang w:eastAsia="en-US"/>
        </w:rPr>
        <w:t xml:space="preserve">, Gulbenes novada dome </w:t>
      </w:r>
      <w:r w:rsidRPr="003A7BC6">
        <w:rPr>
          <w:rFonts w:ascii="Times New Roman" w:hAnsi="Times New Roman" w:cs="Times New Roman"/>
          <w:sz w:val="24"/>
          <w:szCs w:val="24"/>
        </w:rPr>
        <w:t>NOLEMJ:</w:t>
      </w:r>
    </w:p>
    <w:p w14:paraId="1D5358B2" w14:textId="5ECA51A6"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lastRenderedPageBreak/>
        <w:t xml:space="preserve">1. PAGARINĀT dzīvojamās telpas Nr.6, kas atrodas Litenes ielā 29, Gulbenē, Gulbenes novadā, īres līgumu ar </w:t>
      </w:r>
      <w:r w:rsidR="00D8197E">
        <w:rPr>
          <w:rFonts w:ascii="Times New Roman" w:hAnsi="Times New Roman" w:cs="Times New Roman"/>
          <w:sz w:val="24"/>
          <w:szCs w:val="24"/>
        </w:rPr>
        <w:t>….</w:t>
      </w:r>
      <w:r w:rsidRPr="003A7BC6">
        <w:rPr>
          <w:rFonts w:ascii="Times New Roman" w:hAnsi="Times New Roman" w:cs="Times New Roman"/>
          <w:sz w:val="24"/>
          <w:szCs w:val="24"/>
        </w:rPr>
        <w:t>, uz laiku līdz 2022.gada 31.oktobrim.</w:t>
      </w:r>
    </w:p>
    <w:p w14:paraId="217E5392" w14:textId="16CEA0EE"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D8197E">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0658D6A5"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192F19D0"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3EFDF7EF"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 Lēmuma izrakstu nosūtīt:</w:t>
      </w:r>
    </w:p>
    <w:p w14:paraId="301D6E95" w14:textId="7FB53D4B"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5.1. </w:t>
      </w:r>
      <w:r w:rsidR="00D8197E">
        <w:rPr>
          <w:rFonts w:ascii="Times New Roman" w:hAnsi="Times New Roman" w:cs="Times New Roman"/>
          <w:sz w:val="24"/>
          <w:szCs w:val="24"/>
        </w:rPr>
        <w:t>.</w:t>
      </w:r>
    </w:p>
    <w:p w14:paraId="74280D09"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5.2. SIA “Gulbenes nami”, Blaumaņa iela 56A, Gulbene, Gulbenes novads, LV-4401.</w:t>
      </w:r>
    </w:p>
    <w:p w14:paraId="3F891A57" w14:textId="77777777" w:rsidR="003A7BC6" w:rsidRPr="003A7BC6" w:rsidRDefault="003A7BC6" w:rsidP="003A7BC6">
      <w:pPr>
        <w:rPr>
          <w:rFonts w:ascii="Times New Roman" w:hAnsi="Times New Roman" w:cs="Times New Roman"/>
          <w:sz w:val="24"/>
          <w:szCs w:val="24"/>
        </w:rPr>
      </w:pPr>
    </w:p>
    <w:p w14:paraId="09C4500E"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4B3FD166"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6A510540"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r w:rsidRPr="003A7BC6">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3A7BC6" w:rsidRPr="003A7BC6" w14:paraId="52025C33" w14:textId="77777777" w:rsidTr="009F1033">
        <w:trPr>
          <w:trHeight w:val="104"/>
        </w:trPr>
        <w:tc>
          <w:tcPr>
            <w:tcW w:w="236" w:type="dxa"/>
            <w:tcBorders>
              <w:top w:val="nil"/>
              <w:left w:val="nil"/>
              <w:bottom w:val="nil"/>
              <w:right w:val="nil"/>
            </w:tcBorders>
          </w:tcPr>
          <w:p w14:paraId="4143683A" w14:textId="77777777" w:rsidR="003A7BC6" w:rsidRPr="003A7BC6" w:rsidRDefault="003A7BC6" w:rsidP="003A7BC6">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3F97F648" w14:textId="77777777" w:rsidR="003A7BC6" w:rsidRPr="003A7BC6" w:rsidRDefault="003A7BC6" w:rsidP="003A7BC6">
      <w:pPr>
        <w:rPr>
          <w:rFonts w:ascii="Times New Roman" w:hAnsi="Times New Roman" w:cs="Times New Roman"/>
          <w:sz w:val="24"/>
          <w:szCs w:val="24"/>
        </w:rPr>
      </w:pPr>
    </w:p>
    <w:p w14:paraId="43CFF542" w14:textId="77777777" w:rsidR="003A7BC6" w:rsidRPr="003A7BC6" w:rsidRDefault="003A7BC6" w:rsidP="003A7BC6">
      <w:pPr>
        <w:rPr>
          <w:rFonts w:ascii="Times New Roman" w:hAnsi="Times New Roman" w:cs="Times New Roman"/>
          <w:sz w:val="24"/>
          <w:szCs w:val="24"/>
        </w:rPr>
      </w:pPr>
    </w:p>
    <w:p w14:paraId="1C00BB4C" w14:textId="66FD62ED" w:rsidR="00D8197E" w:rsidRDefault="00D819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62F8651" w14:textId="77777777" w:rsidR="003A7BC6" w:rsidRPr="003A7BC6" w:rsidRDefault="003A7BC6" w:rsidP="003A7BC6">
      <w:pPr>
        <w:jc w:val="right"/>
        <w:rPr>
          <w:rFonts w:ascii="Times New Roman" w:hAnsi="Times New Roman" w:cs="Times New Roman"/>
          <w:b/>
          <w:bCs/>
          <w:sz w:val="8"/>
          <w:szCs w:val="8"/>
        </w:rPr>
      </w:pP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7BC6" w:rsidRPr="003A7BC6" w14:paraId="54CEB7AD" w14:textId="77777777" w:rsidTr="009F1033">
        <w:tc>
          <w:tcPr>
            <w:tcW w:w="9457" w:type="dxa"/>
          </w:tcPr>
          <w:p w14:paraId="2840B0E3"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727D4833" wp14:editId="4B47B49A">
                  <wp:extent cx="619125" cy="685800"/>
                  <wp:effectExtent l="0" t="0" r="9525" b="0"/>
                  <wp:docPr id="2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BC6" w:rsidRPr="003A7BC6" w14:paraId="75A53322" w14:textId="77777777" w:rsidTr="009F1033">
        <w:tc>
          <w:tcPr>
            <w:tcW w:w="9457" w:type="dxa"/>
          </w:tcPr>
          <w:p w14:paraId="19693F11"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8"/>
                <w:szCs w:val="28"/>
              </w:rPr>
              <w:t>GULBENES NOVADA PAŠVALDĪBA</w:t>
            </w:r>
          </w:p>
        </w:tc>
      </w:tr>
      <w:tr w:rsidR="003A7BC6" w:rsidRPr="003A7BC6" w14:paraId="012E0D18" w14:textId="77777777" w:rsidTr="009F1033">
        <w:tc>
          <w:tcPr>
            <w:tcW w:w="9457" w:type="dxa"/>
          </w:tcPr>
          <w:p w14:paraId="5DA795E3"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Reģ.Nr.90009116327</w:t>
            </w:r>
          </w:p>
        </w:tc>
      </w:tr>
      <w:tr w:rsidR="003A7BC6" w:rsidRPr="003A7BC6" w14:paraId="7C3CB2FF" w14:textId="77777777" w:rsidTr="009F1033">
        <w:tc>
          <w:tcPr>
            <w:tcW w:w="9457" w:type="dxa"/>
          </w:tcPr>
          <w:p w14:paraId="5EB90D36"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3EACB790" w14:textId="77777777" w:rsidTr="009F1033">
        <w:tc>
          <w:tcPr>
            <w:tcW w:w="9457" w:type="dxa"/>
          </w:tcPr>
          <w:p w14:paraId="3FABD8E6"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Tālrunis 64497710, mob.26595362, e-pasts; dome@gulbene.lv, www.gulbene.lv</w:t>
            </w:r>
          </w:p>
        </w:tc>
      </w:tr>
    </w:tbl>
    <w:p w14:paraId="030AD826" w14:textId="77777777" w:rsidR="003A7BC6" w:rsidRPr="003A7BC6" w:rsidRDefault="003A7BC6" w:rsidP="003A7BC6">
      <w:pPr>
        <w:jc w:val="center"/>
        <w:rPr>
          <w:rFonts w:ascii="Times New Roman" w:eastAsia="Calibri" w:hAnsi="Times New Roman" w:cs="Times New Roman"/>
          <w:b/>
          <w:bCs/>
          <w:sz w:val="24"/>
          <w:szCs w:val="24"/>
          <w:lang w:eastAsia="en-US"/>
        </w:rPr>
      </w:pPr>
      <w:r w:rsidRPr="003A7BC6">
        <w:rPr>
          <w:rFonts w:ascii="Times New Roman" w:eastAsia="Calibri" w:hAnsi="Times New Roman" w:cs="Times New Roman"/>
          <w:b/>
          <w:bCs/>
          <w:sz w:val="24"/>
          <w:szCs w:val="24"/>
          <w:lang w:eastAsia="en-US"/>
        </w:rPr>
        <w:t>GULBENES NOVADA DOMES LĒMUMS</w:t>
      </w:r>
    </w:p>
    <w:p w14:paraId="5212CC32" w14:textId="77777777" w:rsidR="003A7BC6" w:rsidRPr="003A7BC6" w:rsidRDefault="003A7BC6" w:rsidP="003A7BC6">
      <w:pPr>
        <w:jc w:val="center"/>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Gulbenē</w:t>
      </w:r>
    </w:p>
    <w:p w14:paraId="36308251" w14:textId="77777777" w:rsidR="003A7BC6" w:rsidRPr="003A7BC6" w:rsidRDefault="003A7BC6" w:rsidP="003A7BC6">
      <w:pPr>
        <w:jc w:val="center"/>
        <w:rPr>
          <w:rFonts w:ascii="Times New Roman" w:eastAsia="Calibri" w:hAnsi="Times New Roman" w:cs="Times New Roman"/>
          <w:sz w:val="24"/>
          <w:szCs w:val="24"/>
          <w:lang w:eastAsia="en-US"/>
        </w:rPr>
      </w:pPr>
    </w:p>
    <w:p w14:paraId="7E043A55"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GND/2021/1204</w:t>
      </w:r>
    </w:p>
    <w:p w14:paraId="033ED814"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47.p) </w:t>
      </w:r>
    </w:p>
    <w:p w14:paraId="1CF41ADC"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5BB7281D"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dzīvokļa Litenes iela 29-5, Gulbene, Gulbenes novads, īres līguma termiņa pagarināšanu</w:t>
      </w:r>
    </w:p>
    <w:p w14:paraId="1C8AC83D"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p>
    <w:p w14:paraId="13308EA0" w14:textId="5B964D0F"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12.oktobrī ar reģistrācijas numuru GND/5.5/21/2524-K reģistrēts </w:t>
      </w:r>
      <w:r w:rsidR="00D8197E">
        <w:rPr>
          <w:rFonts w:ascii="Times New Roman" w:hAnsi="Times New Roman" w:cs="Times New Roman"/>
          <w:b/>
          <w:bCs/>
          <w:sz w:val="24"/>
          <w:szCs w:val="24"/>
        </w:rPr>
        <w:t>…</w:t>
      </w:r>
      <w:r w:rsidRPr="003A7BC6">
        <w:rPr>
          <w:rFonts w:ascii="Times New Roman" w:hAnsi="Times New Roman" w:cs="Times New Roman"/>
          <w:sz w:val="24"/>
          <w:szCs w:val="24"/>
        </w:rPr>
        <w:t xml:space="preserve"> (turpmāk – iesniedzējs), </w:t>
      </w:r>
      <w:r w:rsidR="00D8197E">
        <w:rPr>
          <w:rFonts w:ascii="Times New Roman" w:hAnsi="Times New Roman" w:cs="Times New Roman"/>
          <w:sz w:val="24"/>
          <w:szCs w:val="24"/>
        </w:rPr>
        <w:t>…</w:t>
      </w:r>
      <w:r w:rsidRPr="003A7BC6">
        <w:rPr>
          <w:rFonts w:ascii="Times New Roman" w:hAnsi="Times New Roman" w:cs="Times New Roman"/>
          <w:sz w:val="24"/>
          <w:szCs w:val="24"/>
        </w:rPr>
        <w:t xml:space="preserve"> 2021.gada 12.oktobra iesniegums, kurā izteikts lūgums pagarināt dzīvojamās telpas Nr.5, kas atrodas Litenes ielā 29, Gulbenē, Gulbenes novadā (turpmāk – dzīvojamā telpa), īres līguma darbības termiņu. </w:t>
      </w:r>
    </w:p>
    <w:p w14:paraId="48DC4805"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45C3D4FD"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31.oktobrim.</w:t>
      </w:r>
    </w:p>
    <w:p w14:paraId="04CEBA57"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9CF5993"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2AC1831"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3A7B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lang w:eastAsia="en-US"/>
        </w:rPr>
        <w:t xml:space="preserve">, Gulbenes novada dome </w:t>
      </w:r>
      <w:r w:rsidRPr="003A7BC6">
        <w:rPr>
          <w:rFonts w:ascii="Times New Roman" w:hAnsi="Times New Roman" w:cs="Times New Roman"/>
          <w:sz w:val="24"/>
          <w:szCs w:val="24"/>
        </w:rPr>
        <w:t>NOLEMJ:</w:t>
      </w:r>
    </w:p>
    <w:p w14:paraId="4F290E0E" w14:textId="7F50F0D0"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Nr.5, kas atrodas Litenes ielā 29, Gulbenē, Gulbenes novadā, īres līgumu ar </w:t>
      </w:r>
      <w:r w:rsidR="00D8197E">
        <w:rPr>
          <w:rFonts w:ascii="Times New Roman" w:hAnsi="Times New Roman" w:cs="Times New Roman"/>
          <w:bCs/>
          <w:sz w:val="24"/>
          <w:szCs w:val="24"/>
        </w:rPr>
        <w:t>…</w:t>
      </w:r>
      <w:r w:rsidRPr="003A7BC6">
        <w:rPr>
          <w:rFonts w:ascii="Times New Roman" w:hAnsi="Times New Roman" w:cs="Times New Roman"/>
          <w:sz w:val="24"/>
          <w:szCs w:val="24"/>
        </w:rPr>
        <w:t>, uz laiku līdz 2022.gada 31.oktobrim.</w:t>
      </w:r>
    </w:p>
    <w:p w14:paraId="750D0B78" w14:textId="362D91FB"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lastRenderedPageBreak/>
        <w:t xml:space="preserve">2. NOTEIKT </w:t>
      </w:r>
      <w:r w:rsidR="00D8197E">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107DF960"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4BD4983D"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35E13720"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 Lēmuma izrakstu nosūtīt:</w:t>
      </w:r>
    </w:p>
    <w:p w14:paraId="1C0C8DBC" w14:textId="5D358A0D"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5.1. </w:t>
      </w:r>
      <w:r w:rsidR="00D8197E">
        <w:rPr>
          <w:rFonts w:ascii="Times New Roman" w:hAnsi="Times New Roman" w:cs="Times New Roman"/>
          <w:sz w:val="24"/>
          <w:szCs w:val="24"/>
        </w:rPr>
        <w:t>….</w:t>
      </w:r>
    </w:p>
    <w:p w14:paraId="28A6273C"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5.2. SIA “Gulbenes nami”, Blaumaņa iela 56A, Gulbene, Gulbenes novads, LV-4401.</w:t>
      </w:r>
    </w:p>
    <w:p w14:paraId="093BFCA5" w14:textId="77777777" w:rsidR="003A7BC6" w:rsidRPr="003A7BC6" w:rsidRDefault="003A7BC6" w:rsidP="003A7BC6">
      <w:pPr>
        <w:rPr>
          <w:rFonts w:ascii="Times New Roman" w:hAnsi="Times New Roman" w:cs="Times New Roman"/>
          <w:sz w:val="24"/>
          <w:szCs w:val="24"/>
        </w:rPr>
      </w:pPr>
    </w:p>
    <w:p w14:paraId="5D58033B"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1480DE9B"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2EE89090"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r w:rsidRPr="003A7BC6">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3A7BC6" w:rsidRPr="003A7BC6" w14:paraId="09AF3165" w14:textId="77777777" w:rsidTr="009F1033">
        <w:trPr>
          <w:trHeight w:val="104"/>
        </w:trPr>
        <w:tc>
          <w:tcPr>
            <w:tcW w:w="236" w:type="dxa"/>
            <w:tcBorders>
              <w:top w:val="nil"/>
              <w:left w:val="nil"/>
              <w:bottom w:val="nil"/>
              <w:right w:val="nil"/>
            </w:tcBorders>
          </w:tcPr>
          <w:p w14:paraId="2AFEBD41" w14:textId="77777777" w:rsidR="003A7BC6" w:rsidRPr="003A7BC6" w:rsidRDefault="003A7BC6" w:rsidP="003A7BC6">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2106ADCF" w14:textId="77777777" w:rsidR="003A7BC6" w:rsidRPr="003A7BC6" w:rsidRDefault="003A7BC6" w:rsidP="003A7BC6">
      <w:pPr>
        <w:rPr>
          <w:rFonts w:ascii="Times New Roman" w:hAnsi="Times New Roman" w:cs="Times New Roman"/>
          <w:sz w:val="24"/>
          <w:szCs w:val="24"/>
        </w:rPr>
      </w:pPr>
    </w:p>
    <w:p w14:paraId="1846A7EE" w14:textId="77777777" w:rsidR="003A7BC6" w:rsidRPr="003A7BC6" w:rsidRDefault="003A7BC6" w:rsidP="003A7BC6">
      <w:pPr>
        <w:rPr>
          <w:rFonts w:ascii="Times New Roman" w:hAnsi="Times New Roman" w:cs="Times New Roman"/>
          <w:sz w:val="24"/>
          <w:szCs w:val="24"/>
        </w:rPr>
      </w:pPr>
    </w:p>
    <w:p w14:paraId="69A5251C" w14:textId="77777777" w:rsidR="003A7BC6" w:rsidRDefault="003A7BC6" w:rsidP="003A7BC6">
      <w:pPr>
        <w:spacing w:after="160" w:line="259" w:lineRule="auto"/>
        <w:rPr>
          <w:rFonts w:ascii="Times New Roman" w:hAnsi="Times New Roman" w:cs="Times New Roman"/>
          <w:sz w:val="24"/>
          <w:szCs w:val="24"/>
        </w:rPr>
      </w:pPr>
    </w:p>
    <w:p w14:paraId="69FE003E" w14:textId="14BA6C9F" w:rsidR="00D8197E" w:rsidRDefault="00D819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7BC6" w:rsidRPr="003A7BC6" w14:paraId="1D66F90F" w14:textId="77777777" w:rsidTr="00D8197E">
        <w:tc>
          <w:tcPr>
            <w:tcW w:w="9354" w:type="dxa"/>
          </w:tcPr>
          <w:p w14:paraId="7E18EDC7"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lastRenderedPageBreak/>
              <w:drawing>
                <wp:inline distT="0" distB="0" distL="0" distR="0" wp14:anchorId="21290904" wp14:editId="3E4B96F3">
                  <wp:extent cx="619125" cy="685800"/>
                  <wp:effectExtent l="0" t="0" r="9525" b="0"/>
                  <wp:docPr id="2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BC6" w:rsidRPr="003A7BC6" w14:paraId="0E0A14CD" w14:textId="77777777" w:rsidTr="00D8197E">
        <w:tc>
          <w:tcPr>
            <w:tcW w:w="9354" w:type="dxa"/>
          </w:tcPr>
          <w:p w14:paraId="126D8167"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8"/>
                <w:szCs w:val="28"/>
              </w:rPr>
              <w:t>GULBENES NOVADA PAŠVALDĪBA</w:t>
            </w:r>
          </w:p>
        </w:tc>
      </w:tr>
      <w:tr w:rsidR="003A7BC6" w:rsidRPr="003A7BC6" w14:paraId="5132F02B" w14:textId="77777777" w:rsidTr="00D8197E">
        <w:tc>
          <w:tcPr>
            <w:tcW w:w="9354" w:type="dxa"/>
          </w:tcPr>
          <w:p w14:paraId="33CCC1C8"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Reģ.Nr.90009116327</w:t>
            </w:r>
          </w:p>
        </w:tc>
      </w:tr>
      <w:tr w:rsidR="003A7BC6" w:rsidRPr="003A7BC6" w14:paraId="3CDE139B" w14:textId="77777777" w:rsidTr="00D8197E">
        <w:tc>
          <w:tcPr>
            <w:tcW w:w="9354" w:type="dxa"/>
          </w:tcPr>
          <w:p w14:paraId="2A348BA5"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3C4D80B4" w14:textId="77777777" w:rsidTr="00D8197E">
        <w:tc>
          <w:tcPr>
            <w:tcW w:w="9354" w:type="dxa"/>
          </w:tcPr>
          <w:p w14:paraId="2EA2F2E8"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Tālrunis 64497710, mob.26595362, e-pasts; dome@gulbene.lv, www.gulbene.lv</w:t>
            </w:r>
          </w:p>
        </w:tc>
      </w:tr>
    </w:tbl>
    <w:p w14:paraId="044F4BBE" w14:textId="77777777" w:rsidR="003A7BC6" w:rsidRPr="003A7BC6" w:rsidRDefault="003A7BC6" w:rsidP="003A7BC6">
      <w:pPr>
        <w:jc w:val="center"/>
        <w:rPr>
          <w:rFonts w:ascii="Times New Roman" w:eastAsia="Calibri" w:hAnsi="Times New Roman" w:cs="Times New Roman"/>
          <w:b/>
          <w:bCs/>
          <w:sz w:val="24"/>
          <w:szCs w:val="24"/>
          <w:lang w:eastAsia="en-US"/>
        </w:rPr>
      </w:pPr>
      <w:r w:rsidRPr="003A7BC6">
        <w:rPr>
          <w:rFonts w:ascii="Times New Roman" w:eastAsia="Calibri" w:hAnsi="Times New Roman" w:cs="Times New Roman"/>
          <w:b/>
          <w:bCs/>
          <w:sz w:val="24"/>
          <w:szCs w:val="24"/>
          <w:lang w:eastAsia="en-US"/>
        </w:rPr>
        <w:t>GULBENES NOVADA DOMES LĒMUMS</w:t>
      </w:r>
    </w:p>
    <w:p w14:paraId="71195D09" w14:textId="77777777" w:rsidR="003A7BC6" w:rsidRPr="003A7BC6" w:rsidRDefault="003A7BC6" w:rsidP="003A7BC6">
      <w:pPr>
        <w:jc w:val="center"/>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Gulbenē</w:t>
      </w:r>
    </w:p>
    <w:p w14:paraId="75131821" w14:textId="77777777" w:rsidR="003A7BC6" w:rsidRPr="003A7BC6" w:rsidRDefault="003A7BC6" w:rsidP="003A7BC6">
      <w:pPr>
        <w:jc w:val="center"/>
        <w:rPr>
          <w:rFonts w:ascii="Times New Roman" w:eastAsia="Calibri" w:hAnsi="Times New Roman" w:cs="Times New Roman"/>
          <w:sz w:val="24"/>
          <w:szCs w:val="24"/>
          <w:lang w:eastAsia="en-US"/>
        </w:rPr>
      </w:pPr>
    </w:p>
    <w:p w14:paraId="78919F8C"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GND/2021/1205</w:t>
      </w:r>
    </w:p>
    <w:p w14:paraId="05A2BDEA"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48.p) </w:t>
      </w:r>
    </w:p>
    <w:p w14:paraId="4F5C7DD1"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2A53A387"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dzīvokļa Miera iela 15-1, Gulbene, Gulbenes novads, īres līguma termiņa pagarināšanu</w:t>
      </w:r>
    </w:p>
    <w:p w14:paraId="65B53B65"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p>
    <w:p w14:paraId="74B48B39" w14:textId="3CE7DA13"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11.oktobrī ar reģistrācijas numuru GND/5.5/21/2512-V reģistrēts </w:t>
      </w:r>
      <w:r w:rsidR="00D8197E">
        <w:rPr>
          <w:rFonts w:ascii="Times New Roman" w:hAnsi="Times New Roman" w:cs="Times New Roman"/>
          <w:b/>
          <w:bCs/>
          <w:sz w:val="24"/>
          <w:szCs w:val="24"/>
        </w:rPr>
        <w:t>….</w:t>
      </w:r>
      <w:r w:rsidRPr="003A7BC6">
        <w:rPr>
          <w:rFonts w:ascii="Times New Roman" w:hAnsi="Times New Roman" w:cs="Times New Roman"/>
          <w:sz w:val="24"/>
          <w:szCs w:val="24"/>
        </w:rPr>
        <w:t xml:space="preserve">(turpmāk – iesniedzējs), deklarētā dzīvesvieta: </w:t>
      </w:r>
      <w:r w:rsidR="00D8197E">
        <w:rPr>
          <w:rFonts w:ascii="Times New Roman" w:hAnsi="Times New Roman" w:cs="Times New Roman"/>
          <w:sz w:val="24"/>
          <w:szCs w:val="24"/>
        </w:rPr>
        <w:t>…</w:t>
      </w:r>
      <w:r w:rsidRPr="003A7BC6">
        <w:rPr>
          <w:rFonts w:ascii="Times New Roman" w:hAnsi="Times New Roman" w:cs="Times New Roman"/>
          <w:sz w:val="24"/>
          <w:szCs w:val="24"/>
        </w:rPr>
        <w:t xml:space="preserve">, 2021.gada 11.oktobra iesniegums, kurā izteikts lūgums pagarināt dzīvojamās telpas Nr.1, kas atrodas Miera ielā 15, Gulbenē, Gulbenes novadā (turpmāk – dzīvojamā telpa), īres līguma darbības termiņu. </w:t>
      </w:r>
    </w:p>
    <w:p w14:paraId="4D4DFB5F"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43B15A7B"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2015.gada 31.decembrim.</w:t>
      </w:r>
    </w:p>
    <w:p w14:paraId="05E8FAE7" w14:textId="77777777" w:rsidR="003A7BC6" w:rsidRPr="003A7BC6" w:rsidRDefault="003A7BC6" w:rsidP="003A7BC6">
      <w:pPr>
        <w:widowControl w:val="0"/>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SIA “Gulbenes nami” sniegtajai informācijai iesniedzējam nav nenokārtotu maksājumu saistību par dzīvojamās telpas īri. </w:t>
      </w:r>
    </w:p>
    <w:p w14:paraId="55EE17B4"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A103F8A"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3A7B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lang w:eastAsia="en-US"/>
        </w:rPr>
        <w:t xml:space="preserve">, Gulbenes novada dome </w:t>
      </w:r>
      <w:r w:rsidRPr="003A7BC6">
        <w:rPr>
          <w:rFonts w:ascii="Times New Roman" w:hAnsi="Times New Roman" w:cs="Times New Roman"/>
          <w:sz w:val="24"/>
          <w:szCs w:val="24"/>
        </w:rPr>
        <w:t>NOLEMJ:</w:t>
      </w:r>
    </w:p>
    <w:p w14:paraId="4C62613B" w14:textId="60ED473A" w:rsidR="003A7BC6" w:rsidRPr="003A7BC6" w:rsidRDefault="003A7BC6" w:rsidP="003A7BC6">
      <w:pPr>
        <w:widowControl w:val="0"/>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SLĒGT dzīvojamās telpas Nr.1, kas atrodas Miera ielā 15, Gulbenē, Gulbenes novadā, īres līgumu ar </w:t>
      </w:r>
      <w:r w:rsidR="00D8197E">
        <w:rPr>
          <w:rFonts w:ascii="Times New Roman" w:hAnsi="Times New Roman" w:cs="Times New Roman"/>
          <w:sz w:val="24"/>
          <w:szCs w:val="24"/>
        </w:rPr>
        <w:t>….</w:t>
      </w:r>
      <w:r w:rsidRPr="003A7BC6">
        <w:rPr>
          <w:rFonts w:ascii="Times New Roman" w:hAnsi="Times New Roman" w:cs="Times New Roman"/>
          <w:sz w:val="24"/>
          <w:szCs w:val="24"/>
        </w:rPr>
        <w:t>, uz laiku līdz 2022.gada 31.janvārim.</w:t>
      </w:r>
    </w:p>
    <w:p w14:paraId="7538F4F0" w14:textId="705F0E59" w:rsidR="003A7BC6" w:rsidRPr="003A7BC6" w:rsidRDefault="003A7BC6" w:rsidP="003A7BC6">
      <w:pPr>
        <w:widowControl w:val="0"/>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D8197E">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25199998" w14:textId="77777777" w:rsidR="003A7BC6" w:rsidRPr="003A7BC6" w:rsidRDefault="003A7BC6" w:rsidP="003A7BC6">
      <w:pPr>
        <w:widowControl w:val="0"/>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3. UZDOT SIA “Gulbenes nami”, reģistrācijas numurs 54603000121, juridiskā adrese: Blaumaņa iela 56A, Gulbene, Gulbenes novads, LV-4401, sagatavot un noslēgt vienošanos par </w:t>
      </w:r>
      <w:r w:rsidRPr="003A7BC6">
        <w:rPr>
          <w:rFonts w:ascii="Times New Roman" w:hAnsi="Times New Roman" w:cs="Times New Roman"/>
          <w:sz w:val="24"/>
          <w:szCs w:val="24"/>
        </w:rPr>
        <w:lastRenderedPageBreak/>
        <w:t>dzīvojamās telpas īres līguma darbības termiņa pagarināšanu.</w:t>
      </w:r>
    </w:p>
    <w:p w14:paraId="6226202D"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6BAD54E2"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 Lēmuma izrakstu nosūtīt:</w:t>
      </w:r>
    </w:p>
    <w:p w14:paraId="739E4993" w14:textId="5195D518"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5.1. </w:t>
      </w:r>
      <w:r w:rsidR="00D8197E">
        <w:rPr>
          <w:rFonts w:ascii="Times New Roman" w:hAnsi="Times New Roman" w:cs="Times New Roman"/>
          <w:sz w:val="24"/>
          <w:szCs w:val="24"/>
        </w:rPr>
        <w:t>….</w:t>
      </w:r>
      <w:r w:rsidRPr="003A7BC6">
        <w:rPr>
          <w:rFonts w:ascii="Times New Roman" w:hAnsi="Times New Roman" w:cs="Times New Roman"/>
          <w:sz w:val="24"/>
          <w:szCs w:val="24"/>
        </w:rPr>
        <w:t>;</w:t>
      </w:r>
    </w:p>
    <w:p w14:paraId="1A7986C3"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5.2. SIA “Gulbenes nami”, Blaumaņa iela 56A, Gulbene, Gulbenes novads, LV-4401.</w:t>
      </w:r>
    </w:p>
    <w:p w14:paraId="4333B225" w14:textId="77777777" w:rsidR="003A7BC6" w:rsidRPr="003A7BC6" w:rsidRDefault="003A7BC6" w:rsidP="003A7BC6">
      <w:pPr>
        <w:rPr>
          <w:rFonts w:ascii="Times New Roman" w:hAnsi="Times New Roman" w:cs="Times New Roman"/>
          <w:sz w:val="24"/>
          <w:szCs w:val="24"/>
        </w:rPr>
      </w:pPr>
    </w:p>
    <w:p w14:paraId="3145FDF9"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652D0CB3"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0C4D27AA"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r w:rsidRPr="003A7BC6">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3A7BC6" w:rsidRPr="003A7BC6" w14:paraId="5C8A6A3D" w14:textId="77777777" w:rsidTr="009F1033">
        <w:trPr>
          <w:trHeight w:val="104"/>
        </w:trPr>
        <w:tc>
          <w:tcPr>
            <w:tcW w:w="236" w:type="dxa"/>
            <w:tcBorders>
              <w:top w:val="nil"/>
              <w:left w:val="nil"/>
              <w:bottom w:val="nil"/>
              <w:right w:val="nil"/>
            </w:tcBorders>
          </w:tcPr>
          <w:p w14:paraId="06F7692C" w14:textId="77777777" w:rsidR="003A7BC6" w:rsidRPr="003A7BC6" w:rsidRDefault="003A7BC6" w:rsidP="003A7BC6">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451A9B46" w14:textId="4A692622" w:rsidR="00D8197E" w:rsidRDefault="00D8197E" w:rsidP="003A7BC6">
      <w:pPr>
        <w:rPr>
          <w:rFonts w:ascii="Times New Roman" w:hAnsi="Times New Roman" w:cs="Times New Roman"/>
          <w:sz w:val="24"/>
          <w:szCs w:val="24"/>
        </w:rPr>
      </w:pPr>
    </w:p>
    <w:p w14:paraId="3EE8B2B4" w14:textId="77777777" w:rsidR="00D8197E" w:rsidRDefault="00D819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3AD8A3C" w14:textId="77777777" w:rsidR="003A7BC6" w:rsidRPr="003A7BC6" w:rsidRDefault="003A7BC6" w:rsidP="003A7BC6">
      <w:pPr>
        <w:jc w:val="right"/>
        <w:rPr>
          <w:rFonts w:ascii="Times New Roman" w:hAnsi="Times New Roman" w:cs="Times New Roman"/>
          <w:b/>
          <w:bCs/>
          <w:sz w:val="8"/>
          <w:szCs w:val="8"/>
        </w:rPr>
      </w:pPr>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7BC6" w:rsidRPr="003A7BC6" w14:paraId="7C15865C" w14:textId="77777777" w:rsidTr="009F1033">
        <w:tc>
          <w:tcPr>
            <w:tcW w:w="9457" w:type="dxa"/>
          </w:tcPr>
          <w:p w14:paraId="439D1403"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6A489353" wp14:editId="7D48BFAD">
                  <wp:extent cx="619125" cy="685800"/>
                  <wp:effectExtent l="0" t="0" r="9525" b="0"/>
                  <wp:docPr id="2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BC6" w:rsidRPr="003A7BC6" w14:paraId="398CBB3C" w14:textId="77777777" w:rsidTr="009F1033">
        <w:tc>
          <w:tcPr>
            <w:tcW w:w="9457" w:type="dxa"/>
          </w:tcPr>
          <w:p w14:paraId="60D07E5E"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8"/>
                <w:szCs w:val="28"/>
              </w:rPr>
              <w:t>GULBENES NOVADA PAŠVALDĪBA</w:t>
            </w:r>
          </w:p>
        </w:tc>
      </w:tr>
      <w:tr w:rsidR="003A7BC6" w:rsidRPr="003A7BC6" w14:paraId="47AF2DDD" w14:textId="77777777" w:rsidTr="009F1033">
        <w:tc>
          <w:tcPr>
            <w:tcW w:w="9457" w:type="dxa"/>
          </w:tcPr>
          <w:p w14:paraId="66F7B387"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Reģ.Nr.90009116327</w:t>
            </w:r>
          </w:p>
        </w:tc>
      </w:tr>
      <w:tr w:rsidR="003A7BC6" w:rsidRPr="003A7BC6" w14:paraId="7F889113" w14:textId="77777777" w:rsidTr="009F1033">
        <w:tc>
          <w:tcPr>
            <w:tcW w:w="9457" w:type="dxa"/>
          </w:tcPr>
          <w:p w14:paraId="267F5FBD"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6E8BE8C3" w14:textId="77777777" w:rsidTr="009F1033">
        <w:tc>
          <w:tcPr>
            <w:tcW w:w="9457" w:type="dxa"/>
          </w:tcPr>
          <w:p w14:paraId="353287AE"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Tālrunis 64497710, mob.26595362, e-pasts; dome@gulbene.lv, www.gulbene.lv</w:t>
            </w:r>
          </w:p>
        </w:tc>
      </w:tr>
    </w:tbl>
    <w:p w14:paraId="086D76C8" w14:textId="77777777" w:rsidR="003A7BC6" w:rsidRPr="003A7BC6" w:rsidRDefault="003A7BC6" w:rsidP="003A7BC6">
      <w:pPr>
        <w:jc w:val="center"/>
        <w:rPr>
          <w:rFonts w:ascii="Times New Roman" w:eastAsia="Calibri" w:hAnsi="Times New Roman" w:cs="Times New Roman"/>
          <w:b/>
          <w:bCs/>
          <w:sz w:val="24"/>
          <w:szCs w:val="24"/>
          <w:lang w:eastAsia="en-US"/>
        </w:rPr>
      </w:pPr>
      <w:r w:rsidRPr="003A7BC6">
        <w:rPr>
          <w:rFonts w:ascii="Times New Roman" w:eastAsia="Calibri" w:hAnsi="Times New Roman" w:cs="Times New Roman"/>
          <w:b/>
          <w:bCs/>
          <w:sz w:val="24"/>
          <w:szCs w:val="24"/>
          <w:lang w:eastAsia="en-US"/>
        </w:rPr>
        <w:t>GULBENES NOVADA DOMES LĒMUMS</w:t>
      </w:r>
    </w:p>
    <w:p w14:paraId="6A728688" w14:textId="77777777" w:rsidR="003A7BC6" w:rsidRPr="003A7BC6" w:rsidRDefault="003A7BC6" w:rsidP="003A7BC6">
      <w:pPr>
        <w:jc w:val="center"/>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Gulbenē</w:t>
      </w:r>
    </w:p>
    <w:p w14:paraId="46A0123B" w14:textId="77777777" w:rsidR="003A7BC6" w:rsidRPr="003A7BC6" w:rsidRDefault="003A7BC6" w:rsidP="003A7BC6">
      <w:pPr>
        <w:jc w:val="center"/>
        <w:rPr>
          <w:rFonts w:ascii="Times New Roman" w:eastAsia="Calibri" w:hAnsi="Times New Roman" w:cs="Times New Roman"/>
          <w:sz w:val="24"/>
          <w:szCs w:val="24"/>
          <w:lang w:eastAsia="en-US"/>
        </w:rPr>
      </w:pPr>
    </w:p>
    <w:p w14:paraId="05E840D2"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GND/2021/1206</w:t>
      </w:r>
    </w:p>
    <w:p w14:paraId="3A0B7488"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49.p) </w:t>
      </w:r>
    </w:p>
    <w:p w14:paraId="648260BE"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78C642F8"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dzīvokļa Nākotnes iela 2 k-2-39, Gulbene, Gulbenes novads, īres līguma termiņa pagarināšanu</w:t>
      </w:r>
    </w:p>
    <w:p w14:paraId="69041E26"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p>
    <w:p w14:paraId="5E0593F6" w14:textId="34AC3074"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12.oktobrī ar reģistrācijas numuru GND/5.5/21/2519-G reģistrēts </w:t>
      </w:r>
      <w:r w:rsidR="00D8197E">
        <w:rPr>
          <w:rFonts w:ascii="Times New Roman" w:hAnsi="Times New Roman" w:cs="Times New Roman"/>
          <w:b/>
          <w:bCs/>
          <w:sz w:val="24"/>
          <w:szCs w:val="24"/>
        </w:rPr>
        <w:t>….</w:t>
      </w:r>
      <w:r w:rsidRPr="003A7BC6">
        <w:rPr>
          <w:rFonts w:ascii="Times New Roman" w:hAnsi="Times New Roman" w:cs="Times New Roman"/>
          <w:sz w:val="24"/>
          <w:szCs w:val="24"/>
        </w:rPr>
        <w:t xml:space="preserve"> (turpmāk – iesniedzējs), </w:t>
      </w:r>
      <w:r w:rsidR="00D8197E">
        <w:rPr>
          <w:rFonts w:ascii="Times New Roman" w:hAnsi="Times New Roman" w:cs="Times New Roman"/>
          <w:sz w:val="24"/>
          <w:szCs w:val="24"/>
        </w:rPr>
        <w:t>…</w:t>
      </w:r>
      <w:r w:rsidRPr="003A7BC6">
        <w:rPr>
          <w:rFonts w:ascii="Times New Roman" w:hAnsi="Times New Roman" w:cs="Times New Roman"/>
          <w:sz w:val="24"/>
          <w:szCs w:val="24"/>
        </w:rPr>
        <w:t xml:space="preserve">2021.gada 12.oktobra iesniegums, kurā izteikts lūgums pagarināt dzīvojamās telpas Nr.39, kas atrodas Nākotnes ielā 2 k-2, Gulbenē, Gulbenes novadā (turpmāk – dzīvojamā telpa), īres līguma darbības termiņu. </w:t>
      </w:r>
    </w:p>
    <w:p w14:paraId="170A1D63"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7A160A58"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31.oktobrim.</w:t>
      </w:r>
    </w:p>
    <w:p w14:paraId="3A97D8B1"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E60C88D"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1FAC9A7"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3A7B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lang w:eastAsia="en-US"/>
        </w:rPr>
        <w:t xml:space="preserve">, Gulbenes novada dome </w:t>
      </w:r>
      <w:r w:rsidRPr="003A7BC6">
        <w:rPr>
          <w:rFonts w:ascii="Times New Roman" w:hAnsi="Times New Roman" w:cs="Times New Roman"/>
          <w:sz w:val="24"/>
          <w:szCs w:val="24"/>
        </w:rPr>
        <w:t>NOLEMJ:</w:t>
      </w:r>
    </w:p>
    <w:p w14:paraId="5D16CC08" w14:textId="5B561596"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lastRenderedPageBreak/>
        <w:t xml:space="preserve">1. PAGARINĀT dzīvojamās telpas Nr.39, kas atrodas Nākotnes ielā 2 k-2, Gulbenē, Gulbenes novadā, īres līgumu ar </w:t>
      </w:r>
      <w:r w:rsidR="00D8197E">
        <w:rPr>
          <w:rFonts w:ascii="Times New Roman" w:hAnsi="Times New Roman" w:cs="Times New Roman"/>
          <w:sz w:val="24"/>
          <w:szCs w:val="24"/>
        </w:rPr>
        <w:t>…</w:t>
      </w:r>
      <w:r w:rsidRPr="003A7BC6">
        <w:rPr>
          <w:rFonts w:ascii="Times New Roman" w:hAnsi="Times New Roman" w:cs="Times New Roman"/>
          <w:sz w:val="24"/>
          <w:szCs w:val="24"/>
        </w:rPr>
        <w:t>, uz laiku līdz 2022.gada 30.aprīlim.</w:t>
      </w:r>
    </w:p>
    <w:p w14:paraId="4E9E29DE" w14:textId="7D0E01AF"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D8197E">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24B9171F"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6BB8C232"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29FEF260"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 Lēmuma izrakstu nosūtīt:</w:t>
      </w:r>
    </w:p>
    <w:p w14:paraId="34A50A3E" w14:textId="71861E5B"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5.1. </w:t>
      </w:r>
      <w:r w:rsidR="00D8197E">
        <w:rPr>
          <w:rFonts w:ascii="Times New Roman" w:hAnsi="Times New Roman" w:cs="Times New Roman"/>
          <w:sz w:val="24"/>
          <w:szCs w:val="24"/>
        </w:rPr>
        <w:t>….</w:t>
      </w:r>
      <w:r w:rsidRPr="003A7BC6">
        <w:rPr>
          <w:rFonts w:ascii="Times New Roman" w:hAnsi="Times New Roman" w:cs="Times New Roman"/>
          <w:sz w:val="24"/>
          <w:szCs w:val="24"/>
        </w:rPr>
        <w:t>;</w:t>
      </w:r>
    </w:p>
    <w:p w14:paraId="3A86BD4C"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5.2. SIA “Gulbenes nami”, Blaumaņa iela 56A, Gulbene, Gulbenes novads, LV-4401.</w:t>
      </w:r>
    </w:p>
    <w:p w14:paraId="5E18DF1B" w14:textId="77777777" w:rsidR="003A7BC6" w:rsidRPr="003A7BC6" w:rsidRDefault="003A7BC6" w:rsidP="003A7BC6">
      <w:pPr>
        <w:rPr>
          <w:rFonts w:ascii="Times New Roman" w:hAnsi="Times New Roman" w:cs="Times New Roman"/>
          <w:sz w:val="24"/>
          <w:szCs w:val="24"/>
        </w:rPr>
      </w:pPr>
    </w:p>
    <w:p w14:paraId="7B33E81F"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115CDAE3"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3245E00D"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r w:rsidRPr="003A7BC6">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3A7BC6" w:rsidRPr="003A7BC6" w14:paraId="4FF08E87" w14:textId="77777777" w:rsidTr="009F1033">
        <w:trPr>
          <w:trHeight w:val="104"/>
        </w:trPr>
        <w:tc>
          <w:tcPr>
            <w:tcW w:w="236" w:type="dxa"/>
            <w:tcBorders>
              <w:top w:val="nil"/>
              <w:left w:val="nil"/>
              <w:bottom w:val="nil"/>
              <w:right w:val="nil"/>
            </w:tcBorders>
          </w:tcPr>
          <w:p w14:paraId="3DB1254B" w14:textId="77777777" w:rsidR="003A7BC6" w:rsidRPr="003A7BC6" w:rsidRDefault="003A7BC6" w:rsidP="003A7BC6">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5A98BA8A" w14:textId="7E840FD5" w:rsidR="00D8197E" w:rsidRDefault="00D8197E" w:rsidP="003A7BC6">
      <w:pPr>
        <w:rPr>
          <w:rFonts w:ascii="Times New Roman" w:hAnsi="Times New Roman" w:cs="Times New Roman"/>
          <w:sz w:val="24"/>
          <w:szCs w:val="24"/>
        </w:rPr>
      </w:pPr>
    </w:p>
    <w:p w14:paraId="2B606494" w14:textId="77777777" w:rsidR="00D8197E" w:rsidRDefault="00D819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23C9C65" w14:textId="77777777" w:rsidR="003A7BC6" w:rsidRPr="003A7BC6" w:rsidRDefault="003A7BC6" w:rsidP="003A7BC6">
      <w:pPr>
        <w:rPr>
          <w:rFonts w:ascii="Times New Roman" w:hAnsi="Times New Roman" w:cs="Times New Roman"/>
          <w:sz w:val="24"/>
          <w:szCs w:val="24"/>
        </w:rPr>
      </w:pPr>
    </w:p>
    <w:p w14:paraId="3216C4B3" w14:textId="77777777" w:rsidR="003A7BC6" w:rsidRPr="003A7BC6" w:rsidRDefault="003A7BC6" w:rsidP="003A7BC6">
      <w:pPr>
        <w:jc w:val="right"/>
        <w:rPr>
          <w:rFonts w:ascii="Times New Roman" w:hAnsi="Times New Roman" w:cs="Times New Roman"/>
          <w:b/>
          <w:bCs/>
          <w:sz w:val="8"/>
          <w:szCs w:val="8"/>
        </w:rPr>
      </w:pP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7BC6" w:rsidRPr="003A7BC6" w14:paraId="3B2C30E4" w14:textId="77777777" w:rsidTr="009F1033">
        <w:tc>
          <w:tcPr>
            <w:tcW w:w="9457" w:type="dxa"/>
          </w:tcPr>
          <w:p w14:paraId="2E84E404"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69E67EC9" wp14:editId="4A9AD2CA">
                  <wp:extent cx="619125" cy="685800"/>
                  <wp:effectExtent l="0" t="0" r="9525" b="0"/>
                  <wp:docPr id="2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BC6" w:rsidRPr="003A7BC6" w14:paraId="57F23873" w14:textId="77777777" w:rsidTr="009F1033">
        <w:tc>
          <w:tcPr>
            <w:tcW w:w="9457" w:type="dxa"/>
          </w:tcPr>
          <w:p w14:paraId="295C6097"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8"/>
                <w:szCs w:val="28"/>
              </w:rPr>
              <w:t>GULBENES NOVADA PAŠVALDĪBA</w:t>
            </w:r>
          </w:p>
        </w:tc>
      </w:tr>
      <w:tr w:rsidR="003A7BC6" w:rsidRPr="003A7BC6" w14:paraId="192E249A" w14:textId="77777777" w:rsidTr="009F1033">
        <w:tc>
          <w:tcPr>
            <w:tcW w:w="9457" w:type="dxa"/>
          </w:tcPr>
          <w:p w14:paraId="026C8B71"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Reģ.Nr.90009116327</w:t>
            </w:r>
          </w:p>
        </w:tc>
      </w:tr>
      <w:tr w:rsidR="003A7BC6" w:rsidRPr="003A7BC6" w14:paraId="79CD9763" w14:textId="77777777" w:rsidTr="009F1033">
        <w:tc>
          <w:tcPr>
            <w:tcW w:w="9457" w:type="dxa"/>
          </w:tcPr>
          <w:p w14:paraId="1A3EE46B"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290E797A" w14:textId="77777777" w:rsidTr="009F1033">
        <w:tc>
          <w:tcPr>
            <w:tcW w:w="9457" w:type="dxa"/>
          </w:tcPr>
          <w:p w14:paraId="5F35ABD8"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Tālrunis 64497710, mob.26595362, e-pasts; dome@gulbene.lv, www.gulbene.lv</w:t>
            </w:r>
          </w:p>
        </w:tc>
      </w:tr>
    </w:tbl>
    <w:p w14:paraId="2B570866" w14:textId="77777777" w:rsidR="003A7BC6" w:rsidRPr="003A7BC6" w:rsidRDefault="003A7BC6" w:rsidP="003A7BC6">
      <w:pPr>
        <w:jc w:val="center"/>
        <w:rPr>
          <w:rFonts w:ascii="Times New Roman" w:eastAsia="Calibri" w:hAnsi="Times New Roman" w:cs="Times New Roman"/>
          <w:b/>
          <w:bCs/>
          <w:sz w:val="24"/>
          <w:szCs w:val="24"/>
          <w:lang w:eastAsia="en-US"/>
        </w:rPr>
      </w:pPr>
      <w:r w:rsidRPr="003A7BC6">
        <w:rPr>
          <w:rFonts w:ascii="Times New Roman" w:eastAsia="Calibri" w:hAnsi="Times New Roman" w:cs="Times New Roman"/>
          <w:b/>
          <w:bCs/>
          <w:sz w:val="24"/>
          <w:szCs w:val="24"/>
          <w:lang w:eastAsia="en-US"/>
        </w:rPr>
        <w:t>GULBENES NOVADA DOMES LĒMUMS</w:t>
      </w:r>
    </w:p>
    <w:p w14:paraId="44EA0B0B" w14:textId="77777777" w:rsidR="003A7BC6" w:rsidRPr="003A7BC6" w:rsidRDefault="003A7BC6" w:rsidP="003A7BC6">
      <w:pPr>
        <w:jc w:val="center"/>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Gulbenē</w:t>
      </w:r>
    </w:p>
    <w:p w14:paraId="61B6849A" w14:textId="77777777" w:rsidR="003A7BC6" w:rsidRPr="003A7BC6" w:rsidRDefault="003A7BC6" w:rsidP="003A7BC6">
      <w:pPr>
        <w:jc w:val="center"/>
        <w:rPr>
          <w:rFonts w:ascii="Times New Roman" w:eastAsia="Calibri" w:hAnsi="Times New Roman" w:cs="Times New Roman"/>
          <w:sz w:val="24"/>
          <w:szCs w:val="24"/>
          <w:lang w:eastAsia="en-US"/>
        </w:rPr>
      </w:pPr>
    </w:p>
    <w:p w14:paraId="3209FF75"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GND/2021/1207</w:t>
      </w:r>
    </w:p>
    <w:p w14:paraId="4499FA7A"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50.p) </w:t>
      </w:r>
    </w:p>
    <w:p w14:paraId="622B0564"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277ABCD3"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dzīvokļa O. Kalpaka iela 88-18, Gulbene, Gulbenes novads, īres līguma termiņa pagarināšanu</w:t>
      </w:r>
    </w:p>
    <w:p w14:paraId="2AAAA8EB"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p>
    <w:p w14:paraId="701F1709" w14:textId="28673D25"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13.oktobrī ar reģistrācijas numuru GND/5.5/21/2543-B reģistrēts </w:t>
      </w:r>
      <w:r w:rsidR="00D8197E">
        <w:rPr>
          <w:rFonts w:ascii="Times New Roman" w:hAnsi="Times New Roman" w:cs="Times New Roman"/>
          <w:b/>
          <w:sz w:val="24"/>
          <w:szCs w:val="24"/>
        </w:rPr>
        <w:t>….</w:t>
      </w:r>
      <w:r w:rsidRPr="003A7BC6">
        <w:rPr>
          <w:rFonts w:ascii="Times New Roman" w:hAnsi="Times New Roman" w:cs="Times New Roman"/>
          <w:sz w:val="24"/>
          <w:szCs w:val="24"/>
        </w:rPr>
        <w:t xml:space="preserve">(turpmāk – iesniedzējs), deklarētā dzīvesvieta: </w:t>
      </w:r>
      <w:r w:rsidR="00D8197E">
        <w:rPr>
          <w:rFonts w:ascii="Times New Roman" w:hAnsi="Times New Roman" w:cs="Times New Roman"/>
          <w:sz w:val="24"/>
          <w:szCs w:val="24"/>
        </w:rPr>
        <w:t>…</w:t>
      </w:r>
      <w:r w:rsidRPr="003A7BC6">
        <w:rPr>
          <w:rFonts w:ascii="Times New Roman" w:hAnsi="Times New Roman" w:cs="Times New Roman"/>
          <w:sz w:val="24"/>
          <w:szCs w:val="24"/>
        </w:rPr>
        <w:t xml:space="preserve">, 2021.gada 13.oktobra iesniegums, kurā izteikts lūgums pagarināt dzīvojamās telpas Nr.18, kas atrodas O.Kalpaka ielā 88, Gulbenē, Gulbenes novadā, īres līguma darbības termiņu. </w:t>
      </w:r>
    </w:p>
    <w:p w14:paraId="73C3A209"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332C3785"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30.septembrim.</w:t>
      </w:r>
    </w:p>
    <w:p w14:paraId="425AB3B8"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CAD81D9"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75B19CE"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3A7B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lang w:eastAsia="en-US"/>
        </w:rPr>
        <w:t xml:space="preserve">, Gulbenes novada dome </w:t>
      </w:r>
      <w:r w:rsidRPr="003A7BC6">
        <w:rPr>
          <w:rFonts w:ascii="Times New Roman" w:hAnsi="Times New Roman" w:cs="Times New Roman"/>
          <w:sz w:val="24"/>
          <w:szCs w:val="24"/>
        </w:rPr>
        <w:t>NOLEMJ:</w:t>
      </w:r>
    </w:p>
    <w:p w14:paraId="1CF9C19D" w14:textId="0EFF517F"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lastRenderedPageBreak/>
        <w:t xml:space="preserve">1. PAGARINĀT dzīvojamās telpas Nr.18, kas atrodas O.Kalpaka ielā 88, Gulbenē, Gulbenes novadā, īres līgumu ar </w:t>
      </w:r>
      <w:r w:rsidR="00D8197E">
        <w:rPr>
          <w:rFonts w:ascii="Times New Roman" w:hAnsi="Times New Roman" w:cs="Times New Roman"/>
          <w:sz w:val="24"/>
          <w:szCs w:val="24"/>
        </w:rPr>
        <w:t>…</w:t>
      </w:r>
      <w:r w:rsidRPr="003A7BC6">
        <w:rPr>
          <w:rFonts w:ascii="Times New Roman" w:hAnsi="Times New Roman" w:cs="Times New Roman"/>
          <w:sz w:val="24"/>
          <w:szCs w:val="24"/>
        </w:rPr>
        <w:t>, uz laiku līdz 2024.gada 30.septembrim.</w:t>
      </w:r>
    </w:p>
    <w:p w14:paraId="34856C58" w14:textId="467B8639" w:rsidR="003A7BC6" w:rsidRPr="003A7BC6" w:rsidRDefault="003A7BC6" w:rsidP="003A7BC6">
      <w:pPr>
        <w:spacing w:line="360" w:lineRule="auto"/>
        <w:ind w:firstLine="425"/>
        <w:jc w:val="both"/>
        <w:rPr>
          <w:rFonts w:ascii="Times New Roman" w:hAnsi="Times New Roman" w:cs="Times New Roman"/>
          <w:sz w:val="24"/>
          <w:szCs w:val="24"/>
        </w:rPr>
      </w:pPr>
      <w:r w:rsidRPr="003A7BC6">
        <w:rPr>
          <w:rFonts w:ascii="Times New Roman" w:hAnsi="Times New Roman" w:cs="Times New Roman"/>
          <w:sz w:val="24"/>
          <w:szCs w:val="24"/>
        </w:rPr>
        <w:t xml:space="preserve">  2. NOTEIKT </w:t>
      </w:r>
      <w:r w:rsidR="00D8197E">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7D9A2A4E"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1E55F756"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62FE619A" w14:textId="77777777" w:rsidR="003A7BC6" w:rsidRPr="003A7BC6" w:rsidRDefault="003A7BC6" w:rsidP="003A7BC6">
      <w:pPr>
        <w:spacing w:line="360" w:lineRule="auto"/>
        <w:ind w:left="567"/>
        <w:jc w:val="both"/>
        <w:rPr>
          <w:rFonts w:ascii="Times New Roman" w:hAnsi="Times New Roman" w:cs="Times New Roman"/>
          <w:sz w:val="24"/>
          <w:szCs w:val="24"/>
        </w:rPr>
      </w:pPr>
      <w:r w:rsidRPr="003A7BC6">
        <w:rPr>
          <w:rFonts w:ascii="Times New Roman" w:hAnsi="Times New Roman" w:cs="Times New Roman"/>
          <w:sz w:val="24"/>
          <w:szCs w:val="24"/>
        </w:rPr>
        <w:t>5. Lēmuma izrakstu nosūtīt:</w:t>
      </w:r>
    </w:p>
    <w:p w14:paraId="53F33619" w14:textId="2CA10A3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5.1. </w:t>
      </w:r>
      <w:r w:rsidR="00D8197E">
        <w:rPr>
          <w:rFonts w:ascii="Times New Roman" w:hAnsi="Times New Roman" w:cs="Times New Roman"/>
          <w:sz w:val="24"/>
          <w:szCs w:val="24"/>
        </w:rPr>
        <w:t>…</w:t>
      </w:r>
      <w:r w:rsidRPr="003A7BC6">
        <w:rPr>
          <w:rFonts w:ascii="Times New Roman" w:hAnsi="Times New Roman" w:cs="Times New Roman"/>
          <w:sz w:val="24"/>
          <w:szCs w:val="24"/>
        </w:rPr>
        <w:t>;</w:t>
      </w:r>
    </w:p>
    <w:p w14:paraId="346F3F2A" w14:textId="77777777" w:rsidR="003A7BC6" w:rsidRPr="003A7BC6" w:rsidRDefault="003A7BC6" w:rsidP="003A7BC6">
      <w:pPr>
        <w:spacing w:line="360" w:lineRule="auto"/>
        <w:ind w:left="567"/>
        <w:jc w:val="both"/>
        <w:rPr>
          <w:rFonts w:ascii="Times New Roman" w:hAnsi="Times New Roman" w:cs="Times New Roman"/>
          <w:sz w:val="24"/>
          <w:szCs w:val="24"/>
        </w:rPr>
      </w:pPr>
      <w:r w:rsidRPr="003A7BC6">
        <w:rPr>
          <w:rFonts w:ascii="Times New Roman" w:hAnsi="Times New Roman" w:cs="Times New Roman"/>
          <w:sz w:val="24"/>
          <w:szCs w:val="24"/>
        </w:rPr>
        <w:t>5.2. SIA “Gulbenes nami”, Blaumaņa iela 56A, Gulbene, Gulbenes novads, LV-4401.</w:t>
      </w:r>
    </w:p>
    <w:p w14:paraId="2AD6FF2F" w14:textId="77777777" w:rsidR="003A7BC6" w:rsidRPr="003A7BC6" w:rsidRDefault="003A7BC6" w:rsidP="003A7BC6">
      <w:pPr>
        <w:rPr>
          <w:rFonts w:ascii="Times New Roman" w:hAnsi="Times New Roman" w:cs="Times New Roman"/>
          <w:sz w:val="24"/>
          <w:szCs w:val="24"/>
        </w:rPr>
      </w:pPr>
    </w:p>
    <w:p w14:paraId="15086826" w14:textId="77777777" w:rsidR="003A7BC6" w:rsidRPr="003A7BC6" w:rsidRDefault="003A7BC6" w:rsidP="003A7BC6">
      <w:pPr>
        <w:rPr>
          <w:rFonts w:ascii="Times New Roman" w:hAnsi="Times New Roman" w:cs="Times New Roman"/>
          <w:sz w:val="24"/>
          <w:szCs w:val="24"/>
        </w:rPr>
      </w:pPr>
    </w:p>
    <w:p w14:paraId="7E902483"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7AD5A3F5"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p>
    <w:p w14:paraId="70FFDD45"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p>
    <w:p w14:paraId="22D8963B" w14:textId="085111B3" w:rsidR="00D8197E" w:rsidRDefault="003A7BC6" w:rsidP="003A7BC6">
      <w:pPr>
        <w:autoSpaceDE w:val="0"/>
        <w:autoSpaceDN w:val="0"/>
        <w:adjustRightInd w:val="0"/>
        <w:rPr>
          <w:rFonts w:ascii="Times New Roman" w:eastAsiaTheme="minorHAnsi" w:hAnsi="Times New Roman" w:cs="Times New Roman"/>
          <w:sz w:val="24"/>
          <w:szCs w:val="24"/>
          <w:lang w:eastAsia="en-US"/>
        </w:rPr>
      </w:pPr>
      <w:r w:rsidRPr="003A7BC6">
        <w:rPr>
          <w:rFonts w:ascii="Times New Roman" w:eastAsiaTheme="minorHAnsi" w:hAnsi="Times New Roman" w:cs="Times New Roman"/>
          <w:sz w:val="24"/>
          <w:szCs w:val="24"/>
          <w:lang w:eastAsia="en-US"/>
        </w:rPr>
        <w:t>Sagatavoja: Ligita Slaidiņa</w:t>
      </w:r>
    </w:p>
    <w:p w14:paraId="2920B275" w14:textId="77777777" w:rsidR="00D8197E" w:rsidRDefault="00D8197E">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7BC6" w:rsidRPr="003A7BC6" w14:paraId="1C5C7262" w14:textId="77777777" w:rsidTr="00D8197E">
        <w:tc>
          <w:tcPr>
            <w:tcW w:w="9354" w:type="dxa"/>
          </w:tcPr>
          <w:p w14:paraId="2950D086"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lastRenderedPageBreak/>
              <w:drawing>
                <wp:inline distT="0" distB="0" distL="0" distR="0" wp14:anchorId="4C562947" wp14:editId="207A7717">
                  <wp:extent cx="619125" cy="685800"/>
                  <wp:effectExtent l="0" t="0" r="9525" b="0"/>
                  <wp:docPr id="2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BC6" w:rsidRPr="003A7BC6" w14:paraId="19881204" w14:textId="77777777" w:rsidTr="00D8197E">
        <w:tc>
          <w:tcPr>
            <w:tcW w:w="9354" w:type="dxa"/>
          </w:tcPr>
          <w:p w14:paraId="219CDAF1"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8"/>
                <w:szCs w:val="28"/>
              </w:rPr>
              <w:t>GULBENES NOVADA PAŠVALDĪBA</w:t>
            </w:r>
          </w:p>
        </w:tc>
      </w:tr>
      <w:tr w:rsidR="003A7BC6" w:rsidRPr="003A7BC6" w14:paraId="5816D280" w14:textId="77777777" w:rsidTr="00D8197E">
        <w:tc>
          <w:tcPr>
            <w:tcW w:w="9354" w:type="dxa"/>
          </w:tcPr>
          <w:p w14:paraId="1427DB5A"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Reģ.Nr.90009116327</w:t>
            </w:r>
          </w:p>
        </w:tc>
      </w:tr>
      <w:tr w:rsidR="003A7BC6" w:rsidRPr="003A7BC6" w14:paraId="6B9EDA36" w14:textId="77777777" w:rsidTr="00D8197E">
        <w:tc>
          <w:tcPr>
            <w:tcW w:w="9354" w:type="dxa"/>
          </w:tcPr>
          <w:p w14:paraId="7E966B49"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7B6D02C3" w14:textId="77777777" w:rsidTr="00D8197E">
        <w:tc>
          <w:tcPr>
            <w:tcW w:w="9354" w:type="dxa"/>
          </w:tcPr>
          <w:p w14:paraId="48262BD9"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Tālrunis 64497710, mob.26595362, e-pasts; dome@gulbene.lv, www.gulbene.lv</w:t>
            </w:r>
          </w:p>
        </w:tc>
      </w:tr>
    </w:tbl>
    <w:p w14:paraId="200FF85D" w14:textId="77777777" w:rsidR="003A7BC6" w:rsidRPr="003A7BC6" w:rsidRDefault="003A7BC6" w:rsidP="003A7BC6">
      <w:pPr>
        <w:jc w:val="center"/>
        <w:rPr>
          <w:rFonts w:ascii="Times New Roman" w:eastAsia="Calibri" w:hAnsi="Times New Roman" w:cs="Times New Roman"/>
          <w:b/>
          <w:bCs/>
          <w:sz w:val="24"/>
          <w:szCs w:val="24"/>
          <w:lang w:eastAsia="en-US"/>
        </w:rPr>
      </w:pPr>
      <w:r w:rsidRPr="003A7BC6">
        <w:rPr>
          <w:rFonts w:ascii="Times New Roman" w:eastAsia="Calibri" w:hAnsi="Times New Roman" w:cs="Times New Roman"/>
          <w:b/>
          <w:bCs/>
          <w:sz w:val="24"/>
          <w:szCs w:val="24"/>
          <w:lang w:eastAsia="en-US"/>
        </w:rPr>
        <w:t>GULBENES NOVADA DOMES LĒMUMS</w:t>
      </w:r>
    </w:p>
    <w:p w14:paraId="1FB7D5A3" w14:textId="77777777" w:rsidR="003A7BC6" w:rsidRPr="003A7BC6" w:rsidRDefault="003A7BC6" w:rsidP="003A7BC6">
      <w:pPr>
        <w:jc w:val="center"/>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Gulbenē</w:t>
      </w:r>
    </w:p>
    <w:p w14:paraId="6A8B9D7D" w14:textId="77777777" w:rsidR="003A7BC6" w:rsidRPr="003A7BC6" w:rsidRDefault="003A7BC6" w:rsidP="003A7BC6">
      <w:pPr>
        <w:jc w:val="center"/>
        <w:rPr>
          <w:rFonts w:ascii="Times New Roman" w:eastAsia="Calibri" w:hAnsi="Times New Roman" w:cs="Times New Roman"/>
          <w:sz w:val="24"/>
          <w:szCs w:val="24"/>
          <w:lang w:eastAsia="en-US"/>
        </w:rPr>
      </w:pPr>
    </w:p>
    <w:p w14:paraId="0925A4FF"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GND/2021/1208</w:t>
      </w:r>
    </w:p>
    <w:p w14:paraId="04378349"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51.p) </w:t>
      </w:r>
    </w:p>
    <w:p w14:paraId="60B44748"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7F1F8518"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dzīvokļa Skolas iela 5 k-4-15, Gulbene, Gulbenes novads, īres līguma termiņa pagarināšanu</w:t>
      </w:r>
    </w:p>
    <w:p w14:paraId="7741F828"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p>
    <w:p w14:paraId="38D9FBE9" w14:textId="44A5ACE0"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19.oktobrī ar reģistrācijas numuru GND/5.5/21/2611-R reģistrēts </w:t>
      </w:r>
      <w:r w:rsidR="00D8197E">
        <w:rPr>
          <w:rFonts w:ascii="Times New Roman" w:hAnsi="Times New Roman" w:cs="Times New Roman"/>
          <w:b/>
          <w:bCs/>
          <w:sz w:val="24"/>
          <w:szCs w:val="24"/>
        </w:rPr>
        <w:t>….</w:t>
      </w:r>
      <w:r w:rsidRPr="003A7BC6">
        <w:rPr>
          <w:rFonts w:ascii="Times New Roman" w:hAnsi="Times New Roman" w:cs="Times New Roman"/>
          <w:sz w:val="24"/>
          <w:szCs w:val="24"/>
        </w:rPr>
        <w:t xml:space="preserve"> (turpmāk – iesniedzējs), </w:t>
      </w:r>
      <w:r w:rsidR="00D8197E">
        <w:rPr>
          <w:rFonts w:ascii="Times New Roman" w:hAnsi="Times New Roman" w:cs="Times New Roman"/>
          <w:sz w:val="24"/>
          <w:szCs w:val="24"/>
        </w:rPr>
        <w:t>..…</w:t>
      </w:r>
      <w:r w:rsidRPr="003A7BC6">
        <w:rPr>
          <w:rFonts w:ascii="Times New Roman" w:hAnsi="Times New Roman" w:cs="Times New Roman"/>
          <w:sz w:val="24"/>
          <w:szCs w:val="24"/>
        </w:rPr>
        <w:t xml:space="preserve">, 2021.gada 19.oktobra iesniegums, kurā izteikts lūgums pagarināt dzīvojamās telpas Nr.15, kas atrodas Skolas ielā 5 k-4, Gulbenē, Gulbenes novadā (turpmāk – dzīvojamā telpa), īres līguma darbības termiņu. </w:t>
      </w:r>
    </w:p>
    <w:p w14:paraId="1DA1EA58"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67A7FD7F"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31.oktobrim.</w:t>
      </w:r>
    </w:p>
    <w:p w14:paraId="32B4CE93"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D65A448"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F5C57EB"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3A7B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lang w:eastAsia="en-US"/>
        </w:rPr>
        <w:t xml:space="preserve">, Gulbenes novada dome </w:t>
      </w:r>
      <w:r w:rsidRPr="003A7BC6">
        <w:rPr>
          <w:rFonts w:ascii="Times New Roman" w:hAnsi="Times New Roman" w:cs="Times New Roman"/>
          <w:sz w:val="24"/>
          <w:szCs w:val="24"/>
        </w:rPr>
        <w:t>NOLEMJ:</w:t>
      </w:r>
    </w:p>
    <w:p w14:paraId="34A58C37" w14:textId="68C9125D"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Nr.15, kas atrodas Skolas ielā 5 k-4, Gulbenē, Gulbenes novadā, īres līgumu ar </w:t>
      </w:r>
      <w:r w:rsidR="00D8197E">
        <w:rPr>
          <w:rFonts w:ascii="Times New Roman" w:hAnsi="Times New Roman" w:cs="Times New Roman"/>
          <w:sz w:val="24"/>
          <w:szCs w:val="24"/>
        </w:rPr>
        <w:t>…</w:t>
      </w:r>
      <w:r w:rsidRPr="003A7BC6">
        <w:rPr>
          <w:rFonts w:ascii="Times New Roman" w:hAnsi="Times New Roman" w:cs="Times New Roman"/>
          <w:sz w:val="24"/>
          <w:szCs w:val="24"/>
        </w:rPr>
        <w:t>, uz laiku līdz 2022.gada 31.oktobrim.</w:t>
      </w:r>
    </w:p>
    <w:p w14:paraId="4E00FC83" w14:textId="2061D412"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lastRenderedPageBreak/>
        <w:t xml:space="preserve">2. NOTEIKT </w:t>
      </w:r>
      <w:r w:rsidR="00D8197E">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16E401F6"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442C0213"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67586638"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 Lēmuma izrakstu nosūtīt:</w:t>
      </w:r>
    </w:p>
    <w:p w14:paraId="455671F2" w14:textId="2B6870ED"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5.1. </w:t>
      </w:r>
      <w:r w:rsidR="00D8197E">
        <w:rPr>
          <w:rFonts w:ascii="Times New Roman" w:hAnsi="Times New Roman" w:cs="Times New Roman"/>
          <w:sz w:val="24"/>
          <w:szCs w:val="24"/>
        </w:rPr>
        <w:t>…</w:t>
      </w:r>
    </w:p>
    <w:p w14:paraId="205E3791"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5.2. SIA “Gulbenes nami”, Blaumaņa iela 56A, Gulbene, Gulbenes novads, LV-4401.</w:t>
      </w:r>
    </w:p>
    <w:p w14:paraId="598689AB" w14:textId="77777777" w:rsidR="003A7BC6" w:rsidRPr="003A7BC6" w:rsidRDefault="003A7BC6" w:rsidP="003A7BC6">
      <w:pPr>
        <w:ind w:firstLine="567"/>
        <w:rPr>
          <w:rFonts w:ascii="Times New Roman" w:hAnsi="Times New Roman" w:cs="Times New Roman"/>
          <w:sz w:val="24"/>
          <w:szCs w:val="24"/>
        </w:rPr>
      </w:pPr>
    </w:p>
    <w:p w14:paraId="195C56B7"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06776C0C"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2E78B95D"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r w:rsidRPr="003A7BC6">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3A7BC6" w:rsidRPr="003A7BC6" w14:paraId="10E35F82" w14:textId="77777777" w:rsidTr="009F1033">
        <w:trPr>
          <w:trHeight w:val="104"/>
        </w:trPr>
        <w:tc>
          <w:tcPr>
            <w:tcW w:w="236" w:type="dxa"/>
            <w:tcBorders>
              <w:top w:val="nil"/>
              <w:left w:val="nil"/>
              <w:bottom w:val="nil"/>
              <w:right w:val="nil"/>
            </w:tcBorders>
          </w:tcPr>
          <w:p w14:paraId="686BF6AE" w14:textId="77777777" w:rsidR="003A7BC6" w:rsidRPr="003A7BC6" w:rsidRDefault="003A7BC6" w:rsidP="003A7BC6">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7DD3C016" w14:textId="77777777" w:rsidR="003A7BC6" w:rsidRPr="003A7BC6" w:rsidRDefault="003A7BC6" w:rsidP="003A7BC6">
      <w:pPr>
        <w:rPr>
          <w:rFonts w:ascii="Times New Roman" w:hAnsi="Times New Roman" w:cs="Times New Roman"/>
          <w:sz w:val="24"/>
          <w:szCs w:val="24"/>
        </w:rPr>
      </w:pPr>
    </w:p>
    <w:p w14:paraId="3F7CFF3B" w14:textId="77777777" w:rsidR="003A7BC6" w:rsidRPr="003A7BC6" w:rsidRDefault="003A7BC6" w:rsidP="003A7BC6">
      <w:pPr>
        <w:rPr>
          <w:rFonts w:ascii="Times New Roman" w:hAnsi="Times New Roman" w:cs="Times New Roman"/>
          <w:sz w:val="24"/>
          <w:szCs w:val="24"/>
        </w:rPr>
      </w:pPr>
    </w:p>
    <w:p w14:paraId="3958625C" w14:textId="60C0EDDE" w:rsidR="00D8197E" w:rsidRDefault="00D819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3A7BC6" w:rsidRPr="003A7BC6" w14:paraId="76750D92" w14:textId="77777777" w:rsidTr="009F1033">
        <w:trPr>
          <w:trHeight w:val="998"/>
        </w:trPr>
        <w:tc>
          <w:tcPr>
            <w:tcW w:w="3135" w:type="dxa"/>
          </w:tcPr>
          <w:p w14:paraId="0A506559" w14:textId="77777777" w:rsidR="003A7BC6" w:rsidRPr="003A7BC6" w:rsidRDefault="003A7BC6" w:rsidP="003A7BC6">
            <w:pPr>
              <w:rPr>
                <w:rFonts w:ascii="Times New Roman" w:hAnsi="Times New Roman" w:cs="Times New Roman"/>
                <w:sz w:val="24"/>
                <w:szCs w:val="24"/>
              </w:rPr>
            </w:pPr>
          </w:p>
        </w:tc>
        <w:tc>
          <w:tcPr>
            <w:tcW w:w="3178" w:type="dxa"/>
          </w:tcPr>
          <w:p w14:paraId="494CB8A2"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0C428F75" wp14:editId="70863D70">
                  <wp:extent cx="619125" cy="685800"/>
                  <wp:effectExtent l="0" t="0" r="9525" b="0"/>
                  <wp:docPr id="229"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1F540CA0" w14:textId="77777777" w:rsidR="003A7BC6" w:rsidRPr="003A7BC6" w:rsidRDefault="003A7BC6" w:rsidP="003A7BC6">
            <w:pPr>
              <w:rPr>
                <w:rFonts w:ascii="Times New Roman" w:hAnsi="Times New Roman" w:cs="Times New Roman"/>
                <w:sz w:val="32"/>
                <w:szCs w:val="32"/>
              </w:rPr>
            </w:pPr>
          </w:p>
        </w:tc>
      </w:tr>
      <w:tr w:rsidR="003A7BC6" w:rsidRPr="003A7BC6" w14:paraId="4049B511" w14:textId="77777777" w:rsidTr="009F1033">
        <w:trPr>
          <w:trHeight w:val="340"/>
        </w:trPr>
        <w:tc>
          <w:tcPr>
            <w:tcW w:w="9111" w:type="dxa"/>
            <w:gridSpan w:val="3"/>
          </w:tcPr>
          <w:p w14:paraId="039683C4" w14:textId="77777777" w:rsidR="003A7BC6" w:rsidRPr="003A7BC6" w:rsidRDefault="003A7BC6" w:rsidP="003A7BC6">
            <w:pPr>
              <w:spacing w:line="360" w:lineRule="auto"/>
              <w:jc w:val="center"/>
              <w:rPr>
                <w:rFonts w:ascii="Times New Roman" w:hAnsi="Times New Roman" w:cs="Times New Roman"/>
                <w:b/>
                <w:sz w:val="32"/>
                <w:szCs w:val="32"/>
              </w:rPr>
            </w:pPr>
            <w:r w:rsidRPr="003A7BC6">
              <w:rPr>
                <w:rFonts w:ascii="Times New Roman" w:hAnsi="Times New Roman" w:cs="Times New Roman"/>
                <w:b/>
                <w:sz w:val="32"/>
                <w:szCs w:val="32"/>
              </w:rPr>
              <w:t>GULBENES NOVADA PAŠVALDĪBA</w:t>
            </w:r>
          </w:p>
        </w:tc>
      </w:tr>
      <w:tr w:rsidR="003A7BC6" w:rsidRPr="003A7BC6" w14:paraId="2A911BE0" w14:textId="77777777" w:rsidTr="009F1033">
        <w:trPr>
          <w:trHeight w:val="388"/>
        </w:trPr>
        <w:tc>
          <w:tcPr>
            <w:tcW w:w="9111" w:type="dxa"/>
            <w:gridSpan w:val="3"/>
          </w:tcPr>
          <w:p w14:paraId="66B43639" w14:textId="77777777" w:rsidR="003A7BC6" w:rsidRPr="003A7BC6" w:rsidRDefault="003A7BC6" w:rsidP="003A7BC6">
            <w:pPr>
              <w:spacing w:line="360" w:lineRule="auto"/>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0BFCB7D8" w14:textId="77777777" w:rsidTr="009F1033">
        <w:trPr>
          <w:trHeight w:val="249"/>
        </w:trPr>
        <w:tc>
          <w:tcPr>
            <w:tcW w:w="9111" w:type="dxa"/>
            <w:gridSpan w:val="3"/>
          </w:tcPr>
          <w:p w14:paraId="1BE71AD2"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21A67711" w14:textId="77777777" w:rsidTr="009F1033">
        <w:trPr>
          <w:trHeight w:val="568"/>
        </w:trPr>
        <w:tc>
          <w:tcPr>
            <w:tcW w:w="9111" w:type="dxa"/>
            <w:gridSpan w:val="3"/>
          </w:tcPr>
          <w:p w14:paraId="79258CDE"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309A11B7" w14:textId="77777777" w:rsidR="003A7BC6" w:rsidRPr="003A7BC6" w:rsidRDefault="003A7BC6" w:rsidP="003A7BC6">
            <w:pPr>
              <w:jc w:val="center"/>
              <w:rPr>
                <w:rFonts w:ascii="Times New Roman" w:hAnsi="Times New Roman" w:cs="Times New Roman"/>
                <w:sz w:val="4"/>
                <w:szCs w:val="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0A329C00"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529750CA"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12033658" w14:textId="77777777" w:rsidR="003A7BC6" w:rsidRPr="003A7BC6" w:rsidRDefault="003A7BC6" w:rsidP="003A7BC6">
      <w:pPr>
        <w:rPr>
          <w:rFonts w:ascii="Times New Roman" w:hAnsi="Times New Roman" w:cs="Times New Roman"/>
          <w:b/>
          <w:bCs/>
          <w:sz w:val="24"/>
          <w:szCs w:val="24"/>
        </w:rPr>
      </w:pPr>
    </w:p>
    <w:p w14:paraId="20488318"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GND/2021/1209</w:t>
      </w:r>
    </w:p>
    <w:p w14:paraId="18DA013E"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52.p) </w:t>
      </w:r>
    </w:p>
    <w:p w14:paraId="7E6E72F9"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6E3DB749" w14:textId="77777777" w:rsidR="003A7BC6" w:rsidRPr="003A7BC6" w:rsidRDefault="003A7BC6" w:rsidP="003A7BC6">
      <w:pPr>
        <w:autoSpaceDE w:val="0"/>
        <w:autoSpaceDN w:val="0"/>
        <w:adjustRightInd w:val="0"/>
        <w:jc w:val="center"/>
        <w:rPr>
          <w:rFonts w:ascii="Times New Roman" w:eastAsiaTheme="minorHAnsi" w:hAnsi="Times New Roman" w:cs="Times New Roman"/>
          <w:color w:val="000000"/>
          <w:sz w:val="24"/>
          <w:szCs w:val="24"/>
          <w:lang w:eastAsia="en-US"/>
        </w:rPr>
      </w:pPr>
    </w:p>
    <w:p w14:paraId="50AD5D09"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dzīvokļa “Mežotnes 1”-7, Svelberģis, Beļavas pagasts, Gulbenes novads, īres līguma termiņa pagarināšanu</w:t>
      </w:r>
    </w:p>
    <w:p w14:paraId="25D7034E"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44A6836E" w14:textId="5DC9390F"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12.oktobrī ar reģistrācijas numuru GND/5.5/21/2525-K reģistrēts </w:t>
      </w:r>
      <w:r w:rsidR="00D8197E">
        <w:rPr>
          <w:rFonts w:ascii="Times New Roman" w:hAnsi="Times New Roman" w:cs="Times New Roman"/>
          <w:b/>
          <w:sz w:val="24"/>
          <w:szCs w:val="24"/>
        </w:rPr>
        <w:t>…</w:t>
      </w:r>
      <w:r w:rsidRPr="003A7BC6">
        <w:rPr>
          <w:rFonts w:ascii="Times New Roman" w:hAnsi="Times New Roman" w:cs="Times New Roman"/>
          <w:sz w:val="24"/>
          <w:szCs w:val="24"/>
        </w:rPr>
        <w:t xml:space="preserve"> (turpmāk – iesniedzējs), </w:t>
      </w:r>
      <w:r w:rsidR="00D8197E">
        <w:rPr>
          <w:rFonts w:ascii="Times New Roman" w:hAnsi="Times New Roman" w:cs="Times New Roman"/>
          <w:sz w:val="24"/>
          <w:szCs w:val="24"/>
        </w:rPr>
        <w:t>…</w:t>
      </w:r>
      <w:r w:rsidRPr="003A7BC6">
        <w:rPr>
          <w:rFonts w:ascii="Times New Roman" w:hAnsi="Times New Roman" w:cs="Times New Roman"/>
          <w:sz w:val="24"/>
          <w:szCs w:val="24"/>
        </w:rPr>
        <w:t xml:space="preserve">, 2021.gada 12.oktobra iesniegums, kurā izteikts lūgums pagarināt dzīvojamās telpas Nr.7, kas atrodas “Mežotnes 1”, Beļavas pagastā, Gulbenes novadā (turpmāk – dzīvojamā telpa), īres līguma darbības termiņu. </w:t>
      </w:r>
    </w:p>
    <w:p w14:paraId="430CE05D"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60081B9C"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31.oktobrim.</w:t>
      </w:r>
    </w:p>
    <w:p w14:paraId="321828FB"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3E901F1"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CFC75CE"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3A7BC6">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w:t>
      </w:r>
      <w:r w:rsidRPr="003A7BC6">
        <w:rPr>
          <w:rFonts w:ascii="Times New Roman" w:hAnsi="Times New Roman" w:cs="Times New Roman"/>
          <w:noProof/>
          <w:sz w:val="24"/>
          <w:szCs w:val="24"/>
        </w:rPr>
        <w:lastRenderedPageBreak/>
        <w:t>Gunārs Ciglis, Intars Liepiņš, Ivars Kupčs, Lāsma Gabdulļina, Mudīte Motivāne, Normunds Audzišs, Normunds Mazūrs), "Pret" – nav, "Atturas" – nav</w:t>
      </w:r>
      <w:r w:rsidRPr="003A7BC6">
        <w:rPr>
          <w:rFonts w:ascii="Times New Roman" w:hAnsi="Times New Roman" w:cs="Times New Roman"/>
          <w:sz w:val="24"/>
          <w:szCs w:val="24"/>
          <w:lang w:eastAsia="en-US"/>
        </w:rPr>
        <w:t xml:space="preserve">, Gulbenes novada dome </w:t>
      </w:r>
      <w:r w:rsidRPr="003A7BC6">
        <w:rPr>
          <w:rFonts w:ascii="Times New Roman" w:hAnsi="Times New Roman" w:cs="Times New Roman"/>
          <w:sz w:val="24"/>
          <w:szCs w:val="24"/>
        </w:rPr>
        <w:t>NOLEMJ:</w:t>
      </w:r>
    </w:p>
    <w:p w14:paraId="7C405851" w14:textId="410301BE"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Nr.7, kas atrodas “Mežotnes 1”, Svelberģī, Beļavas pagastā, Gulbenes novadā, īres līgumu ar </w:t>
      </w:r>
      <w:r w:rsidR="00EA71B7">
        <w:rPr>
          <w:rFonts w:ascii="Times New Roman" w:hAnsi="Times New Roman" w:cs="Times New Roman"/>
          <w:sz w:val="24"/>
          <w:szCs w:val="24"/>
        </w:rPr>
        <w:t>….</w:t>
      </w:r>
      <w:r w:rsidRPr="003A7BC6">
        <w:rPr>
          <w:rFonts w:ascii="Times New Roman" w:hAnsi="Times New Roman" w:cs="Times New Roman"/>
          <w:sz w:val="24"/>
          <w:szCs w:val="24"/>
        </w:rPr>
        <w:t>, uz laiku līdz 2022.gada 31.oktobrim.</w:t>
      </w:r>
    </w:p>
    <w:p w14:paraId="4B891EA0" w14:textId="28A26C3B"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6668BC0F"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5B0386C8" w14:textId="77777777" w:rsidR="003A7BC6" w:rsidRPr="003A7BC6" w:rsidRDefault="003A7BC6" w:rsidP="003A7BC6">
      <w:pPr>
        <w:spacing w:line="360" w:lineRule="auto"/>
        <w:ind w:left="567"/>
        <w:jc w:val="both"/>
        <w:rPr>
          <w:rFonts w:ascii="Times New Roman" w:hAnsi="Times New Roman" w:cs="Times New Roman"/>
          <w:sz w:val="24"/>
          <w:szCs w:val="24"/>
        </w:rPr>
      </w:pPr>
      <w:r w:rsidRPr="003A7BC6">
        <w:rPr>
          <w:rFonts w:ascii="Times New Roman" w:hAnsi="Times New Roman" w:cs="Times New Roman"/>
          <w:sz w:val="24"/>
          <w:szCs w:val="24"/>
        </w:rPr>
        <w:t>4. Lēmuma izrakstu nosūtīt:</w:t>
      </w:r>
    </w:p>
    <w:p w14:paraId="31567FBF" w14:textId="77A8B76A" w:rsidR="003A7BC6" w:rsidRPr="003A7BC6" w:rsidRDefault="003A7BC6" w:rsidP="003A7BC6">
      <w:pPr>
        <w:spacing w:line="360" w:lineRule="auto"/>
        <w:ind w:left="567"/>
        <w:jc w:val="both"/>
        <w:rPr>
          <w:rFonts w:ascii="Times New Roman" w:hAnsi="Times New Roman" w:cs="Times New Roman"/>
          <w:sz w:val="24"/>
          <w:szCs w:val="24"/>
        </w:rPr>
      </w:pPr>
      <w:r w:rsidRPr="003A7BC6">
        <w:rPr>
          <w:rFonts w:ascii="Times New Roman" w:hAnsi="Times New Roman" w:cs="Times New Roman"/>
          <w:sz w:val="24"/>
          <w:szCs w:val="24"/>
        </w:rPr>
        <w:t xml:space="preserve">4.1. </w:t>
      </w:r>
      <w:r w:rsidR="00EA71B7">
        <w:rPr>
          <w:rFonts w:ascii="Times New Roman" w:hAnsi="Times New Roman" w:cs="Times New Roman"/>
          <w:sz w:val="24"/>
          <w:szCs w:val="24"/>
        </w:rPr>
        <w:t>….</w:t>
      </w:r>
    </w:p>
    <w:p w14:paraId="5E6F9B1A"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4.2. SIA “Gulbenes nami”, Blaumaņa iela 56A, Gulbene, Gulbenes novads, LV-4401.</w:t>
      </w:r>
    </w:p>
    <w:p w14:paraId="7A9E10AE" w14:textId="77777777" w:rsidR="003A7BC6" w:rsidRPr="003A7BC6" w:rsidRDefault="003A7BC6" w:rsidP="003A7BC6">
      <w:pPr>
        <w:rPr>
          <w:rFonts w:ascii="Times New Roman" w:hAnsi="Times New Roman" w:cs="Times New Roman"/>
          <w:sz w:val="24"/>
          <w:szCs w:val="24"/>
        </w:rPr>
      </w:pPr>
    </w:p>
    <w:p w14:paraId="1CF2D40E" w14:textId="77777777" w:rsidR="003A7BC6" w:rsidRPr="003A7BC6" w:rsidRDefault="003A7BC6" w:rsidP="003A7BC6">
      <w:pPr>
        <w:rPr>
          <w:rFonts w:ascii="Times New Roman" w:hAnsi="Times New Roman" w:cs="Times New Roman"/>
          <w:sz w:val="24"/>
          <w:szCs w:val="24"/>
        </w:rPr>
      </w:pPr>
    </w:p>
    <w:p w14:paraId="2ABDE5D8"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 xml:space="preserve">                             A.Caunītis</w:t>
      </w:r>
    </w:p>
    <w:p w14:paraId="52275141"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496516E2"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p>
    <w:p w14:paraId="462BC800"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r w:rsidRPr="003A7BC6">
        <w:rPr>
          <w:rFonts w:ascii="Times New Roman" w:eastAsiaTheme="minorHAnsi" w:hAnsi="Times New Roman" w:cs="Times New Roman"/>
          <w:sz w:val="24"/>
          <w:szCs w:val="24"/>
          <w:lang w:eastAsia="en-US"/>
        </w:rPr>
        <w:t>Sagatavoja: Ligita Slaidiņa</w:t>
      </w:r>
    </w:p>
    <w:p w14:paraId="18A4710F" w14:textId="77777777" w:rsidR="003A7BC6" w:rsidRPr="003A7BC6" w:rsidRDefault="003A7BC6" w:rsidP="003A7BC6">
      <w:pPr>
        <w:spacing w:line="360" w:lineRule="auto"/>
        <w:ind w:firstLine="567"/>
        <w:jc w:val="both"/>
        <w:rPr>
          <w:rFonts w:ascii="Times New Roman" w:hAnsi="Times New Roman" w:cs="Times New Roman"/>
          <w:sz w:val="24"/>
          <w:szCs w:val="24"/>
        </w:rPr>
      </w:pPr>
    </w:p>
    <w:p w14:paraId="779203BE" w14:textId="77777777" w:rsidR="003A7BC6" w:rsidRPr="003A7BC6" w:rsidRDefault="003A7BC6" w:rsidP="003A7BC6">
      <w:pPr>
        <w:rPr>
          <w:rFonts w:ascii="Times New Roman" w:hAnsi="Times New Roman" w:cs="Times New Roman"/>
          <w:sz w:val="24"/>
          <w:szCs w:val="24"/>
        </w:rPr>
      </w:pPr>
    </w:p>
    <w:p w14:paraId="37A6922D" w14:textId="1E9149B5" w:rsidR="00EA71B7" w:rsidRDefault="00EA71B7">
      <w:pPr>
        <w:spacing w:after="160" w:line="259" w:lineRule="auto"/>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br w:type="page"/>
      </w:r>
    </w:p>
    <w:p w14:paraId="0DA42DB2" w14:textId="77777777" w:rsidR="003A7BC6" w:rsidRPr="003A7BC6" w:rsidRDefault="003A7BC6" w:rsidP="003A7BC6">
      <w:pPr>
        <w:jc w:val="right"/>
        <w:rPr>
          <w:rFonts w:ascii="Times New Roman" w:hAnsi="Times New Roman" w:cs="Times New Roman"/>
          <w:b/>
          <w:bCs/>
          <w:sz w:val="8"/>
          <w:szCs w:val="8"/>
        </w:rPr>
      </w:pP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7BC6" w:rsidRPr="003A7BC6" w14:paraId="510DB13D" w14:textId="77777777" w:rsidTr="009F1033">
        <w:tc>
          <w:tcPr>
            <w:tcW w:w="9457" w:type="dxa"/>
          </w:tcPr>
          <w:p w14:paraId="6E79C87F"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444BC299" wp14:editId="2975349C">
                  <wp:extent cx="619125" cy="685800"/>
                  <wp:effectExtent l="0" t="0" r="9525" b="0"/>
                  <wp:docPr id="2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BC6" w:rsidRPr="003A7BC6" w14:paraId="03FD12BF" w14:textId="77777777" w:rsidTr="009F1033">
        <w:tc>
          <w:tcPr>
            <w:tcW w:w="9457" w:type="dxa"/>
          </w:tcPr>
          <w:p w14:paraId="155549CE"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8"/>
                <w:szCs w:val="28"/>
              </w:rPr>
              <w:t>GULBENES NOVADA PAŠVALDĪBA</w:t>
            </w:r>
          </w:p>
        </w:tc>
      </w:tr>
      <w:tr w:rsidR="003A7BC6" w:rsidRPr="003A7BC6" w14:paraId="7FAAAF5A" w14:textId="77777777" w:rsidTr="009F1033">
        <w:tc>
          <w:tcPr>
            <w:tcW w:w="9457" w:type="dxa"/>
          </w:tcPr>
          <w:p w14:paraId="1EC4D1A0"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Reģ.Nr.90009116327</w:t>
            </w:r>
          </w:p>
        </w:tc>
      </w:tr>
      <w:tr w:rsidR="003A7BC6" w:rsidRPr="003A7BC6" w14:paraId="34023594" w14:textId="77777777" w:rsidTr="009F1033">
        <w:tc>
          <w:tcPr>
            <w:tcW w:w="9457" w:type="dxa"/>
          </w:tcPr>
          <w:p w14:paraId="521613CB"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295FEF87" w14:textId="77777777" w:rsidTr="009F1033">
        <w:tc>
          <w:tcPr>
            <w:tcW w:w="9457" w:type="dxa"/>
          </w:tcPr>
          <w:p w14:paraId="53CE38A5"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Tālrunis 64497710, mob.26595362, e-pasts; dome@gulbene.lv, www.gulbene.lv</w:t>
            </w:r>
          </w:p>
        </w:tc>
      </w:tr>
    </w:tbl>
    <w:p w14:paraId="6074E2DC" w14:textId="77777777" w:rsidR="003A7BC6" w:rsidRPr="003A7BC6" w:rsidRDefault="003A7BC6" w:rsidP="003A7BC6">
      <w:pPr>
        <w:jc w:val="center"/>
        <w:rPr>
          <w:rFonts w:ascii="Times New Roman" w:eastAsia="Calibri" w:hAnsi="Times New Roman" w:cs="Times New Roman"/>
          <w:b/>
          <w:bCs/>
          <w:sz w:val="24"/>
          <w:szCs w:val="24"/>
          <w:lang w:eastAsia="en-US"/>
        </w:rPr>
      </w:pPr>
      <w:r w:rsidRPr="003A7BC6">
        <w:rPr>
          <w:rFonts w:ascii="Times New Roman" w:eastAsia="Calibri" w:hAnsi="Times New Roman" w:cs="Times New Roman"/>
          <w:b/>
          <w:bCs/>
          <w:sz w:val="24"/>
          <w:szCs w:val="24"/>
          <w:lang w:eastAsia="en-US"/>
        </w:rPr>
        <w:t>GULBENES NOVADA DOMES LĒMUMS</w:t>
      </w:r>
    </w:p>
    <w:p w14:paraId="7F30036F" w14:textId="77777777" w:rsidR="003A7BC6" w:rsidRPr="003A7BC6" w:rsidRDefault="003A7BC6" w:rsidP="003A7BC6">
      <w:pPr>
        <w:jc w:val="center"/>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Gulbenē</w:t>
      </w:r>
    </w:p>
    <w:p w14:paraId="7000C0A4" w14:textId="77777777" w:rsidR="003A7BC6" w:rsidRPr="003A7BC6" w:rsidRDefault="003A7BC6" w:rsidP="003A7BC6">
      <w:pPr>
        <w:jc w:val="center"/>
        <w:rPr>
          <w:rFonts w:ascii="Times New Roman" w:eastAsia="Calibri" w:hAnsi="Times New Roman" w:cs="Times New Roman"/>
          <w:sz w:val="24"/>
          <w:szCs w:val="24"/>
          <w:lang w:eastAsia="en-US"/>
        </w:rPr>
      </w:pPr>
    </w:p>
    <w:p w14:paraId="67EB5594"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GND/2021/1210</w:t>
      </w:r>
    </w:p>
    <w:p w14:paraId="4A3EEE4D"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53.p) </w:t>
      </w:r>
    </w:p>
    <w:p w14:paraId="6B48CA26" w14:textId="77777777" w:rsidR="003A7BC6" w:rsidRPr="003A7BC6" w:rsidRDefault="003A7BC6" w:rsidP="003A7BC6">
      <w:pPr>
        <w:autoSpaceDE w:val="0"/>
        <w:autoSpaceDN w:val="0"/>
        <w:adjustRightInd w:val="0"/>
        <w:rPr>
          <w:rFonts w:ascii="Times New Roman" w:eastAsiaTheme="minorHAnsi" w:hAnsi="Times New Roman" w:cs="Times New Roman"/>
          <w:b/>
          <w:color w:val="000000"/>
          <w:sz w:val="24"/>
          <w:szCs w:val="24"/>
          <w:lang w:eastAsia="en-US"/>
        </w:rPr>
      </w:pPr>
    </w:p>
    <w:p w14:paraId="62800D43" w14:textId="77777777" w:rsidR="003A7BC6" w:rsidRPr="003A7BC6" w:rsidRDefault="003A7BC6" w:rsidP="003A7BC6">
      <w:pPr>
        <w:autoSpaceDE w:val="0"/>
        <w:autoSpaceDN w:val="0"/>
        <w:adjustRightInd w:val="0"/>
        <w:jc w:val="center"/>
        <w:rPr>
          <w:rFonts w:ascii="Times New Roman" w:eastAsiaTheme="minorHAnsi" w:hAnsi="Times New Roman" w:cs="Times New Roman"/>
          <w:b/>
          <w:bCs/>
          <w:color w:val="000000"/>
          <w:sz w:val="24"/>
          <w:szCs w:val="24"/>
          <w:lang w:eastAsia="en-US"/>
        </w:rPr>
      </w:pPr>
      <w:r w:rsidRPr="003A7BC6">
        <w:rPr>
          <w:rFonts w:ascii="Times New Roman" w:eastAsiaTheme="minorHAnsi" w:hAnsi="Times New Roman" w:cs="Times New Roman"/>
          <w:b/>
          <w:bCs/>
          <w:color w:val="000000"/>
          <w:sz w:val="24"/>
          <w:szCs w:val="24"/>
          <w:lang w:eastAsia="en-US"/>
        </w:rPr>
        <w:t>Par dzīvokļa Dārza iela 11-5, Stari, Daukstu  pagasts, Gulbenes novads, īres līguma termiņa pagarināšanu</w:t>
      </w:r>
    </w:p>
    <w:p w14:paraId="6589AE1C"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p>
    <w:p w14:paraId="6DE96227" w14:textId="3DB8A7D8"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7.oktobrī ar reģistrācijas numuru GND/5.5/21/2483-S reģistrēts  </w:t>
      </w:r>
      <w:r w:rsidR="00EA71B7">
        <w:rPr>
          <w:rFonts w:ascii="Times New Roman" w:hAnsi="Times New Roman" w:cs="Times New Roman"/>
          <w:b/>
          <w:bCs/>
          <w:sz w:val="24"/>
          <w:szCs w:val="24"/>
        </w:rPr>
        <w:t>…</w:t>
      </w:r>
      <w:r w:rsidRPr="003A7BC6">
        <w:rPr>
          <w:rFonts w:ascii="Times New Roman" w:hAnsi="Times New Roman" w:cs="Times New Roman"/>
          <w:color w:val="FF0000"/>
          <w:sz w:val="24"/>
          <w:szCs w:val="24"/>
        </w:rPr>
        <w:t xml:space="preserve"> </w:t>
      </w:r>
      <w:r w:rsidRPr="003A7BC6">
        <w:rPr>
          <w:rFonts w:ascii="Times New Roman" w:hAnsi="Times New Roman" w:cs="Times New Roman"/>
          <w:sz w:val="24"/>
          <w:szCs w:val="24"/>
        </w:rPr>
        <w:t xml:space="preserve">(turpmāk – iesniedzējs), </w:t>
      </w:r>
      <w:r w:rsidR="00EA71B7">
        <w:rPr>
          <w:rFonts w:ascii="Times New Roman" w:hAnsi="Times New Roman" w:cs="Times New Roman"/>
          <w:sz w:val="24"/>
          <w:szCs w:val="24"/>
        </w:rPr>
        <w:t>…</w:t>
      </w:r>
      <w:r w:rsidRPr="003A7BC6">
        <w:rPr>
          <w:rFonts w:ascii="Times New Roman" w:hAnsi="Times New Roman" w:cs="Times New Roman"/>
          <w:sz w:val="24"/>
          <w:szCs w:val="24"/>
        </w:rPr>
        <w:t>, 2021.gada 13.septembra</w:t>
      </w:r>
      <w:r w:rsidRPr="003A7BC6">
        <w:rPr>
          <w:rFonts w:ascii="Times New Roman" w:hAnsi="Times New Roman" w:cs="Times New Roman"/>
          <w:color w:val="FF0000"/>
          <w:sz w:val="24"/>
          <w:szCs w:val="24"/>
        </w:rPr>
        <w:t xml:space="preserve"> </w:t>
      </w:r>
      <w:r w:rsidRPr="003A7BC6">
        <w:rPr>
          <w:rFonts w:ascii="Times New Roman" w:hAnsi="Times New Roman" w:cs="Times New Roman"/>
          <w:sz w:val="24"/>
          <w:szCs w:val="24"/>
        </w:rPr>
        <w:t xml:space="preserve">iesniegums, kurā izteikts lūgums pagarināt dzīvojamās telpas Nr.9, kas atrodas Dārza ielā 15, Stari, Daukstu pagasts, Gulbenes novads (turpmāk – dzīvojamā telpa), īres līguma darbības termiņu. </w:t>
      </w:r>
    </w:p>
    <w:p w14:paraId="2D676748"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72F20B65"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30.septembrim.</w:t>
      </w:r>
    </w:p>
    <w:p w14:paraId="4AAC2484"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4901BB7D"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2827496"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likuma “Dzīvojamo telpu īres likums” 7.un 9.pantu, likuma “Par pašvaldībām” 15.panta pirmās daļas 9.punktu un Sociālās un veselības komitejas ieteikumu, atklāti balsojot: </w:t>
      </w:r>
      <w:r w:rsidRPr="003A7B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rPr>
        <w:t>, Gulbenes novada dome NOLEMJ:</w:t>
      </w:r>
    </w:p>
    <w:p w14:paraId="41BF97F3" w14:textId="365C690C" w:rsidR="003A7BC6" w:rsidRPr="003A7BC6" w:rsidRDefault="003A7BC6" w:rsidP="003A7BC6">
      <w:pPr>
        <w:spacing w:line="360" w:lineRule="auto"/>
        <w:ind w:firstLine="567"/>
        <w:jc w:val="both"/>
        <w:rPr>
          <w:rFonts w:ascii="Times New Roman" w:hAnsi="Times New Roman" w:cs="Times New Roman"/>
          <w:sz w:val="24"/>
          <w:szCs w:val="24"/>
          <w:lang w:eastAsia="en-US"/>
        </w:rPr>
      </w:pPr>
      <w:r w:rsidRPr="003A7BC6">
        <w:rPr>
          <w:rFonts w:ascii="Times New Roman" w:hAnsi="Times New Roman" w:cs="Times New Roman"/>
          <w:sz w:val="24"/>
          <w:szCs w:val="24"/>
        </w:rPr>
        <w:t xml:space="preserve">1. </w:t>
      </w:r>
      <w:r w:rsidRPr="003A7BC6">
        <w:rPr>
          <w:rFonts w:ascii="Times New Roman" w:hAnsi="Times New Roman" w:cs="Times New Roman"/>
          <w:bCs/>
          <w:sz w:val="24"/>
          <w:szCs w:val="24"/>
          <w:lang w:eastAsia="en-US"/>
        </w:rPr>
        <w:t>PAGARINĀT d</w:t>
      </w:r>
      <w:r w:rsidRPr="003A7BC6">
        <w:rPr>
          <w:rFonts w:ascii="Times New Roman" w:hAnsi="Times New Roman" w:cs="Times New Roman"/>
          <w:sz w:val="24"/>
          <w:szCs w:val="24"/>
          <w:lang w:eastAsia="en-US"/>
        </w:rPr>
        <w:t xml:space="preserve">zīvojamās telpas Nr.5, kas atrodas Dārza ielā 11, Staros, Daukstu pagastā, Gulbenes novadā, īres līgumu ar </w:t>
      </w:r>
      <w:r w:rsidR="00EA71B7">
        <w:rPr>
          <w:rFonts w:ascii="Times New Roman" w:hAnsi="Times New Roman" w:cs="Times New Roman"/>
          <w:sz w:val="24"/>
          <w:szCs w:val="24"/>
        </w:rPr>
        <w:t>…</w:t>
      </w:r>
      <w:r w:rsidRPr="003A7BC6">
        <w:rPr>
          <w:rFonts w:ascii="Times New Roman" w:hAnsi="Times New Roman" w:cs="Times New Roman"/>
          <w:sz w:val="24"/>
          <w:szCs w:val="24"/>
          <w:lang w:eastAsia="en-US"/>
        </w:rPr>
        <w:t>, uz laiku līdz 2022.gada 31.oktobrim.</w:t>
      </w:r>
    </w:p>
    <w:p w14:paraId="6E352FF9" w14:textId="61B423E4" w:rsidR="003A7BC6" w:rsidRPr="003A7BC6" w:rsidRDefault="003A7BC6" w:rsidP="003A7BC6">
      <w:pPr>
        <w:spacing w:line="360" w:lineRule="auto"/>
        <w:ind w:firstLine="567"/>
        <w:jc w:val="both"/>
        <w:rPr>
          <w:rFonts w:ascii="Times New Roman" w:hAnsi="Times New Roman" w:cs="Times New Roman"/>
          <w:sz w:val="24"/>
          <w:szCs w:val="24"/>
          <w:lang w:eastAsia="en-US"/>
        </w:rPr>
      </w:pPr>
      <w:r w:rsidRPr="003A7BC6">
        <w:rPr>
          <w:rFonts w:ascii="Times New Roman" w:hAnsi="Times New Roman" w:cs="Times New Roman"/>
          <w:sz w:val="24"/>
          <w:szCs w:val="24"/>
          <w:lang w:eastAsia="en-US"/>
        </w:rPr>
        <w:t>2</w:t>
      </w:r>
      <w:r w:rsidRPr="003A7BC6">
        <w:rPr>
          <w:rFonts w:ascii="Times New Roman" w:hAnsi="Times New Roman" w:cs="Times New Roman"/>
          <w:color w:val="FF0000"/>
          <w:sz w:val="24"/>
          <w:szCs w:val="24"/>
          <w:lang w:eastAsia="en-US"/>
        </w:rPr>
        <w:t xml:space="preserve">. </w:t>
      </w:r>
      <w:r w:rsidRPr="003A7BC6">
        <w:rPr>
          <w:rFonts w:ascii="Times New Roman" w:hAnsi="Times New Roman" w:cs="Times New Roman"/>
          <w:sz w:val="24"/>
          <w:szCs w:val="24"/>
          <w:lang w:eastAsia="en-US"/>
        </w:rPr>
        <w:t xml:space="preserve">NOTEIKT </w:t>
      </w:r>
      <w:r w:rsidR="00EA71B7">
        <w:rPr>
          <w:rFonts w:ascii="Times New Roman" w:hAnsi="Times New Roman" w:cs="Times New Roman"/>
          <w:sz w:val="24"/>
          <w:szCs w:val="24"/>
        </w:rPr>
        <w:t>…</w:t>
      </w:r>
      <w:r w:rsidRPr="003A7BC6">
        <w:rPr>
          <w:rFonts w:ascii="Times New Roman" w:hAnsi="Times New Roman" w:cs="Times New Roman"/>
          <w:color w:val="FF0000"/>
          <w:sz w:val="24"/>
          <w:szCs w:val="24"/>
          <w:lang w:eastAsia="en-US"/>
        </w:rPr>
        <w:t xml:space="preserve"> </w:t>
      </w:r>
      <w:r w:rsidRPr="003A7BC6">
        <w:rPr>
          <w:rFonts w:ascii="Times New Roman" w:hAnsi="Times New Roman" w:cs="Times New Roman"/>
          <w:sz w:val="24"/>
          <w:szCs w:val="24"/>
          <w:lang w:eastAsia="en-US"/>
        </w:rPr>
        <w:t>viena mēneša termiņu vienošanās par dzīvojamās telpas īres līguma darbības termiņa pagarināšanu noslēgšanai.</w:t>
      </w:r>
    </w:p>
    <w:p w14:paraId="097E567A" w14:textId="77777777" w:rsidR="003A7BC6" w:rsidRPr="003A7BC6" w:rsidRDefault="003A7BC6" w:rsidP="003A7BC6">
      <w:pPr>
        <w:spacing w:line="360" w:lineRule="auto"/>
        <w:ind w:firstLine="567"/>
        <w:jc w:val="both"/>
        <w:rPr>
          <w:rFonts w:ascii="Times New Roman" w:hAnsi="Times New Roman" w:cs="Times New Roman"/>
          <w:sz w:val="24"/>
          <w:szCs w:val="24"/>
          <w:lang w:eastAsia="en-US"/>
        </w:rPr>
      </w:pPr>
      <w:r w:rsidRPr="003A7BC6">
        <w:rPr>
          <w:rFonts w:ascii="Times New Roman" w:hAnsi="Times New Roman" w:cs="Times New Roman"/>
          <w:sz w:val="24"/>
          <w:szCs w:val="24"/>
          <w:lang w:eastAsia="en-US"/>
        </w:rPr>
        <w:lastRenderedPageBreak/>
        <w:t>3. UZDOT Gulbenes novada Daukstu pagasta pārvaldei, reģistrācijas Nr.90011483749, juridiskā adrese: Dārza iela 10, Stari, Daukstu pagasts, Gulbenes novads, LV 4417, sagatavot un noslēgt vienošanos par dzīvojamās telpas īres līguma darbības termiņa pagarināšanu.</w:t>
      </w:r>
    </w:p>
    <w:p w14:paraId="4EC832E7"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Lēmuma izrakstu nosūtīt:</w:t>
      </w:r>
    </w:p>
    <w:p w14:paraId="7155A4AD" w14:textId="51E47B2E"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4.1. </w:t>
      </w:r>
      <w:r w:rsidR="00EA71B7">
        <w:rPr>
          <w:rFonts w:ascii="Times New Roman" w:hAnsi="Times New Roman" w:cs="Times New Roman"/>
          <w:sz w:val="24"/>
          <w:szCs w:val="24"/>
        </w:rPr>
        <w:t>….</w:t>
      </w:r>
    </w:p>
    <w:p w14:paraId="7D9B7C1A"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4.2. Daukstu pagasta pārvaldei, </w:t>
      </w:r>
      <w:r w:rsidRPr="003A7BC6">
        <w:rPr>
          <w:rFonts w:ascii="Times New Roman" w:hAnsi="Times New Roman" w:cs="Times New Roman"/>
          <w:sz w:val="24"/>
          <w:szCs w:val="24"/>
          <w:lang w:eastAsia="en-US"/>
        </w:rPr>
        <w:t>Dārza iela 10, Stari, Daukstu pagasts, Gulbenes novads, LV 4417</w:t>
      </w:r>
      <w:r w:rsidRPr="003A7BC6">
        <w:rPr>
          <w:rFonts w:ascii="Times New Roman" w:hAnsi="Times New Roman" w:cs="Times New Roman"/>
          <w:sz w:val="24"/>
          <w:szCs w:val="24"/>
        </w:rPr>
        <w:t>.</w:t>
      </w:r>
    </w:p>
    <w:p w14:paraId="50F4EA01" w14:textId="77777777" w:rsidR="003A7BC6" w:rsidRPr="003A7BC6" w:rsidRDefault="003A7BC6" w:rsidP="003A7BC6">
      <w:pPr>
        <w:autoSpaceDE w:val="0"/>
        <w:autoSpaceDN w:val="0"/>
        <w:adjustRightInd w:val="0"/>
        <w:rPr>
          <w:rFonts w:ascii="Times New Roman" w:eastAsiaTheme="minorHAnsi" w:hAnsi="Times New Roman" w:cs="Times New Roman"/>
          <w:color w:val="FF0000"/>
          <w:sz w:val="24"/>
          <w:szCs w:val="24"/>
          <w:lang w:eastAsia="en-US"/>
        </w:rPr>
      </w:pPr>
    </w:p>
    <w:p w14:paraId="5EC20C3E" w14:textId="77777777" w:rsidR="003A7BC6" w:rsidRPr="003A7BC6" w:rsidRDefault="003A7BC6" w:rsidP="003A7BC6">
      <w:pPr>
        <w:spacing w:line="360" w:lineRule="auto"/>
        <w:ind w:firstLine="567"/>
        <w:jc w:val="both"/>
        <w:rPr>
          <w:rFonts w:ascii="Times New Roman" w:hAnsi="Times New Roman" w:cs="Times New Roman"/>
          <w:sz w:val="24"/>
          <w:szCs w:val="24"/>
          <w:lang w:eastAsia="en-US"/>
        </w:rPr>
      </w:pPr>
    </w:p>
    <w:p w14:paraId="555C853B"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5970190D" w14:textId="77777777" w:rsidR="003A7BC6" w:rsidRPr="003A7BC6" w:rsidRDefault="003A7BC6" w:rsidP="003A7BC6">
      <w:pPr>
        <w:rPr>
          <w:rFonts w:ascii="Times New Roman" w:hAnsi="Times New Roman" w:cs="Times New Roman"/>
          <w:sz w:val="24"/>
          <w:szCs w:val="24"/>
        </w:rPr>
      </w:pPr>
    </w:p>
    <w:p w14:paraId="3C7DE1C9" w14:textId="77777777" w:rsidR="003A7BC6" w:rsidRPr="003A7BC6" w:rsidRDefault="003A7BC6" w:rsidP="003A7BC6">
      <w:pPr>
        <w:rPr>
          <w:rFonts w:ascii="Times New Roman" w:hAnsi="Times New Roman" w:cs="Times New Roman"/>
          <w:b/>
          <w:strike/>
          <w:sz w:val="24"/>
          <w:szCs w:val="24"/>
        </w:rPr>
      </w:pPr>
      <w:r w:rsidRPr="003A7BC6">
        <w:rPr>
          <w:rFonts w:ascii="Times New Roman" w:hAnsi="Times New Roman" w:cs="Times New Roman"/>
          <w:sz w:val="20"/>
          <w:szCs w:val="20"/>
        </w:rPr>
        <w:t>Sagatavoja Sandra Otlane</w:t>
      </w:r>
    </w:p>
    <w:p w14:paraId="21A6D586" w14:textId="77777777" w:rsidR="00EA71B7" w:rsidRDefault="00EA71B7">
      <w:r>
        <w:br w:type="page"/>
      </w:r>
    </w:p>
    <w:tbl>
      <w:tblPr>
        <w:tblW w:w="0" w:type="auto"/>
        <w:tblLook w:val="01E0" w:firstRow="1" w:lastRow="1" w:firstColumn="1" w:lastColumn="1" w:noHBand="0" w:noVBand="0"/>
      </w:tblPr>
      <w:tblGrid>
        <w:gridCol w:w="3135"/>
        <w:gridCol w:w="3178"/>
        <w:gridCol w:w="2798"/>
      </w:tblGrid>
      <w:tr w:rsidR="003A7BC6" w:rsidRPr="003A7BC6" w14:paraId="4B3DA1B3" w14:textId="77777777" w:rsidTr="009F1033">
        <w:trPr>
          <w:trHeight w:val="998"/>
        </w:trPr>
        <w:tc>
          <w:tcPr>
            <w:tcW w:w="3135" w:type="dxa"/>
          </w:tcPr>
          <w:p w14:paraId="66374E7C" w14:textId="45567A83" w:rsidR="003A7BC6" w:rsidRPr="003A7BC6" w:rsidRDefault="003A7BC6" w:rsidP="003A7BC6">
            <w:pPr>
              <w:rPr>
                <w:rFonts w:ascii="Times New Roman" w:hAnsi="Times New Roman" w:cs="Times New Roman"/>
                <w:sz w:val="24"/>
                <w:szCs w:val="24"/>
              </w:rPr>
            </w:pPr>
          </w:p>
        </w:tc>
        <w:tc>
          <w:tcPr>
            <w:tcW w:w="3178" w:type="dxa"/>
          </w:tcPr>
          <w:p w14:paraId="72CAD18C"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7C8C8D9C" wp14:editId="3721A796">
                  <wp:extent cx="619125" cy="685800"/>
                  <wp:effectExtent l="0" t="0" r="9525" b="0"/>
                  <wp:docPr id="233" name="Attē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69D5D447" w14:textId="77777777" w:rsidR="003A7BC6" w:rsidRPr="003A7BC6" w:rsidRDefault="003A7BC6" w:rsidP="003A7BC6">
            <w:pPr>
              <w:rPr>
                <w:rFonts w:ascii="Times New Roman" w:hAnsi="Times New Roman" w:cs="Times New Roman"/>
                <w:sz w:val="32"/>
                <w:szCs w:val="32"/>
              </w:rPr>
            </w:pPr>
          </w:p>
        </w:tc>
      </w:tr>
      <w:tr w:rsidR="003A7BC6" w:rsidRPr="003A7BC6" w14:paraId="116AF847" w14:textId="77777777" w:rsidTr="009F1033">
        <w:trPr>
          <w:trHeight w:val="340"/>
        </w:trPr>
        <w:tc>
          <w:tcPr>
            <w:tcW w:w="9111" w:type="dxa"/>
            <w:gridSpan w:val="3"/>
          </w:tcPr>
          <w:p w14:paraId="16713E2D" w14:textId="77777777" w:rsidR="003A7BC6" w:rsidRPr="003A7BC6" w:rsidRDefault="003A7BC6" w:rsidP="003A7BC6">
            <w:pPr>
              <w:jc w:val="center"/>
              <w:rPr>
                <w:rFonts w:ascii="Times New Roman" w:hAnsi="Times New Roman" w:cs="Times New Roman"/>
                <w:b/>
                <w:sz w:val="32"/>
                <w:szCs w:val="32"/>
              </w:rPr>
            </w:pPr>
            <w:r w:rsidRPr="003A7BC6">
              <w:rPr>
                <w:rFonts w:ascii="Times New Roman" w:hAnsi="Times New Roman" w:cs="Times New Roman"/>
                <w:b/>
                <w:sz w:val="32"/>
                <w:szCs w:val="32"/>
              </w:rPr>
              <w:t>GULBENES NOVADA PAŠVALDĪBA</w:t>
            </w:r>
          </w:p>
        </w:tc>
      </w:tr>
      <w:tr w:rsidR="003A7BC6" w:rsidRPr="003A7BC6" w14:paraId="16DB63E3" w14:textId="77777777" w:rsidTr="009F1033">
        <w:trPr>
          <w:trHeight w:val="388"/>
        </w:trPr>
        <w:tc>
          <w:tcPr>
            <w:tcW w:w="9111" w:type="dxa"/>
            <w:gridSpan w:val="3"/>
          </w:tcPr>
          <w:p w14:paraId="4FC36A8C"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3603932D" w14:textId="77777777" w:rsidTr="009F1033">
        <w:trPr>
          <w:trHeight w:val="249"/>
        </w:trPr>
        <w:tc>
          <w:tcPr>
            <w:tcW w:w="9111" w:type="dxa"/>
            <w:gridSpan w:val="3"/>
          </w:tcPr>
          <w:p w14:paraId="7993CBEF"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2F551625" w14:textId="77777777" w:rsidTr="009F1033">
        <w:trPr>
          <w:trHeight w:val="568"/>
        </w:trPr>
        <w:tc>
          <w:tcPr>
            <w:tcW w:w="9111" w:type="dxa"/>
            <w:gridSpan w:val="3"/>
          </w:tcPr>
          <w:p w14:paraId="4231E8DC"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0FBF0CA7" w14:textId="77777777" w:rsidR="003A7BC6" w:rsidRPr="003A7BC6" w:rsidRDefault="003A7BC6" w:rsidP="003A7BC6">
            <w:pPr>
              <w:jc w:val="center"/>
              <w:rPr>
                <w:rFonts w:ascii="Times New Roman" w:hAnsi="Times New Roman" w:cs="Times New Roman"/>
                <w:sz w:val="4"/>
                <w:szCs w:val="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6E3F5B1C"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0F9740EE"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38A29266" w14:textId="77777777" w:rsidR="003A7BC6" w:rsidRPr="003A7BC6" w:rsidRDefault="003A7BC6" w:rsidP="003A7BC6">
      <w:pPr>
        <w:rPr>
          <w:rFonts w:ascii="Times New Roman" w:hAnsi="Times New Roman" w:cs="Times New Roman"/>
          <w:b/>
          <w:bCs/>
          <w:sz w:val="24"/>
          <w:szCs w:val="24"/>
        </w:rPr>
      </w:pPr>
    </w:p>
    <w:p w14:paraId="4FD725C6"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GND/2021/1211</w:t>
      </w:r>
    </w:p>
    <w:p w14:paraId="0BD10B27"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54.p) </w:t>
      </w:r>
    </w:p>
    <w:p w14:paraId="6DA5920F"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03E140D0"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p>
    <w:p w14:paraId="73802CAC"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dzīvokļa Jaunlitenes iela 6-4, Litene, Litenes pagasts, Gulbenes novads, īres līguma termiņa pagarināšanu</w:t>
      </w:r>
    </w:p>
    <w:p w14:paraId="173EBCC5"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5CDC95D3" w14:textId="59B5B8C5"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5.oktobrī ar reģistrācijas numuru GND/5.5/21/2453-Ļ reģistrēts </w:t>
      </w:r>
      <w:r w:rsidR="00EA71B7">
        <w:rPr>
          <w:rFonts w:ascii="Times New Roman" w:hAnsi="Times New Roman" w:cs="Times New Roman"/>
          <w:b/>
          <w:sz w:val="24"/>
          <w:szCs w:val="24"/>
        </w:rPr>
        <w:t>…</w:t>
      </w:r>
      <w:r w:rsidRPr="003A7BC6">
        <w:rPr>
          <w:rFonts w:ascii="Times New Roman" w:hAnsi="Times New Roman" w:cs="Times New Roman"/>
          <w:sz w:val="24"/>
          <w:szCs w:val="24"/>
        </w:rPr>
        <w:t xml:space="preserve"> (turpmāk – iesniedzējs),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2021.gada 5.oktobra iesniegums, kurā izteikts lūgums pagarināt dzīvojamās telpas Nr.4, kas atrodas Jaunlitenes ielā 6, Litenē, Litenes pagastā, Gulbenes novadā (turpmāk – dzīvojamā telpa), īres līguma darbības termiņu. </w:t>
      </w:r>
    </w:p>
    <w:p w14:paraId="156CABB4"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0503C906"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31.oktobrim.</w:t>
      </w:r>
    </w:p>
    <w:p w14:paraId="7D439A3B"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nami” sniegto pakalpojumu 18,12 EUR apmērā. </w:t>
      </w:r>
    </w:p>
    <w:p w14:paraId="2580CC56"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92BBF4E"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3A7BC6">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w:t>
      </w:r>
      <w:r w:rsidRPr="003A7BC6">
        <w:rPr>
          <w:rFonts w:ascii="Times New Roman" w:hAnsi="Times New Roman" w:cs="Times New Roman"/>
          <w:noProof/>
          <w:sz w:val="24"/>
          <w:szCs w:val="24"/>
        </w:rPr>
        <w:lastRenderedPageBreak/>
        <w:t>Gunārs Ciglis, Intars Liepiņš, Ivars Kupčs, Lāsma Gabdulļina, Mudīte Motivāne, Normunds Audzišs, Normunds Mazūrs), "Pret" – nav, "Atturas" – nav</w:t>
      </w:r>
      <w:r w:rsidRPr="003A7BC6">
        <w:rPr>
          <w:rFonts w:ascii="Times New Roman" w:hAnsi="Times New Roman" w:cs="Times New Roman"/>
          <w:sz w:val="24"/>
          <w:szCs w:val="24"/>
          <w:lang w:eastAsia="en-US"/>
        </w:rPr>
        <w:t xml:space="preserve">, Gulbenes novada dome </w:t>
      </w:r>
      <w:r w:rsidRPr="003A7BC6">
        <w:rPr>
          <w:rFonts w:ascii="Times New Roman" w:hAnsi="Times New Roman" w:cs="Times New Roman"/>
          <w:sz w:val="24"/>
          <w:szCs w:val="24"/>
        </w:rPr>
        <w:t>NOLEMJ:</w:t>
      </w:r>
    </w:p>
    <w:p w14:paraId="7E56F8C9" w14:textId="1002D049"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Nr.4, kas atrodas Jaunlitenes ielā 6, Litenē, Litenes pagastā, Gulbenes novadā, īres līgumu ar </w:t>
      </w:r>
      <w:r w:rsidR="00EA71B7">
        <w:rPr>
          <w:rFonts w:ascii="Times New Roman" w:hAnsi="Times New Roman" w:cs="Times New Roman"/>
          <w:sz w:val="24"/>
          <w:szCs w:val="24"/>
        </w:rPr>
        <w:t>….</w:t>
      </w:r>
      <w:r w:rsidRPr="003A7BC6">
        <w:rPr>
          <w:rFonts w:ascii="Times New Roman" w:hAnsi="Times New Roman" w:cs="Times New Roman"/>
          <w:sz w:val="24"/>
          <w:szCs w:val="24"/>
        </w:rPr>
        <w:t>, uz laiku līdz 2022.gada 31.janvārim.</w:t>
      </w:r>
    </w:p>
    <w:p w14:paraId="699334F9" w14:textId="3062F22E"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4F641B55"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Litenes pagasta pārvaldei, reģistrācijas numurs 90011483217, juridiskā adrese: “Pagastnams–1”, Litene, Litenes pagasts, Gulbenes novads, LV-4405, sagatavot un noslēgt vienošanos par dzīvojamās telpas īres līguma darbības termiņa pagarināšanu.</w:t>
      </w:r>
    </w:p>
    <w:p w14:paraId="4E7974C7"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Lēmuma izrakstu nosūtīt:</w:t>
      </w:r>
    </w:p>
    <w:p w14:paraId="2481DB86" w14:textId="66A22B0D"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4.1. </w:t>
      </w:r>
      <w:r w:rsidR="00EA71B7">
        <w:rPr>
          <w:rFonts w:ascii="Times New Roman" w:hAnsi="Times New Roman" w:cs="Times New Roman"/>
          <w:sz w:val="24"/>
          <w:szCs w:val="24"/>
        </w:rPr>
        <w:t>…..</w:t>
      </w:r>
    </w:p>
    <w:p w14:paraId="24CF665E"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4.2. Litenes pagasta pārvaldei, “Pagastnams–1”, Litene, Litenes pagasts, Gulbenes novads, LV-4405</w:t>
      </w:r>
    </w:p>
    <w:p w14:paraId="4396F0F3" w14:textId="77777777" w:rsidR="003A7BC6" w:rsidRPr="003A7BC6" w:rsidRDefault="003A7BC6" w:rsidP="003A7BC6">
      <w:pPr>
        <w:rPr>
          <w:rFonts w:ascii="Times New Roman" w:hAnsi="Times New Roman" w:cs="Times New Roman"/>
          <w:sz w:val="24"/>
          <w:szCs w:val="24"/>
        </w:rPr>
      </w:pPr>
    </w:p>
    <w:p w14:paraId="10A67B17"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 xml:space="preserve">                             A.Caunītis</w:t>
      </w:r>
    </w:p>
    <w:p w14:paraId="5DCCC88B"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14365643"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r w:rsidRPr="003A7BC6">
        <w:rPr>
          <w:rFonts w:ascii="Times New Roman" w:eastAsiaTheme="minorHAnsi" w:hAnsi="Times New Roman" w:cs="Times New Roman"/>
          <w:sz w:val="24"/>
          <w:szCs w:val="24"/>
          <w:lang w:eastAsia="en-US"/>
        </w:rPr>
        <w:t>Sagatavoja: Ilze Paidere</w:t>
      </w:r>
    </w:p>
    <w:p w14:paraId="0398130C" w14:textId="765A8290" w:rsidR="00EA71B7" w:rsidRDefault="00EA71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C45CB13"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p>
    <w:tbl>
      <w:tblPr>
        <w:tblW w:w="0" w:type="auto"/>
        <w:tblLook w:val="01E0" w:firstRow="1" w:lastRow="1" w:firstColumn="1" w:lastColumn="1" w:noHBand="0" w:noVBand="0"/>
      </w:tblPr>
      <w:tblGrid>
        <w:gridCol w:w="3135"/>
        <w:gridCol w:w="3178"/>
        <w:gridCol w:w="2798"/>
      </w:tblGrid>
      <w:tr w:rsidR="003A7BC6" w:rsidRPr="003A7BC6" w14:paraId="5221BF9C" w14:textId="77777777" w:rsidTr="009F1033">
        <w:trPr>
          <w:trHeight w:val="998"/>
        </w:trPr>
        <w:tc>
          <w:tcPr>
            <w:tcW w:w="3135" w:type="dxa"/>
          </w:tcPr>
          <w:p w14:paraId="38F2AD1B" w14:textId="77777777" w:rsidR="003A7BC6" w:rsidRPr="003A7BC6" w:rsidRDefault="003A7BC6" w:rsidP="003A7BC6">
            <w:pPr>
              <w:rPr>
                <w:rFonts w:ascii="Times New Roman" w:hAnsi="Times New Roman" w:cs="Times New Roman"/>
                <w:sz w:val="24"/>
                <w:szCs w:val="24"/>
              </w:rPr>
            </w:pPr>
          </w:p>
        </w:tc>
        <w:tc>
          <w:tcPr>
            <w:tcW w:w="3178" w:type="dxa"/>
          </w:tcPr>
          <w:p w14:paraId="50E7B368"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6D8213EA" wp14:editId="3242E494">
                  <wp:extent cx="619125" cy="685800"/>
                  <wp:effectExtent l="0" t="0" r="9525" b="0"/>
                  <wp:docPr id="235" name="Attēls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63DA8B60" w14:textId="77777777" w:rsidR="003A7BC6" w:rsidRPr="003A7BC6" w:rsidRDefault="003A7BC6" w:rsidP="003A7BC6">
            <w:pPr>
              <w:rPr>
                <w:rFonts w:ascii="Times New Roman" w:hAnsi="Times New Roman" w:cs="Times New Roman"/>
                <w:sz w:val="32"/>
                <w:szCs w:val="32"/>
              </w:rPr>
            </w:pPr>
          </w:p>
        </w:tc>
      </w:tr>
      <w:tr w:rsidR="003A7BC6" w:rsidRPr="003A7BC6" w14:paraId="40BD8CDF" w14:textId="77777777" w:rsidTr="009F1033">
        <w:trPr>
          <w:trHeight w:val="721"/>
        </w:trPr>
        <w:tc>
          <w:tcPr>
            <w:tcW w:w="9111" w:type="dxa"/>
            <w:gridSpan w:val="3"/>
          </w:tcPr>
          <w:p w14:paraId="73C0A66D" w14:textId="77777777" w:rsidR="003A7BC6" w:rsidRPr="003A7BC6" w:rsidRDefault="003A7BC6" w:rsidP="003A7BC6">
            <w:pPr>
              <w:spacing w:before="240" w:line="360" w:lineRule="auto"/>
              <w:jc w:val="center"/>
              <w:rPr>
                <w:rFonts w:ascii="Times New Roman" w:hAnsi="Times New Roman" w:cs="Times New Roman"/>
                <w:b/>
                <w:sz w:val="32"/>
                <w:szCs w:val="32"/>
              </w:rPr>
            </w:pPr>
            <w:r w:rsidRPr="003A7BC6">
              <w:rPr>
                <w:rFonts w:ascii="Times New Roman" w:hAnsi="Times New Roman" w:cs="Times New Roman"/>
                <w:b/>
                <w:sz w:val="32"/>
                <w:szCs w:val="32"/>
              </w:rPr>
              <w:t>GULBENES NOVADA PAŠVALDĪBA</w:t>
            </w:r>
          </w:p>
        </w:tc>
      </w:tr>
      <w:tr w:rsidR="003A7BC6" w:rsidRPr="003A7BC6" w14:paraId="1373CF29" w14:textId="77777777" w:rsidTr="009F1033">
        <w:trPr>
          <w:trHeight w:val="388"/>
        </w:trPr>
        <w:tc>
          <w:tcPr>
            <w:tcW w:w="9111" w:type="dxa"/>
            <w:gridSpan w:val="3"/>
          </w:tcPr>
          <w:p w14:paraId="42D228CB" w14:textId="77777777" w:rsidR="003A7BC6" w:rsidRPr="003A7BC6" w:rsidRDefault="003A7BC6" w:rsidP="003A7BC6">
            <w:pPr>
              <w:spacing w:line="360" w:lineRule="auto"/>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77396559" w14:textId="77777777" w:rsidTr="009F1033">
        <w:trPr>
          <w:trHeight w:val="249"/>
        </w:trPr>
        <w:tc>
          <w:tcPr>
            <w:tcW w:w="9111" w:type="dxa"/>
            <w:gridSpan w:val="3"/>
          </w:tcPr>
          <w:p w14:paraId="5CDF2272"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2CE5CDDB" w14:textId="77777777" w:rsidTr="009F1033">
        <w:trPr>
          <w:trHeight w:val="568"/>
        </w:trPr>
        <w:tc>
          <w:tcPr>
            <w:tcW w:w="9111" w:type="dxa"/>
            <w:gridSpan w:val="3"/>
          </w:tcPr>
          <w:p w14:paraId="6FF203C9"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32882AFC"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071708E7"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19BD3E31"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0C07A117" w14:textId="77777777" w:rsidR="003A7BC6" w:rsidRPr="003A7BC6" w:rsidRDefault="003A7BC6" w:rsidP="003A7BC6">
      <w:pPr>
        <w:rPr>
          <w:rFonts w:ascii="Times New Roman" w:hAnsi="Times New Roman" w:cs="Times New Roman"/>
          <w:b/>
          <w:bCs/>
          <w:sz w:val="24"/>
          <w:szCs w:val="24"/>
        </w:rPr>
      </w:pPr>
    </w:p>
    <w:p w14:paraId="1BBBA72E"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GND/2021/1212</w:t>
      </w:r>
    </w:p>
    <w:p w14:paraId="09094F8E"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55.p) </w:t>
      </w:r>
    </w:p>
    <w:p w14:paraId="453DA4C5"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68E6FD85"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dzīvokļa Jaunlitenes iela 7-6, Litene, Litenes pagasts, Gulbenes novads, īres līguma termiņa pagarināšanu</w:t>
      </w:r>
    </w:p>
    <w:p w14:paraId="0098BD00"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7E9748C4" w14:textId="2F5A02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5.oktobrī ar reģistrācijas numuru GND/5.5/21/2448-D reģistrēts </w:t>
      </w:r>
      <w:r w:rsidR="00EA71B7">
        <w:rPr>
          <w:rFonts w:ascii="Times New Roman" w:hAnsi="Times New Roman" w:cs="Times New Roman"/>
          <w:b/>
          <w:sz w:val="24"/>
          <w:szCs w:val="24"/>
        </w:rPr>
        <w:t>…</w:t>
      </w:r>
      <w:r w:rsidRPr="003A7BC6">
        <w:rPr>
          <w:rFonts w:ascii="Times New Roman" w:hAnsi="Times New Roman" w:cs="Times New Roman"/>
          <w:sz w:val="24"/>
          <w:szCs w:val="24"/>
        </w:rPr>
        <w:t xml:space="preserve">(turpmāk – iesniedzējs),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2021.gada 5.oktobra iesniegums, kurā izteikts lūgums pagarināt dzīvojamās telpas Nr.6, kas atrodas Jaunlitenes ielā 7, Litenē, Litenes pagastā, Gulbenes novadā (turpmāk – dzīvojamā telpa), īres līguma darbības termiņu. </w:t>
      </w:r>
    </w:p>
    <w:p w14:paraId="0CCF8802"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10A17D09"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31.oktobrim.</w:t>
      </w:r>
    </w:p>
    <w:p w14:paraId="1E46809D"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1C0BF4F"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A77FCFD"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3A7BC6">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w:t>
      </w:r>
      <w:r w:rsidRPr="003A7BC6">
        <w:rPr>
          <w:rFonts w:ascii="Times New Roman" w:hAnsi="Times New Roman" w:cs="Times New Roman"/>
          <w:noProof/>
          <w:sz w:val="24"/>
          <w:szCs w:val="24"/>
        </w:rPr>
        <w:lastRenderedPageBreak/>
        <w:t>Gunārs Ciglis, Intars Liepiņš, Ivars Kupčs, Lāsma Gabdulļina, Mudīte Motivāne, Normunds Audzišs, Normunds Mazūrs), "Pret" – nav, "Atturas" – nav</w:t>
      </w:r>
      <w:r w:rsidRPr="003A7BC6">
        <w:rPr>
          <w:rFonts w:ascii="Times New Roman" w:hAnsi="Times New Roman" w:cs="Times New Roman"/>
          <w:sz w:val="24"/>
          <w:szCs w:val="24"/>
          <w:lang w:eastAsia="en-US"/>
        </w:rPr>
        <w:t xml:space="preserve">, Gulbenes novada dome </w:t>
      </w:r>
      <w:r w:rsidRPr="003A7BC6">
        <w:rPr>
          <w:rFonts w:ascii="Times New Roman" w:hAnsi="Times New Roman" w:cs="Times New Roman"/>
          <w:sz w:val="24"/>
          <w:szCs w:val="24"/>
        </w:rPr>
        <w:t>NOLEMJ:</w:t>
      </w:r>
    </w:p>
    <w:p w14:paraId="58312DBB" w14:textId="000A22CD"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Nr.6, kas atrodas Jaunlitenes ielā 7, Litenē, Litenes pagastā, Gulbenes novadā, īres līgumu ar </w:t>
      </w:r>
      <w:r w:rsidR="00EA71B7">
        <w:rPr>
          <w:rFonts w:ascii="Times New Roman" w:hAnsi="Times New Roman" w:cs="Times New Roman"/>
          <w:sz w:val="24"/>
          <w:szCs w:val="24"/>
        </w:rPr>
        <w:t>….</w:t>
      </w:r>
      <w:r w:rsidRPr="003A7BC6">
        <w:rPr>
          <w:rFonts w:ascii="Times New Roman" w:hAnsi="Times New Roman" w:cs="Times New Roman"/>
          <w:sz w:val="24"/>
          <w:szCs w:val="24"/>
        </w:rPr>
        <w:t>, uz laiku līdz 2022.gada 31.janvārim.</w:t>
      </w:r>
    </w:p>
    <w:p w14:paraId="71B44522" w14:textId="4E32FE45" w:rsidR="003A7BC6" w:rsidRPr="003A7BC6" w:rsidRDefault="003A7BC6" w:rsidP="003A7BC6">
      <w:pPr>
        <w:spacing w:line="360" w:lineRule="auto"/>
        <w:ind w:firstLine="425"/>
        <w:jc w:val="both"/>
        <w:rPr>
          <w:rFonts w:ascii="Times New Roman" w:hAnsi="Times New Roman" w:cs="Times New Roman"/>
          <w:sz w:val="24"/>
          <w:szCs w:val="24"/>
        </w:rPr>
      </w:pPr>
      <w:r w:rsidRPr="003A7BC6">
        <w:rPr>
          <w:rFonts w:ascii="Times New Roman" w:hAnsi="Times New Roman" w:cs="Times New Roman"/>
          <w:sz w:val="24"/>
          <w:szCs w:val="24"/>
        </w:rPr>
        <w:t xml:space="preserve">  2. NOTEIKT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2BCD2044"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Litenes pagasta pārvaldei, reģistrācijas numurs 90011483217, juridiskā adrese: “Pagastnams–1”, Litene, Litenes pagasts, Gulbenes novads, LV-4405, sagatavot un noslēgt vienošanos par dzīvojamās telpas īres līguma darbības termiņa pagarināšanu.</w:t>
      </w:r>
    </w:p>
    <w:p w14:paraId="775B8E5E"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Lēmuma izrakstu nosūtīt:</w:t>
      </w:r>
    </w:p>
    <w:p w14:paraId="0E7198CC" w14:textId="306BD4B2"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4.1. </w:t>
      </w:r>
      <w:r w:rsidR="00EA71B7">
        <w:rPr>
          <w:rFonts w:ascii="Times New Roman" w:hAnsi="Times New Roman" w:cs="Times New Roman"/>
          <w:sz w:val="24"/>
          <w:szCs w:val="24"/>
        </w:rPr>
        <w:t>…</w:t>
      </w:r>
    </w:p>
    <w:p w14:paraId="36FF8C46"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4.2. Litenes pagasta pārvaldei, “Pagastnams–1”, Litene, Litenes pagasts, Gulbenes novads, LV-4405.</w:t>
      </w:r>
    </w:p>
    <w:p w14:paraId="04B51BD2" w14:textId="77777777" w:rsidR="003A7BC6" w:rsidRPr="003A7BC6" w:rsidRDefault="003A7BC6" w:rsidP="003A7BC6">
      <w:pPr>
        <w:spacing w:line="360" w:lineRule="auto"/>
        <w:ind w:firstLine="567"/>
        <w:jc w:val="both"/>
        <w:rPr>
          <w:rFonts w:ascii="Times New Roman" w:hAnsi="Times New Roman" w:cs="Times New Roman"/>
          <w:sz w:val="24"/>
          <w:szCs w:val="24"/>
        </w:rPr>
      </w:pPr>
    </w:p>
    <w:p w14:paraId="32F8F838" w14:textId="77777777" w:rsidR="003A7BC6" w:rsidRPr="003A7BC6" w:rsidRDefault="003A7BC6" w:rsidP="003A7BC6">
      <w:pPr>
        <w:spacing w:line="360" w:lineRule="auto"/>
        <w:jc w:val="both"/>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 Caunītis</w:t>
      </w:r>
    </w:p>
    <w:p w14:paraId="14574746"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p>
    <w:p w14:paraId="7356147B"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r w:rsidRPr="003A7BC6">
        <w:rPr>
          <w:rFonts w:ascii="Times New Roman" w:eastAsiaTheme="minorHAnsi" w:hAnsi="Times New Roman" w:cs="Times New Roman"/>
          <w:sz w:val="24"/>
          <w:szCs w:val="24"/>
          <w:lang w:eastAsia="en-US"/>
        </w:rPr>
        <w:t>Sagatavoja: Ilze Paidere</w:t>
      </w:r>
    </w:p>
    <w:p w14:paraId="485C9A89" w14:textId="77777777" w:rsidR="003A7BC6" w:rsidRPr="003A7BC6" w:rsidRDefault="003A7BC6" w:rsidP="003A7BC6">
      <w:pPr>
        <w:spacing w:line="360" w:lineRule="auto"/>
        <w:ind w:firstLine="567"/>
        <w:jc w:val="both"/>
        <w:rPr>
          <w:rFonts w:ascii="Times New Roman" w:hAnsi="Times New Roman" w:cs="Times New Roman"/>
          <w:sz w:val="24"/>
          <w:szCs w:val="24"/>
        </w:rPr>
      </w:pPr>
    </w:p>
    <w:p w14:paraId="23A14A52" w14:textId="77777777" w:rsidR="003A7BC6" w:rsidRPr="003A7BC6" w:rsidRDefault="003A7BC6" w:rsidP="003A7BC6">
      <w:pPr>
        <w:rPr>
          <w:rFonts w:ascii="Times New Roman" w:hAnsi="Times New Roman" w:cs="Times New Roman"/>
          <w:sz w:val="24"/>
          <w:szCs w:val="24"/>
        </w:rPr>
      </w:pPr>
    </w:p>
    <w:p w14:paraId="7DACE960" w14:textId="33CB85C9" w:rsidR="00EA71B7" w:rsidRDefault="00EA71B7">
      <w:pPr>
        <w:spacing w:after="160" w:line="259" w:lineRule="auto"/>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br w:type="page"/>
      </w:r>
    </w:p>
    <w:p w14:paraId="21D830AF"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p>
    <w:p w14:paraId="3D2375F3" w14:textId="77777777" w:rsidR="00B97B67" w:rsidRDefault="00B97B67" w:rsidP="00B97B67">
      <w:pPr>
        <w:pStyle w:val="Sarakstarindkopa"/>
      </w:pPr>
    </w:p>
    <w:tbl>
      <w:tblPr>
        <w:tblW w:w="0" w:type="auto"/>
        <w:tblLook w:val="01E0" w:firstRow="1" w:lastRow="1" w:firstColumn="1" w:lastColumn="1" w:noHBand="0" w:noVBand="0"/>
      </w:tblPr>
      <w:tblGrid>
        <w:gridCol w:w="3135"/>
        <w:gridCol w:w="3178"/>
        <w:gridCol w:w="2798"/>
      </w:tblGrid>
      <w:tr w:rsidR="003A7BC6" w:rsidRPr="003A7BC6" w14:paraId="01ED223E" w14:textId="77777777" w:rsidTr="009F1033">
        <w:trPr>
          <w:trHeight w:val="998"/>
        </w:trPr>
        <w:tc>
          <w:tcPr>
            <w:tcW w:w="3135" w:type="dxa"/>
          </w:tcPr>
          <w:p w14:paraId="66A28895" w14:textId="77777777" w:rsidR="003A7BC6" w:rsidRPr="003A7BC6" w:rsidRDefault="003A7BC6" w:rsidP="003A7BC6">
            <w:pPr>
              <w:rPr>
                <w:rFonts w:ascii="Times New Roman" w:hAnsi="Times New Roman" w:cs="Times New Roman"/>
                <w:sz w:val="24"/>
                <w:szCs w:val="24"/>
              </w:rPr>
            </w:pPr>
          </w:p>
        </w:tc>
        <w:tc>
          <w:tcPr>
            <w:tcW w:w="3178" w:type="dxa"/>
          </w:tcPr>
          <w:p w14:paraId="045E9E70"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11412A58" wp14:editId="0C023628">
                  <wp:extent cx="619125" cy="685800"/>
                  <wp:effectExtent l="0" t="0" r="9525" b="0"/>
                  <wp:docPr id="237"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CF0EE27" w14:textId="77777777" w:rsidR="003A7BC6" w:rsidRPr="003A7BC6" w:rsidRDefault="003A7BC6" w:rsidP="003A7BC6">
            <w:pPr>
              <w:rPr>
                <w:rFonts w:ascii="Times New Roman" w:hAnsi="Times New Roman" w:cs="Times New Roman"/>
                <w:sz w:val="32"/>
                <w:szCs w:val="32"/>
              </w:rPr>
            </w:pPr>
          </w:p>
        </w:tc>
      </w:tr>
      <w:tr w:rsidR="003A7BC6" w:rsidRPr="003A7BC6" w14:paraId="27E296DE" w14:textId="77777777" w:rsidTr="009F1033">
        <w:trPr>
          <w:trHeight w:val="340"/>
        </w:trPr>
        <w:tc>
          <w:tcPr>
            <w:tcW w:w="9111" w:type="dxa"/>
            <w:gridSpan w:val="3"/>
          </w:tcPr>
          <w:p w14:paraId="0147505C" w14:textId="77777777" w:rsidR="003A7BC6" w:rsidRPr="003A7BC6" w:rsidRDefault="003A7BC6" w:rsidP="003A7BC6">
            <w:pPr>
              <w:spacing w:line="360" w:lineRule="auto"/>
              <w:jc w:val="center"/>
              <w:rPr>
                <w:rFonts w:ascii="Times New Roman" w:hAnsi="Times New Roman" w:cs="Times New Roman"/>
                <w:b/>
                <w:sz w:val="28"/>
                <w:szCs w:val="28"/>
              </w:rPr>
            </w:pPr>
            <w:r w:rsidRPr="003A7BC6">
              <w:rPr>
                <w:rFonts w:ascii="Times New Roman" w:hAnsi="Times New Roman" w:cs="Times New Roman"/>
                <w:b/>
                <w:sz w:val="28"/>
                <w:szCs w:val="28"/>
              </w:rPr>
              <w:t>GULBENES NOVADA PAŠVALDĪBA</w:t>
            </w:r>
          </w:p>
        </w:tc>
      </w:tr>
      <w:tr w:rsidR="003A7BC6" w:rsidRPr="003A7BC6" w14:paraId="545C3DB5" w14:textId="77777777" w:rsidTr="009F1033">
        <w:trPr>
          <w:trHeight w:val="388"/>
        </w:trPr>
        <w:tc>
          <w:tcPr>
            <w:tcW w:w="9111" w:type="dxa"/>
            <w:gridSpan w:val="3"/>
          </w:tcPr>
          <w:p w14:paraId="3AC28B06" w14:textId="77777777" w:rsidR="003A7BC6" w:rsidRPr="003A7BC6" w:rsidRDefault="003A7BC6" w:rsidP="003A7BC6">
            <w:pPr>
              <w:spacing w:line="360" w:lineRule="auto"/>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40B20BC7" w14:textId="77777777" w:rsidTr="009F1033">
        <w:trPr>
          <w:trHeight w:val="249"/>
        </w:trPr>
        <w:tc>
          <w:tcPr>
            <w:tcW w:w="9111" w:type="dxa"/>
            <w:gridSpan w:val="3"/>
          </w:tcPr>
          <w:p w14:paraId="71B826B6"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476863FA" w14:textId="77777777" w:rsidTr="009F1033">
        <w:trPr>
          <w:trHeight w:val="568"/>
        </w:trPr>
        <w:tc>
          <w:tcPr>
            <w:tcW w:w="9111" w:type="dxa"/>
            <w:gridSpan w:val="3"/>
          </w:tcPr>
          <w:p w14:paraId="097AAE48"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427CC398" w14:textId="77777777" w:rsidR="003A7BC6" w:rsidRPr="003A7BC6" w:rsidRDefault="003A7BC6" w:rsidP="003A7BC6">
            <w:pPr>
              <w:jc w:val="center"/>
              <w:rPr>
                <w:rFonts w:ascii="Times New Roman" w:hAnsi="Times New Roman" w:cs="Times New Roman"/>
                <w:sz w:val="4"/>
                <w:szCs w:val="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0AD04BC9"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73F808F3"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0D7C558E" w14:textId="77777777" w:rsidR="003A7BC6" w:rsidRPr="003A7BC6" w:rsidRDefault="003A7BC6" w:rsidP="003A7BC6">
      <w:pPr>
        <w:rPr>
          <w:rFonts w:ascii="Times New Roman" w:hAnsi="Times New Roman" w:cs="Times New Roman"/>
          <w:b/>
          <w:bCs/>
          <w:sz w:val="24"/>
          <w:szCs w:val="24"/>
        </w:rPr>
      </w:pPr>
    </w:p>
    <w:p w14:paraId="75EAE50D"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GND/2021/1213</w:t>
      </w:r>
    </w:p>
    <w:p w14:paraId="4F6213F7"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56.p) </w:t>
      </w:r>
    </w:p>
    <w:p w14:paraId="00A4C878"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4CAB5FFC"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dzīvojamās telpas Nr.8, “Dzelmes”, Lizuma pagasts, Gulbenes novads,</w:t>
      </w:r>
    </w:p>
    <w:p w14:paraId="658E2FD2"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īres līguma termiņa pagarināšanu</w:t>
      </w:r>
    </w:p>
    <w:p w14:paraId="1ACD7876" w14:textId="77777777" w:rsidR="003A7BC6" w:rsidRPr="003A7BC6" w:rsidRDefault="003A7BC6" w:rsidP="003A7BC6">
      <w:pPr>
        <w:autoSpaceDE w:val="0"/>
        <w:autoSpaceDN w:val="0"/>
        <w:adjustRightInd w:val="0"/>
        <w:spacing w:line="360" w:lineRule="auto"/>
        <w:rPr>
          <w:rFonts w:ascii="Times New Roman" w:eastAsiaTheme="minorHAnsi" w:hAnsi="Times New Roman" w:cs="Times New Roman"/>
          <w:sz w:val="24"/>
          <w:szCs w:val="24"/>
          <w:lang w:eastAsia="en-US"/>
        </w:rPr>
      </w:pPr>
    </w:p>
    <w:p w14:paraId="5793134B" w14:textId="1A5931BB"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28.septembrī ar reģistrācijas numuru GND/5.5/21/2388-V reģistrēts </w:t>
      </w:r>
      <w:r w:rsidR="00EA71B7">
        <w:rPr>
          <w:rFonts w:ascii="Times New Roman" w:hAnsi="Times New Roman" w:cs="Times New Roman"/>
          <w:b/>
          <w:sz w:val="24"/>
          <w:szCs w:val="24"/>
        </w:rPr>
        <w:t>….</w:t>
      </w:r>
      <w:r w:rsidRPr="003A7BC6">
        <w:rPr>
          <w:rFonts w:ascii="Times New Roman" w:hAnsi="Times New Roman" w:cs="Times New Roman"/>
          <w:sz w:val="24"/>
          <w:szCs w:val="24"/>
        </w:rPr>
        <w:t xml:space="preserve">(turpmāk – iesniedzējs),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2021.gada 28.septembra iesniegums, kurā izteikts lūgums pagarināt dzīvojamās telpas Nr.8, kas atrodas “Dzelmēs”, Lizuma pagastā, Gulbenes novadā (turpmāk – dzīvojamā telpa), īres līguma darbības termiņu. </w:t>
      </w:r>
    </w:p>
    <w:p w14:paraId="40580893"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0C4DD190"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31.oktobrim.</w:t>
      </w:r>
    </w:p>
    <w:p w14:paraId="206D32D8"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18443E6B"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3A7B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lang w:eastAsia="en-US"/>
        </w:rPr>
        <w:t xml:space="preserve">, Gulbenes novada dome </w:t>
      </w:r>
      <w:r w:rsidRPr="003A7BC6">
        <w:rPr>
          <w:rFonts w:ascii="Times New Roman" w:hAnsi="Times New Roman" w:cs="Times New Roman"/>
          <w:sz w:val="24"/>
          <w:szCs w:val="24"/>
        </w:rPr>
        <w:t>NOLEMJ:</w:t>
      </w:r>
    </w:p>
    <w:p w14:paraId="0D1B6052" w14:textId="293F9BBB" w:rsidR="003A7BC6" w:rsidRPr="003A7BC6" w:rsidRDefault="003A7BC6" w:rsidP="003A7BC6">
      <w:pPr>
        <w:widowControl w:val="0"/>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Nr.8, kas atrodas “Dzelmēs”, Lizuma pagastā, Gulbenes novadā, īres līgumu ar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uz laiku līdz 2021.gada 31.decembrim.</w:t>
      </w:r>
    </w:p>
    <w:p w14:paraId="6E4AEE45" w14:textId="22666E7C" w:rsidR="003A7BC6" w:rsidRPr="003A7BC6" w:rsidRDefault="003A7BC6" w:rsidP="003A7BC6">
      <w:pPr>
        <w:widowControl w:val="0"/>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w:t>
      </w:r>
      <w:r w:rsidRPr="003A7BC6">
        <w:rPr>
          <w:rFonts w:ascii="Times New Roman" w:hAnsi="Times New Roman" w:cs="Times New Roman"/>
          <w:sz w:val="24"/>
          <w:szCs w:val="24"/>
        </w:rPr>
        <w:lastRenderedPageBreak/>
        <w:t>darbības termiņa pagarināšanu noslēgšanai.</w:t>
      </w:r>
    </w:p>
    <w:p w14:paraId="4BA3CE05" w14:textId="77777777" w:rsidR="003A7BC6" w:rsidRPr="003A7BC6" w:rsidRDefault="003A7BC6" w:rsidP="003A7BC6">
      <w:pPr>
        <w:widowControl w:val="0"/>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66236085" w14:textId="77777777" w:rsidR="003A7BC6" w:rsidRPr="003A7BC6" w:rsidRDefault="003A7BC6" w:rsidP="003A7BC6">
      <w:pPr>
        <w:widowControl w:val="0"/>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Lēmuma izrakstu nosūtīt:</w:t>
      </w:r>
    </w:p>
    <w:p w14:paraId="763AABD3" w14:textId="35B06DF6" w:rsidR="003A7BC6" w:rsidRPr="003A7BC6" w:rsidRDefault="003A7BC6" w:rsidP="003A7BC6">
      <w:pPr>
        <w:widowControl w:val="0"/>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4.1. </w:t>
      </w:r>
      <w:r w:rsidR="00EA71B7">
        <w:rPr>
          <w:rFonts w:ascii="Times New Roman" w:hAnsi="Times New Roman" w:cs="Times New Roman"/>
          <w:sz w:val="24"/>
          <w:szCs w:val="24"/>
        </w:rPr>
        <w:t>…..</w:t>
      </w:r>
    </w:p>
    <w:p w14:paraId="43DEB1DE" w14:textId="77777777" w:rsidR="003A7BC6" w:rsidRPr="003A7BC6" w:rsidRDefault="003A7BC6" w:rsidP="003A7BC6">
      <w:pPr>
        <w:widowControl w:val="0"/>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4.2. Lizuma pagasta pārvaldei, “Akācijas”, Lizuma pagasts, Gulbenes novads, LV-4425.</w:t>
      </w:r>
    </w:p>
    <w:p w14:paraId="515A60FF" w14:textId="77777777" w:rsidR="003A7BC6" w:rsidRPr="003A7BC6" w:rsidRDefault="003A7BC6" w:rsidP="003A7BC6">
      <w:pPr>
        <w:rPr>
          <w:rFonts w:ascii="Times New Roman" w:hAnsi="Times New Roman" w:cs="Times New Roman"/>
          <w:sz w:val="24"/>
          <w:szCs w:val="24"/>
        </w:rPr>
      </w:pPr>
    </w:p>
    <w:p w14:paraId="1347FE31"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4BEF5253"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373620A8"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r w:rsidRPr="003A7BC6">
        <w:rPr>
          <w:rFonts w:ascii="Times New Roman" w:eastAsiaTheme="minorHAnsi" w:hAnsi="Times New Roman" w:cs="Times New Roman"/>
          <w:sz w:val="24"/>
          <w:szCs w:val="24"/>
          <w:lang w:eastAsia="en-US"/>
        </w:rPr>
        <w:t>Sagatavoja: Zinta Pliena</w:t>
      </w:r>
    </w:p>
    <w:tbl>
      <w:tblPr>
        <w:tblW w:w="0" w:type="auto"/>
        <w:tblInd w:w="-108" w:type="dxa"/>
        <w:tblLayout w:type="fixed"/>
        <w:tblLook w:val="04A0" w:firstRow="1" w:lastRow="0" w:firstColumn="1" w:lastColumn="0" w:noHBand="0" w:noVBand="1"/>
      </w:tblPr>
      <w:tblGrid>
        <w:gridCol w:w="236"/>
      </w:tblGrid>
      <w:tr w:rsidR="003A7BC6" w:rsidRPr="003A7BC6" w14:paraId="490AACD3" w14:textId="77777777" w:rsidTr="009F1033">
        <w:trPr>
          <w:trHeight w:val="104"/>
        </w:trPr>
        <w:tc>
          <w:tcPr>
            <w:tcW w:w="236" w:type="dxa"/>
            <w:tcBorders>
              <w:top w:val="nil"/>
              <w:left w:val="nil"/>
              <w:bottom w:val="nil"/>
              <w:right w:val="nil"/>
            </w:tcBorders>
          </w:tcPr>
          <w:p w14:paraId="328F9317" w14:textId="77777777" w:rsidR="003A7BC6" w:rsidRPr="003A7BC6" w:rsidRDefault="003A7BC6" w:rsidP="003A7BC6">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399501D4" w14:textId="409E2C25" w:rsidR="00EA71B7" w:rsidRDefault="00EA71B7" w:rsidP="003A7BC6">
      <w:pPr>
        <w:rPr>
          <w:rFonts w:ascii="Times New Roman" w:hAnsi="Times New Roman" w:cs="Times New Roman"/>
          <w:sz w:val="24"/>
          <w:szCs w:val="24"/>
        </w:rPr>
      </w:pPr>
    </w:p>
    <w:p w14:paraId="0F10536C" w14:textId="77777777" w:rsidR="00EA71B7" w:rsidRDefault="00EA71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83B93B4" w14:textId="77777777" w:rsidR="003A7BC6" w:rsidRPr="003A7BC6" w:rsidRDefault="003A7BC6" w:rsidP="003A7BC6">
      <w:pPr>
        <w:rPr>
          <w:rFonts w:ascii="Times New Roman" w:hAnsi="Times New Roman" w:cs="Times New Roman"/>
          <w:sz w:val="24"/>
          <w:szCs w:val="24"/>
        </w:rPr>
      </w:pPr>
    </w:p>
    <w:p w14:paraId="2474006D" w14:textId="77777777" w:rsidR="003A7BC6" w:rsidRPr="003A7BC6" w:rsidRDefault="003A7BC6" w:rsidP="003A7BC6">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3A7BC6" w:rsidRPr="003A7BC6" w14:paraId="682A9788" w14:textId="77777777" w:rsidTr="009F1033">
        <w:trPr>
          <w:trHeight w:val="998"/>
        </w:trPr>
        <w:tc>
          <w:tcPr>
            <w:tcW w:w="3135" w:type="dxa"/>
          </w:tcPr>
          <w:p w14:paraId="3834DC8D" w14:textId="77777777" w:rsidR="003A7BC6" w:rsidRPr="003A7BC6" w:rsidRDefault="003A7BC6" w:rsidP="003A7BC6">
            <w:pPr>
              <w:rPr>
                <w:rFonts w:ascii="Times New Roman" w:hAnsi="Times New Roman" w:cs="Times New Roman"/>
                <w:sz w:val="24"/>
                <w:szCs w:val="24"/>
              </w:rPr>
            </w:pPr>
          </w:p>
        </w:tc>
        <w:tc>
          <w:tcPr>
            <w:tcW w:w="3178" w:type="dxa"/>
          </w:tcPr>
          <w:p w14:paraId="5EFDEFE7"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5321D1F7" wp14:editId="5380D941">
                  <wp:extent cx="619125" cy="685800"/>
                  <wp:effectExtent l="0" t="0" r="9525" b="0"/>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EE95339" w14:textId="77777777" w:rsidR="003A7BC6" w:rsidRPr="003A7BC6" w:rsidRDefault="003A7BC6" w:rsidP="003A7BC6">
            <w:pPr>
              <w:rPr>
                <w:rFonts w:ascii="Times New Roman" w:hAnsi="Times New Roman" w:cs="Times New Roman"/>
                <w:sz w:val="32"/>
                <w:szCs w:val="32"/>
              </w:rPr>
            </w:pPr>
          </w:p>
        </w:tc>
      </w:tr>
      <w:tr w:rsidR="003A7BC6" w:rsidRPr="003A7BC6" w14:paraId="4DB8A84D" w14:textId="77777777" w:rsidTr="009F1033">
        <w:trPr>
          <w:trHeight w:val="340"/>
        </w:trPr>
        <w:tc>
          <w:tcPr>
            <w:tcW w:w="9111" w:type="dxa"/>
            <w:gridSpan w:val="3"/>
          </w:tcPr>
          <w:p w14:paraId="450436D7" w14:textId="77777777" w:rsidR="003A7BC6" w:rsidRPr="003A7BC6" w:rsidRDefault="003A7BC6" w:rsidP="003A7BC6">
            <w:pPr>
              <w:jc w:val="center"/>
              <w:rPr>
                <w:rFonts w:ascii="Times New Roman" w:hAnsi="Times New Roman" w:cs="Times New Roman"/>
                <w:b/>
                <w:sz w:val="28"/>
                <w:szCs w:val="28"/>
              </w:rPr>
            </w:pPr>
            <w:r w:rsidRPr="003A7BC6">
              <w:rPr>
                <w:rFonts w:ascii="Times New Roman" w:hAnsi="Times New Roman" w:cs="Times New Roman"/>
                <w:b/>
                <w:sz w:val="28"/>
                <w:szCs w:val="28"/>
              </w:rPr>
              <w:t>GULBENES NOVADA PAŠVALDĪBA</w:t>
            </w:r>
          </w:p>
        </w:tc>
      </w:tr>
      <w:tr w:rsidR="003A7BC6" w:rsidRPr="003A7BC6" w14:paraId="453C2B09" w14:textId="77777777" w:rsidTr="009F1033">
        <w:trPr>
          <w:trHeight w:val="388"/>
        </w:trPr>
        <w:tc>
          <w:tcPr>
            <w:tcW w:w="9111" w:type="dxa"/>
            <w:gridSpan w:val="3"/>
          </w:tcPr>
          <w:p w14:paraId="401D75C7"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661081A1" w14:textId="77777777" w:rsidTr="009F1033">
        <w:trPr>
          <w:trHeight w:val="249"/>
        </w:trPr>
        <w:tc>
          <w:tcPr>
            <w:tcW w:w="9111" w:type="dxa"/>
            <w:gridSpan w:val="3"/>
          </w:tcPr>
          <w:p w14:paraId="304BC6A5"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0B23641B" w14:textId="77777777" w:rsidTr="009F1033">
        <w:trPr>
          <w:trHeight w:val="568"/>
        </w:trPr>
        <w:tc>
          <w:tcPr>
            <w:tcW w:w="9111" w:type="dxa"/>
            <w:gridSpan w:val="3"/>
          </w:tcPr>
          <w:p w14:paraId="2249E797"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08464721" w14:textId="77777777" w:rsidR="003A7BC6" w:rsidRPr="003A7BC6" w:rsidRDefault="003A7BC6" w:rsidP="003A7BC6">
            <w:pPr>
              <w:jc w:val="center"/>
              <w:rPr>
                <w:rFonts w:ascii="Times New Roman" w:hAnsi="Times New Roman" w:cs="Times New Roman"/>
                <w:sz w:val="4"/>
                <w:szCs w:val="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67C40C3D"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67167559"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63A0B477" w14:textId="77777777" w:rsidR="003A7BC6" w:rsidRPr="003A7BC6" w:rsidRDefault="003A7BC6" w:rsidP="003A7BC6">
      <w:pPr>
        <w:rPr>
          <w:rFonts w:ascii="Times New Roman" w:hAnsi="Times New Roman" w:cs="Times New Roman"/>
          <w:b/>
          <w:bCs/>
          <w:sz w:val="24"/>
          <w:szCs w:val="24"/>
        </w:rPr>
      </w:pPr>
    </w:p>
    <w:p w14:paraId="273830F8"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GND/2021/1214</w:t>
      </w:r>
    </w:p>
    <w:p w14:paraId="31BB579C"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57.p) </w:t>
      </w:r>
    </w:p>
    <w:p w14:paraId="7B1CDA61" w14:textId="77777777" w:rsidR="003A7BC6" w:rsidRPr="003A7BC6" w:rsidRDefault="003A7BC6" w:rsidP="003A7BC6">
      <w:pPr>
        <w:autoSpaceDE w:val="0"/>
        <w:autoSpaceDN w:val="0"/>
        <w:adjustRightInd w:val="0"/>
        <w:jc w:val="center"/>
        <w:rPr>
          <w:rFonts w:ascii="Times New Roman" w:eastAsiaTheme="minorHAnsi" w:hAnsi="Times New Roman" w:cs="Times New Roman"/>
          <w:color w:val="000000"/>
          <w:sz w:val="24"/>
          <w:szCs w:val="24"/>
          <w:lang w:eastAsia="en-US"/>
        </w:rPr>
      </w:pPr>
      <w:bookmarkStart w:id="66" w:name="_Hlk84928368"/>
    </w:p>
    <w:p w14:paraId="1CF2ABDC"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dzīvojamās telpas “Ražotāji”-7, Lizums, Lizuma pagasts, Gulbenes novads,</w:t>
      </w:r>
    </w:p>
    <w:p w14:paraId="24B7CAB3"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īres līguma termiņa pagarināšanu</w:t>
      </w:r>
    </w:p>
    <w:p w14:paraId="39E7FC36"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13C36C87" w14:textId="1618695F"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20.septembrī ar reģistrācijas numuru GND/5.5/21/2338-P reģistrēts </w:t>
      </w:r>
      <w:r w:rsidR="00EA71B7">
        <w:rPr>
          <w:rFonts w:ascii="Times New Roman" w:hAnsi="Times New Roman" w:cs="Times New Roman"/>
          <w:b/>
          <w:sz w:val="24"/>
          <w:szCs w:val="24"/>
        </w:rPr>
        <w:t>….</w:t>
      </w:r>
      <w:r w:rsidRPr="003A7BC6">
        <w:rPr>
          <w:rFonts w:ascii="Times New Roman" w:hAnsi="Times New Roman" w:cs="Times New Roman"/>
          <w:sz w:val="24"/>
          <w:szCs w:val="24"/>
        </w:rPr>
        <w:t xml:space="preserve">(turpmāk – iesniedzējs),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2021.gada 20.septembra iesniegums, kurā izteikts lūgums pagarināt dzīvojamās telpas Nr.7, kas atrodas “Ražotāji”, Lizumā, Lizuma pagastā, Gulbenes novadā (turpmāk – dzīvojamā telpa), īres līguma darbības termiņu. </w:t>
      </w:r>
    </w:p>
    <w:p w14:paraId="4B272067"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3712F373"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 Dzīvojamās telpas īres līgums ar iesniedzēju noslēgts uz noteiktu laiku, tas ir, līdz 2021.gada 31.augustam.</w:t>
      </w:r>
    </w:p>
    <w:p w14:paraId="6D12490F"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Gulbenes novada pašvaldības grāmatvedības uzskaites datiem uz iesnieguma izskatīšanas brīdi telpu apsaimniekošanas un komunālo maksājumu parāds par dzīvokli ir 524,69 EUR. Ikmēneša maksājumi un parāda maksājumi tiek veikti.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nami” sniegto pakalpojumu 23,87 EUR apmērā. </w:t>
      </w:r>
    </w:p>
    <w:p w14:paraId="7189ACD2"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9B7F58A"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3A7BC6">
        <w:rPr>
          <w:rFonts w:ascii="Times New Roman" w:hAnsi="Times New Roman" w:cs="Times New Roman"/>
          <w:noProof/>
          <w:sz w:val="24"/>
          <w:szCs w:val="24"/>
        </w:rPr>
        <w:t xml:space="preserve">ar 15 balsīm "Par" (Ainārs Brezinskis, Aivars Circens, Anatolijs </w:t>
      </w:r>
      <w:r w:rsidRPr="003A7BC6">
        <w:rPr>
          <w:rFonts w:ascii="Times New Roman" w:hAnsi="Times New Roman" w:cs="Times New Roman"/>
          <w:noProof/>
          <w:sz w:val="24"/>
          <w:szCs w:val="24"/>
        </w:rPr>
        <w:lastRenderedPageBreak/>
        <w:t>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lang w:eastAsia="en-US"/>
        </w:rPr>
        <w:t xml:space="preserve">, Gulbenes novada dome </w:t>
      </w:r>
      <w:r w:rsidRPr="003A7BC6">
        <w:rPr>
          <w:rFonts w:ascii="Times New Roman" w:hAnsi="Times New Roman" w:cs="Times New Roman"/>
          <w:sz w:val="24"/>
          <w:szCs w:val="24"/>
        </w:rPr>
        <w:t>NOLEMJ:</w:t>
      </w:r>
    </w:p>
    <w:p w14:paraId="315395B6" w14:textId="65A459A7" w:rsidR="003A7BC6" w:rsidRPr="003A7BC6" w:rsidRDefault="003A7BC6" w:rsidP="003A7BC6">
      <w:pPr>
        <w:widowControl w:val="0"/>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Nr.7, kas atrodas “Ražotāji”, Lizumā, Lizuma pagastā, Gulbenes novadā, īres līgumu ar </w:t>
      </w:r>
      <w:r w:rsidR="00EA71B7">
        <w:rPr>
          <w:rFonts w:ascii="Times New Roman" w:hAnsi="Times New Roman" w:cs="Times New Roman"/>
          <w:sz w:val="24"/>
          <w:szCs w:val="24"/>
        </w:rPr>
        <w:t>….</w:t>
      </w:r>
      <w:r w:rsidRPr="003A7BC6">
        <w:rPr>
          <w:rFonts w:ascii="Times New Roman" w:hAnsi="Times New Roman" w:cs="Times New Roman"/>
          <w:sz w:val="24"/>
          <w:szCs w:val="24"/>
        </w:rPr>
        <w:t>, uz laiku līdz 2022.gada 31.janvārim.</w:t>
      </w:r>
    </w:p>
    <w:p w14:paraId="6EA33424" w14:textId="4CF85078" w:rsidR="003A7BC6" w:rsidRPr="003A7BC6" w:rsidRDefault="003A7BC6" w:rsidP="003A7BC6">
      <w:pPr>
        <w:widowControl w:val="0"/>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EA71B7">
        <w:rPr>
          <w:rFonts w:ascii="Times New Roman" w:hAnsi="Times New Roman" w:cs="Times New Roman"/>
          <w:sz w:val="24"/>
          <w:szCs w:val="24"/>
        </w:rPr>
        <w:t>….</w:t>
      </w:r>
      <w:r w:rsidRPr="003A7BC6">
        <w:rPr>
          <w:rFonts w:ascii="Times New Roman" w:hAnsi="Times New Roman" w:cs="Times New Roman"/>
          <w:sz w:val="24"/>
          <w:szCs w:val="24"/>
        </w:rPr>
        <w:t>, viena mēneša termiņu vienošanās par dzīvojamās telpas īres līguma darbības termiņa pagarināšanu noslēgšanai.</w:t>
      </w:r>
    </w:p>
    <w:p w14:paraId="06143ECB"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Lizuma pagasta pārvaldei, reģistrācijas numurs 90011483202, juridiskā adrese: “Akācijas”, Lizums, Lizuma pagasts, Gulbenes novads, LV-4425, sagatavot un noslēgt vienošanos par dzīvojamās telpas īres līguma darbības termiņa pagarināšanu.</w:t>
      </w:r>
    </w:p>
    <w:p w14:paraId="51B9B302"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Lēmuma izrakstu nosūtīt:</w:t>
      </w:r>
    </w:p>
    <w:p w14:paraId="5C153595" w14:textId="4FE7743E"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4.1. </w:t>
      </w:r>
      <w:r w:rsidR="00EA71B7">
        <w:rPr>
          <w:rFonts w:ascii="Times New Roman" w:hAnsi="Times New Roman" w:cs="Times New Roman"/>
          <w:sz w:val="24"/>
          <w:szCs w:val="24"/>
        </w:rPr>
        <w:t>….</w:t>
      </w:r>
    </w:p>
    <w:p w14:paraId="34B57783" w14:textId="77777777" w:rsidR="003A7BC6" w:rsidRPr="003A7BC6" w:rsidRDefault="003A7BC6" w:rsidP="003A7BC6">
      <w:pPr>
        <w:spacing w:line="360" w:lineRule="auto"/>
        <w:ind w:left="567"/>
        <w:jc w:val="both"/>
        <w:rPr>
          <w:rFonts w:ascii="Times New Roman" w:hAnsi="Times New Roman" w:cs="Times New Roman"/>
          <w:sz w:val="24"/>
          <w:szCs w:val="24"/>
        </w:rPr>
      </w:pPr>
      <w:r w:rsidRPr="003A7BC6">
        <w:rPr>
          <w:rFonts w:ascii="Times New Roman" w:hAnsi="Times New Roman" w:cs="Times New Roman"/>
          <w:sz w:val="24"/>
          <w:szCs w:val="24"/>
        </w:rPr>
        <w:t>4.2. Lizuma pagasta pārvaldei, “Akācijas”, Lizuma pagasts, Gulbenes novads, LV-4425.</w:t>
      </w:r>
    </w:p>
    <w:p w14:paraId="30B6A306" w14:textId="77777777" w:rsidR="003A7BC6" w:rsidRPr="003A7BC6" w:rsidRDefault="003A7BC6" w:rsidP="003A7BC6">
      <w:pPr>
        <w:rPr>
          <w:rFonts w:ascii="Times New Roman" w:hAnsi="Times New Roman" w:cs="Times New Roman"/>
          <w:sz w:val="24"/>
          <w:szCs w:val="24"/>
        </w:rPr>
      </w:pPr>
    </w:p>
    <w:p w14:paraId="6998ED20"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2ACDDD90"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36B9973C"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r w:rsidRPr="003A7BC6">
        <w:rPr>
          <w:rFonts w:ascii="Times New Roman" w:eastAsiaTheme="minorHAnsi" w:hAnsi="Times New Roman" w:cs="Times New Roman"/>
          <w:sz w:val="24"/>
          <w:szCs w:val="24"/>
          <w:lang w:eastAsia="en-US"/>
        </w:rPr>
        <w:t>Sagatavoja: Zinta Pliena</w:t>
      </w:r>
    </w:p>
    <w:tbl>
      <w:tblPr>
        <w:tblW w:w="0" w:type="auto"/>
        <w:tblInd w:w="-108" w:type="dxa"/>
        <w:tblLayout w:type="fixed"/>
        <w:tblLook w:val="04A0" w:firstRow="1" w:lastRow="0" w:firstColumn="1" w:lastColumn="0" w:noHBand="0" w:noVBand="1"/>
      </w:tblPr>
      <w:tblGrid>
        <w:gridCol w:w="236"/>
      </w:tblGrid>
      <w:tr w:rsidR="003A7BC6" w:rsidRPr="003A7BC6" w14:paraId="51C9F012" w14:textId="77777777" w:rsidTr="009F1033">
        <w:trPr>
          <w:trHeight w:val="104"/>
        </w:trPr>
        <w:tc>
          <w:tcPr>
            <w:tcW w:w="236" w:type="dxa"/>
            <w:tcBorders>
              <w:top w:val="nil"/>
              <w:left w:val="nil"/>
              <w:bottom w:val="nil"/>
              <w:right w:val="nil"/>
            </w:tcBorders>
          </w:tcPr>
          <w:p w14:paraId="08EB9BF0" w14:textId="77777777" w:rsidR="003A7BC6" w:rsidRPr="003A7BC6" w:rsidRDefault="003A7BC6" w:rsidP="003A7BC6">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4B0BD0FC" w14:textId="3F894937" w:rsidR="00EA71B7" w:rsidRDefault="00EA71B7" w:rsidP="003A7BC6">
      <w:pPr>
        <w:rPr>
          <w:rFonts w:ascii="Times New Roman" w:hAnsi="Times New Roman" w:cs="Times New Roman"/>
          <w:sz w:val="24"/>
          <w:szCs w:val="24"/>
        </w:rPr>
      </w:pPr>
    </w:p>
    <w:p w14:paraId="10CA9F98" w14:textId="77777777" w:rsidR="00EA71B7" w:rsidRDefault="00EA71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887DF2A" w14:textId="77777777" w:rsidR="003A7BC6" w:rsidRPr="003A7BC6" w:rsidRDefault="003A7BC6" w:rsidP="003A7BC6">
      <w:pPr>
        <w:rPr>
          <w:rFonts w:ascii="Times New Roman" w:hAnsi="Times New Roman" w:cs="Times New Roman"/>
          <w:sz w:val="24"/>
          <w:szCs w:val="24"/>
        </w:rPr>
      </w:pPr>
    </w:p>
    <w:bookmarkEnd w:id="66"/>
    <w:p w14:paraId="1F5D2359" w14:textId="77777777" w:rsidR="003A7BC6" w:rsidRPr="003A7BC6" w:rsidRDefault="003A7BC6" w:rsidP="003A7BC6">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3A7BC6" w:rsidRPr="003A7BC6" w14:paraId="58AD567E" w14:textId="77777777" w:rsidTr="009F1033">
        <w:trPr>
          <w:trHeight w:val="998"/>
        </w:trPr>
        <w:tc>
          <w:tcPr>
            <w:tcW w:w="3135" w:type="dxa"/>
          </w:tcPr>
          <w:p w14:paraId="1803A098" w14:textId="77777777" w:rsidR="003A7BC6" w:rsidRPr="003A7BC6" w:rsidRDefault="003A7BC6" w:rsidP="003A7BC6">
            <w:pPr>
              <w:rPr>
                <w:rFonts w:ascii="Times New Roman" w:hAnsi="Times New Roman" w:cs="Times New Roman"/>
                <w:sz w:val="24"/>
                <w:szCs w:val="24"/>
              </w:rPr>
            </w:pPr>
          </w:p>
        </w:tc>
        <w:tc>
          <w:tcPr>
            <w:tcW w:w="3178" w:type="dxa"/>
          </w:tcPr>
          <w:p w14:paraId="5E34A303"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4B86C4CE" wp14:editId="0C38DEE4">
                  <wp:extent cx="619125" cy="685800"/>
                  <wp:effectExtent l="0" t="0" r="9525" b="0"/>
                  <wp:docPr id="241" name="Attēls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245E81FC" w14:textId="77777777" w:rsidR="003A7BC6" w:rsidRPr="003A7BC6" w:rsidRDefault="003A7BC6" w:rsidP="003A7BC6">
            <w:pPr>
              <w:rPr>
                <w:rFonts w:ascii="Times New Roman" w:hAnsi="Times New Roman" w:cs="Times New Roman"/>
                <w:sz w:val="32"/>
                <w:szCs w:val="32"/>
              </w:rPr>
            </w:pPr>
          </w:p>
        </w:tc>
      </w:tr>
      <w:tr w:rsidR="003A7BC6" w:rsidRPr="003A7BC6" w14:paraId="728199F9" w14:textId="77777777" w:rsidTr="009F1033">
        <w:trPr>
          <w:trHeight w:val="340"/>
        </w:trPr>
        <w:tc>
          <w:tcPr>
            <w:tcW w:w="9111" w:type="dxa"/>
            <w:gridSpan w:val="3"/>
          </w:tcPr>
          <w:p w14:paraId="0CDC1796" w14:textId="77777777" w:rsidR="003A7BC6" w:rsidRPr="003A7BC6" w:rsidRDefault="003A7BC6" w:rsidP="003A7BC6">
            <w:pPr>
              <w:jc w:val="center"/>
              <w:rPr>
                <w:rFonts w:ascii="Times New Roman" w:hAnsi="Times New Roman" w:cs="Times New Roman"/>
                <w:b/>
                <w:sz w:val="32"/>
                <w:szCs w:val="32"/>
              </w:rPr>
            </w:pPr>
            <w:r w:rsidRPr="003A7BC6">
              <w:rPr>
                <w:rFonts w:ascii="Times New Roman" w:hAnsi="Times New Roman" w:cs="Times New Roman"/>
                <w:b/>
                <w:sz w:val="32"/>
                <w:szCs w:val="32"/>
              </w:rPr>
              <w:t>GULBENES NOVADA PAŠVALDĪBA</w:t>
            </w:r>
          </w:p>
        </w:tc>
      </w:tr>
      <w:tr w:rsidR="003A7BC6" w:rsidRPr="003A7BC6" w14:paraId="312014D9" w14:textId="77777777" w:rsidTr="009F1033">
        <w:trPr>
          <w:trHeight w:val="388"/>
        </w:trPr>
        <w:tc>
          <w:tcPr>
            <w:tcW w:w="9111" w:type="dxa"/>
            <w:gridSpan w:val="3"/>
          </w:tcPr>
          <w:p w14:paraId="70FCE668"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64192BB0" w14:textId="77777777" w:rsidTr="009F1033">
        <w:trPr>
          <w:trHeight w:val="249"/>
        </w:trPr>
        <w:tc>
          <w:tcPr>
            <w:tcW w:w="9111" w:type="dxa"/>
            <w:gridSpan w:val="3"/>
          </w:tcPr>
          <w:p w14:paraId="36CCA66B"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49C26192" w14:textId="77777777" w:rsidTr="009F1033">
        <w:trPr>
          <w:trHeight w:val="568"/>
        </w:trPr>
        <w:tc>
          <w:tcPr>
            <w:tcW w:w="9111" w:type="dxa"/>
            <w:gridSpan w:val="3"/>
          </w:tcPr>
          <w:p w14:paraId="34ADF074"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0FEE731A"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4125EF90"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676432C3"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09FC5FAD" w14:textId="77777777" w:rsidR="003A7BC6" w:rsidRPr="003A7BC6" w:rsidRDefault="003A7BC6" w:rsidP="003A7BC6">
      <w:pPr>
        <w:rPr>
          <w:rFonts w:ascii="Times New Roman" w:hAnsi="Times New Roman" w:cs="Times New Roman"/>
          <w:b/>
          <w:bCs/>
          <w:sz w:val="24"/>
          <w:szCs w:val="24"/>
        </w:rPr>
      </w:pPr>
    </w:p>
    <w:p w14:paraId="31EF147D"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GND/2021/1215</w:t>
      </w:r>
    </w:p>
    <w:p w14:paraId="3BF1D26E"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58.p) </w:t>
      </w:r>
    </w:p>
    <w:p w14:paraId="4722A9B1"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17D4BC14"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dzīvokļa “Krasti - 3”, Līgo, Līgo pagasts, Gulbenes novads, īres līguma termiņa pagarināšanu</w:t>
      </w:r>
    </w:p>
    <w:p w14:paraId="573FF766"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4C02DD5E" w14:textId="6EA3F49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1.oktobrī ar reģistrācijas numuru GND/5.5/21/2421-Š reģistrēts </w:t>
      </w:r>
      <w:r w:rsidR="00EA71B7">
        <w:rPr>
          <w:rFonts w:ascii="Times New Roman" w:hAnsi="Times New Roman" w:cs="Times New Roman"/>
          <w:b/>
          <w:sz w:val="24"/>
          <w:szCs w:val="24"/>
        </w:rPr>
        <w:t>…</w:t>
      </w:r>
      <w:r w:rsidRPr="003A7BC6">
        <w:rPr>
          <w:rFonts w:ascii="Times New Roman" w:hAnsi="Times New Roman" w:cs="Times New Roman"/>
          <w:sz w:val="24"/>
          <w:szCs w:val="24"/>
        </w:rPr>
        <w:t xml:space="preserve"> (turpmāk – iesniedzējs),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2021.gada 1.oktobra iesniegums, kurā izteikts lūgums pagarināt dzīvojamās telpas Nr.3, kas atrodas “Krasti”, Līgo pagasts, Gulbenes novadā (turpmāk – dzīvojamā telpa), īres līguma darbības termiņu.</w:t>
      </w:r>
    </w:p>
    <w:p w14:paraId="24F34CC5"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 pants nosaka, ka dzīvojamās telpas īres līgumu rakstveidā slēdz izīrētājs un īrnieks, savukārt 9. pants nosaka, ka dzīvojamās telpas īres līgumu slēdz uz noteiktu termiņu.</w:t>
      </w:r>
    </w:p>
    <w:p w14:paraId="24D4F171"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30.novembrim.</w:t>
      </w:r>
    </w:p>
    <w:p w14:paraId="183F47A8" w14:textId="77777777" w:rsidR="003A7BC6" w:rsidRPr="003A7BC6" w:rsidRDefault="003A7BC6" w:rsidP="003A7BC6">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Atbilstoši Gulbenes novada pašvaldības grāmatvedības uzskaites datiem uz iesnieguma izskatīšanas dienu iesniedzējam nav parādu par pamatpakalpojumiem un apsaimniekošanu.</w:t>
      </w:r>
    </w:p>
    <w:p w14:paraId="4EACB612"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2D1B9AA"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3A7B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lang w:eastAsia="en-US"/>
        </w:rPr>
        <w:t xml:space="preserve">, Gulbenes novada dome </w:t>
      </w:r>
      <w:r w:rsidRPr="003A7BC6">
        <w:rPr>
          <w:rFonts w:ascii="Times New Roman" w:hAnsi="Times New Roman" w:cs="Times New Roman"/>
          <w:sz w:val="24"/>
          <w:szCs w:val="24"/>
        </w:rPr>
        <w:t>NOLEMJ:</w:t>
      </w:r>
    </w:p>
    <w:p w14:paraId="52CC8287" w14:textId="283189C9"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Nr.3, kas atrodas “Krasti”, Līgo, Līgo pagastā, Gulbenes novadā, īres līgumu ar </w:t>
      </w:r>
      <w:r w:rsidR="00EA71B7">
        <w:rPr>
          <w:rFonts w:ascii="Times New Roman" w:hAnsi="Times New Roman" w:cs="Times New Roman"/>
          <w:sz w:val="24"/>
          <w:szCs w:val="24"/>
        </w:rPr>
        <w:t>….</w:t>
      </w:r>
      <w:r w:rsidRPr="003A7BC6">
        <w:rPr>
          <w:rFonts w:ascii="Times New Roman" w:hAnsi="Times New Roman" w:cs="Times New Roman"/>
          <w:sz w:val="24"/>
          <w:szCs w:val="24"/>
        </w:rPr>
        <w:t>, uz laiku līdz 2024.gada 31.oktobrim.</w:t>
      </w:r>
    </w:p>
    <w:p w14:paraId="0AB851BC" w14:textId="4099818D"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5C2440DC"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lastRenderedPageBreak/>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75D90E29"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Lēmuma izrakstu nosūtīt:</w:t>
      </w:r>
    </w:p>
    <w:p w14:paraId="23013DB9" w14:textId="43359E26"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4.1. </w:t>
      </w:r>
      <w:r w:rsidR="00EA71B7">
        <w:rPr>
          <w:rFonts w:ascii="Times New Roman" w:hAnsi="Times New Roman" w:cs="Times New Roman"/>
          <w:sz w:val="24"/>
          <w:szCs w:val="24"/>
        </w:rPr>
        <w:t>….</w:t>
      </w:r>
      <w:r w:rsidRPr="003A7BC6">
        <w:rPr>
          <w:rFonts w:ascii="Times New Roman" w:hAnsi="Times New Roman" w:cs="Times New Roman"/>
          <w:sz w:val="24"/>
          <w:szCs w:val="24"/>
        </w:rPr>
        <w:t>;</w:t>
      </w:r>
    </w:p>
    <w:p w14:paraId="01A99B62"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4.2. Līgo pagasta pārvaldei, Krasta iela 12, Līgo, Gulbenes novads, LV-4421.</w:t>
      </w:r>
    </w:p>
    <w:p w14:paraId="62BAA26A" w14:textId="77777777" w:rsidR="003A7BC6" w:rsidRPr="003A7BC6" w:rsidRDefault="003A7BC6" w:rsidP="003A7BC6">
      <w:pPr>
        <w:spacing w:line="360" w:lineRule="auto"/>
        <w:ind w:firstLine="567"/>
        <w:jc w:val="both"/>
        <w:rPr>
          <w:rFonts w:ascii="Times New Roman" w:hAnsi="Times New Roman" w:cs="Times New Roman"/>
          <w:sz w:val="24"/>
          <w:szCs w:val="24"/>
        </w:rPr>
      </w:pPr>
    </w:p>
    <w:p w14:paraId="2CF5B5F8"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 Caunītis</w:t>
      </w:r>
    </w:p>
    <w:p w14:paraId="6952BAE4"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p>
    <w:p w14:paraId="25D8A7D4" w14:textId="77777777" w:rsidR="003A7BC6" w:rsidRPr="003A7BC6" w:rsidRDefault="003A7BC6" w:rsidP="003A7BC6">
      <w:pPr>
        <w:autoSpaceDE w:val="0"/>
        <w:autoSpaceDN w:val="0"/>
        <w:adjustRightInd w:val="0"/>
        <w:ind w:firstLine="567"/>
        <w:rPr>
          <w:rFonts w:ascii="Times New Roman" w:eastAsiaTheme="minorHAnsi" w:hAnsi="Times New Roman" w:cs="Times New Roman"/>
          <w:color w:val="000000"/>
          <w:sz w:val="24"/>
          <w:szCs w:val="24"/>
          <w:lang w:eastAsia="en-US"/>
        </w:rPr>
      </w:pPr>
      <w:r w:rsidRPr="003A7BC6">
        <w:rPr>
          <w:rFonts w:ascii="Times New Roman" w:eastAsiaTheme="minorHAnsi" w:hAnsi="Times New Roman" w:cs="Times New Roman"/>
          <w:sz w:val="24"/>
          <w:szCs w:val="24"/>
          <w:lang w:eastAsia="en-US"/>
        </w:rPr>
        <w:t>Sagatavoja: Ilze Brice</w:t>
      </w:r>
      <w:r w:rsidRPr="003A7BC6">
        <w:rPr>
          <w:rFonts w:ascii="Times New Roman" w:eastAsiaTheme="minorHAnsi" w:hAnsi="Times New Roman" w:cs="Times New Roman"/>
          <w:color w:val="000000"/>
          <w:sz w:val="24"/>
          <w:szCs w:val="24"/>
          <w:lang w:eastAsia="en-US"/>
        </w:rPr>
        <w:t xml:space="preserve"> </w:t>
      </w:r>
    </w:p>
    <w:p w14:paraId="03AB322E" w14:textId="7B00E14E" w:rsidR="00EA71B7" w:rsidRDefault="00EA71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BD074CE" w14:textId="77777777" w:rsidR="003A7BC6" w:rsidRPr="003A7BC6" w:rsidRDefault="003A7BC6" w:rsidP="003A7BC6">
      <w:pPr>
        <w:spacing w:line="360" w:lineRule="auto"/>
        <w:ind w:firstLine="567"/>
        <w:jc w:val="both"/>
        <w:rPr>
          <w:rFonts w:ascii="Times New Roman" w:hAnsi="Times New Roman" w:cs="Times New Roman"/>
          <w:sz w:val="24"/>
          <w:szCs w:val="24"/>
        </w:rPr>
      </w:pPr>
    </w:p>
    <w:p w14:paraId="59B0D119" w14:textId="77777777" w:rsidR="003A7BC6" w:rsidRPr="003A7BC6" w:rsidRDefault="003A7BC6" w:rsidP="003A7BC6">
      <w:pPr>
        <w:rPr>
          <w:rFonts w:ascii="Times New Roman" w:hAnsi="Times New Roman" w:cs="Times New Roman"/>
          <w:sz w:val="24"/>
          <w:szCs w:val="24"/>
        </w:rPr>
      </w:pPr>
    </w:p>
    <w:p w14:paraId="6F52835F"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p>
    <w:tbl>
      <w:tblPr>
        <w:tblW w:w="0" w:type="auto"/>
        <w:tblLook w:val="01E0" w:firstRow="1" w:lastRow="1" w:firstColumn="1" w:lastColumn="1" w:noHBand="0" w:noVBand="0"/>
      </w:tblPr>
      <w:tblGrid>
        <w:gridCol w:w="3135"/>
        <w:gridCol w:w="3178"/>
        <w:gridCol w:w="2798"/>
      </w:tblGrid>
      <w:tr w:rsidR="003A7BC6" w:rsidRPr="003A7BC6" w14:paraId="3E5DC443" w14:textId="77777777" w:rsidTr="009F1033">
        <w:trPr>
          <w:trHeight w:val="998"/>
        </w:trPr>
        <w:tc>
          <w:tcPr>
            <w:tcW w:w="3135" w:type="dxa"/>
          </w:tcPr>
          <w:p w14:paraId="753C8821" w14:textId="77777777" w:rsidR="003A7BC6" w:rsidRPr="003A7BC6" w:rsidRDefault="003A7BC6" w:rsidP="003A7BC6">
            <w:pPr>
              <w:rPr>
                <w:rFonts w:ascii="Times New Roman" w:hAnsi="Times New Roman" w:cs="Times New Roman"/>
                <w:sz w:val="24"/>
                <w:szCs w:val="24"/>
              </w:rPr>
            </w:pPr>
          </w:p>
        </w:tc>
        <w:tc>
          <w:tcPr>
            <w:tcW w:w="3178" w:type="dxa"/>
          </w:tcPr>
          <w:p w14:paraId="2E3F5CD1"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5F896670" wp14:editId="352BAD02">
                  <wp:extent cx="619125" cy="685800"/>
                  <wp:effectExtent l="0" t="0" r="9525" b="0"/>
                  <wp:docPr id="243" name="Attēls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FD87718" w14:textId="77777777" w:rsidR="003A7BC6" w:rsidRPr="003A7BC6" w:rsidRDefault="003A7BC6" w:rsidP="003A7BC6">
            <w:pPr>
              <w:rPr>
                <w:rFonts w:ascii="Times New Roman" w:hAnsi="Times New Roman" w:cs="Times New Roman"/>
                <w:sz w:val="32"/>
                <w:szCs w:val="32"/>
              </w:rPr>
            </w:pPr>
          </w:p>
        </w:tc>
      </w:tr>
      <w:tr w:rsidR="003A7BC6" w:rsidRPr="003A7BC6" w14:paraId="448CBA06" w14:textId="77777777" w:rsidTr="009F1033">
        <w:trPr>
          <w:trHeight w:val="721"/>
        </w:trPr>
        <w:tc>
          <w:tcPr>
            <w:tcW w:w="9111" w:type="dxa"/>
            <w:gridSpan w:val="3"/>
          </w:tcPr>
          <w:p w14:paraId="2E3F1170" w14:textId="77777777" w:rsidR="003A7BC6" w:rsidRPr="003A7BC6" w:rsidRDefault="003A7BC6" w:rsidP="003A7BC6">
            <w:pPr>
              <w:jc w:val="center"/>
              <w:rPr>
                <w:rFonts w:ascii="Times New Roman" w:hAnsi="Times New Roman" w:cs="Times New Roman"/>
                <w:b/>
                <w:sz w:val="28"/>
                <w:szCs w:val="28"/>
              </w:rPr>
            </w:pPr>
            <w:r w:rsidRPr="003A7BC6">
              <w:rPr>
                <w:rFonts w:ascii="Times New Roman" w:hAnsi="Times New Roman" w:cs="Times New Roman"/>
                <w:b/>
                <w:sz w:val="28"/>
                <w:szCs w:val="28"/>
              </w:rPr>
              <w:t>GULBENES NOVADA PAŠVALDĪBA</w:t>
            </w:r>
          </w:p>
        </w:tc>
      </w:tr>
      <w:tr w:rsidR="003A7BC6" w:rsidRPr="003A7BC6" w14:paraId="7562723F" w14:textId="77777777" w:rsidTr="009F1033">
        <w:trPr>
          <w:trHeight w:val="388"/>
        </w:trPr>
        <w:tc>
          <w:tcPr>
            <w:tcW w:w="9111" w:type="dxa"/>
            <w:gridSpan w:val="3"/>
          </w:tcPr>
          <w:p w14:paraId="65C944D4"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2CD79A16" w14:textId="77777777" w:rsidTr="009F1033">
        <w:trPr>
          <w:trHeight w:val="249"/>
        </w:trPr>
        <w:tc>
          <w:tcPr>
            <w:tcW w:w="9111" w:type="dxa"/>
            <w:gridSpan w:val="3"/>
          </w:tcPr>
          <w:p w14:paraId="5CC5D70B"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2CC14FC1" w14:textId="77777777" w:rsidTr="009F1033">
        <w:trPr>
          <w:trHeight w:val="568"/>
        </w:trPr>
        <w:tc>
          <w:tcPr>
            <w:tcW w:w="9111" w:type="dxa"/>
            <w:gridSpan w:val="3"/>
          </w:tcPr>
          <w:p w14:paraId="663F16B5"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1D56F9FE" w14:textId="77777777" w:rsidR="003A7BC6" w:rsidRPr="003A7BC6" w:rsidRDefault="003A7BC6" w:rsidP="003A7BC6">
            <w:pPr>
              <w:jc w:val="center"/>
              <w:rPr>
                <w:rFonts w:ascii="Times New Roman" w:hAnsi="Times New Roman" w:cs="Times New Roman"/>
                <w:sz w:val="4"/>
                <w:szCs w:val="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0F1D67B9"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7620D80E"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650D8599" w14:textId="77777777" w:rsidR="003A7BC6" w:rsidRPr="003A7BC6" w:rsidRDefault="003A7BC6" w:rsidP="003A7BC6">
      <w:pPr>
        <w:rPr>
          <w:rFonts w:ascii="Times New Roman" w:hAnsi="Times New Roman" w:cs="Times New Roman"/>
          <w:b/>
          <w:bCs/>
          <w:sz w:val="24"/>
          <w:szCs w:val="24"/>
        </w:rPr>
      </w:pPr>
    </w:p>
    <w:p w14:paraId="52CB29CE"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GND/2021/1216</w:t>
      </w:r>
    </w:p>
    <w:p w14:paraId="570F9AE7"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59.p) </w:t>
      </w:r>
    </w:p>
    <w:p w14:paraId="0CB66C4F"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4D65C4C0"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dzīvokļa Krasta iela 4, Līgo, Līgo pagasts, Gulbenes novads, īres līguma termiņa pagarināšanu</w:t>
      </w:r>
    </w:p>
    <w:p w14:paraId="5439E07A"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4B658348" w14:textId="0BB3E81A"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14.oktobrī ar reģistrācijas numuru GND/5.5/21/2551-E reģistrēts </w:t>
      </w:r>
      <w:r w:rsidR="00EA71B7">
        <w:rPr>
          <w:rFonts w:ascii="Times New Roman" w:hAnsi="Times New Roman" w:cs="Times New Roman"/>
          <w:b/>
          <w:sz w:val="24"/>
          <w:szCs w:val="24"/>
        </w:rPr>
        <w:t>….</w:t>
      </w:r>
      <w:r w:rsidRPr="003A7BC6">
        <w:rPr>
          <w:rFonts w:ascii="Times New Roman" w:hAnsi="Times New Roman" w:cs="Times New Roman"/>
          <w:sz w:val="24"/>
          <w:szCs w:val="24"/>
        </w:rPr>
        <w:t xml:space="preserve"> (turpmāk – iesniedzējs),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2021.gada 14.oktobra iesniegums, kurā izteikts lūgums pagarināt dzīvojamās mājas pēc adreses Krasta iela 4, Līgo, Līgo pagastā, Gulbenes novadā, īres līguma darbības termiņu. </w:t>
      </w:r>
    </w:p>
    <w:p w14:paraId="106A4EA1"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 pants nosaka, ka dzīvojamās telpas īres līgumu rakstveidā slēdz izīrētājs un īrnieks, savukārt 9. pants nosaka, ka dzīvojamās telpas īres līgumu slēdz uz noteiktu termiņu.</w:t>
      </w:r>
    </w:p>
    <w:p w14:paraId="5957386D"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31.oktobrim.</w:t>
      </w:r>
    </w:p>
    <w:p w14:paraId="021C8172"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Gulbenes novada pašvaldības grāmatvedības uzskaites datiem iesniedzējai uz iesnieguma izskatīšanas brīdi ir nenokārtotas maksājumu saistības par dzīvojamās mājas īri 270,00 EUR apmērā, par kuru segšanu 2018.gada 20.februārī starp pagasta pārvaldi un iesniedzēju tika noslēgta vienošanās un sastādīts parāda nomaksas grafiks. Noslēgtā vienošanās tiek pildīta. </w:t>
      </w:r>
    </w:p>
    <w:p w14:paraId="1A9EAFB5"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4C77C8F"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3A7B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lang w:eastAsia="en-US"/>
        </w:rPr>
        <w:t xml:space="preserve">, Gulbenes novada dome </w:t>
      </w:r>
      <w:r w:rsidRPr="003A7BC6">
        <w:rPr>
          <w:rFonts w:ascii="Times New Roman" w:hAnsi="Times New Roman" w:cs="Times New Roman"/>
          <w:sz w:val="24"/>
          <w:szCs w:val="24"/>
        </w:rPr>
        <w:t>NOLEMJ:</w:t>
      </w:r>
    </w:p>
    <w:p w14:paraId="04026793" w14:textId="68DC40A0"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lastRenderedPageBreak/>
        <w:t xml:space="preserve">1. PAGARINĀT dzīvojamās telpas, kas atrodas Krasta iela 4, Līgo, Līgo pagastā, Gulbenes novadā, īres līgumu ar </w:t>
      </w:r>
      <w:r w:rsidR="00EA71B7">
        <w:rPr>
          <w:rFonts w:ascii="Times New Roman" w:hAnsi="Times New Roman" w:cs="Times New Roman"/>
          <w:bCs/>
          <w:sz w:val="24"/>
          <w:szCs w:val="24"/>
        </w:rPr>
        <w:t>….</w:t>
      </w:r>
      <w:r w:rsidRPr="003A7BC6">
        <w:rPr>
          <w:rFonts w:ascii="Times New Roman" w:hAnsi="Times New Roman" w:cs="Times New Roman"/>
          <w:sz w:val="24"/>
          <w:szCs w:val="24"/>
        </w:rPr>
        <w:t>, uz laiku līdz 2022.gada 31.janvārim.</w:t>
      </w:r>
    </w:p>
    <w:p w14:paraId="6B4C1BE9" w14:textId="65D7C1AC"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EA71B7">
        <w:rPr>
          <w:rFonts w:ascii="Times New Roman" w:hAnsi="Times New Roman" w:cs="Times New Roman"/>
          <w:bCs/>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61D7AB9C"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29DF6427"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Lēmuma izrakstu nosūtīt:</w:t>
      </w:r>
    </w:p>
    <w:p w14:paraId="7A11F5E5" w14:textId="449FF8B2"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4.1. </w:t>
      </w:r>
      <w:r w:rsidR="00EA71B7">
        <w:rPr>
          <w:rFonts w:ascii="Times New Roman" w:hAnsi="Times New Roman" w:cs="Times New Roman"/>
          <w:bCs/>
          <w:sz w:val="24"/>
          <w:szCs w:val="24"/>
        </w:rPr>
        <w:t>….</w:t>
      </w:r>
    </w:p>
    <w:p w14:paraId="1E134835"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4.2. Līgo pagasta pārvaldei, Krasta iela 12, Līgo, Gulbenes novads, LV-4421.</w:t>
      </w:r>
    </w:p>
    <w:p w14:paraId="64C5D006" w14:textId="77777777" w:rsidR="003A7BC6" w:rsidRPr="003A7BC6" w:rsidRDefault="003A7BC6" w:rsidP="003A7BC6">
      <w:pPr>
        <w:spacing w:line="360" w:lineRule="auto"/>
        <w:ind w:firstLine="567"/>
        <w:jc w:val="both"/>
        <w:rPr>
          <w:rFonts w:ascii="Times New Roman" w:hAnsi="Times New Roman" w:cs="Times New Roman"/>
          <w:sz w:val="24"/>
          <w:szCs w:val="24"/>
        </w:rPr>
      </w:pPr>
    </w:p>
    <w:p w14:paraId="13CA6DEB" w14:textId="77777777" w:rsidR="003A7BC6" w:rsidRPr="003A7BC6" w:rsidRDefault="003A7BC6" w:rsidP="003A7BC6">
      <w:pPr>
        <w:spacing w:line="360" w:lineRule="auto"/>
        <w:jc w:val="both"/>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 Caunītis</w:t>
      </w:r>
    </w:p>
    <w:p w14:paraId="57E78DE3"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p>
    <w:p w14:paraId="693B1C2C"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r w:rsidRPr="003A7BC6">
        <w:rPr>
          <w:rFonts w:ascii="Times New Roman" w:eastAsiaTheme="minorHAnsi" w:hAnsi="Times New Roman" w:cs="Times New Roman"/>
          <w:sz w:val="24"/>
          <w:szCs w:val="24"/>
          <w:lang w:eastAsia="en-US"/>
        </w:rPr>
        <w:t>Sagatavoja: Ilze Brice</w:t>
      </w:r>
      <w:r w:rsidRPr="003A7BC6">
        <w:rPr>
          <w:rFonts w:ascii="Times New Roman" w:eastAsiaTheme="minorHAnsi" w:hAnsi="Times New Roman" w:cs="Times New Roman"/>
          <w:color w:val="000000"/>
          <w:sz w:val="24"/>
          <w:szCs w:val="24"/>
          <w:lang w:eastAsia="en-US"/>
        </w:rPr>
        <w:t xml:space="preserve"> </w:t>
      </w:r>
    </w:p>
    <w:p w14:paraId="1BB4B49B" w14:textId="4814AF49" w:rsidR="00EA71B7" w:rsidRDefault="00EA71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233FD4E"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p>
    <w:tbl>
      <w:tblPr>
        <w:tblW w:w="0" w:type="auto"/>
        <w:tblLook w:val="01E0" w:firstRow="1" w:lastRow="1" w:firstColumn="1" w:lastColumn="1" w:noHBand="0" w:noVBand="0"/>
      </w:tblPr>
      <w:tblGrid>
        <w:gridCol w:w="3135"/>
        <w:gridCol w:w="3178"/>
        <w:gridCol w:w="2798"/>
      </w:tblGrid>
      <w:tr w:rsidR="003A7BC6" w:rsidRPr="003A7BC6" w14:paraId="344F15AB" w14:textId="77777777" w:rsidTr="009F1033">
        <w:trPr>
          <w:trHeight w:val="998"/>
        </w:trPr>
        <w:tc>
          <w:tcPr>
            <w:tcW w:w="3135" w:type="dxa"/>
          </w:tcPr>
          <w:p w14:paraId="200A2FED" w14:textId="77777777" w:rsidR="003A7BC6" w:rsidRPr="003A7BC6" w:rsidRDefault="003A7BC6" w:rsidP="003A7BC6">
            <w:pPr>
              <w:rPr>
                <w:rFonts w:ascii="Times New Roman" w:hAnsi="Times New Roman" w:cs="Times New Roman"/>
                <w:sz w:val="24"/>
                <w:szCs w:val="24"/>
              </w:rPr>
            </w:pPr>
          </w:p>
        </w:tc>
        <w:tc>
          <w:tcPr>
            <w:tcW w:w="3178" w:type="dxa"/>
          </w:tcPr>
          <w:p w14:paraId="41DD4794"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51408AF8" wp14:editId="34202F60">
                  <wp:extent cx="619125" cy="685800"/>
                  <wp:effectExtent l="0" t="0" r="9525" b="0"/>
                  <wp:docPr id="245" name="Attēl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610FC03F" w14:textId="77777777" w:rsidR="003A7BC6" w:rsidRPr="003A7BC6" w:rsidRDefault="003A7BC6" w:rsidP="003A7BC6">
            <w:pPr>
              <w:rPr>
                <w:rFonts w:ascii="Times New Roman" w:hAnsi="Times New Roman" w:cs="Times New Roman"/>
                <w:sz w:val="32"/>
                <w:szCs w:val="32"/>
              </w:rPr>
            </w:pPr>
          </w:p>
        </w:tc>
      </w:tr>
      <w:tr w:rsidR="003A7BC6" w:rsidRPr="003A7BC6" w14:paraId="49BDAEF3" w14:textId="77777777" w:rsidTr="009F1033">
        <w:trPr>
          <w:trHeight w:val="482"/>
        </w:trPr>
        <w:tc>
          <w:tcPr>
            <w:tcW w:w="9111" w:type="dxa"/>
            <w:gridSpan w:val="3"/>
          </w:tcPr>
          <w:p w14:paraId="58FF005C" w14:textId="77777777" w:rsidR="003A7BC6" w:rsidRPr="003A7BC6" w:rsidRDefault="003A7BC6" w:rsidP="003A7BC6">
            <w:pPr>
              <w:jc w:val="center"/>
              <w:rPr>
                <w:rFonts w:ascii="Times New Roman" w:hAnsi="Times New Roman" w:cs="Times New Roman"/>
                <w:b/>
                <w:sz w:val="28"/>
                <w:szCs w:val="28"/>
              </w:rPr>
            </w:pPr>
            <w:r w:rsidRPr="003A7BC6">
              <w:rPr>
                <w:rFonts w:ascii="Times New Roman" w:hAnsi="Times New Roman" w:cs="Times New Roman"/>
                <w:b/>
                <w:sz w:val="28"/>
                <w:szCs w:val="28"/>
              </w:rPr>
              <w:t>GULBENES NOVADA PAŠVALDĪBA</w:t>
            </w:r>
          </w:p>
        </w:tc>
      </w:tr>
      <w:tr w:rsidR="003A7BC6" w:rsidRPr="003A7BC6" w14:paraId="0E27BA6D" w14:textId="77777777" w:rsidTr="009F1033">
        <w:trPr>
          <w:trHeight w:val="388"/>
        </w:trPr>
        <w:tc>
          <w:tcPr>
            <w:tcW w:w="9111" w:type="dxa"/>
            <w:gridSpan w:val="3"/>
          </w:tcPr>
          <w:p w14:paraId="0CED7ED7"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7CB9CAF5" w14:textId="77777777" w:rsidTr="009F1033">
        <w:trPr>
          <w:trHeight w:val="249"/>
        </w:trPr>
        <w:tc>
          <w:tcPr>
            <w:tcW w:w="9111" w:type="dxa"/>
            <w:gridSpan w:val="3"/>
          </w:tcPr>
          <w:p w14:paraId="2527A38B"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05F35EBA" w14:textId="77777777" w:rsidTr="009F1033">
        <w:trPr>
          <w:trHeight w:val="568"/>
        </w:trPr>
        <w:tc>
          <w:tcPr>
            <w:tcW w:w="9111" w:type="dxa"/>
            <w:gridSpan w:val="3"/>
          </w:tcPr>
          <w:p w14:paraId="7EAC136F"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2A728209" w14:textId="77777777" w:rsidR="003A7BC6" w:rsidRPr="003A7BC6" w:rsidRDefault="003A7BC6" w:rsidP="003A7BC6">
            <w:pPr>
              <w:jc w:val="center"/>
              <w:rPr>
                <w:rFonts w:ascii="Times New Roman" w:hAnsi="Times New Roman" w:cs="Times New Roman"/>
                <w:sz w:val="4"/>
                <w:szCs w:val="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6485B5AC"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789778D9"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66041637" w14:textId="77777777" w:rsidR="003A7BC6" w:rsidRPr="003A7BC6" w:rsidRDefault="003A7BC6" w:rsidP="003A7BC6">
      <w:pPr>
        <w:rPr>
          <w:rFonts w:ascii="Times New Roman" w:hAnsi="Times New Roman" w:cs="Times New Roman"/>
          <w:b/>
          <w:bCs/>
          <w:sz w:val="24"/>
          <w:szCs w:val="24"/>
        </w:rPr>
      </w:pPr>
    </w:p>
    <w:p w14:paraId="45D51FB6"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GND/2021/1217</w:t>
      </w:r>
    </w:p>
    <w:p w14:paraId="1C2E59E4"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60.p) </w:t>
      </w:r>
    </w:p>
    <w:p w14:paraId="393B5253"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33D21378" w14:textId="77777777" w:rsidR="003A7BC6" w:rsidRPr="003A7BC6" w:rsidRDefault="003A7BC6" w:rsidP="003A7BC6">
      <w:pPr>
        <w:autoSpaceDE w:val="0"/>
        <w:autoSpaceDN w:val="0"/>
        <w:adjustRightInd w:val="0"/>
        <w:jc w:val="center"/>
        <w:rPr>
          <w:rFonts w:ascii="Times New Roman" w:eastAsiaTheme="minorHAnsi" w:hAnsi="Times New Roman" w:cs="Times New Roman"/>
          <w:b/>
          <w:bCs/>
          <w:color w:val="000000"/>
          <w:sz w:val="24"/>
          <w:szCs w:val="24"/>
          <w:lang w:eastAsia="en-US"/>
        </w:rPr>
      </w:pPr>
      <w:bookmarkStart w:id="67" w:name="_Hlk85439454"/>
      <w:bookmarkStart w:id="68" w:name="_Hlk85439510"/>
      <w:r w:rsidRPr="003A7BC6">
        <w:rPr>
          <w:rFonts w:ascii="Times New Roman" w:eastAsiaTheme="minorHAnsi" w:hAnsi="Times New Roman" w:cs="Times New Roman"/>
          <w:b/>
          <w:bCs/>
          <w:color w:val="000000"/>
          <w:sz w:val="24"/>
          <w:szCs w:val="24"/>
          <w:lang w:eastAsia="en-US"/>
        </w:rPr>
        <w:t>Par dzīvokļa “Kartona Fabrika 6”-4, Gaujasrēveļi, Rankas pagasts, Gulbenes novads, īres līguma termiņa pagarināšanu</w:t>
      </w:r>
    </w:p>
    <w:bookmarkEnd w:id="67"/>
    <w:p w14:paraId="1D41A9DA"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7B1DE011" w14:textId="0739FCF5"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15.oktobrī ar reģistrācijas numuru GND/5.5/21/2577-B reģistrēts </w:t>
      </w:r>
      <w:r w:rsidR="00EA71B7">
        <w:rPr>
          <w:rFonts w:ascii="Times New Roman" w:hAnsi="Times New Roman" w:cs="Times New Roman"/>
          <w:b/>
          <w:bCs/>
          <w:sz w:val="24"/>
          <w:szCs w:val="24"/>
        </w:rPr>
        <w:t>….</w:t>
      </w:r>
      <w:r w:rsidRPr="003A7BC6">
        <w:rPr>
          <w:rFonts w:ascii="Times New Roman" w:hAnsi="Times New Roman" w:cs="Times New Roman"/>
          <w:sz w:val="24"/>
          <w:szCs w:val="24"/>
        </w:rPr>
        <w:t xml:space="preserve">(turpmāk – iesniedzējs), </w:t>
      </w:r>
      <w:r w:rsidR="00EA71B7">
        <w:rPr>
          <w:rFonts w:ascii="Times New Roman" w:hAnsi="Times New Roman" w:cs="Times New Roman"/>
          <w:sz w:val="24"/>
          <w:szCs w:val="24"/>
        </w:rPr>
        <w:t xml:space="preserve">… </w:t>
      </w:r>
      <w:r w:rsidRPr="003A7BC6">
        <w:rPr>
          <w:rFonts w:ascii="Times New Roman" w:hAnsi="Times New Roman" w:cs="Times New Roman"/>
          <w:sz w:val="24"/>
          <w:szCs w:val="24"/>
        </w:rPr>
        <w:t xml:space="preserve">2021.gada 14.oktobra iesniegums, kurā izteikts lūgums pagarināt dzīvojamās telpas Nr.4, kas atrodas “Kartona Fabrika 6”, Gaujasrēveļos, Rankas pagastā, Gulbenes novadā (turpmāk – dzīvojamā telpa), īres līguma darbības termiņu. </w:t>
      </w:r>
    </w:p>
    <w:p w14:paraId="4429DE24"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153BEF8F"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31.jūlijam.</w:t>
      </w:r>
    </w:p>
    <w:p w14:paraId="37620AAE"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nami” sniegto pakalpojumu 368,47 EUR apmērā. </w:t>
      </w:r>
    </w:p>
    <w:p w14:paraId="474084DC"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135C8FC"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3A7BC6">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w:t>
      </w:r>
      <w:r w:rsidRPr="003A7BC6">
        <w:rPr>
          <w:rFonts w:ascii="Times New Roman" w:hAnsi="Times New Roman" w:cs="Times New Roman"/>
          <w:noProof/>
          <w:sz w:val="24"/>
          <w:szCs w:val="24"/>
        </w:rPr>
        <w:lastRenderedPageBreak/>
        <w:t>Liepiņš, Ivars Kupčs, Lāsma Gabdulļina, Mudīte Motivāne, Normunds Audzišs, Normunds Mazūrs), "Pret" – nav, "Atturas" – nav</w:t>
      </w:r>
      <w:r w:rsidRPr="003A7BC6">
        <w:rPr>
          <w:rFonts w:ascii="Times New Roman" w:hAnsi="Times New Roman" w:cs="Times New Roman"/>
          <w:sz w:val="24"/>
          <w:szCs w:val="24"/>
        </w:rPr>
        <w:t>, Gulbenes novada dome NOLEMJ:</w:t>
      </w:r>
    </w:p>
    <w:p w14:paraId="576C35F3" w14:textId="663FC726"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Nr.4, kas atrodas “Kartona Fabrika 6”, Gaujasrēveļos, Rankas pagastā, Gulbenes novadā, īres līgumu ar </w:t>
      </w:r>
      <w:r w:rsidR="00EA71B7">
        <w:rPr>
          <w:rFonts w:ascii="Times New Roman" w:hAnsi="Times New Roman" w:cs="Times New Roman"/>
          <w:sz w:val="24"/>
          <w:szCs w:val="24"/>
        </w:rPr>
        <w:t>….</w:t>
      </w:r>
      <w:r w:rsidRPr="003A7BC6">
        <w:rPr>
          <w:rFonts w:ascii="Times New Roman" w:hAnsi="Times New Roman" w:cs="Times New Roman"/>
          <w:sz w:val="24"/>
          <w:szCs w:val="24"/>
        </w:rPr>
        <w:t>, uz laiku līdz 2022.gada 31.janvārim.</w:t>
      </w:r>
    </w:p>
    <w:p w14:paraId="6D5E9346" w14:textId="5320AF12"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6044E920" w14:textId="263AF743" w:rsidR="003A7BC6" w:rsidRPr="003A7BC6" w:rsidRDefault="003A7BC6" w:rsidP="003A7BC6">
      <w:pPr>
        <w:spacing w:line="360" w:lineRule="auto"/>
        <w:ind w:firstLine="567"/>
        <w:jc w:val="both"/>
        <w:rPr>
          <w:rFonts w:ascii="Times New Roman" w:hAnsi="Times New Roman" w:cs="Times New Roman"/>
          <w:sz w:val="24"/>
          <w:szCs w:val="24"/>
          <w:lang w:eastAsia="en-US"/>
        </w:rPr>
      </w:pPr>
      <w:r w:rsidRPr="003A7BC6">
        <w:rPr>
          <w:rFonts w:ascii="Times New Roman" w:hAnsi="Times New Roman" w:cs="Times New Roman"/>
          <w:sz w:val="24"/>
          <w:szCs w:val="24"/>
          <w:lang w:eastAsia="en-US"/>
        </w:rPr>
        <w:t xml:space="preserve">3. NOTEIKT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w:t>
      </w:r>
      <w:r w:rsidRPr="003A7BC6">
        <w:rPr>
          <w:rFonts w:ascii="Times New Roman" w:hAnsi="Times New Roman" w:cs="Times New Roman"/>
          <w:sz w:val="24"/>
          <w:szCs w:val="24"/>
          <w:lang w:eastAsia="en-US"/>
        </w:rPr>
        <w:t xml:space="preserve">viena mēneša termiņu vienošanās par ūdens un kanalizācijas parāda summas </w:t>
      </w:r>
      <w:r w:rsidRPr="003A7BC6">
        <w:rPr>
          <w:rFonts w:ascii="Times New Roman" w:hAnsi="Times New Roman" w:cs="Times New Roman"/>
          <w:sz w:val="24"/>
          <w:szCs w:val="24"/>
        </w:rPr>
        <w:t xml:space="preserve">368,47 EUR apmērā </w:t>
      </w:r>
      <w:r w:rsidRPr="003A7BC6">
        <w:rPr>
          <w:rFonts w:ascii="Times New Roman" w:hAnsi="Times New Roman" w:cs="Times New Roman"/>
          <w:sz w:val="24"/>
          <w:szCs w:val="24"/>
          <w:lang w:eastAsia="en-US"/>
        </w:rPr>
        <w:t>atmaksas grafika noslēgšanai ar pakalpojuma sniedzēju SIA “Gulbenes nami”.</w:t>
      </w:r>
    </w:p>
    <w:p w14:paraId="4EB064D7"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UZDOT Gulbenes novada Rankas pagasta pārvaldei, reģistrācijas numurs 90011483170 juridiskā adrese: “Krastkalni”, Ranka, Rankas pagasts, Gulbenes novads, LV-4416, sagatavot un noslēgt vienošanos par dzīvojamās telpas īres līguma darbības termiņa pagarināšanu.</w:t>
      </w:r>
    </w:p>
    <w:p w14:paraId="60195B61"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 Lēmuma izrakstu nosūtīt:</w:t>
      </w:r>
    </w:p>
    <w:p w14:paraId="47D378D2" w14:textId="1F20773E"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5.1. </w:t>
      </w:r>
      <w:r w:rsidR="00EA71B7">
        <w:rPr>
          <w:rFonts w:ascii="Times New Roman" w:hAnsi="Times New Roman" w:cs="Times New Roman"/>
          <w:sz w:val="24"/>
          <w:szCs w:val="24"/>
        </w:rPr>
        <w:t>….</w:t>
      </w:r>
    </w:p>
    <w:p w14:paraId="16CEEF4D"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5.2. Rankas pagasta pārvaldei, “Krastkalni”, Ranka, Rankas pagasts, Gulbenes novads, LV-4416.</w:t>
      </w:r>
    </w:p>
    <w:p w14:paraId="1BBF1CBD" w14:textId="77777777" w:rsidR="003A7BC6" w:rsidRPr="003A7BC6" w:rsidRDefault="003A7BC6" w:rsidP="003A7BC6">
      <w:pPr>
        <w:autoSpaceDE w:val="0"/>
        <w:autoSpaceDN w:val="0"/>
        <w:adjustRightInd w:val="0"/>
        <w:rPr>
          <w:rFonts w:ascii="Times New Roman" w:eastAsiaTheme="minorHAnsi" w:hAnsi="Times New Roman" w:cs="Times New Roman"/>
          <w:color w:val="FF0000"/>
          <w:sz w:val="24"/>
          <w:szCs w:val="24"/>
          <w:lang w:eastAsia="en-US"/>
        </w:rPr>
      </w:pPr>
    </w:p>
    <w:p w14:paraId="0DBE483E" w14:textId="77777777" w:rsidR="003A7BC6" w:rsidRPr="003A7BC6" w:rsidRDefault="003A7BC6" w:rsidP="003A7BC6">
      <w:pPr>
        <w:jc w:val="center"/>
        <w:rPr>
          <w:rFonts w:ascii="Times New Roman" w:hAnsi="Times New Roman" w:cs="Times New Roman"/>
          <w:sz w:val="24"/>
          <w:szCs w:val="24"/>
        </w:rPr>
      </w:pPr>
    </w:p>
    <w:p w14:paraId="57E6343C"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 xml:space="preserve"> 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 Caunītis</w:t>
      </w:r>
    </w:p>
    <w:p w14:paraId="356EC71A" w14:textId="77777777" w:rsidR="003A7BC6" w:rsidRPr="003A7BC6" w:rsidRDefault="003A7BC6" w:rsidP="003A7BC6">
      <w:pPr>
        <w:rPr>
          <w:rFonts w:ascii="Times New Roman" w:hAnsi="Times New Roman" w:cs="Times New Roman"/>
          <w:sz w:val="24"/>
          <w:szCs w:val="24"/>
        </w:rPr>
      </w:pPr>
    </w:p>
    <w:p w14:paraId="75D8FA19"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 xml:space="preserve">Sagatavoja: Irēna Jansone </w:t>
      </w:r>
    </w:p>
    <w:bookmarkEnd w:id="68"/>
    <w:p w14:paraId="1FFF8021" w14:textId="77777777" w:rsidR="003A7BC6" w:rsidRPr="003A7BC6" w:rsidRDefault="003A7BC6" w:rsidP="003A7BC6">
      <w:pPr>
        <w:rPr>
          <w:rFonts w:ascii="Times New Roman" w:hAnsi="Times New Roman" w:cs="Times New Roman"/>
          <w:sz w:val="24"/>
          <w:szCs w:val="24"/>
        </w:rPr>
      </w:pPr>
    </w:p>
    <w:p w14:paraId="27E32CF5" w14:textId="3B8B43DD" w:rsidR="00EA71B7" w:rsidRDefault="00EA71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8B753EB" w14:textId="77777777" w:rsidR="003A7BC6" w:rsidRPr="003A7BC6" w:rsidRDefault="003A7BC6" w:rsidP="003A7BC6">
      <w:pPr>
        <w:spacing w:line="360" w:lineRule="auto"/>
        <w:ind w:firstLine="567"/>
        <w:jc w:val="both"/>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3A7BC6" w:rsidRPr="003A7BC6" w14:paraId="5E76CFD4" w14:textId="77777777" w:rsidTr="009F1033">
        <w:trPr>
          <w:trHeight w:val="998"/>
        </w:trPr>
        <w:tc>
          <w:tcPr>
            <w:tcW w:w="3135" w:type="dxa"/>
          </w:tcPr>
          <w:p w14:paraId="37357C32" w14:textId="77777777" w:rsidR="003A7BC6" w:rsidRPr="003A7BC6" w:rsidRDefault="003A7BC6" w:rsidP="003A7BC6">
            <w:pPr>
              <w:rPr>
                <w:rFonts w:ascii="Times New Roman" w:hAnsi="Times New Roman" w:cs="Times New Roman"/>
                <w:sz w:val="24"/>
                <w:szCs w:val="24"/>
              </w:rPr>
            </w:pPr>
          </w:p>
        </w:tc>
        <w:tc>
          <w:tcPr>
            <w:tcW w:w="3178" w:type="dxa"/>
          </w:tcPr>
          <w:p w14:paraId="19EA61D5"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752A547C" wp14:editId="73F80E75">
                  <wp:extent cx="619125" cy="685800"/>
                  <wp:effectExtent l="0" t="0" r="9525" b="0"/>
                  <wp:docPr id="247" name="Attēls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FB7EFC9" w14:textId="77777777" w:rsidR="003A7BC6" w:rsidRPr="003A7BC6" w:rsidRDefault="003A7BC6" w:rsidP="003A7BC6">
            <w:pPr>
              <w:rPr>
                <w:rFonts w:ascii="Times New Roman" w:hAnsi="Times New Roman" w:cs="Times New Roman"/>
                <w:sz w:val="32"/>
                <w:szCs w:val="32"/>
              </w:rPr>
            </w:pPr>
          </w:p>
        </w:tc>
      </w:tr>
      <w:tr w:rsidR="003A7BC6" w:rsidRPr="003A7BC6" w14:paraId="6F53F4D0" w14:textId="77777777" w:rsidTr="009F1033">
        <w:trPr>
          <w:trHeight w:val="340"/>
        </w:trPr>
        <w:tc>
          <w:tcPr>
            <w:tcW w:w="9111" w:type="dxa"/>
            <w:gridSpan w:val="3"/>
          </w:tcPr>
          <w:p w14:paraId="0F0FE1BE" w14:textId="77777777" w:rsidR="003A7BC6" w:rsidRPr="003A7BC6" w:rsidRDefault="003A7BC6" w:rsidP="003A7BC6">
            <w:pPr>
              <w:jc w:val="center"/>
              <w:rPr>
                <w:rFonts w:ascii="Times New Roman" w:hAnsi="Times New Roman" w:cs="Times New Roman"/>
                <w:b/>
                <w:sz w:val="32"/>
                <w:szCs w:val="32"/>
              </w:rPr>
            </w:pPr>
            <w:r w:rsidRPr="003A7BC6">
              <w:rPr>
                <w:rFonts w:ascii="Times New Roman" w:hAnsi="Times New Roman" w:cs="Times New Roman"/>
                <w:b/>
                <w:sz w:val="32"/>
                <w:szCs w:val="32"/>
              </w:rPr>
              <w:t>GULBENES NOVADA PAŠVALDĪBA</w:t>
            </w:r>
          </w:p>
        </w:tc>
      </w:tr>
      <w:tr w:rsidR="003A7BC6" w:rsidRPr="003A7BC6" w14:paraId="7422D7F0" w14:textId="77777777" w:rsidTr="009F1033">
        <w:trPr>
          <w:trHeight w:val="388"/>
        </w:trPr>
        <w:tc>
          <w:tcPr>
            <w:tcW w:w="9111" w:type="dxa"/>
            <w:gridSpan w:val="3"/>
          </w:tcPr>
          <w:p w14:paraId="02E3B1A6"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0DEDF9E3" w14:textId="77777777" w:rsidTr="009F1033">
        <w:trPr>
          <w:trHeight w:val="249"/>
        </w:trPr>
        <w:tc>
          <w:tcPr>
            <w:tcW w:w="9111" w:type="dxa"/>
            <w:gridSpan w:val="3"/>
          </w:tcPr>
          <w:p w14:paraId="77C2F996"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159CFFB2" w14:textId="77777777" w:rsidTr="009F1033">
        <w:trPr>
          <w:trHeight w:val="568"/>
        </w:trPr>
        <w:tc>
          <w:tcPr>
            <w:tcW w:w="9111" w:type="dxa"/>
            <w:gridSpan w:val="3"/>
          </w:tcPr>
          <w:p w14:paraId="7D983FD2"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54D54AA2" w14:textId="77777777" w:rsidR="003A7BC6" w:rsidRPr="003A7BC6" w:rsidRDefault="003A7BC6" w:rsidP="003A7BC6">
            <w:pPr>
              <w:jc w:val="center"/>
              <w:rPr>
                <w:rFonts w:ascii="Times New Roman" w:hAnsi="Times New Roman" w:cs="Times New Roman"/>
                <w:sz w:val="4"/>
                <w:szCs w:val="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430A1725"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7526CB38"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6C4F08F2" w14:textId="77777777" w:rsidR="003A7BC6" w:rsidRPr="003A7BC6" w:rsidRDefault="003A7BC6" w:rsidP="003A7BC6">
      <w:pPr>
        <w:rPr>
          <w:rFonts w:ascii="Times New Roman" w:hAnsi="Times New Roman" w:cs="Times New Roman"/>
          <w:b/>
          <w:bCs/>
          <w:sz w:val="24"/>
          <w:szCs w:val="24"/>
        </w:rPr>
      </w:pPr>
    </w:p>
    <w:p w14:paraId="2F171171"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GND/2021/1218</w:t>
      </w:r>
    </w:p>
    <w:p w14:paraId="2304FAB0"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61.p) </w:t>
      </w:r>
    </w:p>
    <w:p w14:paraId="1111F53A"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78F969E4" w14:textId="77777777" w:rsidR="003A7BC6" w:rsidRPr="003A7BC6" w:rsidRDefault="003A7BC6" w:rsidP="003A7BC6">
      <w:pPr>
        <w:autoSpaceDE w:val="0"/>
        <w:autoSpaceDN w:val="0"/>
        <w:adjustRightInd w:val="0"/>
        <w:jc w:val="center"/>
        <w:rPr>
          <w:rFonts w:ascii="Times New Roman" w:eastAsiaTheme="minorHAnsi" w:hAnsi="Times New Roman" w:cs="Times New Roman"/>
          <w:b/>
          <w:bCs/>
          <w:color w:val="000000"/>
          <w:sz w:val="24"/>
          <w:szCs w:val="24"/>
          <w:lang w:eastAsia="en-US"/>
        </w:rPr>
      </w:pPr>
      <w:r w:rsidRPr="003A7BC6">
        <w:rPr>
          <w:rFonts w:ascii="Times New Roman" w:eastAsiaTheme="minorHAnsi" w:hAnsi="Times New Roman" w:cs="Times New Roman"/>
          <w:b/>
          <w:bCs/>
          <w:color w:val="000000"/>
          <w:sz w:val="24"/>
          <w:szCs w:val="24"/>
          <w:lang w:eastAsia="en-US"/>
        </w:rPr>
        <w:t>Par dzīvokļa “Kartona Fabrika 3”-6, Gaujasrēveļi, Rankas pagasts, Gulbenes novads, īres līguma termiņa pagarināšanu</w:t>
      </w:r>
    </w:p>
    <w:p w14:paraId="13603609"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6D05A174" w14:textId="70CD202C"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18.oktobrī ar reģistrācijas numuru GND/5.5/21/2598-P reģistrēts </w:t>
      </w:r>
      <w:r w:rsidR="00EA71B7">
        <w:rPr>
          <w:rFonts w:ascii="Times New Roman" w:hAnsi="Times New Roman" w:cs="Times New Roman"/>
          <w:b/>
          <w:bCs/>
          <w:sz w:val="24"/>
          <w:szCs w:val="24"/>
        </w:rPr>
        <w:t>…</w:t>
      </w:r>
      <w:r w:rsidRPr="003A7BC6">
        <w:rPr>
          <w:rFonts w:ascii="Times New Roman" w:hAnsi="Times New Roman" w:cs="Times New Roman"/>
          <w:sz w:val="24"/>
          <w:szCs w:val="24"/>
        </w:rPr>
        <w:t xml:space="preserve"> (turpmāk – iesniedzējs), </w:t>
      </w:r>
      <w:r w:rsidR="00EA71B7">
        <w:rPr>
          <w:rFonts w:ascii="Times New Roman" w:hAnsi="Times New Roman" w:cs="Times New Roman"/>
          <w:sz w:val="24"/>
          <w:szCs w:val="24"/>
        </w:rPr>
        <w:t xml:space="preserve">…. </w:t>
      </w:r>
      <w:r w:rsidRPr="003A7BC6">
        <w:rPr>
          <w:rFonts w:ascii="Times New Roman" w:hAnsi="Times New Roman" w:cs="Times New Roman"/>
          <w:sz w:val="24"/>
          <w:szCs w:val="24"/>
        </w:rPr>
        <w:t xml:space="preserve">2021.gada 14.oktobra iesniegums, kurā izteikts lūgums pagarināt dzīvojamās telpas Nr.6, kas atrodas “Kartona Fabrika 3”, Gaujasrēveļos, Rankas pagastā, Gulbenes novadā (turpmāk – dzīvojamā telpa), īres līguma darbības termiņu. </w:t>
      </w:r>
    </w:p>
    <w:p w14:paraId="0C0FC319"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53BC558C"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Dzīvojamās telpas īres līgums ar iesniedzēju noslēgts 2004. gada 1. janvārī uz nenoteiktu laiku. </w:t>
      </w:r>
    </w:p>
    <w:p w14:paraId="7B2AAFED"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nami” sniegto pakalpojumu 286,45 EUR apmērā. </w:t>
      </w:r>
    </w:p>
    <w:p w14:paraId="2FAC0FA9"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6E183E8"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3A7BC6">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w:t>
      </w:r>
      <w:r w:rsidRPr="003A7BC6">
        <w:rPr>
          <w:rFonts w:ascii="Times New Roman" w:hAnsi="Times New Roman" w:cs="Times New Roman"/>
          <w:noProof/>
          <w:sz w:val="24"/>
          <w:szCs w:val="24"/>
        </w:rPr>
        <w:lastRenderedPageBreak/>
        <w:t>Liepiņš, Ivars Kupčs, Lāsma Gabdulļina, Mudīte Motivāne, Normunds Audzišs, Normunds Mazūrs), "Pret" – nav, "Atturas" – nav</w:t>
      </w:r>
      <w:r w:rsidRPr="003A7BC6">
        <w:rPr>
          <w:rFonts w:ascii="Times New Roman" w:hAnsi="Times New Roman" w:cs="Times New Roman"/>
          <w:sz w:val="24"/>
          <w:szCs w:val="24"/>
        </w:rPr>
        <w:t>, Gulbenes novada dome NOLEMJ:</w:t>
      </w:r>
    </w:p>
    <w:p w14:paraId="448E605B" w14:textId="0A488284"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Nr.6, kas atrodas “Kartona Fabrika 3”, Gaujasrēveļos, Rankas pagastā, Gulbenes novadā, īres līgumu ar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uz laiku līdz 2022.gada 31.janvārim.</w:t>
      </w:r>
    </w:p>
    <w:p w14:paraId="25134D51" w14:textId="5518AD04"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7089D020" w14:textId="330A951F" w:rsidR="003A7BC6" w:rsidRPr="003A7BC6" w:rsidRDefault="003A7BC6" w:rsidP="003A7BC6">
      <w:pPr>
        <w:spacing w:line="360" w:lineRule="auto"/>
        <w:ind w:firstLine="567"/>
        <w:jc w:val="both"/>
        <w:rPr>
          <w:rFonts w:ascii="Times New Roman" w:hAnsi="Times New Roman" w:cs="Times New Roman"/>
          <w:sz w:val="24"/>
          <w:szCs w:val="24"/>
          <w:lang w:eastAsia="en-US"/>
        </w:rPr>
      </w:pPr>
      <w:r w:rsidRPr="003A7BC6">
        <w:rPr>
          <w:rFonts w:ascii="Times New Roman" w:hAnsi="Times New Roman" w:cs="Times New Roman"/>
          <w:sz w:val="24"/>
          <w:szCs w:val="24"/>
          <w:lang w:eastAsia="en-US"/>
        </w:rPr>
        <w:t xml:space="preserve">3. NOTEIKT </w:t>
      </w:r>
      <w:r w:rsidR="00EA71B7">
        <w:rPr>
          <w:rFonts w:ascii="Times New Roman" w:hAnsi="Times New Roman" w:cs="Times New Roman"/>
          <w:sz w:val="24"/>
          <w:szCs w:val="24"/>
          <w:lang w:eastAsia="en-US"/>
        </w:rPr>
        <w:t>…</w:t>
      </w:r>
      <w:r w:rsidRPr="003A7BC6">
        <w:rPr>
          <w:rFonts w:ascii="Times New Roman" w:hAnsi="Times New Roman" w:cs="Times New Roman"/>
          <w:color w:val="FF0000"/>
          <w:sz w:val="24"/>
          <w:szCs w:val="24"/>
          <w:lang w:eastAsia="en-US"/>
        </w:rPr>
        <w:t xml:space="preserve"> </w:t>
      </w:r>
      <w:r w:rsidRPr="003A7BC6">
        <w:rPr>
          <w:rFonts w:ascii="Times New Roman" w:hAnsi="Times New Roman" w:cs="Times New Roman"/>
          <w:sz w:val="24"/>
          <w:szCs w:val="24"/>
          <w:lang w:eastAsia="en-US"/>
        </w:rPr>
        <w:t xml:space="preserve">viena mēneša termiņu vienošanās par ūdens un kanalizācijas parāda summas </w:t>
      </w:r>
      <w:r w:rsidRPr="003A7BC6">
        <w:rPr>
          <w:rFonts w:ascii="Times New Roman" w:hAnsi="Times New Roman" w:cs="Times New Roman"/>
          <w:sz w:val="24"/>
          <w:szCs w:val="24"/>
        </w:rPr>
        <w:t xml:space="preserve">286,45 EUR apmērā </w:t>
      </w:r>
      <w:r w:rsidRPr="003A7BC6">
        <w:rPr>
          <w:rFonts w:ascii="Times New Roman" w:hAnsi="Times New Roman" w:cs="Times New Roman"/>
          <w:sz w:val="24"/>
          <w:szCs w:val="24"/>
          <w:lang w:eastAsia="en-US"/>
        </w:rPr>
        <w:t>atmaksas grafika noslēgšanai ar pakalpojuma sniedzēju SIA “Gulbenes nami”.</w:t>
      </w:r>
    </w:p>
    <w:p w14:paraId="72024233"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UZDOT Gulbenes novada Rankas pagasta pārvaldei, reģistrācijas numurs 90011483170 juridiskā adrese: “Krastkalni”, Ranka, Rankas pagasts, Gulbenes novads, LV-4416, sagatavot un noslēgt vienošanos par dzīvojamās telpas īres līguma darbības termiņa pagarināšanu.</w:t>
      </w:r>
    </w:p>
    <w:p w14:paraId="5BB291FE"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 Lēmuma izrakstu nosūtīt:</w:t>
      </w:r>
    </w:p>
    <w:p w14:paraId="6C9793AA" w14:textId="39D51705"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5.1. </w:t>
      </w:r>
      <w:r w:rsidR="00EA71B7">
        <w:rPr>
          <w:rFonts w:ascii="Times New Roman" w:hAnsi="Times New Roman" w:cs="Times New Roman"/>
          <w:sz w:val="24"/>
          <w:szCs w:val="24"/>
        </w:rPr>
        <w:t>…</w:t>
      </w:r>
    </w:p>
    <w:p w14:paraId="0E08CB29"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5.2. Rankas pagasta pārvaldei, “Krastkalni”, Ranka, Rankas pagasts, Gulbenes novads, LV-4416.</w:t>
      </w:r>
    </w:p>
    <w:p w14:paraId="026694AD" w14:textId="77777777" w:rsidR="003A7BC6" w:rsidRPr="003A7BC6" w:rsidRDefault="003A7BC6" w:rsidP="003A7BC6">
      <w:pPr>
        <w:autoSpaceDE w:val="0"/>
        <w:autoSpaceDN w:val="0"/>
        <w:adjustRightInd w:val="0"/>
        <w:rPr>
          <w:rFonts w:ascii="Times New Roman" w:eastAsiaTheme="minorHAnsi" w:hAnsi="Times New Roman" w:cs="Times New Roman"/>
          <w:color w:val="FF0000"/>
          <w:sz w:val="24"/>
          <w:szCs w:val="24"/>
          <w:lang w:eastAsia="en-US"/>
        </w:rPr>
      </w:pPr>
    </w:p>
    <w:p w14:paraId="34626DD7" w14:textId="77777777" w:rsidR="003A7BC6" w:rsidRPr="003A7BC6" w:rsidRDefault="003A7BC6" w:rsidP="003A7BC6">
      <w:pPr>
        <w:jc w:val="center"/>
        <w:rPr>
          <w:rFonts w:ascii="Times New Roman" w:hAnsi="Times New Roman" w:cs="Times New Roman"/>
          <w:sz w:val="24"/>
          <w:szCs w:val="24"/>
        </w:rPr>
      </w:pPr>
    </w:p>
    <w:p w14:paraId="3F1CA567"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 xml:space="preserve"> 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 Caunītis</w:t>
      </w:r>
    </w:p>
    <w:p w14:paraId="49023829" w14:textId="77777777" w:rsidR="003A7BC6" w:rsidRPr="003A7BC6" w:rsidRDefault="003A7BC6" w:rsidP="003A7BC6">
      <w:pPr>
        <w:rPr>
          <w:rFonts w:ascii="Times New Roman" w:hAnsi="Times New Roman" w:cs="Times New Roman"/>
          <w:sz w:val="24"/>
          <w:szCs w:val="24"/>
        </w:rPr>
      </w:pPr>
    </w:p>
    <w:p w14:paraId="75314B44"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 xml:space="preserve">Sagatavoja: Irēna Jansone </w:t>
      </w:r>
    </w:p>
    <w:p w14:paraId="7F216FC1" w14:textId="77777777" w:rsidR="003A7BC6" w:rsidRPr="003A7BC6" w:rsidRDefault="003A7BC6" w:rsidP="003A7BC6">
      <w:pPr>
        <w:rPr>
          <w:rFonts w:ascii="Times New Roman" w:hAnsi="Times New Roman" w:cs="Times New Roman"/>
          <w:sz w:val="24"/>
          <w:szCs w:val="24"/>
        </w:rPr>
      </w:pPr>
    </w:p>
    <w:p w14:paraId="40C92949" w14:textId="3EE0FB8D" w:rsidR="00EA71B7" w:rsidRDefault="00EA71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81F16CE" w14:textId="77777777" w:rsidR="003A7BC6" w:rsidRPr="003A7BC6" w:rsidRDefault="003A7BC6" w:rsidP="003A7BC6">
      <w:pPr>
        <w:spacing w:line="360" w:lineRule="auto"/>
        <w:ind w:firstLine="567"/>
        <w:jc w:val="both"/>
        <w:rPr>
          <w:rFonts w:ascii="Times New Roman" w:hAnsi="Times New Roman" w:cs="Times New Roman"/>
          <w:sz w:val="24"/>
          <w:szCs w:val="24"/>
        </w:rPr>
      </w:pPr>
    </w:p>
    <w:p w14:paraId="0041BE33" w14:textId="77777777" w:rsidR="003A7BC6" w:rsidRPr="003A7BC6" w:rsidRDefault="003A7BC6" w:rsidP="003A7BC6">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3A7BC6" w:rsidRPr="003A7BC6" w14:paraId="46D4AECE" w14:textId="77777777" w:rsidTr="009F1033">
        <w:trPr>
          <w:trHeight w:val="998"/>
        </w:trPr>
        <w:tc>
          <w:tcPr>
            <w:tcW w:w="3135" w:type="dxa"/>
          </w:tcPr>
          <w:p w14:paraId="22F091B0" w14:textId="77777777" w:rsidR="003A7BC6" w:rsidRPr="003A7BC6" w:rsidRDefault="003A7BC6" w:rsidP="003A7BC6">
            <w:pPr>
              <w:rPr>
                <w:rFonts w:ascii="Times New Roman" w:hAnsi="Times New Roman" w:cs="Times New Roman"/>
                <w:sz w:val="24"/>
                <w:szCs w:val="24"/>
              </w:rPr>
            </w:pPr>
          </w:p>
        </w:tc>
        <w:tc>
          <w:tcPr>
            <w:tcW w:w="3178" w:type="dxa"/>
          </w:tcPr>
          <w:p w14:paraId="0211DE17"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6FDCD86A" wp14:editId="066751A6">
                  <wp:extent cx="619125" cy="685800"/>
                  <wp:effectExtent l="0" t="0" r="9525" b="0"/>
                  <wp:docPr id="249" name="Attēls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281C0F8" w14:textId="77777777" w:rsidR="003A7BC6" w:rsidRPr="003A7BC6" w:rsidRDefault="003A7BC6" w:rsidP="003A7BC6">
            <w:pPr>
              <w:rPr>
                <w:rFonts w:ascii="Times New Roman" w:hAnsi="Times New Roman" w:cs="Times New Roman"/>
                <w:sz w:val="32"/>
                <w:szCs w:val="32"/>
              </w:rPr>
            </w:pPr>
          </w:p>
        </w:tc>
      </w:tr>
      <w:tr w:rsidR="003A7BC6" w:rsidRPr="003A7BC6" w14:paraId="6BBC7BA6" w14:textId="77777777" w:rsidTr="009F1033">
        <w:trPr>
          <w:trHeight w:val="340"/>
        </w:trPr>
        <w:tc>
          <w:tcPr>
            <w:tcW w:w="9111" w:type="dxa"/>
            <w:gridSpan w:val="3"/>
          </w:tcPr>
          <w:p w14:paraId="6842F4F6" w14:textId="77777777" w:rsidR="003A7BC6" w:rsidRPr="003A7BC6" w:rsidRDefault="003A7BC6" w:rsidP="003A7BC6">
            <w:pPr>
              <w:jc w:val="center"/>
              <w:rPr>
                <w:rFonts w:ascii="Times New Roman" w:hAnsi="Times New Roman" w:cs="Times New Roman"/>
                <w:b/>
                <w:sz w:val="32"/>
                <w:szCs w:val="32"/>
              </w:rPr>
            </w:pPr>
            <w:r w:rsidRPr="003A7BC6">
              <w:rPr>
                <w:rFonts w:ascii="Times New Roman" w:hAnsi="Times New Roman" w:cs="Times New Roman"/>
                <w:b/>
                <w:sz w:val="32"/>
                <w:szCs w:val="32"/>
              </w:rPr>
              <w:t>GULBENES NOVADA PAŠVALDĪBA</w:t>
            </w:r>
          </w:p>
        </w:tc>
      </w:tr>
      <w:tr w:rsidR="003A7BC6" w:rsidRPr="003A7BC6" w14:paraId="16B26539" w14:textId="77777777" w:rsidTr="009F1033">
        <w:trPr>
          <w:trHeight w:val="388"/>
        </w:trPr>
        <w:tc>
          <w:tcPr>
            <w:tcW w:w="9111" w:type="dxa"/>
            <w:gridSpan w:val="3"/>
          </w:tcPr>
          <w:p w14:paraId="38E079EE"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7B3FC8A1" w14:textId="77777777" w:rsidTr="009F1033">
        <w:trPr>
          <w:trHeight w:val="249"/>
        </w:trPr>
        <w:tc>
          <w:tcPr>
            <w:tcW w:w="9111" w:type="dxa"/>
            <w:gridSpan w:val="3"/>
          </w:tcPr>
          <w:p w14:paraId="54E1F34E"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25F2C25E" w14:textId="77777777" w:rsidTr="009F1033">
        <w:trPr>
          <w:trHeight w:val="568"/>
        </w:trPr>
        <w:tc>
          <w:tcPr>
            <w:tcW w:w="9111" w:type="dxa"/>
            <w:gridSpan w:val="3"/>
          </w:tcPr>
          <w:p w14:paraId="5900CBC3"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0E95DAAC" w14:textId="77777777" w:rsidR="003A7BC6" w:rsidRPr="003A7BC6" w:rsidRDefault="003A7BC6" w:rsidP="003A7BC6">
            <w:pPr>
              <w:jc w:val="center"/>
              <w:rPr>
                <w:rFonts w:ascii="Times New Roman" w:hAnsi="Times New Roman" w:cs="Times New Roman"/>
                <w:sz w:val="4"/>
                <w:szCs w:val="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6D17475E"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3119DC55"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48267408" w14:textId="77777777" w:rsidR="003A7BC6" w:rsidRPr="003A7BC6" w:rsidRDefault="003A7BC6" w:rsidP="003A7BC6">
      <w:pPr>
        <w:rPr>
          <w:rFonts w:ascii="Times New Roman" w:hAnsi="Times New Roman" w:cs="Times New Roman"/>
          <w:b/>
          <w:bCs/>
          <w:sz w:val="24"/>
          <w:szCs w:val="24"/>
        </w:rPr>
      </w:pPr>
    </w:p>
    <w:p w14:paraId="063E37DE"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GND/2021/1219</w:t>
      </w:r>
    </w:p>
    <w:p w14:paraId="1BF1F4C6"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62.p) </w:t>
      </w:r>
    </w:p>
    <w:p w14:paraId="2C482174"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66382A97"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p>
    <w:p w14:paraId="13C6DFB0" w14:textId="77777777" w:rsidR="003A7BC6" w:rsidRPr="003A7BC6" w:rsidRDefault="003A7BC6" w:rsidP="003A7BC6">
      <w:pPr>
        <w:autoSpaceDE w:val="0"/>
        <w:autoSpaceDN w:val="0"/>
        <w:adjustRightInd w:val="0"/>
        <w:jc w:val="center"/>
        <w:rPr>
          <w:rFonts w:ascii="Times New Roman" w:eastAsiaTheme="minorHAnsi" w:hAnsi="Times New Roman" w:cs="Times New Roman"/>
          <w:b/>
          <w:bCs/>
          <w:color w:val="000000"/>
          <w:sz w:val="24"/>
          <w:szCs w:val="24"/>
          <w:lang w:eastAsia="en-US"/>
        </w:rPr>
      </w:pPr>
      <w:r w:rsidRPr="003A7BC6">
        <w:rPr>
          <w:rFonts w:ascii="Times New Roman" w:eastAsiaTheme="minorHAnsi" w:hAnsi="Times New Roman" w:cs="Times New Roman"/>
          <w:b/>
          <w:bCs/>
          <w:color w:val="000000"/>
          <w:sz w:val="24"/>
          <w:szCs w:val="24"/>
          <w:lang w:eastAsia="en-US"/>
        </w:rPr>
        <w:t>Par dzīvokļa “Šķieneri 10”-19, Šķieneri, Stradu pagasts, Gulbenes novads, īres līguma termiņa pagarināšanu</w:t>
      </w:r>
    </w:p>
    <w:p w14:paraId="4F802DF1"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036F4993" w14:textId="7DE002E0"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5.oktobrī ar reģistrācijas numuru GND/5.5/21/2451-E reģistrēts </w:t>
      </w:r>
      <w:r w:rsidR="00EA71B7">
        <w:rPr>
          <w:rFonts w:ascii="Times New Roman" w:hAnsi="Times New Roman" w:cs="Times New Roman"/>
          <w:b/>
          <w:sz w:val="24"/>
          <w:szCs w:val="24"/>
        </w:rPr>
        <w:t>…</w:t>
      </w:r>
      <w:r w:rsidRPr="003A7BC6">
        <w:rPr>
          <w:rFonts w:ascii="Times New Roman" w:hAnsi="Times New Roman" w:cs="Times New Roman"/>
          <w:sz w:val="24"/>
          <w:szCs w:val="24"/>
        </w:rPr>
        <w:t xml:space="preserve"> (turpmāk – iesniedzējs),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2021.gada 1.oktobra iesniegums, kurā izteikts lūgums pagarināt dzīvojamās telpas Nr.19, kas atrodas “Šķieneri 10”, Šķieneri, Stradu pagastā, Gulbenes novadā (turpmāk – dzīvojamā telpa), īres līguma darbības termiņu. </w:t>
      </w:r>
    </w:p>
    <w:p w14:paraId="5F6649C4"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7228DB56"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30.septembrim.</w:t>
      </w:r>
    </w:p>
    <w:p w14:paraId="24736B1B"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7AE09DD5"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613E8F8"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7.un 9.pantu, likuma “Par pašvaldībām” 15.panta pirmās daļas 9.punktu, kā arī Sociālās un veselības komitejas ieteikumu, atklāti balsojot: </w:t>
      </w:r>
      <w:r w:rsidRPr="003A7BC6">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w:t>
      </w:r>
      <w:r w:rsidRPr="003A7BC6">
        <w:rPr>
          <w:rFonts w:ascii="Times New Roman" w:hAnsi="Times New Roman" w:cs="Times New Roman"/>
          <w:noProof/>
          <w:sz w:val="24"/>
          <w:szCs w:val="24"/>
        </w:rPr>
        <w:lastRenderedPageBreak/>
        <w:t>Liepiņš, Ivars Kupčs, Lāsma Gabdulļina, Mudīte Motivāne, Normunds Audzišs, Normunds Mazūrs), "Pret" – nav, "Atturas" – nav</w:t>
      </w:r>
      <w:r w:rsidRPr="003A7BC6">
        <w:rPr>
          <w:rFonts w:ascii="Times New Roman" w:hAnsi="Times New Roman" w:cs="Times New Roman"/>
          <w:sz w:val="24"/>
          <w:szCs w:val="24"/>
        </w:rPr>
        <w:t>, Gulbenes novada dome NOLEMJ:</w:t>
      </w:r>
    </w:p>
    <w:p w14:paraId="14DD3DD9" w14:textId="1E1A5861"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Nr.19, kas atrodas “Šķieneri 10”, Šķieneri, Stradu pagastā, Gulbenes novadā, īres līguma darbības termiņu ar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uz laiku līdz 2026.gada 30.septembrim.</w:t>
      </w:r>
    </w:p>
    <w:p w14:paraId="069A79D0" w14:textId="4B204A83"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6F3FDB14"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7FC48925"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Lēmuma izrakstu nosūtīt:</w:t>
      </w:r>
    </w:p>
    <w:p w14:paraId="31CE4C73" w14:textId="5DFFA6E4"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4.1. </w:t>
      </w:r>
      <w:r w:rsidR="00EA71B7">
        <w:rPr>
          <w:rFonts w:ascii="Times New Roman" w:hAnsi="Times New Roman" w:cs="Times New Roman"/>
          <w:sz w:val="24"/>
          <w:szCs w:val="24"/>
        </w:rPr>
        <w:t>….</w:t>
      </w:r>
    </w:p>
    <w:p w14:paraId="5257A2EE"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4.2. SIA “Gulbenes nami”, juridiskā adrese: Blaumaņa iela 56A, Gulbene, Gulbenes novads, LV-4401;</w:t>
      </w:r>
    </w:p>
    <w:p w14:paraId="0712656C"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4.3. Stradu pagasta pārvaldei, juridiskā adrese: Brīvības iela 8, Gulbene, Gulbenes novads, LV-4401.</w:t>
      </w:r>
    </w:p>
    <w:p w14:paraId="67C9955B" w14:textId="77777777" w:rsidR="003A7BC6" w:rsidRPr="003A7BC6" w:rsidRDefault="003A7BC6" w:rsidP="003A7BC6">
      <w:pPr>
        <w:spacing w:line="360" w:lineRule="auto"/>
        <w:ind w:left="567"/>
        <w:jc w:val="both"/>
        <w:rPr>
          <w:rFonts w:ascii="Times New Roman" w:hAnsi="Times New Roman" w:cs="Times New Roman"/>
          <w:sz w:val="24"/>
          <w:szCs w:val="24"/>
        </w:rPr>
      </w:pPr>
    </w:p>
    <w:p w14:paraId="3B73BBF2"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61FDFE5D" w14:textId="77777777" w:rsidR="003A7BC6" w:rsidRPr="003A7BC6" w:rsidRDefault="003A7BC6" w:rsidP="003A7BC6">
      <w:pPr>
        <w:rPr>
          <w:rFonts w:ascii="Times New Roman" w:hAnsi="Times New Roman" w:cs="Times New Roman"/>
          <w:sz w:val="24"/>
          <w:szCs w:val="24"/>
        </w:rPr>
      </w:pPr>
    </w:p>
    <w:p w14:paraId="6814329D" w14:textId="77777777" w:rsidR="003A7BC6" w:rsidRPr="003A7BC6" w:rsidRDefault="003A7BC6" w:rsidP="003A7BC6">
      <w:pPr>
        <w:rPr>
          <w:rFonts w:ascii="Times New Roman" w:hAnsi="Times New Roman" w:cs="Times New Roman"/>
          <w:sz w:val="20"/>
          <w:szCs w:val="20"/>
        </w:rPr>
      </w:pPr>
      <w:r w:rsidRPr="003A7BC6">
        <w:rPr>
          <w:rFonts w:ascii="Times New Roman" w:hAnsi="Times New Roman" w:cs="Times New Roman"/>
          <w:sz w:val="20"/>
          <w:szCs w:val="20"/>
        </w:rPr>
        <w:t>Sagatavoja Sintija Smagare</w:t>
      </w:r>
    </w:p>
    <w:p w14:paraId="69E6A266" w14:textId="33B26D31" w:rsidR="00EA71B7" w:rsidRDefault="00EA71B7">
      <w:pPr>
        <w:spacing w:after="160" w:line="259" w:lineRule="auto"/>
        <w:rPr>
          <w:rFonts w:ascii="Times New Roman" w:hAnsi="Times New Roman" w:cs="Times New Roman"/>
          <w:b/>
          <w:strike/>
          <w:sz w:val="24"/>
          <w:szCs w:val="24"/>
        </w:rPr>
      </w:pPr>
      <w:r>
        <w:rPr>
          <w:rFonts w:ascii="Times New Roman" w:hAnsi="Times New Roman" w:cs="Times New Roman"/>
          <w:b/>
          <w:strike/>
          <w:sz w:val="24"/>
          <w:szCs w:val="24"/>
        </w:rPr>
        <w:br w:type="page"/>
      </w:r>
    </w:p>
    <w:p w14:paraId="5F13CE03" w14:textId="77777777" w:rsidR="003A7BC6" w:rsidRPr="003A7BC6" w:rsidRDefault="003A7BC6" w:rsidP="003A7BC6">
      <w:pPr>
        <w:spacing w:line="360" w:lineRule="auto"/>
        <w:ind w:firstLine="567"/>
        <w:jc w:val="both"/>
        <w:rPr>
          <w:rFonts w:ascii="Times New Roman" w:hAnsi="Times New Roman" w:cs="Times New Roman"/>
          <w:b/>
          <w:strike/>
          <w:sz w:val="24"/>
          <w:szCs w:val="24"/>
        </w:rPr>
      </w:pPr>
    </w:p>
    <w:p w14:paraId="4FF11C70" w14:textId="77777777" w:rsidR="003A7BC6" w:rsidRPr="003A7BC6" w:rsidRDefault="003A7BC6" w:rsidP="003A7BC6">
      <w:pPr>
        <w:spacing w:line="360" w:lineRule="auto"/>
        <w:ind w:firstLine="567"/>
        <w:jc w:val="both"/>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3A7BC6" w:rsidRPr="003A7BC6" w14:paraId="3421E791" w14:textId="77777777" w:rsidTr="009F1033">
        <w:trPr>
          <w:trHeight w:val="998"/>
        </w:trPr>
        <w:tc>
          <w:tcPr>
            <w:tcW w:w="3135" w:type="dxa"/>
          </w:tcPr>
          <w:p w14:paraId="6EDA7B82" w14:textId="77777777" w:rsidR="003A7BC6" w:rsidRPr="003A7BC6" w:rsidRDefault="003A7BC6" w:rsidP="003A7BC6">
            <w:pPr>
              <w:rPr>
                <w:rFonts w:ascii="Times New Roman" w:hAnsi="Times New Roman" w:cs="Times New Roman"/>
                <w:sz w:val="24"/>
                <w:szCs w:val="24"/>
              </w:rPr>
            </w:pPr>
          </w:p>
        </w:tc>
        <w:tc>
          <w:tcPr>
            <w:tcW w:w="3178" w:type="dxa"/>
          </w:tcPr>
          <w:p w14:paraId="4EC10EB4"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7747CEB7" wp14:editId="18D22C0F">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5F5DFF8F" w14:textId="77777777" w:rsidR="003A7BC6" w:rsidRPr="003A7BC6" w:rsidRDefault="003A7BC6" w:rsidP="003A7BC6">
            <w:pPr>
              <w:rPr>
                <w:rFonts w:ascii="Times New Roman" w:hAnsi="Times New Roman" w:cs="Times New Roman"/>
                <w:sz w:val="32"/>
                <w:szCs w:val="32"/>
              </w:rPr>
            </w:pPr>
          </w:p>
        </w:tc>
      </w:tr>
      <w:tr w:rsidR="003A7BC6" w:rsidRPr="003A7BC6" w14:paraId="67AF3E2D" w14:textId="77777777" w:rsidTr="009F1033">
        <w:trPr>
          <w:trHeight w:val="340"/>
        </w:trPr>
        <w:tc>
          <w:tcPr>
            <w:tcW w:w="9111" w:type="dxa"/>
            <w:gridSpan w:val="3"/>
          </w:tcPr>
          <w:p w14:paraId="13BD7E9E" w14:textId="77777777" w:rsidR="003A7BC6" w:rsidRPr="003A7BC6" w:rsidRDefault="003A7BC6" w:rsidP="003A7BC6">
            <w:pPr>
              <w:jc w:val="center"/>
              <w:rPr>
                <w:rFonts w:ascii="Times New Roman" w:hAnsi="Times New Roman" w:cs="Times New Roman"/>
                <w:b/>
                <w:sz w:val="32"/>
                <w:szCs w:val="32"/>
              </w:rPr>
            </w:pPr>
            <w:r w:rsidRPr="003A7BC6">
              <w:rPr>
                <w:rFonts w:ascii="Times New Roman" w:hAnsi="Times New Roman" w:cs="Times New Roman"/>
                <w:b/>
                <w:sz w:val="32"/>
                <w:szCs w:val="32"/>
              </w:rPr>
              <w:t>GULBENES NOVADA PAŠVALDĪBA</w:t>
            </w:r>
          </w:p>
        </w:tc>
      </w:tr>
      <w:tr w:rsidR="003A7BC6" w:rsidRPr="003A7BC6" w14:paraId="66B816BE" w14:textId="77777777" w:rsidTr="009F1033">
        <w:trPr>
          <w:trHeight w:val="388"/>
        </w:trPr>
        <w:tc>
          <w:tcPr>
            <w:tcW w:w="9111" w:type="dxa"/>
            <w:gridSpan w:val="3"/>
          </w:tcPr>
          <w:p w14:paraId="48F128D4"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185CCF55" w14:textId="77777777" w:rsidTr="009F1033">
        <w:trPr>
          <w:trHeight w:val="249"/>
        </w:trPr>
        <w:tc>
          <w:tcPr>
            <w:tcW w:w="9111" w:type="dxa"/>
            <w:gridSpan w:val="3"/>
          </w:tcPr>
          <w:p w14:paraId="3F4D6D09"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685890DD" w14:textId="77777777" w:rsidTr="009F1033">
        <w:trPr>
          <w:trHeight w:val="568"/>
        </w:trPr>
        <w:tc>
          <w:tcPr>
            <w:tcW w:w="9111" w:type="dxa"/>
            <w:gridSpan w:val="3"/>
          </w:tcPr>
          <w:p w14:paraId="3B8ABA49"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54194428" w14:textId="77777777" w:rsidR="003A7BC6" w:rsidRPr="003A7BC6" w:rsidRDefault="003A7BC6" w:rsidP="003A7BC6">
            <w:pPr>
              <w:jc w:val="center"/>
              <w:rPr>
                <w:rFonts w:ascii="Times New Roman" w:hAnsi="Times New Roman" w:cs="Times New Roman"/>
                <w:sz w:val="4"/>
                <w:szCs w:val="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28BA626D"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115EB7E8"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79C1FD9E" w14:textId="77777777" w:rsidR="003A7BC6" w:rsidRPr="003A7BC6" w:rsidRDefault="003A7BC6" w:rsidP="003A7BC6">
      <w:pPr>
        <w:rPr>
          <w:rFonts w:ascii="Times New Roman" w:hAnsi="Times New Roman" w:cs="Times New Roman"/>
          <w:b/>
          <w:bCs/>
          <w:sz w:val="24"/>
          <w:szCs w:val="24"/>
        </w:rPr>
      </w:pPr>
    </w:p>
    <w:p w14:paraId="222B9B66"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GND/2021/1220</w:t>
      </w:r>
    </w:p>
    <w:p w14:paraId="7DF55B69"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63.p) </w:t>
      </w:r>
    </w:p>
    <w:p w14:paraId="48C0D6A9"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28F7F3A1" w14:textId="77777777" w:rsidR="003A7BC6" w:rsidRPr="003A7BC6" w:rsidRDefault="003A7BC6" w:rsidP="003A7BC6">
      <w:pPr>
        <w:autoSpaceDE w:val="0"/>
        <w:autoSpaceDN w:val="0"/>
        <w:adjustRightInd w:val="0"/>
        <w:jc w:val="center"/>
        <w:rPr>
          <w:rFonts w:ascii="Times New Roman" w:eastAsiaTheme="minorHAnsi" w:hAnsi="Times New Roman" w:cs="Times New Roman"/>
          <w:b/>
          <w:bCs/>
          <w:color w:val="000000"/>
          <w:sz w:val="24"/>
          <w:szCs w:val="24"/>
          <w:lang w:eastAsia="en-US"/>
        </w:rPr>
      </w:pPr>
      <w:r w:rsidRPr="003A7BC6">
        <w:rPr>
          <w:rFonts w:ascii="Times New Roman" w:eastAsiaTheme="minorHAnsi" w:hAnsi="Times New Roman" w:cs="Times New Roman"/>
          <w:b/>
          <w:bCs/>
          <w:color w:val="000000"/>
          <w:sz w:val="24"/>
          <w:szCs w:val="24"/>
          <w:lang w:eastAsia="en-US"/>
        </w:rPr>
        <w:t>Par dzīvokļa “Stāķi 19”-15, Stāķi, Stradu pagasts, Gulbenes novads, īres līguma termiņa pagarināšanu</w:t>
      </w:r>
    </w:p>
    <w:p w14:paraId="4B4A1FFC"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p>
    <w:p w14:paraId="75B9DEBC" w14:textId="5CC89825"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30.septembrī ar reģistrācijas numuru GND/5.5/21/2410-Š reģistrēts </w:t>
      </w:r>
      <w:r w:rsidR="00EA71B7">
        <w:rPr>
          <w:rFonts w:ascii="Times New Roman" w:hAnsi="Times New Roman" w:cs="Times New Roman"/>
          <w:b/>
          <w:sz w:val="24"/>
          <w:szCs w:val="24"/>
        </w:rPr>
        <w:t>….</w:t>
      </w:r>
      <w:r w:rsidRPr="003A7BC6">
        <w:rPr>
          <w:rFonts w:ascii="Times New Roman" w:hAnsi="Times New Roman" w:cs="Times New Roman"/>
          <w:sz w:val="24"/>
          <w:szCs w:val="24"/>
        </w:rPr>
        <w:t xml:space="preserve"> (turpmāk – iesniedzējs),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2021.gada 31.augusta iesniegums, kurā izteikts lūgums pagarināt dzīvojamās telpas Nr.15, kas atrodas “Stāķi 19”, Stāķi, Stradu pagastā, Gulbenes novadā (turpmāk – dzīvojamā telpa), īres līguma darbības termiņu. </w:t>
      </w:r>
    </w:p>
    <w:p w14:paraId="76A2CA7B"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5E3EB802"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30.septembrim.</w:t>
      </w:r>
    </w:p>
    <w:p w14:paraId="27261126"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Atbilstoši SIA “Gulbenes nami” sniegtajai informācijai iesniedzējam ir nenokārtotas maksājumu saistības par dzīvojamās telpas īri un komunālajiem maksājumiem EUR 98,67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7A6CB246"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7000E9B" w14:textId="1681B962"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3A7BC6">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w:t>
      </w:r>
      <w:r w:rsidRPr="003A7BC6">
        <w:rPr>
          <w:rFonts w:ascii="Times New Roman" w:hAnsi="Times New Roman" w:cs="Times New Roman"/>
          <w:noProof/>
          <w:sz w:val="24"/>
          <w:szCs w:val="24"/>
        </w:rPr>
        <w:lastRenderedPageBreak/>
        <w:t>Liepiņš, Ivars Kupčs, Lāsma Gabdulļina, Mudīte Motivāne, Normunds Audzišs, Normunds Mazūrs), "Pret" – nav, "Atturas" – nav</w:t>
      </w:r>
      <w:r w:rsidR="00EA71B7">
        <w:rPr>
          <w:rFonts w:ascii="Times New Roman" w:hAnsi="Times New Roman" w:cs="Times New Roman"/>
          <w:noProof/>
          <w:sz w:val="24"/>
          <w:szCs w:val="24"/>
        </w:rPr>
        <w:t xml:space="preserve">, </w:t>
      </w:r>
      <w:r w:rsidRPr="003A7BC6">
        <w:rPr>
          <w:rFonts w:ascii="Times New Roman" w:hAnsi="Times New Roman" w:cs="Times New Roman"/>
          <w:sz w:val="24"/>
          <w:szCs w:val="24"/>
        </w:rPr>
        <w:t>Gulbenes novada dome NOLEMJ:</w:t>
      </w:r>
    </w:p>
    <w:p w14:paraId="183D2ECC" w14:textId="1F9A5273"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Nr.15, kas atrodas “Stāķi 19”, Stāķi, Stradu pagastā, Gulbenes novadā, īres līguma darbības termiņu ar </w:t>
      </w:r>
      <w:r w:rsidR="00EA71B7">
        <w:rPr>
          <w:rFonts w:ascii="Times New Roman" w:hAnsi="Times New Roman" w:cs="Times New Roman"/>
          <w:sz w:val="24"/>
          <w:szCs w:val="24"/>
        </w:rPr>
        <w:t>….</w:t>
      </w:r>
      <w:r w:rsidRPr="003A7BC6">
        <w:rPr>
          <w:rFonts w:ascii="Times New Roman" w:hAnsi="Times New Roman" w:cs="Times New Roman"/>
          <w:sz w:val="24"/>
          <w:szCs w:val="24"/>
        </w:rPr>
        <w:t>, uz laiku līdz 2022.gada 31.janvārim.</w:t>
      </w:r>
    </w:p>
    <w:p w14:paraId="7E38FD74" w14:textId="622446D3"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6B6057EE"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6A1A2AFD"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Lēmuma izrakstu nosūtīt:</w:t>
      </w:r>
    </w:p>
    <w:p w14:paraId="08F00A8C" w14:textId="4177879F"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4.1. </w:t>
      </w:r>
      <w:r w:rsidR="00EA71B7">
        <w:rPr>
          <w:rFonts w:ascii="Times New Roman" w:hAnsi="Times New Roman" w:cs="Times New Roman"/>
          <w:sz w:val="24"/>
          <w:szCs w:val="24"/>
        </w:rPr>
        <w:t>….</w:t>
      </w:r>
      <w:r w:rsidRPr="003A7BC6">
        <w:rPr>
          <w:rFonts w:ascii="Times New Roman" w:hAnsi="Times New Roman" w:cs="Times New Roman"/>
          <w:sz w:val="24"/>
          <w:szCs w:val="24"/>
        </w:rPr>
        <w:t>;</w:t>
      </w:r>
    </w:p>
    <w:p w14:paraId="7BD16024"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4.2. SIA “Gulbenes nami”, juridiskā adrese: Blaumaņa iela 56A, Gulbene, Gulbenes novads, LV-4401;</w:t>
      </w:r>
    </w:p>
    <w:p w14:paraId="2A6249A1"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4.3. Stradu pagasta pārvaldei, juridiskā adrese: Brīvības iela 8, Gulbene, Gulbenes novads, LV-4401.</w:t>
      </w:r>
    </w:p>
    <w:p w14:paraId="17AF6568" w14:textId="77777777" w:rsidR="003A7BC6" w:rsidRPr="003A7BC6" w:rsidRDefault="003A7BC6" w:rsidP="003A7BC6">
      <w:pPr>
        <w:spacing w:line="360" w:lineRule="auto"/>
        <w:ind w:left="567"/>
        <w:jc w:val="both"/>
        <w:rPr>
          <w:rFonts w:ascii="Times New Roman" w:hAnsi="Times New Roman" w:cs="Times New Roman"/>
          <w:sz w:val="24"/>
          <w:szCs w:val="24"/>
        </w:rPr>
      </w:pPr>
    </w:p>
    <w:p w14:paraId="3ED1F7EF"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18216BA9" w14:textId="77777777" w:rsidR="003A7BC6" w:rsidRPr="003A7BC6" w:rsidRDefault="003A7BC6" w:rsidP="003A7BC6">
      <w:pPr>
        <w:rPr>
          <w:rFonts w:ascii="Times New Roman" w:hAnsi="Times New Roman" w:cs="Times New Roman"/>
          <w:sz w:val="24"/>
          <w:szCs w:val="24"/>
        </w:rPr>
      </w:pPr>
    </w:p>
    <w:p w14:paraId="552BF215" w14:textId="77777777" w:rsidR="003A7BC6" w:rsidRPr="003A7BC6" w:rsidRDefault="003A7BC6" w:rsidP="003A7BC6">
      <w:pPr>
        <w:rPr>
          <w:rFonts w:ascii="Times New Roman" w:hAnsi="Times New Roman" w:cs="Times New Roman"/>
          <w:sz w:val="20"/>
          <w:szCs w:val="20"/>
        </w:rPr>
      </w:pPr>
      <w:r w:rsidRPr="003A7BC6">
        <w:rPr>
          <w:rFonts w:ascii="Times New Roman" w:hAnsi="Times New Roman" w:cs="Times New Roman"/>
          <w:sz w:val="20"/>
          <w:szCs w:val="20"/>
        </w:rPr>
        <w:t>Sagatavoja Sintija Smagare</w:t>
      </w:r>
    </w:p>
    <w:p w14:paraId="11F2F89B" w14:textId="77777777" w:rsidR="003A7BC6" w:rsidRPr="003A7BC6" w:rsidRDefault="003A7BC6" w:rsidP="003A7BC6">
      <w:pPr>
        <w:spacing w:line="360" w:lineRule="auto"/>
        <w:ind w:firstLine="567"/>
        <w:jc w:val="both"/>
        <w:rPr>
          <w:rFonts w:ascii="Times New Roman" w:hAnsi="Times New Roman" w:cs="Times New Roman"/>
          <w:b/>
          <w:strike/>
          <w:sz w:val="24"/>
          <w:szCs w:val="24"/>
        </w:rPr>
      </w:pPr>
    </w:p>
    <w:p w14:paraId="31381825" w14:textId="77777777" w:rsidR="003A7BC6" w:rsidRPr="003A7BC6" w:rsidRDefault="003A7BC6" w:rsidP="003A7BC6">
      <w:pPr>
        <w:rPr>
          <w:rFonts w:ascii="Times New Roman" w:hAnsi="Times New Roman" w:cs="Times New Roman"/>
          <w:sz w:val="24"/>
          <w:szCs w:val="24"/>
        </w:rPr>
      </w:pPr>
    </w:p>
    <w:p w14:paraId="50030202" w14:textId="77777777" w:rsidR="003A7BC6" w:rsidRPr="003A7BC6" w:rsidRDefault="003A7BC6" w:rsidP="003A7BC6">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3A7BC6" w:rsidRPr="003A7BC6" w14:paraId="697E2234" w14:textId="77777777" w:rsidTr="009F1033">
        <w:trPr>
          <w:trHeight w:val="104"/>
        </w:trPr>
        <w:tc>
          <w:tcPr>
            <w:tcW w:w="236" w:type="dxa"/>
            <w:tcBorders>
              <w:top w:val="nil"/>
              <w:left w:val="nil"/>
              <w:bottom w:val="nil"/>
              <w:right w:val="nil"/>
            </w:tcBorders>
          </w:tcPr>
          <w:p w14:paraId="1E70D3E8" w14:textId="77777777" w:rsidR="003A7BC6" w:rsidRPr="003A7BC6" w:rsidRDefault="003A7BC6" w:rsidP="003A7BC6">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26F30434" w14:textId="77777777" w:rsidR="003A7BC6" w:rsidRPr="003A7BC6" w:rsidRDefault="003A7BC6" w:rsidP="003A7BC6">
      <w:pPr>
        <w:rPr>
          <w:rFonts w:ascii="Times New Roman" w:hAnsi="Times New Roman" w:cs="Times New Roman"/>
          <w:sz w:val="24"/>
          <w:szCs w:val="24"/>
        </w:rPr>
      </w:pPr>
    </w:p>
    <w:p w14:paraId="53F4F42A" w14:textId="219AB096" w:rsidR="00EA71B7" w:rsidRDefault="00EA71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6752B74" w14:textId="77777777" w:rsidR="003A7BC6" w:rsidRPr="003A7BC6" w:rsidRDefault="003A7BC6" w:rsidP="003A7BC6">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3A7BC6" w:rsidRPr="003A7BC6" w14:paraId="46C84F54" w14:textId="77777777" w:rsidTr="009F1033">
        <w:trPr>
          <w:trHeight w:val="998"/>
        </w:trPr>
        <w:tc>
          <w:tcPr>
            <w:tcW w:w="3135" w:type="dxa"/>
          </w:tcPr>
          <w:p w14:paraId="3B8B541D" w14:textId="77777777" w:rsidR="003A7BC6" w:rsidRPr="003A7BC6" w:rsidRDefault="003A7BC6" w:rsidP="003A7BC6">
            <w:pPr>
              <w:rPr>
                <w:rFonts w:ascii="Times New Roman" w:hAnsi="Times New Roman" w:cs="Times New Roman"/>
                <w:sz w:val="24"/>
                <w:szCs w:val="24"/>
              </w:rPr>
            </w:pPr>
          </w:p>
        </w:tc>
        <w:tc>
          <w:tcPr>
            <w:tcW w:w="3178" w:type="dxa"/>
          </w:tcPr>
          <w:p w14:paraId="6B26A54A"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431AADD3" wp14:editId="718B5E60">
                  <wp:extent cx="619125" cy="685800"/>
                  <wp:effectExtent l="0" t="0" r="9525" b="0"/>
                  <wp:docPr id="253" name="Attēls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49FF008" w14:textId="77777777" w:rsidR="003A7BC6" w:rsidRPr="003A7BC6" w:rsidRDefault="003A7BC6" w:rsidP="003A7BC6">
            <w:pPr>
              <w:rPr>
                <w:rFonts w:ascii="Times New Roman" w:hAnsi="Times New Roman" w:cs="Times New Roman"/>
                <w:sz w:val="32"/>
                <w:szCs w:val="32"/>
              </w:rPr>
            </w:pPr>
          </w:p>
        </w:tc>
      </w:tr>
      <w:tr w:rsidR="003A7BC6" w:rsidRPr="003A7BC6" w14:paraId="1F9CD6BA" w14:textId="77777777" w:rsidTr="009F1033">
        <w:trPr>
          <w:trHeight w:val="482"/>
        </w:trPr>
        <w:tc>
          <w:tcPr>
            <w:tcW w:w="9111" w:type="dxa"/>
            <w:gridSpan w:val="3"/>
          </w:tcPr>
          <w:p w14:paraId="0D981CFD" w14:textId="77777777" w:rsidR="003A7BC6" w:rsidRPr="003A7BC6" w:rsidRDefault="003A7BC6" w:rsidP="003A7BC6">
            <w:pPr>
              <w:jc w:val="center"/>
              <w:rPr>
                <w:rFonts w:ascii="Times New Roman" w:hAnsi="Times New Roman" w:cs="Times New Roman"/>
                <w:b/>
                <w:sz w:val="32"/>
                <w:szCs w:val="32"/>
              </w:rPr>
            </w:pPr>
            <w:r w:rsidRPr="003A7BC6">
              <w:rPr>
                <w:rFonts w:ascii="Times New Roman" w:hAnsi="Times New Roman" w:cs="Times New Roman"/>
                <w:b/>
                <w:sz w:val="32"/>
                <w:szCs w:val="32"/>
              </w:rPr>
              <w:t>GULBENES NOVADA PAŠVALDĪBA</w:t>
            </w:r>
          </w:p>
        </w:tc>
      </w:tr>
      <w:tr w:rsidR="003A7BC6" w:rsidRPr="003A7BC6" w14:paraId="456F6324" w14:textId="77777777" w:rsidTr="009F1033">
        <w:trPr>
          <w:trHeight w:val="388"/>
        </w:trPr>
        <w:tc>
          <w:tcPr>
            <w:tcW w:w="9111" w:type="dxa"/>
            <w:gridSpan w:val="3"/>
          </w:tcPr>
          <w:p w14:paraId="5EE6559D"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46114D34" w14:textId="77777777" w:rsidTr="009F1033">
        <w:trPr>
          <w:trHeight w:val="249"/>
        </w:trPr>
        <w:tc>
          <w:tcPr>
            <w:tcW w:w="9111" w:type="dxa"/>
            <w:gridSpan w:val="3"/>
          </w:tcPr>
          <w:p w14:paraId="5D3B46A0"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11587BD8" w14:textId="77777777" w:rsidTr="009F1033">
        <w:trPr>
          <w:trHeight w:val="568"/>
        </w:trPr>
        <w:tc>
          <w:tcPr>
            <w:tcW w:w="9111" w:type="dxa"/>
            <w:gridSpan w:val="3"/>
          </w:tcPr>
          <w:p w14:paraId="20CB9F01"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3E9FBE68" w14:textId="77777777" w:rsidR="003A7BC6" w:rsidRPr="003A7BC6" w:rsidRDefault="003A7BC6" w:rsidP="003A7BC6">
            <w:pPr>
              <w:jc w:val="center"/>
              <w:rPr>
                <w:rFonts w:ascii="Times New Roman" w:hAnsi="Times New Roman" w:cs="Times New Roman"/>
                <w:sz w:val="4"/>
                <w:szCs w:val="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0A93BBB4"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60949EA3"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4096C089" w14:textId="77777777" w:rsidR="003A7BC6" w:rsidRPr="003A7BC6" w:rsidRDefault="003A7BC6" w:rsidP="003A7BC6">
      <w:pPr>
        <w:rPr>
          <w:rFonts w:ascii="Times New Roman" w:hAnsi="Times New Roman" w:cs="Times New Roman"/>
          <w:b/>
          <w:bCs/>
          <w:sz w:val="24"/>
          <w:szCs w:val="24"/>
        </w:rPr>
      </w:pPr>
    </w:p>
    <w:p w14:paraId="72652221"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GND/2021/1221</w:t>
      </w:r>
    </w:p>
    <w:p w14:paraId="2CDB4E71"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64.p) </w:t>
      </w:r>
    </w:p>
    <w:p w14:paraId="745D01AA"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2F15D4F0" w14:textId="77777777" w:rsidR="003A7BC6" w:rsidRPr="003A7BC6" w:rsidRDefault="003A7BC6" w:rsidP="003A7BC6">
      <w:pPr>
        <w:autoSpaceDE w:val="0"/>
        <w:autoSpaceDN w:val="0"/>
        <w:adjustRightInd w:val="0"/>
        <w:jc w:val="center"/>
        <w:rPr>
          <w:rFonts w:ascii="Times New Roman" w:eastAsiaTheme="minorHAnsi" w:hAnsi="Times New Roman" w:cs="Times New Roman"/>
          <w:b/>
          <w:bCs/>
          <w:color w:val="000000"/>
          <w:sz w:val="24"/>
          <w:szCs w:val="24"/>
          <w:lang w:eastAsia="en-US"/>
        </w:rPr>
      </w:pPr>
      <w:r w:rsidRPr="003A7BC6">
        <w:rPr>
          <w:rFonts w:ascii="Times New Roman" w:eastAsiaTheme="minorHAnsi" w:hAnsi="Times New Roman" w:cs="Times New Roman"/>
          <w:b/>
          <w:bCs/>
          <w:color w:val="000000"/>
          <w:sz w:val="24"/>
          <w:szCs w:val="24"/>
          <w:lang w:eastAsia="en-US"/>
        </w:rPr>
        <w:t>Par dzīvokļa “Šķieneri 4”-3, Šķieneri, Stradu pagasts, Gulbenes novads, īres līguma termiņa pagarināšanu</w:t>
      </w:r>
    </w:p>
    <w:p w14:paraId="7396D087"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7BCAC6F9" w14:textId="514CFC58"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5.oktobrī ar reģistrācijas numuru GND/5.5/21/2452-T reģistrēts </w:t>
      </w:r>
      <w:r w:rsidR="00EA71B7">
        <w:rPr>
          <w:rFonts w:ascii="Times New Roman" w:hAnsi="Times New Roman" w:cs="Times New Roman"/>
          <w:b/>
          <w:sz w:val="24"/>
          <w:szCs w:val="24"/>
        </w:rPr>
        <w:t>…</w:t>
      </w:r>
      <w:r w:rsidRPr="003A7BC6">
        <w:rPr>
          <w:rFonts w:ascii="Times New Roman" w:hAnsi="Times New Roman" w:cs="Times New Roman"/>
          <w:sz w:val="24"/>
          <w:szCs w:val="24"/>
        </w:rPr>
        <w:t xml:space="preserve"> (turpmāk – iesniedzējs),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2021.gada 5.oktobra iesniegums, kurā izteikts lūgums pagarināt dzīvojamās telpas Nr.3, kas atrodas “Šķieneri 4”, Šķieneri, Stradu pagastā, Gulbenes novadā (turpmāk – dzīvojamā telpa), īres līguma darbības termiņu. </w:t>
      </w:r>
    </w:p>
    <w:p w14:paraId="2D402915"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1174D064"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31.oktobrim.</w:t>
      </w:r>
    </w:p>
    <w:p w14:paraId="496B43ED"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3319AC65"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AF77B99"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pamatojoties uz Dzīvojamo telpu īres likuma 7.un 9.pantu, likuma “Par pašvaldībām” 15.panta pirmās daļas 9.punktu un Sociālās un veselības komitejas ieteikumu, atklāti balsojot: </w:t>
      </w:r>
      <w:r w:rsidRPr="003A7BC6">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w:t>
      </w:r>
      <w:r w:rsidRPr="003A7BC6">
        <w:rPr>
          <w:rFonts w:ascii="Times New Roman" w:hAnsi="Times New Roman" w:cs="Times New Roman"/>
          <w:noProof/>
          <w:sz w:val="24"/>
          <w:szCs w:val="24"/>
        </w:rPr>
        <w:lastRenderedPageBreak/>
        <w:t>Liepiņš, Ivars Kupčs, Lāsma Gabdulļina, Mudīte Motivāne, Normunds Audzišs, Normunds Mazūrs), "Pret" – nav, "Atturas" – nav</w:t>
      </w:r>
      <w:r w:rsidRPr="003A7BC6">
        <w:rPr>
          <w:rFonts w:ascii="Times New Roman" w:hAnsi="Times New Roman" w:cs="Times New Roman"/>
          <w:sz w:val="24"/>
          <w:szCs w:val="24"/>
        </w:rPr>
        <w:t>, Gulbenes novada dome NOLEMJ:</w:t>
      </w:r>
    </w:p>
    <w:p w14:paraId="034DA5C8" w14:textId="4DAEB834"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Nr.3, kas atrodas “Šķieneri 4”, Šķieneri, Stradu pagastā, Gulbenes novadā, īres līguma darbības termiņu ar </w:t>
      </w:r>
      <w:r w:rsidR="00EA71B7">
        <w:rPr>
          <w:rFonts w:ascii="Times New Roman" w:hAnsi="Times New Roman" w:cs="Times New Roman"/>
          <w:bCs/>
          <w:sz w:val="24"/>
          <w:szCs w:val="24"/>
        </w:rPr>
        <w:t>…</w:t>
      </w:r>
      <w:r w:rsidRPr="003A7BC6">
        <w:rPr>
          <w:rFonts w:ascii="Times New Roman" w:hAnsi="Times New Roman" w:cs="Times New Roman"/>
          <w:sz w:val="24"/>
          <w:szCs w:val="24"/>
        </w:rPr>
        <w:t>, uz laiku līdz 2022.gada 31.oktobrim.</w:t>
      </w:r>
    </w:p>
    <w:p w14:paraId="54DD8D3F" w14:textId="12B2D0FD"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52808E71"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Gulbenes Stradu pagasta pārvaldei, reģistrācijas numurs 90011483151, juridiskā adrese: Brīvības iela 8, Gulbene, Gulbenes novads, LV-4401, sagatavot un noslēgt vienošanos par dzīvojamās telpas īres līguma darbības termiņa pagarināšanu.</w:t>
      </w:r>
    </w:p>
    <w:p w14:paraId="28E56CC1"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Lēmuma izrakstu nosūtīt:</w:t>
      </w:r>
    </w:p>
    <w:p w14:paraId="0489EA94" w14:textId="3789B41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4.1. </w:t>
      </w:r>
      <w:r w:rsidR="00EA71B7">
        <w:rPr>
          <w:rFonts w:ascii="Times New Roman" w:hAnsi="Times New Roman" w:cs="Times New Roman"/>
          <w:sz w:val="24"/>
          <w:szCs w:val="24"/>
        </w:rPr>
        <w:t>…..</w:t>
      </w:r>
      <w:r w:rsidRPr="003A7BC6">
        <w:rPr>
          <w:rFonts w:ascii="Times New Roman" w:hAnsi="Times New Roman" w:cs="Times New Roman"/>
          <w:sz w:val="24"/>
          <w:szCs w:val="24"/>
        </w:rPr>
        <w:t>;</w:t>
      </w:r>
    </w:p>
    <w:p w14:paraId="39F8E7AA"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4.2. Gulbenes novada Stradu pagasta pārvaldei, juridiskā adrese: Brīvības iela 8, Gulbene, Gulbenes novads, LV-4401.</w:t>
      </w:r>
    </w:p>
    <w:p w14:paraId="1CDC2B91" w14:textId="77777777" w:rsidR="003A7BC6" w:rsidRPr="003A7BC6" w:rsidRDefault="003A7BC6" w:rsidP="003A7BC6">
      <w:pPr>
        <w:spacing w:line="360" w:lineRule="auto"/>
        <w:ind w:left="567"/>
        <w:jc w:val="both"/>
        <w:rPr>
          <w:rFonts w:ascii="Times New Roman" w:hAnsi="Times New Roman" w:cs="Times New Roman"/>
          <w:sz w:val="24"/>
          <w:szCs w:val="24"/>
        </w:rPr>
      </w:pPr>
    </w:p>
    <w:p w14:paraId="4580261A"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604297C6" w14:textId="77777777" w:rsidR="003A7BC6" w:rsidRPr="003A7BC6" w:rsidRDefault="003A7BC6" w:rsidP="003A7BC6">
      <w:pPr>
        <w:rPr>
          <w:rFonts w:ascii="Times New Roman" w:hAnsi="Times New Roman" w:cs="Times New Roman"/>
          <w:sz w:val="24"/>
          <w:szCs w:val="24"/>
        </w:rPr>
      </w:pPr>
    </w:p>
    <w:p w14:paraId="75C56915" w14:textId="77777777" w:rsidR="003A7BC6" w:rsidRPr="003A7BC6" w:rsidRDefault="003A7BC6" w:rsidP="003A7BC6">
      <w:pPr>
        <w:rPr>
          <w:rFonts w:ascii="Times New Roman" w:hAnsi="Times New Roman" w:cs="Times New Roman"/>
          <w:sz w:val="20"/>
          <w:szCs w:val="20"/>
        </w:rPr>
      </w:pPr>
      <w:r w:rsidRPr="003A7BC6">
        <w:rPr>
          <w:rFonts w:ascii="Times New Roman" w:hAnsi="Times New Roman" w:cs="Times New Roman"/>
          <w:sz w:val="20"/>
          <w:szCs w:val="20"/>
        </w:rPr>
        <w:t>Sagatavoja Sintija Smagare</w:t>
      </w:r>
    </w:p>
    <w:p w14:paraId="315D48E2" w14:textId="77777777" w:rsidR="003A7BC6" w:rsidRPr="003A7BC6" w:rsidRDefault="003A7BC6" w:rsidP="003A7BC6">
      <w:pPr>
        <w:spacing w:line="360" w:lineRule="auto"/>
        <w:ind w:firstLine="567"/>
        <w:jc w:val="both"/>
        <w:rPr>
          <w:rFonts w:ascii="Times New Roman" w:hAnsi="Times New Roman" w:cs="Times New Roman"/>
          <w:b/>
          <w:strike/>
          <w:sz w:val="24"/>
          <w:szCs w:val="24"/>
        </w:rPr>
      </w:pPr>
    </w:p>
    <w:p w14:paraId="62C1E27D" w14:textId="38CE97EB" w:rsidR="00EA71B7" w:rsidRDefault="00EA71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8A6E9BC" w14:textId="77777777" w:rsidR="003A7BC6" w:rsidRPr="003A7BC6" w:rsidRDefault="003A7BC6" w:rsidP="003A7BC6">
      <w:pPr>
        <w:spacing w:line="360" w:lineRule="auto"/>
        <w:ind w:firstLine="567"/>
        <w:jc w:val="both"/>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3A7BC6" w:rsidRPr="003A7BC6" w14:paraId="4C5AAA03" w14:textId="77777777" w:rsidTr="009F1033">
        <w:trPr>
          <w:trHeight w:val="998"/>
        </w:trPr>
        <w:tc>
          <w:tcPr>
            <w:tcW w:w="3135" w:type="dxa"/>
          </w:tcPr>
          <w:p w14:paraId="012AEDEB" w14:textId="77777777" w:rsidR="003A7BC6" w:rsidRPr="003A7BC6" w:rsidRDefault="003A7BC6" w:rsidP="003A7BC6">
            <w:pPr>
              <w:rPr>
                <w:rFonts w:ascii="Times New Roman" w:hAnsi="Times New Roman" w:cs="Times New Roman"/>
                <w:sz w:val="24"/>
                <w:szCs w:val="24"/>
              </w:rPr>
            </w:pPr>
          </w:p>
        </w:tc>
        <w:tc>
          <w:tcPr>
            <w:tcW w:w="3178" w:type="dxa"/>
          </w:tcPr>
          <w:p w14:paraId="66F5FD7A"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1839C2EE" wp14:editId="7AF7F1B5">
                  <wp:extent cx="619125" cy="685800"/>
                  <wp:effectExtent l="0" t="0" r="9525" b="0"/>
                  <wp:docPr id="255" name="Attēls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060A1880" w14:textId="77777777" w:rsidR="003A7BC6" w:rsidRPr="003A7BC6" w:rsidRDefault="003A7BC6" w:rsidP="003A7BC6">
            <w:pPr>
              <w:rPr>
                <w:rFonts w:ascii="Times New Roman" w:hAnsi="Times New Roman" w:cs="Times New Roman"/>
                <w:sz w:val="32"/>
                <w:szCs w:val="32"/>
              </w:rPr>
            </w:pPr>
          </w:p>
        </w:tc>
      </w:tr>
      <w:tr w:rsidR="003A7BC6" w:rsidRPr="003A7BC6" w14:paraId="1F0788C4" w14:textId="77777777" w:rsidTr="009F1033">
        <w:trPr>
          <w:trHeight w:val="340"/>
        </w:trPr>
        <w:tc>
          <w:tcPr>
            <w:tcW w:w="9111" w:type="dxa"/>
            <w:gridSpan w:val="3"/>
          </w:tcPr>
          <w:p w14:paraId="4D3901D1" w14:textId="77777777" w:rsidR="003A7BC6" w:rsidRPr="003A7BC6" w:rsidRDefault="003A7BC6" w:rsidP="003A7BC6">
            <w:pPr>
              <w:spacing w:line="360" w:lineRule="auto"/>
              <w:jc w:val="center"/>
              <w:rPr>
                <w:rFonts w:ascii="Times New Roman" w:hAnsi="Times New Roman" w:cs="Times New Roman"/>
                <w:b/>
                <w:sz w:val="28"/>
                <w:szCs w:val="28"/>
              </w:rPr>
            </w:pPr>
            <w:r w:rsidRPr="003A7BC6">
              <w:rPr>
                <w:rFonts w:ascii="Times New Roman" w:hAnsi="Times New Roman" w:cs="Times New Roman"/>
                <w:b/>
                <w:sz w:val="28"/>
                <w:szCs w:val="28"/>
              </w:rPr>
              <w:t>GULBENES NOVADA PAŠVALDĪBA</w:t>
            </w:r>
          </w:p>
        </w:tc>
      </w:tr>
      <w:tr w:rsidR="003A7BC6" w:rsidRPr="003A7BC6" w14:paraId="20F3A2C4" w14:textId="77777777" w:rsidTr="009F1033">
        <w:trPr>
          <w:trHeight w:val="388"/>
        </w:trPr>
        <w:tc>
          <w:tcPr>
            <w:tcW w:w="9111" w:type="dxa"/>
            <w:gridSpan w:val="3"/>
          </w:tcPr>
          <w:p w14:paraId="7F1698DF" w14:textId="77777777" w:rsidR="003A7BC6" w:rsidRPr="003A7BC6" w:rsidRDefault="003A7BC6" w:rsidP="003A7BC6">
            <w:pPr>
              <w:spacing w:line="360" w:lineRule="auto"/>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5804B295" w14:textId="77777777" w:rsidTr="009F1033">
        <w:trPr>
          <w:trHeight w:val="249"/>
        </w:trPr>
        <w:tc>
          <w:tcPr>
            <w:tcW w:w="9111" w:type="dxa"/>
            <w:gridSpan w:val="3"/>
          </w:tcPr>
          <w:p w14:paraId="3DB80781"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0563B8DB" w14:textId="77777777" w:rsidTr="009F1033">
        <w:trPr>
          <w:trHeight w:val="568"/>
        </w:trPr>
        <w:tc>
          <w:tcPr>
            <w:tcW w:w="9111" w:type="dxa"/>
            <w:gridSpan w:val="3"/>
          </w:tcPr>
          <w:p w14:paraId="4743EC59"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13CEF398"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5DB76A98"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60813C88"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58FC1C26" w14:textId="77777777" w:rsidR="003A7BC6" w:rsidRPr="003A7BC6" w:rsidRDefault="003A7BC6" w:rsidP="003A7BC6">
      <w:pPr>
        <w:rPr>
          <w:rFonts w:ascii="Times New Roman" w:hAnsi="Times New Roman" w:cs="Times New Roman"/>
          <w:b/>
          <w:bCs/>
          <w:sz w:val="24"/>
          <w:szCs w:val="24"/>
        </w:rPr>
      </w:pPr>
    </w:p>
    <w:p w14:paraId="5AD0C97A"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GND/2021/1222</w:t>
      </w:r>
    </w:p>
    <w:p w14:paraId="16CE27D6"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65.p) </w:t>
      </w:r>
    </w:p>
    <w:p w14:paraId="7DDB0066"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55AB4A15" w14:textId="77777777" w:rsidR="003A7BC6" w:rsidRPr="003A7BC6" w:rsidRDefault="003A7BC6" w:rsidP="003A7BC6">
      <w:pPr>
        <w:autoSpaceDE w:val="0"/>
        <w:autoSpaceDN w:val="0"/>
        <w:adjustRightInd w:val="0"/>
        <w:jc w:val="center"/>
        <w:rPr>
          <w:rFonts w:ascii="Times New Roman" w:eastAsiaTheme="minorHAnsi" w:hAnsi="Times New Roman" w:cs="Times New Roman"/>
          <w:b/>
          <w:bCs/>
          <w:color w:val="000000"/>
          <w:sz w:val="24"/>
          <w:szCs w:val="24"/>
          <w:lang w:eastAsia="en-US"/>
        </w:rPr>
      </w:pPr>
      <w:r w:rsidRPr="003A7BC6">
        <w:rPr>
          <w:rFonts w:ascii="Times New Roman" w:eastAsiaTheme="minorHAnsi" w:hAnsi="Times New Roman" w:cs="Times New Roman"/>
          <w:b/>
          <w:bCs/>
          <w:color w:val="000000"/>
          <w:sz w:val="24"/>
          <w:szCs w:val="24"/>
          <w:lang w:eastAsia="en-US"/>
        </w:rPr>
        <w:t>Par dzīvokļa “Šķieneri 8”-6, Šķieneri, Stradu pagasts, Gulbenes novads, īres līguma termiņa pagarināšanu</w:t>
      </w:r>
    </w:p>
    <w:p w14:paraId="2745D961" w14:textId="77777777" w:rsidR="003A7BC6" w:rsidRPr="003A7BC6" w:rsidRDefault="003A7BC6" w:rsidP="003A7BC6">
      <w:pPr>
        <w:autoSpaceDE w:val="0"/>
        <w:autoSpaceDN w:val="0"/>
        <w:adjustRightInd w:val="0"/>
        <w:jc w:val="center"/>
        <w:rPr>
          <w:rFonts w:ascii="Times New Roman" w:eastAsiaTheme="minorHAnsi" w:hAnsi="Times New Roman" w:cs="Times New Roman"/>
          <w:sz w:val="24"/>
          <w:szCs w:val="24"/>
          <w:lang w:eastAsia="en-US"/>
        </w:rPr>
      </w:pPr>
    </w:p>
    <w:p w14:paraId="3DB1183C" w14:textId="195C5F5B"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14.oktobrī ar reģistrācijas numuru GND/5.5/21/2563-A reģistrēts </w:t>
      </w:r>
      <w:r w:rsidR="00EA71B7">
        <w:rPr>
          <w:rFonts w:ascii="Times New Roman" w:hAnsi="Times New Roman" w:cs="Times New Roman"/>
          <w:b/>
          <w:sz w:val="24"/>
          <w:szCs w:val="24"/>
        </w:rPr>
        <w:t>…</w:t>
      </w:r>
      <w:r w:rsidRPr="003A7BC6">
        <w:rPr>
          <w:rFonts w:ascii="Times New Roman" w:hAnsi="Times New Roman" w:cs="Times New Roman"/>
          <w:sz w:val="24"/>
          <w:szCs w:val="24"/>
        </w:rPr>
        <w:t xml:space="preserve"> (turpmāk – iesniedzējs),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2021.gada 14.oktobra iesniegums, kurā izteikts lūgums pagarināt dzīvojamās telpas Nr.6, kas atrodas “Šķieneri 8”, Šķieneri, Stradu pagastā, Gulbenes novadā, īres līguma darbības termiņu. </w:t>
      </w:r>
    </w:p>
    <w:p w14:paraId="4DFB7FE7"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44668D0C"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2020.gada 31.decembrim.</w:t>
      </w:r>
    </w:p>
    <w:p w14:paraId="2D3DCDD1"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370D9734"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F6E7C49"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3A7B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rPr>
        <w:t>, Gulbenes novada dome NOLEMJ:</w:t>
      </w:r>
    </w:p>
    <w:p w14:paraId="6CA2C08D" w14:textId="4A3B9FB8"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lastRenderedPageBreak/>
        <w:t xml:space="preserve">1. PAGARINĀT dzīvojamās telpas Nr.6, kas atrodas “Šķieneri 8”, Šķieneri, Stradu pagastā, Gulbenes novadā, īres līguma darbības termiņu ar </w:t>
      </w:r>
      <w:r w:rsidR="00EA71B7">
        <w:rPr>
          <w:rFonts w:ascii="Times New Roman" w:hAnsi="Times New Roman" w:cs="Times New Roman"/>
          <w:sz w:val="24"/>
          <w:szCs w:val="24"/>
        </w:rPr>
        <w:t>…</w:t>
      </w:r>
      <w:r w:rsidRPr="003A7BC6">
        <w:rPr>
          <w:rFonts w:ascii="Times New Roman" w:hAnsi="Times New Roman" w:cs="Times New Roman"/>
          <w:sz w:val="24"/>
          <w:szCs w:val="24"/>
        </w:rPr>
        <w:t>, uz laiku līdz 2026.gada 31.oktobrim.</w:t>
      </w:r>
    </w:p>
    <w:p w14:paraId="3AC1DEBA" w14:textId="5DA5D486"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3A8A6900"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6AEB0043"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Lēmuma izrakstu nosūtīt:</w:t>
      </w:r>
    </w:p>
    <w:p w14:paraId="5475ED52" w14:textId="492422BE"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4.1. </w:t>
      </w:r>
      <w:r w:rsidR="00EA71B7">
        <w:rPr>
          <w:rFonts w:ascii="Times New Roman" w:hAnsi="Times New Roman" w:cs="Times New Roman"/>
          <w:sz w:val="24"/>
          <w:szCs w:val="24"/>
        </w:rPr>
        <w:t>…</w:t>
      </w:r>
    </w:p>
    <w:p w14:paraId="4B1E3AAE"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4.2. SIA “Gulbenes nami”, juridiskā adrese: Blaumaņa iela 56A, Gulbene, Gulbenes novads, LV-4401;</w:t>
      </w:r>
    </w:p>
    <w:p w14:paraId="61BE0185"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4.3. Stradu pagasta pārvaldei, juridiskā adrese: Brīvības iela 8, Gulbene, Gulbenes novads, LV-4401.</w:t>
      </w:r>
    </w:p>
    <w:p w14:paraId="514D4320" w14:textId="77777777" w:rsidR="003A7BC6" w:rsidRPr="003A7BC6" w:rsidRDefault="003A7BC6" w:rsidP="003A7BC6">
      <w:pPr>
        <w:spacing w:line="360" w:lineRule="auto"/>
        <w:ind w:left="567"/>
        <w:jc w:val="both"/>
        <w:rPr>
          <w:rFonts w:ascii="Times New Roman" w:hAnsi="Times New Roman" w:cs="Times New Roman"/>
          <w:sz w:val="24"/>
          <w:szCs w:val="24"/>
        </w:rPr>
      </w:pPr>
    </w:p>
    <w:p w14:paraId="1C150D7A"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6EB2B58B" w14:textId="77777777" w:rsidR="003A7BC6" w:rsidRPr="003A7BC6" w:rsidRDefault="003A7BC6" w:rsidP="003A7BC6">
      <w:pPr>
        <w:rPr>
          <w:rFonts w:ascii="Times New Roman" w:hAnsi="Times New Roman" w:cs="Times New Roman"/>
          <w:sz w:val="24"/>
          <w:szCs w:val="24"/>
        </w:rPr>
      </w:pPr>
    </w:p>
    <w:p w14:paraId="58EB867D" w14:textId="77777777" w:rsidR="003A7BC6" w:rsidRPr="003A7BC6" w:rsidRDefault="003A7BC6" w:rsidP="003A7BC6">
      <w:pPr>
        <w:rPr>
          <w:rFonts w:ascii="Times New Roman" w:hAnsi="Times New Roman" w:cs="Times New Roman"/>
          <w:sz w:val="20"/>
          <w:szCs w:val="20"/>
        </w:rPr>
      </w:pPr>
      <w:r w:rsidRPr="003A7BC6">
        <w:rPr>
          <w:rFonts w:ascii="Times New Roman" w:hAnsi="Times New Roman" w:cs="Times New Roman"/>
          <w:sz w:val="20"/>
          <w:szCs w:val="20"/>
        </w:rPr>
        <w:t>Sagatavoja Sintija Smagare</w:t>
      </w:r>
    </w:p>
    <w:p w14:paraId="5E933FF3" w14:textId="77777777" w:rsidR="003A7BC6" w:rsidRPr="003A7BC6" w:rsidRDefault="003A7BC6" w:rsidP="003A7BC6">
      <w:pPr>
        <w:spacing w:line="360" w:lineRule="auto"/>
        <w:ind w:firstLine="567"/>
        <w:jc w:val="both"/>
        <w:rPr>
          <w:rFonts w:ascii="Times New Roman" w:hAnsi="Times New Roman" w:cs="Times New Roman"/>
          <w:b/>
          <w:strike/>
          <w:sz w:val="24"/>
          <w:szCs w:val="24"/>
        </w:rPr>
      </w:pPr>
    </w:p>
    <w:p w14:paraId="5209459D" w14:textId="77777777" w:rsidR="003A7BC6" w:rsidRPr="003A7BC6" w:rsidRDefault="003A7BC6" w:rsidP="003A7BC6">
      <w:pPr>
        <w:spacing w:line="360" w:lineRule="auto"/>
        <w:ind w:firstLine="567"/>
        <w:jc w:val="both"/>
        <w:rPr>
          <w:rFonts w:ascii="Times New Roman" w:hAnsi="Times New Roman" w:cs="Times New Roman"/>
          <w:b/>
          <w:strike/>
          <w:sz w:val="24"/>
          <w:szCs w:val="24"/>
        </w:rPr>
      </w:pPr>
    </w:p>
    <w:p w14:paraId="48C066EF" w14:textId="0A55B4E2" w:rsidR="00EA71B7" w:rsidRDefault="00EA71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508FE1F" w14:textId="77777777" w:rsidR="003A7BC6" w:rsidRPr="003A7BC6" w:rsidRDefault="003A7BC6" w:rsidP="003A7BC6">
      <w:pPr>
        <w:spacing w:line="360" w:lineRule="auto"/>
        <w:ind w:firstLine="567"/>
        <w:jc w:val="both"/>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3A7BC6" w:rsidRPr="003A7BC6" w14:paraId="477FD4F3" w14:textId="77777777" w:rsidTr="009F1033">
        <w:trPr>
          <w:trHeight w:val="998"/>
        </w:trPr>
        <w:tc>
          <w:tcPr>
            <w:tcW w:w="3135" w:type="dxa"/>
          </w:tcPr>
          <w:p w14:paraId="4DAB4D0A" w14:textId="77777777" w:rsidR="003A7BC6" w:rsidRPr="003A7BC6" w:rsidRDefault="003A7BC6" w:rsidP="003A7BC6">
            <w:pPr>
              <w:rPr>
                <w:rFonts w:ascii="Times New Roman" w:hAnsi="Times New Roman" w:cs="Times New Roman"/>
                <w:sz w:val="24"/>
                <w:szCs w:val="24"/>
              </w:rPr>
            </w:pPr>
          </w:p>
        </w:tc>
        <w:tc>
          <w:tcPr>
            <w:tcW w:w="3178" w:type="dxa"/>
          </w:tcPr>
          <w:p w14:paraId="3FB74775"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6055CEA4" wp14:editId="56E54909">
                  <wp:extent cx="619125" cy="685800"/>
                  <wp:effectExtent l="0" t="0" r="9525" b="0"/>
                  <wp:docPr id="257" name="Attēls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753D30A3" w14:textId="77777777" w:rsidR="003A7BC6" w:rsidRPr="003A7BC6" w:rsidRDefault="003A7BC6" w:rsidP="003A7BC6">
            <w:pPr>
              <w:rPr>
                <w:rFonts w:ascii="Times New Roman" w:hAnsi="Times New Roman" w:cs="Times New Roman"/>
                <w:sz w:val="32"/>
                <w:szCs w:val="32"/>
              </w:rPr>
            </w:pPr>
          </w:p>
        </w:tc>
      </w:tr>
      <w:tr w:rsidR="003A7BC6" w:rsidRPr="003A7BC6" w14:paraId="7C7766FB" w14:textId="77777777" w:rsidTr="009F1033">
        <w:trPr>
          <w:trHeight w:val="340"/>
        </w:trPr>
        <w:tc>
          <w:tcPr>
            <w:tcW w:w="9111" w:type="dxa"/>
            <w:gridSpan w:val="3"/>
          </w:tcPr>
          <w:p w14:paraId="0E19524F" w14:textId="77777777" w:rsidR="003A7BC6" w:rsidRPr="003A7BC6" w:rsidRDefault="003A7BC6" w:rsidP="003A7BC6">
            <w:pPr>
              <w:jc w:val="center"/>
              <w:rPr>
                <w:rFonts w:ascii="Times New Roman" w:hAnsi="Times New Roman" w:cs="Times New Roman"/>
                <w:b/>
                <w:sz w:val="28"/>
                <w:szCs w:val="28"/>
              </w:rPr>
            </w:pPr>
            <w:r w:rsidRPr="003A7BC6">
              <w:rPr>
                <w:rFonts w:ascii="Times New Roman" w:hAnsi="Times New Roman" w:cs="Times New Roman"/>
                <w:b/>
                <w:sz w:val="28"/>
                <w:szCs w:val="28"/>
              </w:rPr>
              <w:t>GULBENES NOVADA PAŠVALDĪBA</w:t>
            </w:r>
          </w:p>
        </w:tc>
      </w:tr>
      <w:tr w:rsidR="003A7BC6" w:rsidRPr="003A7BC6" w14:paraId="7647AFD6" w14:textId="77777777" w:rsidTr="009F1033">
        <w:trPr>
          <w:trHeight w:val="388"/>
        </w:trPr>
        <w:tc>
          <w:tcPr>
            <w:tcW w:w="9111" w:type="dxa"/>
            <w:gridSpan w:val="3"/>
          </w:tcPr>
          <w:p w14:paraId="0BB69390"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02B7B5F3" w14:textId="77777777" w:rsidTr="009F1033">
        <w:trPr>
          <w:trHeight w:val="249"/>
        </w:trPr>
        <w:tc>
          <w:tcPr>
            <w:tcW w:w="9111" w:type="dxa"/>
            <w:gridSpan w:val="3"/>
          </w:tcPr>
          <w:p w14:paraId="37318B3F"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0EF8DDB5" w14:textId="77777777" w:rsidTr="009F1033">
        <w:trPr>
          <w:trHeight w:val="568"/>
        </w:trPr>
        <w:tc>
          <w:tcPr>
            <w:tcW w:w="9111" w:type="dxa"/>
            <w:gridSpan w:val="3"/>
          </w:tcPr>
          <w:p w14:paraId="5CCBD862"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13390EC9" w14:textId="77777777" w:rsidR="003A7BC6" w:rsidRPr="003A7BC6" w:rsidRDefault="003A7BC6" w:rsidP="003A7BC6">
            <w:pPr>
              <w:jc w:val="center"/>
              <w:rPr>
                <w:rFonts w:ascii="Times New Roman" w:hAnsi="Times New Roman" w:cs="Times New Roman"/>
                <w:sz w:val="4"/>
                <w:szCs w:val="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7C5E346E"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b/>
          <w:bCs/>
          <w:sz w:val="24"/>
          <w:szCs w:val="24"/>
        </w:rPr>
        <w:t>GULBENES NOVADA DOMES LĒMUMS</w:t>
      </w:r>
    </w:p>
    <w:p w14:paraId="450E4B55"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506CE0F5" w14:textId="77777777" w:rsidR="003A7BC6" w:rsidRPr="003A7BC6" w:rsidRDefault="003A7BC6" w:rsidP="003A7BC6">
      <w:pPr>
        <w:rPr>
          <w:rFonts w:ascii="Times New Roman" w:hAnsi="Times New Roman" w:cs="Times New Roman"/>
          <w:b/>
          <w:bCs/>
          <w:sz w:val="24"/>
          <w:szCs w:val="24"/>
        </w:rPr>
      </w:pPr>
    </w:p>
    <w:p w14:paraId="7BFEF21D"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Nr. GND/2021/1223</w:t>
      </w:r>
    </w:p>
    <w:p w14:paraId="7E9B3DF0"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r>
      <w:r w:rsidRPr="003A7BC6">
        <w:rPr>
          <w:rFonts w:ascii="Times New Roman" w:hAnsi="Times New Roman" w:cs="Times New Roman"/>
          <w:b/>
          <w:bCs/>
          <w:sz w:val="24"/>
          <w:szCs w:val="24"/>
        </w:rPr>
        <w:tab/>
        <w:t xml:space="preserve">(protokols Nr.17; 66.p) </w:t>
      </w:r>
    </w:p>
    <w:p w14:paraId="24A426B0"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ab/>
      </w:r>
    </w:p>
    <w:p w14:paraId="486CE336"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r w:rsidRPr="003A7BC6">
        <w:rPr>
          <w:rFonts w:ascii="Times New Roman" w:eastAsiaTheme="minorHAnsi" w:hAnsi="Times New Roman" w:cs="Times New Roman"/>
          <w:color w:val="000000"/>
          <w:sz w:val="24"/>
          <w:szCs w:val="24"/>
          <w:lang w:eastAsia="en-US"/>
        </w:rPr>
        <w:tab/>
      </w:r>
    </w:p>
    <w:p w14:paraId="14556E14" w14:textId="77777777" w:rsidR="003A7BC6" w:rsidRPr="003A7BC6" w:rsidRDefault="003A7BC6" w:rsidP="003A7BC6">
      <w:pPr>
        <w:autoSpaceDE w:val="0"/>
        <w:autoSpaceDN w:val="0"/>
        <w:adjustRightInd w:val="0"/>
        <w:jc w:val="center"/>
        <w:rPr>
          <w:rFonts w:ascii="Times New Roman" w:eastAsiaTheme="minorHAnsi" w:hAnsi="Times New Roman" w:cs="Times New Roman"/>
          <w:b/>
          <w:bCs/>
          <w:color w:val="000000"/>
          <w:sz w:val="24"/>
          <w:szCs w:val="24"/>
          <w:lang w:eastAsia="en-US"/>
        </w:rPr>
      </w:pPr>
      <w:r w:rsidRPr="003A7BC6">
        <w:rPr>
          <w:rFonts w:ascii="Times New Roman" w:eastAsiaTheme="minorHAnsi" w:hAnsi="Times New Roman" w:cs="Times New Roman"/>
          <w:b/>
          <w:bCs/>
          <w:color w:val="000000"/>
          <w:sz w:val="24"/>
          <w:szCs w:val="24"/>
          <w:lang w:eastAsia="en-US"/>
        </w:rPr>
        <w:t>Par dzīvokļa “Stāķi 17”-18, Stāķi, Stradu pagasts, Gulbenes novads, īres līguma termiņa pagarināšanu</w:t>
      </w:r>
    </w:p>
    <w:p w14:paraId="2C6CB87A" w14:textId="77777777" w:rsidR="003A7BC6" w:rsidRPr="003A7BC6" w:rsidRDefault="003A7BC6" w:rsidP="003A7BC6">
      <w:pPr>
        <w:autoSpaceDE w:val="0"/>
        <w:autoSpaceDN w:val="0"/>
        <w:adjustRightInd w:val="0"/>
        <w:rPr>
          <w:rFonts w:ascii="Times New Roman" w:eastAsiaTheme="minorHAnsi" w:hAnsi="Times New Roman" w:cs="Times New Roman"/>
          <w:color w:val="000000"/>
          <w:sz w:val="24"/>
          <w:szCs w:val="24"/>
          <w:lang w:eastAsia="en-US"/>
        </w:rPr>
      </w:pPr>
    </w:p>
    <w:p w14:paraId="61EDF789" w14:textId="6D8B2C23"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Gulbenes novada pašvaldības dokumentu vadības sistēmā 2021.gada 15.oktobrī ar reģistrācijas numuru GND/5.5/21/2569-B reģistrēts </w:t>
      </w:r>
      <w:r w:rsidR="00EA71B7">
        <w:rPr>
          <w:rFonts w:ascii="Times New Roman" w:hAnsi="Times New Roman" w:cs="Times New Roman"/>
          <w:b/>
          <w:sz w:val="24"/>
          <w:szCs w:val="24"/>
        </w:rPr>
        <w:t>…</w:t>
      </w:r>
      <w:r w:rsidRPr="003A7BC6">
        <w:rPr>
          <w:rFonts w:ascii="Times New Roman" w:hAnsi="Times New Roman" w:cs="Times New Roman"/>
          <w:sz w:val="24"/>
          <w:szCs w:val="24"/>
        </w:rPr>
        <w:t xml:space="preserve"> (turpmāk – iesniedzējs),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2021.gada 14.oktobra iesniegums, kurā izteikts lūgums pagarināt dzīvojamās telpas Nr.18, kas atrodas “Stāķi 17”, Stāķi, Stradu pagastā, Gulbenes novadā, īres līguma darbības termiņu. </w:t>
      </w:r>
    </w:p>
    <w:p w14:paraId="013E2D19" w14:textId="77777777" w:rsidR="003A7BC6" w:rsidRPr="003A7BC6" w:rsidRDefault="003A7BC6" w:rsidP="003A7BC6">
      <w:pPr>
        <w:shd w:val="clear" w:color="auto" w:fill="FFFFFF"/>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Dzīvojamo telpu īres likuma  7.pants nosaka, ka dzīvojamās telpas īres līgumu rakstveidā slēdz izīrētājs un īrnieks, savukārt 9.pants nosaka, ka dzīvojamās telpas īres līgumu slēdz uz noteiktu termiņu.</w:t>
      </w:r>
    </w:p>
    <w:p w14:paraId="4954C1E4"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Dzīvojamās telpas īres līgums ar iesniedzēju noslēgts uz noteiktu laiku, tas ir, līdz 2021.gada 31.oktobrim.</w:t>
      </w:r>
    </w:p>
    <w:p w14:paraId="539F2F4E"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Saskaņā ar Gulbenes novada pašvaldības datiem, iesniedzējam ir nenokārtotas maksājumu saistības par dzīvojamās telpas īri un komunālajiem maksājumiem 807,49 EUR apmērā par iepriekšējo dzīvesvietu. Parāds tiek maksāts regulāri saskaņā ar noslēgto vienošanos.</w:t>
      </w:r>
    </w:p>
    <w:p w14:paraId="1CE6A2B9"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6FD4F73"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3A7BC6">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rPr>
        <w:t>, Gulbenes novada dome NOLEMJ:</w:t>
      </w:r>
    </w:p>
    <w:p w14:paraId="4EDDCA1D" w14:textId="47546D2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PAGARINĀT dzīvojamās telpas Nr.18, kas atrodas “Stāķi 17”, Stāķi, Stradu pagastā, Gulbenes novadā, īres līguma darbības termiņu ar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uz laiku līdz 2022.gada 31.oktobrim.</w:t>
      </w:r>
    </w:p>
    <w:p w14:paraId="2D9FA47C" w14:textId="70A120FD"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lastRenderedPageBreak/>
        <w:t xml:space="preserve">2. NOTEIKT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viena mēneša termiņu vienošanās par dzīvojamās telpas īres līguma darbības termiņa pagarināšanu noslēgšanai.</w:t>
      </w:r>
    </w:p>
    <w:p w14:paraId="6075FCBD"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296DDABE"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 Lēmuma izrakstu nosūtīt:</w:t>
      </w:r>
    </w:p>
    <w:p w14:paraId="766D7D11" w14:textId="47B10182"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4.1. </w:t>
      </w:r>
      <w:r w:rsidR="00EA71B7">
        <w:rPr>
          <w:rFonts w:ascii="Times New Roman" w:hAnsi="Times New Roman" w:cs="Times New Roman"/>
          <w:sz w:val="24"/>
          <w:szCs w:val="24"/>
        </w:rPr>
        <w:t>….</w:t>
      </w:r>
    </w:p>
    <w:p w14:paraId="6163F168"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4.2. SIA “Gulbenes nami”, juridiskā adrese: Blaumaņa iela 56A, Gulbene, Gulbenes novads, LV-4401;</w:t>
      </w:r>
    </w:p>
    <w:p w14:paraId="523102EA"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4.3. Stradu pagasta pārvaldei, juridiskā adrese: Brīvības iela 8, Gulbene, Gulbenes novads, LV-4401.</w:t>
      </w:r>
    </w:p>
    <w:p w14:paraId="3D49A692" w14:textId="77777777" w:rsidR="003A7BC6" w:rsidRPr="003A7BC6" w:rsidRDefault="003A7BC6" w:rsidP="003A7BC6">
      <w:pPr>
        <w:spacing w:line="360" w:lineRule="auto"/>
        <w:ind w:left="567"/>
        <w:jc w:val="both"/>
        <w:rPr>
          <w:rFonts w:ascii="Times New Roman" w:hAnsi="Times New Roman" w:cs="Times New Roman"/>
          <w:sz w:val="24"/>
          <w:szCs w:val="24"/>
        </w:rPr>
      </w:pPr>
    </w:p>
    <w:p w14:paraId="4D880787"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7695B3BC" w14:textId="77777777" w:rsidR="003A7BC6" w:rsidRPr="003A7BC6" w:rsidRDefault="003A7BC6" w:rsidP="003A7BC6">
      <w:pPr>
        <w:rPr>
          <w:rFonts w:ascii="Times New Roman" w:hAnsi="Times New Roman" w:cs="Times New Roman"/>
          <w:sz w:val="24"/>
          <w:szCs w:val="24"/>
        </w:rPr>
      </w:pPr>
    </w:p>
    <w:p w14:paraId="681D3080" w14:textId="77777777" w:rsidR="003A7BC6" w:rsidRPr="003A7BC6" w:rsidRDefault="003A7BC6" w:rsidP="003A7BC6">
      <w:pPr>
        <w:rPr>
          <w:rFonts w:ascii="Times New Roman" w:hAnsi="Times New Roman" w:cs="Times New Roman"/>
          <w:sz w:val="20"/>
          <w:szCs w:val="20"/>
        </w:rPr>
      </w:pPr>
      <w:r w:rsidRPr="003A7BC6">
        <w:rPr>
          <w:rFonts w:ascii="Times New Roman" w:hAnsi="Times New Roman" w:cs="Times New Roman"/>
          <w:sz w:val="20"/>
          <w:szCs w:val="20"/>
        </w:rPr>
        <w:t>Sagatavoja Sintija Smagare</w:t>
      </w:r>
    </w:p>
    <w:p w14:paraId="42DA8C6C" w14:textId="77777777" w:rsidR="003A7BC6" w:rsidRPr="003A7BC6" w:rsidRDefault="003A7BC6" w:rsidP="003A7BC6">
      <w:pPr>
        <w:spacing w:line="360" w:lineRule="auto"/>
        <w:ind w:firstLine="567"/>
        <w:jc w:val="both"/>
        <w:rPr>
          <w:rFonts w:ascii="Times New Roman" w:hAnsi="Times New Roman" w:cs="Times New Roman"/>
          <w:b/>
          <w:strike/>
          <w:sz w:val="24"/>
          <w:szCs w:val="24"/>
        </w:rPr>
      </w:pPr>
    </w:p>
    <w:p w14:paraId="5549D09E" w14:textId="77777777" w:rsidR="003A7BC6" w:rsidRPr="003A7BC6" w:rsidRDefault="003A7BC6" w:rsidP="003A7BC6">
      <w:pPr>
        <w:rPr>
          <w:rFonts w:ascii="Times New Roman" w:hAnsi="Times New Roman" w:cs="Times New Roman"/>
          <w:sz w:val="24"/>
          <w:szCs w:val="24"/>
        </w:rPr>
      </w:pPr>
    </w:p>
    <w:p w14:paraId="0BD51EE2" w14:textId="77777777" w:rsidR="003A7BC6" w:rsidRPr="003A7BC6" w:rsidRDefault="003A7BC6" w:rsidP="003A7BC6">
      <w:pPr>
        <w:spacing w:line="360" w:lineRule="auto"/>
        <w:ind w:firstLine="567"/>
        <w:jc w:val="both"/>
        <w:rPr>
          <w:rFonts w:ascii="Times New Roman" w:hAnsi="Times New Roman" w:cs="Times New Roman"/>
          <w:b/>
          <w:strike/>
          <w:sz w:val="24"/>
          <w:szCs w:val="24"/>
        </w:rPr>
      </w:pPr>
    </w:p>
    <w:p w14:paraId="0A0E83A5" w14:textId="77777777" w:rsidR="003A7BC6" w:rsidRPr="003A7BC6" w:rsidRDefault="003A7BC6" w:rsidP="003A7BC6">
      <w:pPr>
        <w:rPr>
          <w:rFonts w:ascii="Times New Roman" w:hAnsi="Times New Roman" w:cs="Times New Roman"/>
          <w:sz w:val="24"/>
          <w:szCs w:val="24"/>
        </w:rPr>
      </w:pPr>
    </w:p>
    <w:p w14:paraId="69DD059D" w14:textId="77777777" w:rsidR="003A7BC6" w:rsidRPr="003A7BC6" w:rsidRDefault="003A7BC6" w:rsidP="003A7BC6">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236"/>
      </w:tblGrid>
      <w:tr w:rsidR="003A7BC6" w:rsidRPr="003A7BC6" w14:paraId="67DBA222" w14:textId="77777777" w:rsidTr="009F1033">
        <w:trPr>
          <w:trHeight w:val="104"/>
        </w:trPr>
        <w:tc>
          <w:tcPr>
            <w:tcW w:w="236" w:type="dxa"/>
            <w:tcBorders>
              <w:top w:val="nil"/>
              <w:left w:val="nil"/>
              <w:bottom w:val="nil"/>
              <w:right w:val="nil"/>
            </w:tcBorders>
          </w:tcPr>
          <w:p w14:paraId="5F2D4C79" w14:textId="77777777" w:rsidR="003A7BC6" w:rsidRPr="003A7BC6" w:rsidRDefault="003A7BC6" w:rsidP="003A7BC6">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2F796CF5" w14:textId="03941ECF" w:rsidR="00EA71B7" w:rsidRDefault="00EA71B7" w:rsidP="003A7BC6">
      <w:pPr>
        <w:rPr>
          <w:rFonts w:ascii="Times New Roman" w:hAnsi="Times New Roman" w:cs="Times New Roman"/>
          <w:sz w:val="24"/>
          <w:szCs w:val="24"/>
        </w:rPr>
      </w:pPr>
    </w:p>
    <w:p w14:paraId="646EAE8F" w14:textId="77777777" w:rsidR="00EA71B7" w:rsidRDefault="00EA71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682661B" w14:textId="77777777" w:rsidR="003A7BC6" w:rsidRPr="003A7BC6" w:rsidRDefault="003A7BC6" w:rsidP="003A7BC6">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3A7BC6" w:rsidRPr="003A7BC6" w14:paraId="5A9A6907" w14:textId="77777777" w:rsidTr="009F1033">
        <w:tc>
          <w:tcPr>
            <w:tcW w:w="3073" w:type="dxa"/>
          </w:tcPr>
          <w:p w14:paraId="5A35DE84" w14:textId="77777777" w:rsidR="003A7BC6" w:rsidRPr="003A7BC6" w:rsidRDefault="003A7BC6" w:rsidP="003A7BC6">
            <w:pPr>
              <w:rPr>
                <w:rFonts w:ascii="Times New Roman" w:hAnsi="Times New Roman" w:cs="Times New Roman"/>
                <w:sz w:val="24"/>
                <w:szCs w:val="24"/>
              </w:rPr>
            </w:pPr>
          </w:p>
        </w:tc>
        <w:tc>
          <w:tcPr>
            <w:tcW w:w="3115" w:type="dxa"/>
          </w:tcPr>
          <w:p w14:paraId="5FA65A99"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noProof/>
                <w:sz w:val="24"/>
                <w:szCs w:val="24"/>
              </w:rPr>
              <w:drawing>
                <wp:inline distT="0" distB="0" distL="0" distR="0" wp14:anchorId="59351C9D" wp14:editId="659792B7">
                  <wp:extent cx="619125" cy="685800"/>
                  <wp:effectExtent l="0" t="0" r="9525" b="0"/>
                  <wp:docPr id="259" name="Attēls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BEE936D" w14:textId="77777777" w:rsidR="003A7BC6" w:rsidRPr="003A7BC6" w:rsidRDefault="003A7BC6" w:rsidP="003A7BC6">
            <w:pPr>
              <w:rPr>
                <w:rFonts w:ascii="Times New Roman" w:hAnsi="Times New Roman" w:cs="Times New Roman"/>
                <w:sz w:val="32"/>
                <w:szCs w:val="32"/>
              </w:rPr>
            </w:pPr>
          </w:p>
        </w:tc>
      </w:tr>
      <w:tr w:rsidR="003A7BC6" w:rsidRPr="003A7BC6" w14:paraId="7D26B111" w14:textId="77777777" w:rsidTr="009F1033">
        <w:tc>
          <w:tcPr>
            <w:tcW w:w="8931" w:type="dxa"/>
            <w:gridSpan w:val="3"/>
          </w:tcPr>
          <w:p w14:paraId="70BC26BA" w14:textId="77777777" w:rsidR="003A7BC6" w:rsidRPr="003A7BC6" w:rsidRDefault="003A7BC6" w:rsidP="003A7BC6">
            <w:pPr>
              <w:jc w:val="center"/>
              <w:rPr>
                <w:rFonts w:ascii="Times New Roman" w:hAnsi="Times New Roman" w:cs="Times New Roman"/>
                <w:b/>
                <w:sz w:val="32"/>
                <w:szCs w:val="32"/>
              </w:rPr>
            </w:pPr>
            <w:r w:rsidRPr="003A7BC6">
              <w:rPr>
                <w:rFonts w:ascii="Times New Roman" w:hAnsi="Times New Roman" w:cs="Times New Roman"/>
                <w:b/>
                <w:sz w:val="32"/>
                <w:szCs w:val="32"/>
              </w:rPr>
              <w:t>GULBENES NOVADA PAŠVALDĪBA</w:t>
            </w:r>
          </w:p>
        </w:tc>
      </w:tr>
      <w:tr w:rsidR="003A7BC6" w:rsidRPr="003A7BC6" w14:paraId="20553E79" w14:textId="77777777" w:rsidTr="009F1033">
        <w:tc>
          <w:tcPr>
            <w:tcW w:w="8931" w:type="dxa"/>
            <w:gridSpan w:val="3"/>
          </w:tcPr>
          <w:p w14:paraId="5063D0FC"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Reģ. Nr. 90009116327</w:t>
            </w:r>
          </w:p>
        </w:tc>
      </w:tr>
      <w:tr w:rsidR="003A7BC6" w:rsidRPr="003A7BC6" w14:paraId="1DCA95AE" w14:textId="77777777" w:rsidTr="009F1033">
        <w:tc>
          <w:tcPr>
            <w:tcW w:w="8931" w:type="dxa"/>
            <w:gridSpan w:val="3"/>
          </w:tcPr>
          <w:p w14:paraId="014A6328"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Ābeļu iela 2, Gulbene, Gulbenes nov., LV-4401</w:t>
            </w:r>
          </w:p>
        </w:tc>
      </w:tr>
      <w:tr w:rsidR="003A7BC6" w:rsidRPr="003A7BC6" w14:paraId="52A28096" w14:textId="77777777" w:rsidTr="009F1033">
        <w:tc>
          <w:tcPr>
            <w:tcW w:w="8931" w:type="dxa"/>
            <w:gridSpan w:val="3"/>
          </w:tcPr>
          <w:p w14:paraId="7FDCE4C3" w14:textId="77777777" w:rsidR="003A7BC6" w:rsidRPr="003A7BC6" w:rsidRDefault="003A7BC6" w:rsidP="003A7BC6">
            <w:pPr>
              <w:pBdr>
                <w:bottom w:val="single" w:sz="12" w:space="1" w:color="auto"/>
              </w:pBdr>
              <w:jc w:val="center"/>
              <w:rPr>
                <w:rFonts w:ascii="Times New Roman" w:hAnsi="Times New Roman" w:cs="Times New Roman"/>
                <w:sz w:val="24"/>
                <w:szCs w:val="24"/>
              </w:rPr>
            </w:pPr>
            <w:r w:rsidRPr="003A7BC6">
              <w:rPr>
                <w:rFonts w:ascii="Times New Roman" w:hAnsi="Times New Roman" w:cs="Times New Roman"/>
                <w:sz w:val="24"/>
                <w:szCs w:val="24"/>
              </w:rPr>
              <w:t>Tālrunis 64497710, fakss 64497730, e-pasts: dome@gulbene.lv, www.gulbene.lv</w:t>
            </w:r>
          </w:p>
          <w:p w14:paraId="58410D27" w14:textId="77777777" w:rsidR="003A7BC6" w:rsidRPr="003A7BC6" w:rsidRDefault="003A7BC6" w:rsidP="003A7BC6">
            <w:pPr>
              <w:jc w:val="center"/>
              <w:rPr>
                <w:rFonts w:ascii="Times New Roman" w:hAnsi="Times New Roman" w:cs="Times New Roman"/>
                <w:sz w:val="4"/>
                <w:szCs w:val="4"/>
              </w:rPr>
            </w:pP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r w:rsidRPr="003A7BC6">
              <w:rPr>
                <w:rFonts w:ascii="Times New Roman" w:hAnsi="Times New Roman" w:cs="Times New Roman"/>
                <w:sz w:val="24"/>
                <w:szCs w:val="24"/>
              </w:rPr>
              <w:softHyphen/>
            </w:r>
          </w:p>
        </w:tc>
      </w:tr>
    </w:tbl>
    <w:p w14:paraId="3F2BD827" w14:textId="77777777" w:rsidR="003A7BC6" w:rsidRPr="003A7BC6" w:rsidRDefault="003A7BC6" w:rsidP="003A7BC6">
      <w:pPr>
        <w:jc w:val="center"/>
        <w:rPr>
          <w:rFonts w:ascii="Times New Roman" w:hAnsi="Times New Roman" w:cs="Times New Roman"/>
          <w:b/>
          <w:bCs/>
          <w:sz w:val="24"/>
          <w:szCs w:val="24"/>
        </w:rPr>
      </w:pPr>
      <w:r w:rsidRPr="003A7BC6">
        <w:rPr>
          <w:rFonts w:ascii="Times New Roman" w:hAnsi="Times New Roman" w:cs="Times New Roman"/>
          <w:b/>
          <w:bCs/>
          <w:sz w:val="24"/>
          <w:szCs w:val="24"/>
        </w:rPr>
        <w:t>GULBENES NOVADA DOMES LĒMUMS</w:t>
      </w:r>
    </w:p>
    <w:p w14:paraId="10102BF5" w14:textId="77777777" w:rsidR="003A7BC6" w:rsidRPr="003A7BC6" w:rsidRDefault="003A7BC6" w:rsidP="003A7BC6">
      <w:pPr>
        <w:jc w:val="center"/>
        <w:rPr>
          <w:rFonts w:ascii="Times New Roman" w:hAnsi="Times New Roman" w:cs="Times New Roman"/>
          <w:sz w:val="24"/>
          <w:szCs w:val="24"/>
        </w:rPr>
      </w:pPr>
      <w:r w:rsidRPr="003A7BC6">
        <w:rPr>
          <w:rFonts w:ascii="Times New Roman" w:hAnsi="Times New Roman" w:cs="Times New Roman"/>
          <w:sz w:val="24"/>
          <w:szCs w:val="24"/>
        </w:rPr>
        <w:t>Gulbenē</w:t>
      </w:r>
    </w:p>
    <w:p w14:paraId="57731D09" w14:textId="77777777" w:rsidR="003A7BC6" w:rsidRPr="003A7BC6" w:rsidRDefault="003A7BC6" w:rsidP="003A7BC6">
      <w:pPr>
        <w:jc w:val="center"/>
        <w:rPr>
          <w:rFonts w:ascii="Times New Roman" w:hAnsi="Times New Roman" w:cs="Times New Roman"/>
          <w:sz w:val="24"/>
          <w:szCs w:val="24"/>
        </w:rPr>
      </w:pPr>
    </w:p>
    <w:tbl>
      <w:tblPr>
        <w:tblStyle w:val="Reatabula2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A7BC6" w:rsidRPr="003A7BC6" w14:paraId="5C034813" w14:textId="77777777" w:rsidTr="009F1033">
        <w:trPr>
          <w:trHeight w:val="115"/>
        </w:trPr>
        <w:tc>
          <w:tcPr>
            <w:tcW w:w="6345" w:type="dxa"/>
          </w:tcPr>
          <w:p w14:paraId="762DC399"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2021.gada 28.oktobrī</w:t>
            </w:r>
          </w:p>
        </w:tc>
        <w:tc>
          <w:tcPr>
            <w:tcW w:w="4729" w:type="dxa"/>
          </w:tcPr>
          <w:p w14:paraId="54B5C2E9"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Nr. GND/2021/1224</w:t>
            </w:r>
          </w:p>
        </w:tc>
      </w:tr>
      <w:tr w:rsidR="003A7BC6" w:rsidRPr="003A7BC6" w14:paraId="216A6DFA" w14:textId="77777777" w:rsidTr="009F1033">
        <w:tc>
          <w:tcPr>
            <w:tcW w:w="6345" w:type="dxa"/>
          </w:tcPr>
          <w:p w14:paraId="04F0DC2B" w14:textId="77777777" w:rsidR="003A7BC6" w:rsidRPr="003A7BC6" w:rsidRDefault="003A7BC6" w:rsidP="003A7BC6">
            <w:pPr>
              <w:rPr>
                <w:rFonts w:ascii="Times New Roman" w:hAnsi="Times New Roman" w:cs="Times New Roman"/>
                <w:sz w:val="24"/>
                <w:szCs w:val="24"/>
              </w:rPr>
            </w:pPr>
          </w:p>
        </w:tc>
        <w:tc>
          <w:tcPr>
            <w:tcW w:w="4729" w:type="dxa"/>
          </w:tcPr>
          <w:p w14:paraId="273B1A3D" w14:textId="77777777" w:rsidR="003A7BC6" w:rsidRPr="003A7BC6" w:rsidRDefault="003A7BC6" w:rsidP="003A7BC6">
            <w:pPr>
              <w:rPr>
                <w:rFonts w:ascii="Times New Roman" w:hAnsi="Times New Roman" w:cs="Times New Roman"/>
                <w:b/>
                <w:bCs/>
                <w:sz w:val="24"/>
                <w:szCs w:val="24"/>
              </w:rPr>
            </w:pPr>
            <w:r w:rsidRPr="003A7BC6">
              <w:rPr>
                <w:rFonts w:ascii="Times New Roman" w:hAnsi="Times New Roman" w:cs="Times New Roman"/>
                <w:b/>
                <w:bCs/>
                <w:sz w:val="24"/>
                <w:szCs w:val="24"/>
              </w:rPr>
              <w:t>(protokols Nr.17; 67.p)</w:t>
            </w:r>
          </w:p>
        </w:tc>
      </w:tr>
    </w:tbl>
    <w:p w14:paraId="0B09E52B"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r w:rsidRPr="003A7BC6">
        <w:rPr>
          <w:rFonts w:ascii="Times New Roman" w:eastAsiaTheme="minorHAnsi" w:hAnsi="Times New Roman" w:cs="Times New Roman"/>
          <w:sz w:val="24"/>
          <w:szCs w:val="24"/>
          <w:lang w:eastAsia="en-US"/>
        </w:rPr>
        <w:tab/>
      </w:r>
      <w:r w:rsidRPr="003A7BC6">
        <w:rPr>
          <w:rFonts w:ascii="Times New Roman" w:eastAsiaTheme="minorHAnsi" w:hAnsi="Times New Roman" w:cs="Times New Roman"/>
          <w:sz w:val="24"/>
          <w:szCs w:val="24"/>
          <w:lang w:eastAsia="en-US"/>
        </w:rPr>
        <w:tab/>
      </w:r>
      <w:r w:rsidRPr="003A7BC6">
        <w:rPr>
          <w:rFonts w:ascii="Times New Roman" w:eastAsiaTheme="minorHAnsi" w:hAnsi="Times New Roman" w:cs="Times New Roman"/>
          <w:sz w:val="24"/>
          <w:szCs w:val="24"/>
          <w:lang w:eastAsia="en-US"/>
        </w:rPr>
        <w:tab/>
      </w:r>
      <w:r w:rsidRPr="003A7BC6">
        <w:rPr>
          <w:rFonts w:ascii="Times New Roman" w:eastAsiaTheme="minorHAnsi" w:hAnsi="Times New Roman" w:cs="Times New Roman"/>
          <w:sz w:val="24"/>
          <w:szCs w:val="24"/>
          <w:lang w:eastAsia="en-US"/>
        </w:rPr>
        <w:tab/>
      </w:r>
      <w:r w:rsidRPr="003A7BC6">
        <w:rPr>
          <w:rFonts w:ascii="Times New Roman" w:eastAsiaTheme="minorHAnsi" w:hAnsi="Times New Roman" w:cs="Times New Roman"/>
          <w:sz w:val="24"/>
          <w:szCs w:val="24"/>
          <w:lang w:eastAsia="en-US"/>
        </w:rPr>
        <w:tab/>
      </w:r>
      <w:r w:rsidRPr="003A7BC6">
        <w:rPr>
          <w:rFonts w:ascii="Times New Roman" w:eastAsiaTheme="minorHAnsi" w:hAnsi="Times New Roman" w:cs="Times New Roman"/>
          <w:sz w:val="24"/>
          <w:szCs w:val="24"/>
          <w:lang w:eastAsia="en-US"/>
        </w:rPr>
        <w:tab/>
      </w:r>
      <w:r w:rsidRPr="003A7BC6">
        <w:rPr>
          <w:rFonts w:ascii="Times New Roman" w:eastAsiaTheme="minorHAnsi" w:hAnsi="Times New Roman" w:cs="Times New Roman"/>
          <w:sz w:val="24"/>
          <w:szCs w:val="24"/>
          <w:lang w:eastAsia="en-US"/>
        </w:rPr>
        <w:tab/>
      </w:r>
      <w:r w:rsidRPr="003A7BC6">
        <w:rPr>
          <w:rFonts w:ascii="Times New Roman" w:eastAsiaTheme="minorHAnsi" w:hAnsi="Times New Roman" w:cs="Times New Roman"/>
          <w:sz w:val="24"/>
          <w:szCs w:val="24"/>
          <w:lang w:eastAsia="en-US"/>
        </w:rPr>
        <w:tab/>
      </w:r>
    </w:p>
    <w:p w14:paraId="15A951D4"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Par dzīvokļa Dzirnavu iela 2-2, Gulbene, Gulbenes novads,</w:t>
      </w:r>
    </w:p>
    <w:p w14:paraId="1BB4F621" w14:textId="77777777" w:rsidR="003A7BC6" w:rsidRPr="003A7BC6" w:rsidRDefault="003A7BC6" w:rsidP="003A7BC6">
      <w:pPr>
        <w:jc w:val="center"/>
        <w:rPr>
          <w:rFonts w:ascii="Times New Roman" w:hAnsi="Times New Roman" w:cs="Times New Roman"/>
          <w:b/>
          <w:sz w:val="24"/>
          <w:szCs w:val="24"/>
        </w:rPr>
      </w:pPr>
      <w:r w:rsidRPr="003A7BC6">
        <w:rPr>
          <w:rFonts w:ascii="Times New Roman" w:hAnsi="Times New Roman" w:cs="Times New Roman"/>
          <w:b/>
          <w:sz w:val="24"/>
          <w:szCs w:val="24"/>
        </w:rPr>
        <w:t>īres līguma pārjaunošanu</w:t>
      </w:r>
    </w:p>
    <w:p w14:paraId="085307BD" w14:textId="77777777" w:rsidR="003A7BC6" w:rsidRPr="003A7BC6" w:rsidRDefault="003A7BC6" w:rsidP="003A7BC6">
      <w:pPr>
        <w:spacing w:line="276" w:lineRule="auto"/>
        <w:ind w:firstLine="720"/>
        <w:jc w:val="center"/>
        <w:rPr>
          <w:rFonts w:ascii="Times New Roman" w:hAnsi="Times New Roman" w:cs="Times New Roman"/>
          <w:sz w:val="24"/>
          <w:szCs w:val="24"/>
        </w:rPr>
      </w:pPr>
    </w:p>
    <w:p w14:paraId="745C9687" w14:textId="2EFDD885" w:rsidR="003A7BC6" w:rsidRPr="003A7BC6" w:rsidRDefault="003A7BC6" w:rsidP="003A7BC6">
      <w:pPr>
        <w:spacing w:line="360" w:lineRule="auto"/>
        <w:ind w:firstLine="567"/>
        <w:contextualSpacing/>
        <w:jc w:val="both"/>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 xml:space="preserve">Gulbenes novada pašvaldības dokumentu sistēmā 2021.gada 8.oktobrī ar reģistrācijas numuru GND/5.4/21/2493-K reģistrēts </w:t>
      </w:r>
      <w:r w:rsidR="00EA71B7">
        <w:rPr>
          <w:rFonts w:ascii="Times New Roman" w:eastAsia="Calibri" w:hAnsi="Times New Roman" w:cs="Times New Roman"/>
          <w:b/>
          <w:sz w:val="24"/>
          <w:szCs w:val="24"/>
          <w:lang w:eastAsia="en-US"/>
        </w:rPr>
        <w:t>…</w:t>
      </w:r>
      <w:r w:rsidRPr="003A7BC6">
        <w:rPr>
          <w:rFonts w:ascii="Times New Roman" w:eastAsia="Calibri" w:hAnsi="Times New Roman" w:cs="Times New Roman"/>
          <w:sz w:val="24"/>
          <w:szCs w:val="24"/>
          <w:lang w:eastAsia="en-US"/>
        </w:rPr>
        <w:t xml:space="preserve"> (turpmāk – iesniedzējs), dzīvesvieta: </w:t>
      </w:r>
      <w:r w:rsidR="00EA71B7">
        <w:rPr>
          <w:rFonts w:ascii="Times New Roman" w:eastAsia="Calibri" w:hAnsi="Times New Roman" w:cs="Times New Roman"/>
          <w:sz w:val="24"/>
          <w:szCs w:val="24"/>
          <w:lang w:eastAsia="en-US"/>
        </w:rPr>
        <w:t>….</w:t>
      </w:r>
      <w:r w:rsidRPr="003A7BC6">
        <w:rPr>
          <w:rFonts w:ascii="Times New Roman" w:eastAsia="Calibri" w:hAnsi="Times New Roman" w:cs="Times New Roman"/>
          <w:sz w:val="24"/>
          <w:szCs w:val="24"/>
          <w:lang w:eastAsia="en-US"/>
        </w:rPr>
        <w:t xml:space="preserve">, 2021.gada 8.oktobra iesniegums (turpmāk – iesniegums), kurā izteikts lūgums noslēgt dzīvojamās telpas Nr.2, kas atrodas Dzirnavu ielā 2 Gulbenes novadā, LV-4401 (turpmāk – dzīvojamā telpa), īres līgumu uz iesniedzēja vārda sakarā ar dzīvojamās telpas īrnieces nāvi. </w:t>
      </w:r>
    </w:p>
    <w:p w14:paraId="1F07B414" w14:textId="77777777" w:rsidR="003A7BC6" w:rsidRPr="003A7BC6" w:rsidRDefault="003A7BC6" w:rsidP="003A7BC6">
      <w:pPr>
        <w:spacing w:line="360" w:lineRule="auto"/>
        <w:ind w:firstLine="567"/>
        <w:contextualSpacing/>
        <w:jc w:val="both"/>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 xml:space="preserve">Gulbenes novada pašvaldība, ņemot vērā iesniedzēja iesniegumu, konstatē šādus faktiskos apstākļus. </w:t>
      </w:r>
    </w:p>
    <w:p w14:paraId="059420A3" w14:textId="4156F1C9"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2019.gada 1.februārī starp SIA  “Gulbenes nami” un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tika noslēgts dzīvojamās telpas īres līgums Nr.DZI2-02 un saskaņā ar tā noteikumiem iesnieguma iesniedzējam kā īrnieka ģimenes loceklim noteiktas tiesības lietot dzīvojamo telpu. Atbilstoši Iedzīvotāju reģistra datiem dzīvojamās telpas īrniece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ir mirusi 2021.gada 20.septembrī.</w:t>
      </w:r>
    </w:p>
    <w:p w14:paraId="1EB4B7A0" w14:textId="77777777" w:rsidR="003A7BC6" w:rsidRPr="003A7BC6" w:rsidRDefault="003A7BC6" w:rsidP="003A7BC6">
      <w:pPr>
        <w:spacing w:line="360" w:lineRule="auto"/>
        <w:ind w:firstLine="567"/>
        <w:jc w:val="both"/>
        <w:rPr>
          <w:rFonts w:ascii="Times New Roman" w:hAnsi="Times New Roman" w:cs="Times New Roman"/>
          <w:sz w:val="24"/>
          <w:szCs w:val="24"/>
          <w:shd w:val="clear" w:color="auto" w:fill="FFFFFF"/>
        </w:rPr>
      </w:pPr>
      <w:r w:rsidRPr="003A7BC6">
        <w:rPr>
          <w:rFonts w:ascii="Times New Roman" w:hAnsi="Times New Roman" w:cs="Times New Roman"/>
          <w:sz w:val="24"/>
          <w:szCs w:val="24"/>
          <w:shd w:val="clear" w:color="auto" w:fill="FFFFFF"/>
        </w:rPr>
        <w:t>Dzīvojamo telpu īres likuma 16.panta trešā daļa nosaka, ka īrnieka nāves gadījumā īrnieka ģimenes loceklim, kurš saskaņā ar šā likuma </w:t>
      </w:r>
      <w:hyperlink r:id="rId94" w:anchor="p14" w:history="1">
        <w:r w:rsidRPr="003A7BC6">
          <w:rPr>
            <w:rFonts w:ascii="Times New Roman" w:hAnsi="Times New Roman" w:cs="Times New Roman"/>
            <w:color w:val="0000FF"/>
            <w:sz w:val="24"/>
            <w:szCs w:val="24"/>
            <w:u w:val="single"/>
            <w:shd w:val="clear" w:color="auto" w:fill="FFFFFF"/>
          </w:rPr>
          <w:t>14.panta</w:t>
        </w:r>
      </w:hyperlink>
      <w:r w:rsidRPr="003A7BC6">
        <w:rPr>
          <w:rFonts w:ascii="Times New Roman" w:hAnsi="Times New Roman" w:cs="Times New Roman"/>
          <w:sz w:val="24"/>
          <w:szCs w:val="24"/>
          <w:shd w:val="clear" w:color="auto" w:fill="FFFFFF"/>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w:t>
      </w:r>
    </w:p>
    <w:p w14:paraId="15F547A0"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Likuma “Par pašvaldībām” 21.panta pirmās daļas 27.punkts nosaka, ka dome var izskatīt jebkuru jautājumu, kas ir attiecīgās pašvaldības pārziņā.</w:t>
      </w:r>
    </w:p>
    <w:p w14:paraId="7DC97813"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35105E86"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Ņemot vērā minēto un pamatojoties uz </w:t>
      </w:r>
      <w:r w:rsidRPr="003A7BC6">
        <w:rPr>
          <w:rFonts w:ascii="Times New Roman" w:hAnsi="Times New Roman" w:cs="Times New Roman"/>
          <w:sz w:val="24"/>
          <w:szCs w:val="24"/>
          <w:shd w:val="clear" w:color="auto" w:fill="FFFFFF"/>
        </w:rPr>
        <w:t>Dzīvojamo telpu īres likuma 16.panta trešo daļu</w:t>
      </w:r>
      <w:r w:rsidRPr="003A7BC6">
        <w:rPr>
          <w:rFonts w:ascii="Times New Roman" w:hAnsi="Times New Roman" w:cs="Times New Roman"/>
          <w:bCs/>
          <w:sz w:val="24"/>
          <w:szCs w:val="24"/>
        </w:rPr>
        <w:t xml:space="preserve">, </w:t>
      </w:r>
      <w:r w:rsidRPr="003A7BC6">
        <w:rPr>
          <w:rFonts w:ascii="Times New Roman" w:hAnsi="Times New Roman" w:cs="Times New Roman"/>
          <w:sz w:val="24"/>
          <w:szCs w:val="24"/>
        </w:rPr>
        <w:t xml:space="preserve">likuma “Par pašvaldībām” 21.panta pirmās daļas 27.punktu un Sociālās un veselības jautājumu komitejas ieteikumu, atklāti balsojot: </w:t>
      </w:r>
      <w:r w:rsidRPr="003A7BC6">
        <w:rPr>
          <w:rFonts w:ascii="Times New Roman" w:hAnsi="Times New Roman" w:cs="Times New Roman"/>
          <w:noProof/>
          <w:sz w:val="24"/>
          <w:szCs w:val="24"/>
        </w:rPr>
        <w:t xml:space="preserve">ar 15 balsīm "Par" (Ainārs Brezinskis, Aivars Circens, </w:t>
      </w:r>
      <w:r w:rsidRPr="003A7BC6">
        <w:rPr>
          <w:rFonts w:ascii="Times New Roman" w:hAnsi="Times New Roman" w:cs="Times New Roman"/>
          <w:noProof/>
          <w:sz w:val="24"/>
          <w:szCs w:val="24"/>
        </w:rPr>
        <w:lastRenderedPageBreak/>
        <w:t>Anatolijs Savickis, Andis Caunītis, Atis Jencītis, Daumants Dreiškens, Guna Pūcīte, Guna Švika, Gunārs Ciglis, Intars Liepiņš, Ivars Kupčs, Lāsma Gabdulļina, Mudīte Motivāne, Normunds Audzišs, Normunds Mazūrs), "Pret" – nav, "Atturas" – nav</w:t>
      </w:r>
      <w:r w:rsidRPr="003A7BC6">
        <w:rPr>
          <w:rFonts w:ascii="Times New Roman" w:hAnsi="Times New Roman" w:cs="Times New Roman"/>
          <w:sz w:val="24"/>
          <w:szCs w:val="24"/>
        </w:rPr>
        <w:t>, Gulbenes novada dome NOLEMJ:</w:t>
      </w:r>
    </w:p>
    <w:p w14:paraId="50070AA1" w14:textId="1D1C1D2A"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1. GROZĪT ar </w:t>
      </w:r>
      <w:r w:rsidR="00EA71B7">
        <w:rPr>
          <w:rFonts w:ascii="Times New Roman" w:hAnsi="Times New Roman" w:cs="Times New Roman"/>
          <w:sz w:val="24"/>
          <w:szCs w:val="24"/>
        </w:rPr>
        <w:t>…</w:t>
      </w:r>
      <w:r w:rsidRPr="003A7BC6">
        <w:rPr>
          <w:rFonts w:ascii="Times New Roman" w:hAnsi="Times New Roman" w:cs="Times New Roman"/>
          <w:sz w:val="24"/>
          <w:szCs w:val="24"/>
        </w:rPr>
        <w:t xml:space="preserve"> 2019.gada 1.februārī noslēgto dzīvojamās telpas Nr.2, kas atrodas Dzirnavu ielā 2, Gulbenē, īres līgumu un noslēgt to ar </w:t>
      </w:r>
      <w:r w:rsidR="00EA71B7">
        <w:rPr>
          <w:rFonts w:ascii="Times New Roman" w:hAnsi="Times New Roman" w:cs="Times New Roman"/>
          <w:bCs/>
          <w:sz w:val="24"/>
          <w:szCs w:val="24"/>
        </w:rPr>
        <w:t>…</w:t>
      </w:r>
      <w:r w:rsidR="00EA71B7">
        <w:rPr>
          <w:rFonts w:ascii="Times New Roman" w:hAnsi="Times New Roman" w:cs="Times New Roman"/>
          <w:sz w:val="24"/>
          <w:szCs w:val="24"/>
        </w:rPr>
        <w:t>.</w:t>
      </w:r>
      <w:r w:rsidRPr="003A7BC6">
        <w:rPr>
          <w:rFonts w:ascii="Times New Roman" w:hAnsi="Times New Roman" w:cs="Times New Roman"/>
          <w:sz w:val="24"/>
          <w:szCs w:val="24"/>
        </w:rPr>
        <w:t>. Īres līguma darbības termiņš - 2022.gada 31.janvāris.</w:t>
      </w:r>
    </w:p>
    <w:p w14:paraId="392F950F" w14:textId="0FBCB708"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2. NOTEIKT </w:t>
      </w:r>
      <w:r w:rsidR="00EA71B7">
        <w:rPr>
          <w:rFonts w:ascii="Times New Roman" w:hAnsi="Times New Roman" w:cs="Times New Roman"/>
          <w:bCs/>
          <w:sz w:val="24"/>
          <w:szCs w:val="24"/>
        </w:rPr>
        <w:t>…</w:t>
      </w:r>
      <w:r w:rsidRPr="003A7BC6">
        <w:rPr>
          <w:rFonts w:ascii="Times New Roman" w:hAnsi="Times New Roman" w:cs="Times New Roman"/>
          <w:sz w:val="24"/>
          <w:szCs w:val="24"/>
        </w:rPr>
        <w:t xml:space="preserve"> viena mēneša termiņu dzīvojamās telpas īres līguma noslēgšanai. </w:t>
      </w:r>
    </w:p>
    <w:p w14:paraId="717640BB"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3. UZDOT SIA “Gulbenes nami”, reģistrācijas numurs 54603000121, juridiskā adrese: Blaumaņa iela 56A, Gulbene, Gulbenes novads, LV-4401, sagatavot un noslēgt dzīvojamās telpas īres līgumu.</w:t>
      </w:r>
    </w:p>
    <w:p w14:paraId="609E2F6E" w14:textId="14D9ADB0"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4. NOTEIKT </w:t>
      </w:r>
      <w:r w:rsidR="00EA71B7">
        <w:rPr>
          <w:rFonts w:ascii="Times New Roman" w:hAnsi="Times New Roman" w:cs="Times New Roman"/>
          <w:bCs/>
          <w:sz w:val="24"/>
          <w:szCs w:val="24"/>
        </w:rPr>
        <w:t>…</w:t>
      </w:r>
      <w:r w:rsidRPr="003A7BC6">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pakalpojuma sniegšanu. </w:t>
      </w:r>
    </w:p>
    <w:p w14:paraId="2F8E8593" w14:textId="4F164C5D"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5.  NOTEIKT </w:t>
      </w:r>
      <w:r w:rsidR="00EA71B7">
        <w:rPr>
          <w:rFonts w:ascii="Times New Roman" w:hAnsi="Times New Roman" w:cs="Times New Roman"/>
          <w:bCs/>
          <w:sz w:val="24"/>
          <w:szCs w:val="24"/>
        </w:rPr>
        <w:t>…</w:t>
      </w:r>
      <w:r w:rsidRPr="003A7BC6">
        <w:rPr>
          <w:rFonts w:ascii="Times New Roman" w:hAnsi="Times New Roman" w:cs="Times New Roman"/>
          <w:sz w:val="24"/>
          <w:szCs w:val="24"/>
        </w:rPr>
        <w:t xml:space="preserve"> par pienākumu pēc dzīvojamās telpas īres līguma noslēgšanas nekavējoties deklarēt dzīvesvietu lēmuma 1.punktā minētajā dzīvojamajā telpā.</w:t>
      </w:r>
    </w:p>
    <w:p w14:paraId="09A7207D"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6. Lēmumu nosūtīt:</w:t>
      </w:r>
    </w:p>
    <w:p w14:paraId="6B9604D8" w14:textId="43F5D40F"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6.1. </w:t>
      </w:r>
      <w:r w:rsidR="00EA71B7">
        <w:rPr>
          <w:rFonts w:ascii="Times New Roman" w:hAnsi="Times New Roman" w:cs="Times New Roman"/>
          <w:bCs/>
          <w:sz w:val="24"/>
          <w:szCs w:val="24"/>
        </w:rPr>
        <w:t>…</w:t>
      </w:r>
    </w:p>
    <w:p w14:paraId="7544BD77" w14:textId="77777777" w:rsidR="003A7BC6" w:rsidRPr="003A7BC6" w:rsidRDefault="003A7BC6" w:rsidP="003A7BC6">
      <w:pPr>
        <w:spacing w:line="360" w:lineRule="auto"/>
        <w:ind w:firstLine="567"/>
        <w:jc w:val="both"/>
        <w:rPr>
          <w:rFonts w:ascii="Times New Roman" w:hAnsi="Times New Roman" w:cs="Times New Roman"/>
          <w:sz w:val="24"/>
          <w:szCs w:val="24"/>
        </w:rPr>
      </w:pPr>
      <w:r w:rsidRPr="003A7BC6">
        <w:rPr>
          <w:rFonts w:ascii="Times New Roman" w:hAnsi="Times New Roman" w:cs="Times New Roman"/>
          <w:sz w:val="24"/>
          <w:szCs w:val="24"/>
        </w:rPr>
        <w:t>6.2. SIA “Gulbenes nami”, juridiskā adrese: Blaumaņa iela 56A, Gulbene, Gulbenes novads, LV-4401.</w:t>
      </w:r>
    </w:p>
    <w:p w14:paraId="692566C1"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5AE3E2F0"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Gulbenes novada domes priekšsēdētājs</w:t>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r>
      <w:r w:rsidRPr="003A7BC6">
        <w:rPr>
          <w:rFonts w:ascii="Times New Roman" w:hAnsi="Times New Roman" w:cs="Times New Roman"/>
          <w:sz w:val="24"/>
          <w:szCs w:val="24"/>
        </w:rPr>
        <w:tab/>
        <w:t>A.Caunītis</w:t>
      </w:r>
    </w:p>
    <w:p w14:paraId="7385EF72"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743FD595"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p>
    <w:p w14:paraId="4FF1A7FE" w14:textId="77777777" w:rsidR="003A7BC6" w:rsidRPr="003A7BC6" w:rsidRDefault="003A7BC6" w:rsidP="003A7BC6">
      <w:pPr>
        <w:autoSpaceDE w:val="0"/>
        <w:autoSpaceDN w:val="0"/>
        <w:adjustRightInd w:val="0"/>
        <w:rPr>
          <w:rFonts w:ascii="Times New Roman" w:eastAsiaTheme="minorHAnsi" w:hAnsi="Times New Roman" w:cs="Times New Roman"/>
          <w:sz w:val="24"/>
          <w:szCs w:val="24"/>
          <w:lang w:eastAsia="en-US"/>
        </w:rPr>
      </w:pPr>
      <w:r w:rsidRPr="003A7BC6">
        <w:rPr>
          <w:rFonts w:ascii="Times New Roman" w:eastAsiaTheme="minorHAnsi" w:hAnsi="Times New Roman" w:cs="Times New Roman"/>
          <w:sz w:val="24"/>
          <w:szCs w:val="24"/>
          <w:lang w:eastAsia="en-US"/>
        </w:rPr>
        <w:t>Sagatavoja: Ligita Slaidiņa</w:t>
      </w:r>
    </w:p>
    <w:p w14:paraId="04C6A6A6" w14:textId="48D50B88" w:rsidR="00EA71B7" w:rsidRDefault="00EA71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3A7BC6" w:rsidRPr="003A7BC6" w14:paraId="6B992BC6" w14:textId="77777777" w:rsidTr="00EA71B7">
        <w:tc>
          <w:tcPr>
            <w:tcW w:w="9354" w:type="dxa"/>
            <w:shd w:val="clear" w:color="auto" w:fill="auto"/>
          </w:tcPr>
          <w:p w14:paraId="3A41063D" w14:textId="1BF86BFD" w:rsidR="003A7BC6" w:rsidRPr="003A7BC6" w:rsidRDefault="003A7BC6" w:rsidP="003A7BC6">
            <w:pPr>
              <w:jc w:val="center"/>
              <w:rPr>
                <w:rFonts w:ascii="Calibri" w:eastAsia="Calibri" w:hAnsi="Calibri" w:cs="Times New Roman"/>
                <w:lang w:eastAsia="en-US"/>
              </w:rPr>
            </w:pPr>
            <w:r w:rsidRPr="003A7BC6">
              <w:rPr>
                <w:rFonts w:ascii="Times New Roman" w:eastAsia="Calibri" w:hAnsi="Times New Roman" w:cs="Times New Roman"/>
                <w:noProof/>
              </w:rPr>
              <w:lastRenderedPageBreak/>
              <w:drawing>
                <wp:inline distT="0" distB="0" distL="0" distR="0" wp14:anchorId="0E464E93" wp14:editId="260153CB">
                  <wp:extent cx="619125" cy="685800"/>
                  <wp:effectExtent l="0" t="0" r="9525" b="0"/>
                  <wp:docPr id="261" name="Attēls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BC6" w:rsidRPr="003A7BC6" w14:paraId="6FC0DB46" w14:textId="77777777" w:rsidTr="00EA71B7">
        <w:tc>
          <w:tcPr>
            <w:tcW w:w="9354" w:type="dxa"/>
            <w:shd w:val="clear" w:color="auto" w:fill="auto"/>
          </w:tcPr>
          <w:p w14:paraId="6E312E0F" w14:textId="77777777" w:rsidR="003A7BC6" w:rsidRPr="003A7BC6" w:rsidRDefault="003A7BC6" w:rsidP="003A7BC6">
            <w:pPr>
              <w:jc w:val="center"/>
              <w:rPr>
                <w:rFonts w:ascii="Calibri" w:eastAsia="Calibri" w:hAnsi="Calibri" w:cs="Times New Roman"/>
                <w:lang w:eastAsia="en-US"/>
              </w:rPr>
            </w:pPr>
            <w:r w:rsidRPr="003A7BC6">
              <w:rPr>
                <w:rFonts w:ascii="Times New Roman" w:eastAsia="Calibri" w:hAnsi="Times New Roman" w:cs="Times New Roman"/>
                <w:b/>
                <w:bCs/>
                <w:sz w:val="28"/>
                <w:szCs w:val="28"/>
                <w:lang w:eastAsia="en-US"/>
              </w:rPr>
              <w:t>GULBENES NOVADA PAŠVALDĪBA</w:t>
            </w:r>
          </w:p>
        </w:tc>
      </w:tr>
      <w:tr w:rsidR="003A7BC6" w:rsidRPr="003A7BC6" w14:paraId="737BFE6D" w14:textId="77777777" w:rsidTr="00EA71B7">
        <w:tc>
          <w:tcPr>
            <w:tcW w:w="9354" w:type="dxa"/>
            <w:shd w:val="clear" w:color="auto" w:fill="auto"/>
          </w:tcPr>
          <w:p w14:paraId="54A906F0" w14:textId="77777777" w:rsidR="003A7BC6" w:rsidRPr="003A7BC6" w:rsidRDefault="003A7BC6" w:rsidP="003A7BC6">
            <w:pPr>
              <w:jc w:val="center"/>
              <w:rPr>
                <w:rFonts w:ascii="Calibri" w:eastAsia="Calibri" w:hAnsi="Calibri" w:cs="Times New Roman"/>
                <w:lang w:eastAsia="en-US"/>
              </w:rPr>
            </w:pPr>
            <w:r w:rsidRPr="003A7BC6">
              <w:rPr>
                <w:rFonts w:ascii="Times New Roman" w:eastAsia="Calibri" w:hAnsi="Times New Roman" w:cs="Times New Roman"/>
                <w:sz w:val="24"/>
                <w:szCs w:val="24"/>
                <w:lang w:eastAsia="en-US"/>
              </w:rPr>
              <w:t>Reģ.Nr.90009116327</w:t>
            </w:r>
          </w:p>
        </w:tc>
      </w:tr>
      <w:tr w:rsidR="003A7BC6" w:rsidRPr="003A7BC6" w14:paraId="047DA566" w14:textId="77777777" w:rsidTr="00EA71B7">
        <w:tc>
          <w:tcPr>
            <w:tcW w:w="9354" w:type="dxa"/>
            <w:shd w:val="clear" w:color="auto" w:fill="auto"/>
          </w:tcPr>
          <w:p w14:paraId="76DC823F" w14:textId="77777777" w:rsidR="003A7BC6" w:rsidRPr="003A7BC6" w:rsidRDefault="003A7BC6" w:rsidP="003A7BC6">
            <w:pPr>
              <w:jc w:val="center"/>
              <w:rPr>
                <w:rFonts w:ascii="Calibri" w:eastAsia="Calibri" w:hAnsi="Calibri" w:cs="Times New Roman"/>
                <w:lang w:eastAsia="en-US"/>
              </w:rPr>
            </w:pPr>
            <w:r w:rsidRPr="003A7BC6">
              <w:rPr>
                <w:rFonts w:ascii="Times New Roman" w:eastAsia="Calibri" w:hAnsi="Times New Roman" w:cs="Times New Roman"/>
                <w:sz w:val="24"/>
                <w:szCs w:val="24"/>
                <w:lang w:eastAsia="en-US"/>
              </w:rPr>
              <w:t>Ābeļu iela 2, Gulbene, Gulbenes nov., LV-4401</w:t>
            </w:r>
          </w:p>
        </w:tc>
      </w:tr>
      <w:tr w:rsidR="003A7BC6" w:rsidRPr="003A7BC6" w14:paraId="00144D1E" w14:textId="77777777" w:rsidTr="00EA71B7">
        <w:tc>
          <w:tcPr>
            <w:tcW w:w="9354" w:type="dxa"/>
            <w:shd w:val="clear" w:color="auto" w:fill="auto"/>
          </w:tcPr>
          <w:p w14:paraId="633EECEE" w14:textId="77777777" w:rsidR="003A7BC6" w:rsidRPr="003A7BC6" w:rsidRDefault="003A7BC6" w:rsidP="003A7BC6">
            <w:pPr>
              <w:jc w:val="center"/>
              <w:rPr>
                <w:rFonts w:ascii="Calibri" w:eastAsia="Calibri" w:hAnsi="Calibri" w:cs="Times New Roman"/>
                <w:lang w:eastAsia="en-US"/>
              </w:rPr>
            </w:pPr>
            <w:r w:rsidRPr="003A7BC6">
              <w:rPr>
                <w:rFonts w:ascii="Times New Roman" w:eastAsia="Calibri" w:hAnsi="Times New Roman" w:cs="Times New Roman"/>
                <w:sz w:val="24"/>
                <w:szCs w:val="24"/>
                <w:lang w:eastAsia="en-US"/>
              </w:rPr>
              <w:t>Tālrunis 64497710, mob.26595362, e-pasts; dome@gulbene.lv, www.gulbene.lv</w:t>
            </w:r>
          </w:p>
        </w:tc>
      </w:tr>
    </w:tbl>
    <w:p w14:paraId="25DF2588" w14:textId="77777777" w:rsidR="003A7BC6" w:rsidRPr="003A7BC6" w:rsidRDefault="003A7BC6" w:rsidP="003A7BC6">
      <w:pPr>
        <w:jc w:val="center"/>
        <w:rPr>
          <w:rFonts w:ascii="Times New Roman" w:eastAsia="Calibri" w:hAnsi="Times New Roman" w:cs="Times New Roman"/>
          <w:b/>
          <w:bCs/>
          <w:sz w:val="24"/>
          <w:szCs w:val="24"/>
          <w:lang w:eastAsia="en-US"/>
        </w:rPr>
      </w:pPr>
      <w:r w:rsidRPr="003A7BC6">
        <w:rPr>
          <w:rFonts w:ascii="Times New Roman" w:eastAsia="Calibri" w:hAnsi="Times New Roman" w:cs="Times New Roman"/>
          <w:b/>
          <w:bCs/>
          <w:sz w:val="24"/>
          <w:szCs w:val="24"/>
          <w:lang w:eastAsia="en-US"/>
        </w:rPr>
        <w:t>GULBENES NOVADA DOMES LĒMUMS</w:t>
      </w:r>
    </w:p>
    <w:p w14:paraId="7CAF9DA2" w14:textId="77777777" w:rsidR="003A7BC6" w:rsidRPr="003A7BC6" w:rsidRDefault="003A7BC6" w:rsidP="003A7BC6">
      <w:pPr>
        <w:jc w:val="center"/>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Gulbenē</w:t>
      </w:r>
    </w:p>
    <w:p w14:paraId="783F4569" w14:textId="77777777" w:rsidR="003A7BC6" w:rsidRPr="003A7BC6" w:rsidRDefault="003A7BC6" w:rsidP="003A7BC6">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2"/>
        <w:gridCol w:w="4682"/>
      </w:tblGrid>
      <w:tr w:rsidR="003A7BC6" w:rsidRPr="003A7BC6" w14:paraId="637388D7" w14:textId="77777777" w:rsidTr="009F1033">
        <w:tc>
          <w:tcPr>
            <w:tcW w:w="4729" w:type="dxa"/>
            <w:shd w:val="clear" w:color="auto" w:fill="auto"/>
          </w:tcPr>
          <w:p w14:paraId="2E56CD33" w14:textId="77777777" w:rsidR="003A7BC6" w:rsidRPr="003A7BC6" w:rsidRDefault="003A7BC6" w:rsidP="003A7BC6">
            <w:pPr>
              <w:rPr>
                <w:rFonts w:ascii="Times New Roman" w:eastAsia="Calibri" w:hAnsi="Times New Roman" w:cs="Times New Roman"/>
                <w:b/>
                <w:bCs/>
                <w:sz w:val="24"/>
                <w:szCs w:val="24"/>
                <w:lang w:eastAsia="en-US"/>
              </w:rPr>
            </w:pPr>
            <w:r w:rsidRPr="003A7BC6">
              <w:rPr>
                <w:rFonts w:ascii="Times New Roman" w:eastAsia="Calibri" w:hAnsi="Times New Roman" w:cs="Times New Roman"/>
                <w:b/>
                <w:bCs/>
                <w:sz w:val="24"/>
                <w:szCs w:val="24"/>
                <w:lang w:eastAsia="en-US"/>
              </w:rPr>
              <w:t>2021.gada 28.oktobrī</w:t>
            </w:r>
          </w:p>
        </w:tc>
        <w:tc>
          <w:tcPr>
            <w:tcW w:w="4729" w:type="dxa"/>
            <w:shd w:val="clear" w:color="auto" w:fill="auto"/>
          </w:tcPr>
          <w:p w14:paraId="530AE156" w14:textId="77777777" w:rsidR="003A7BC6" w:rsidRPr="003A7BC6" w:rsidRDefault="003A7BC6" w:rsidP="003A7BC6">
            <w:pPr>
              <w:jc w:val="center"/>
              <w:rPr>
                <w:rFonts w:ascii="Times New Roman" w:eastAsia="Calibri" w:hAnsi="Times New Roman" w:cs="Times New Roman"/>
                <w:b/>
                <w:bCs/>
                <w:sz w:val="24"/>
                <w:szCs w:val="24"/>
                <w:lang w:eastAsia="en-US"/>
              </w:rPr>
            </w:pPr>
            <w:r w:rsidRPr="003A7BC6">
              <w:rPr>
                <w:rFonts w:ascii="Times New Roman" w:eastAsia="Calibri" w:hAnsi="Times New Roman" w:cs="Times New Roman"/>
                <w:b/>
                <w:bCs/>
                <w:sz w:val="24"/>
                <w:szCs w:val="24"/>
                <w:lang w:eastAsia="en-US"/>
              </w:rPr>
              <w:t xml:space="preserve">                              Nr. GND/2021/1225</w:t>
            </w:r>
          </w:p>
        </w:tc>
      </w:tr>
      <w:tr w:rsidR="003A7BC6" w:rsidRPr="003A7BC6" w14:paraId="23D7BDF5" w14:textId="77777777" w:rsidTr="009F1033">
        <w:tc>
          <w:tcPr>
            <w:tcW w:w="4729" w:type="dxa"/>
            <w:shd w:val="clear" w:color="auto" w:fill="auto"/>
          </w:tcPr>
          <w:p w14:paraId="62558FD2" w14:textId="77777777" w:rsidR="003A7BC6" w:rsidRPr="003A7BC6" w:rsidRDefault="003A7BC6" w:rsidP="003A7BC6">
            <w:pPr>
              <w:rPr>
                <w:rFonts w:ascii="Times New Roman" w:eastAsia="Calibri" w:hAnsi="Times New Roman" w:cs="Times New Roman"/>
                <w:sz w:val="24"/>
                <w:szCs w:val="24"/>
                <w:lang w:eastAsia="en-US"/>
              </w:rPr>
            </w:pPr>
          </w:p>
        </w:tc>
        <w:tc>
          <w:tcPr>
            <w:tcW w:w="4729" w:type="dxa"/>
            <w:shd w:val="clear" w:color="auto" w:fill="auto"/>
          </w:tcPr>
          <w:p w14:paraId="077B64D4" w14:textId="77777777" w:rsidR="003A7BC6" w:rsidRPr="003A7BC6" w:rsidRDefault="003A7BC6" w:rsidP="003A7BC6">
            <w:pPr>
              <w:jc w:val="right"/>
              <w:rPr>
                <w:rFonts w:ascii="Times New Roman" w:eastAsia="Calibri" w:hAnsi="Times New Roman" w:cs="Times New Roman"/>
                <w:b/>
                <w:bCs/>
                <w:sz w:val="24"/>
                <w:szCs w:val="24"/>
                <w:lang w:eastAsia="en-US"/>
              </w:rPr>
            </w:pPr>
            <w:r w:rsidRPr="003A7BC6">
              <w:rPr>
                <w:rFonts w:ascii="Times New Roman" w:eastAsia="Calibri" w:hAnsi="Times New Roman" w:cs="Times New Roman"/>
                <w:b/>
                <w:bCs/>
                <w:sz w:val="24"/>
                <w:szCs w:val="24"/>
                <w:lang w:eastAsia="en-US"/>
              </w:rPr>
              <w:t>(protokols Nr.17; 68.p)</w:t>
            </w:r>
          </w:p>
        </w:tc>
      </w:tr>
    </w:tbl>
    <w:p w14:paraId="269F2889" w14:textId="77777777" w:rsidR="003A7BC6" w:rsidRPr="003A7BC6" w:rsidRDefault="003A7BC6" w:rsidP="003A7BC6">
      <w:pPr>
        <w:spacing w:after="160" w:line="259" w:lineRule="auto"/>
        <w:rPr>
          <w:rFonts w:ascii="Times New Roman" w:eastAsia="Calibri" w:hAnsi="Times New Roman" w:cs="Times New Roman"/>
          <w:sz w:val="24"/>
          <w:szCs w:val="24"/>
          <w:lang w:eastAsia="en-US"/>
        </w:rPr>
      </w:pPr>
    </w:p>
    <w:p w14:paraId="42E2E304" w14:textId="77777777" w:rsidR="003A7BC6" w:rsidRPr="003A7BC6" w:rsidRDefault="003A7BC6" w:rsidP="003A7BC6">
      <w:pPr>
        <w:spacing w:line="259" w:lineRule="auto"/>
        <w:jc w:val="center"/>
        <w:rPr>
          <w:rFonts w:ascii="Times New Roman" w:eastAsia="Calibri" w:hAnsi="Times New Roman" w:cs="Times New Roman"/>
          <w:b/>
          <w:bCs/>
          <w:sz w:val="24"/>
          <w:szCs w:val="24"/>
          <w:lang w:eastAsia="en-US"/>
        </w:rPr>
      </w:pPr>
      <w:r w:rsidRPr="003A7BC6">
        <w:rPr>
          <w:rFonts w:ascii="Times New Roman" w:eastAsia="Calibri" w:hAnsi="Times New Roman" w:cs="Times New Roman"/>
          <w:b/>
          <w:bCs/>
          <w:sz w:val="24"/>
          <w:szCs w:val="24"/>
          <w:lang w:eastAsia="en-US"/>
        </w:rPr>
        <w:t>Par Gulbenes novada domes 2021.gada 28.oktobra saistošo noteikumu Nr.22</w:t>
      </w:r>
    </w:p>
    <w:p w14:paraId="152BE2BA" w14:textId="77777777" w:rsidR="003A7BC6" w:rsidRPr="003A7BC6" w:rsidRDefault="003A7BC6" w:rsidP="003A7BC6">
      <w:pPr>
        <w:spacing w:line="259" w:lineRule="auto"/>
        <w:jc w:val="center"/>
        <w:rPr>
          <w:rFonts w:ascii="Times New Roman" w:eastAsia="Calibri" w:hAnsi="Times New Roman" w:cs="Times New Roman"/>
          <w:b/>
          <w:bCs/>
          <w:sz w:val="24"/>
          <w:szCs w:val="24"/>
          <w:lang w:eastAsia="en-US"/>
        </w:rPr>
      </w:pPr>
      <w:r w:rsidRPr="003A7BC6">
        <w:rPr>
          <w:rFonts w:ascii="Times New Roman" w:eastAsia="Calibri" w:hAnsi="Times New Roman" w:cs="Times New Roman"/>
          <w:b/>
          <w:bCs/>
          <w:sz w:val="24"/>
          <w:szCs w:val="24"/>
          <w:lang w:eastAsia="en-US"/>
        </w:rPr>
        <w:t>“Par pabalstu krīzes situācijā saistībā ar Covid-19 infekcijas izplatību Gulbenes novadā” izdošanu</w:t>
      </w:r>
    </w:p>
    <w:p w14:paraId="4FA5BDFB" w14:textId="77777777" w:rsidR="003A7BC6" w:rsidRPr="003A7BC6" w:rsidRDefault="003A7BC6" w:rsidP="003A7BC6">
      <w:pPr>
        <w:jc w:val="both"/>
        <w:rPr>
          <w:rFonts w:ascii="Times New Roman" w:eastAsia="Calibri" w:hAnsi="Times New Roman" w:cs="Times New Roman"/>
          <w:sz w:val="24"/>
          <w:szCs w:val="24"/>
          <w:lang w:eastAsia="en-US"/>
        </w:rPr>
      </w:pPr>
    </w:p>
    <w:p w14:paraId="247619CE" w14:textId="77777777" w:rsidR="003A7BC6" w:rsidRPr="003A7BC6" w:rsidRDefault="003A7BC6" w:rsidP="003A7BC6">
      <w:pPr>
        <w:spacing w:line="360" w:lineRule="auto"/>
        <w:ind w:firstLine="567"/>
        <w:jc w:val="both"/>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 xml:space="preserve">Lai apturētu straujo Covid-19 infekcijas izplatību un veselības nozares pārslodzi un mazinātu novēršamo mirstību, vienlaikus nodrošinot svarīgu valsts funkciju un pakalpojumu nepārtrauktību, Ministru kabinets,  pieņemot 2021.gada 9.oktobrī rīkojumu Nr.720 “Par ārkārtējās situācijas izsludināšanu”, izsludināja visā valsts teritorijā ārkārtējo situāciju no 2021.gada 11.oktobra līdz 2022.gada 11.janvārim. Minētais Ministru kabineta rīkojums paredz noteikt nopietnus ierobežojumus, tajā skaitā liedzot valsts un pašvaldību institūciju (tai skaitā kapitālsabiedrību) darbiniekiem un amatpersonām, kuriem nav vakcinācijas vai pārslimošanas sertifikāta, no 2021.gada 15.novembra veikt savus darba pienākumus. Ievērojot minēto, potenciāli ir paredzama nozīmīgas sabiedrības daļas nonākšana krīzes situācijas apstākļos, kuru dēļ tai nav ienākumu vai arī tie ir būtiski samazinājušies un ir nepieciešama materiāla palīdzība elementāru pamatvajadzību nodrošināšanai. </w:t>
      </w:r>
    </w:p>
    <w:p w14:paraId="61C8C295" w14:textId="77777777" w:rsidR="003A7BC6" w:rsidRPr="003A7BC6" w:rsidRDefault="003A7BC6" w:rsidP="003A7BC6">
      <w:pPr>
        <w:spacing w:line="360" w:lineRule="auto"/>
        <w:ind w:firstLine="567"/>
        <w:jc w:val="both"/>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Lai sniegtu atbalstu Gulbenes novada iedzīvotājiem, kuri palikuši bez ienākumiem vai to ienākumi ir būtiski samazinājušies sakarā ar ārkārtējās situācijas izsludināšanu un kuri nesaņem nevienu no valsts noteiktajiem atbalsta veidiem, ir nepieciešams pilnveidot normatīvo regulējumu saistībā ar pabalstu krīzes situācijā ārkārtējās situācijas laikā sakarā ar Covid-19 izplatību, apstiprinot atsevišķus saistošos noteikumus “Par pabalstu krīzes situācijā saistībā ar Covid-19 infekcijas izplatību Gulbenes novadā”.</w:t>
      </w:r>
    </w:p>
    <w:p w14:paraId="6DDDCAA8" w14:textId="77777777" w:rsidR="003A7BC6" w:rsidRPr="003A7BC6" w:rsidRDefault="003A7BC6" w:rsidP="003A7BC6">
      <w:pPr>
        <w:spacing w:line="360" w:lineRule="auto"/>
        <w:ind w:firstLine="567"/>
        <w:jc w:val="both"/>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Likuma “Par pašvaldībām” 43. panta trešā daļa paredz, ka dome var pieņemt saistošos noteikumus, lai nodrošinātu pašvaldības autonomo funkciju un brīvprātīgo iniciatīvu izpildi.</w:t>
      </w:r>
    </w:p>
    <w:p w14:paraId="70B48AE3" w14:textId="77777777" w:rsidR="003A7BC6" w:rsidRPr="003A7BC6" w:rsidRDefault="003A7BC6" w:rsidP="003A7BC6">
      <w:pPr>
        <w:spacing w:line="360" w:lineRule="auto"/>
        <w:ind w:firstLine="567"/>
        <w:jc w:val="both"/>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Sociālo pakalpojumu un sociālās palīdzības likuma Pārejas noteikumu 37.</w:t>
      </w:r>
      <w:r w:rsidRPr="003A7BC6">
        <w:rPr>
          <w:rFonts w:ascii="Times New Roman" w:eastAsia="Calibri" w:hAnsi="Times New Roman" w:cs="Times New Roman"/>
          <w:sz w:val="24"/>
          <w:szCs w:val="24"/>
          <w:vertAlign w:val="superscript"/>
          <w:lang w:eastAsia="en-US"/>
        </w:rPr>
        <w:t xml:space="preserve">1 </w:t>
      </w:r>
      <w:r w:rsidRPr="003A7BC6">
        <w:rPr>
          <w:rFonts w:ascii="Times New Roman" w:eastAsia="Calibri" w:hAnsi="Times New Roman" w:cs="Times New Roman"/>
          <w:sz w:val="24"/>
          <w:szCs w:val="24"/>
          <w:lang w:eastAsia="en-US"/>
        </w:rPr>
        <w:t>un 37.</w:t>
      </w:r>
      <w:r w:rsidRPr="003A7BC6">
        <w:rPr>
          <w:rFonts w:ascii="Times New Roman" w:eastAsia="Calibri" w:hAnsi="Times New Roman" w:cs="Times New Roman"/>
          <w:sz w:val="24"/>
          <w:szCs w:val="24"/>
          <w:vertAlign w:val="superscript"/>
          <w:lang w:eastAsia="en-US"/>
        </w:rPr>
        <w:t>2</w:t>
      </w:r>
      <w:r w:rsidRPr="003A7BC6">
        <w:rPr>
          <w:rFonts w:ascii="Times New Roman" w:eastAsia="Calibri" w:hAnsi="Times New Roman" w:cs="Times New Roman"/>
          <w:sz w:val="24"/>
          <w:szCs w:val="24"/>
          <w:lang w:eastAsia="en-US"/>
        </w:rPr>
        <w:t xml:space="preserve"> punkts nosaka, ka laikposmā no 2021.gada 1.jūlija līdz 2021.gada 31.decembrim pašvaldība piešķir un izmaksā no pašvaldības budžeta līdzekļiem mājsaimniecībai vai atsevišķai personai mājsaimniecībā šā likuma 35.panta otrās daļas 2.punktā noteikto pabalstu krīzes situācijā pašvaldības saistošajos noteikumos noteiktajā apmērā. Pabalstu krīzes situācijā, izvērtējot valsts </w:t>
      </w:r>
      <w:r w:rsidRPr="003A7BC6">
        <w:rPr>
          <w:rFonts w:ascii="Times New Roman" w:eastAsia="Calibri" w:hAnsi="Times New Roman" w:cs="Times New Roman"/>
          <w:sz w:val="24"/>
          <w:szCs w:val="24"/>
          <w:lang w:eastAsia="en-US"/>
        </w:rPr>
        <w:lastRenderedPageBreak/>
        <w:t>un pašvaldību informācijas sistēmās pieejamo informāciju, piešķir mājsaimniecībai vai atsevišķai personai mājsaimniecībā, kurai ievērojami samazinājušies vai ir zaudēti ienākumi saistībā ar Covid-19 izplatību izsludinātās ārkārtējās situācijas dēļ. Pašvaldība palielina izmaksājamā pabalsta apmēru par 50 euro mēnesī katram bērnam, ja mājsaimniecības, tai skaitā audžuģimenes un aizbildņa, kam ir tiesības uz pabalstu krīzes situācijā, aprūpē ir bērns līdz 18 gadu vecumam.</w:t>
      </w:r>
    </w:p>
    <w:p w14:paraId="59410A0B" w14:textId="77777777" w:rsidR="003A7BC6" w:rsidRPr="003A7BC6" w:rsidRDefault="003A7BC6" w:rsidP="003A7BC6">
      <w:pPr>
        <w:spacing w:line="360" w:lineRule="auto"/>
        <w:ind w:firstLine="567"/>
        <w:jc w:val="both"/>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Saskaņā ar Covid-19 infekcijas izplatības pārvaldības likuma 24.pantā noteikto pašvaldības saistošos noteikumus saistībā ar Covid-19 infekcijas izplatību un paskaidrojuma rakstu izsludina, tos publicējot oficiālajā izdevumā “Latvijas Vēstnesis”, un tie stājas spēkā nākamajā dienā pēc to izsludināšanas. Saistošos noteikumus pašvaldība triju dienu laikā pēc to parakstīšanas elektroniski nosūta Vides aizsardzības un reģionālās attīstības ministrijai zināšanai.</w:t>
      </w:r>
    </w:p>
    <w:p w14:paraId="2F2B3146" w14:textId="77777777" w:rsidR="003A7BC6" w:rsidRPr="003A7BC6" w:rsidRDefault="003A7BC6" w:rsidP="003A7BC6">
      <w:pPr>
        <w:spacing w:line="360" w:lineRule="auto"/>
        <w:ind w:firstLine="567"/>
        <w:jc w:val="both"/>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Ievērojot minēto un pamatojoties uz likuma “Par pašvaldībām” 43.panta trešo daļu, Sociālo pakalpojumu un sociālās palīdzības likuma Pārejas noteikumu 37.</w:t>
      </w:r>
      <w:r w:rsidRPr="003A7BC6">
        <w:rPr>
          <w:rFonts w:ascii="Times New Roman" w:eastAsia="Calibri" w:hAnsi="Times New Roman" w:cs="Times New Roman"/>
          <w:sz w:val="24"/>
          <w:szCs w:val="24"/>
          <w:vertAlign w:val="superscript"/>
          <w:lang w:eastAsia="en-US"/>
        </w:rPr>
        <w:t>2</w:t>
      </w:r>
      <w:r w:rsidRPr="003A7BC6">
        <w:rPr>
          <w:rFonts w:ascii="Times New Roman" w:eastAsia="Calibri" w:hAnsi="Times New Roman" w:cs="Times New Roman"/>
          <w:sz w:val="24"/>
          <w:szCs w:val="24"/>
          <w:lang w:eastAsia="en-US"/>
        </w:rPr>
        <w:t xml:space="preserve"> punktu, Covid-19 infekcijas izplatības pārvaldības likuma 24.pantu, kā arī ņemot vērā Sociālo un veselības jautājumu komitejas ieteikumu, atklāti balsojot: </w:t>
      </w:r>
      <w:r w:rsidRPr="003A7BC6">
        <w:rPr>
          <w:rFonts w:ascii="Times New Roman" w:eastAsia="Calibri" w:hAnsi="Times New Roman" w:cs="Times New Roman"/>
          <w:noProof/>
          <w:sz w:val="24"/>
          <w:szCs w:val="24"/>
          <w:lang w:eastAsia="en-US"/>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3A7BC6">
        <w:rPr>
          <w:rFonts w:ascii="Times New Roman" w:eastAsia="Calibri" w:hAnsi="Times New Roman" w:cs="Times New Roman"/>
          <w:sz w:val="24"/>
          <w:szCs w:val="24"/>
          <w:lang w:eastAsia="en-US"/>
        </w:rPr>
        <w:t>Gulbenes novada dome NOLEMJ:</w:t>
      </w:r>
    </w:p>
    <w:p w14:paraId="270E05C6" w14:textId="77777777" w:rsidR="003A7BC6" w:rsidRPr="003A7BC6" w:rsidRDefault="003A7BC6" w:rsidP="00D25ED0">
      <w:pPr>
        <w:numPr>
          <w:ilvl w:val="0"/>
          <w:numId w:val="20"/>
        </w:numPr>
        <w:spacing w:after="160" w:line="360" w:lineRule="auto"/>
        <w:ind w:left="0" w:firstLine="567"/>
        <w:jc w:val="both"/>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 xml:space="preserve">IZDOT Gulbenes novada domes 2021.gada 28.oktobra saistošos noteikumus Nr.22 “Par pabalstu krīzes situācijā saistībā ar Covid-19 infekcijas izplatību Gulbenes novadā”. </w:t>
      </w:r>
    </w:p>
    <w:p w14:paraId="6000515F" w14:textId="77777777" w:rsidR="003A7BC6" w:rsidRPr="003A7BC6" w:rsidRDefault="003A7BC6" w:rsidP="00D25ED0">
      <w:pPr>
        <w:numPr>
          <w:ilvl w:val="0"/>
          <w:numId w:val="20"/>
        </w:numPr>
        <w:spacing w:after="160" w:line="360" w:lineRule="auto"/>
        <w:ind w:left="0" w:firstLine="567"/>
        <w:jc w:val="both"/>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UZDOT Gulbenes novada pašvaldības Kancelejas nodaļai nosūtīt lēmuma 1.punktā minētos saistošos noteikumus un paskaidrojuma rakstu publicēšanai oficiālajā izdevumā “Latvijas Vēstnesis”.</w:t>
      </w:r>
    </w:p>
    <w:p w14:paraId="073E9E8E" w14:textId="77777777" w:rsidR="003A7BC6" w:rsidRPr="003A7BC6" w:rsidRDefault="003A7BC6" w:rsidP="00D25ED0">
      <w:pPr>
        <w:numPr>
          <w:ilvl w:val="0"/>
          <w:numId w:val="20"/>
        </w:numPr>
        <w:spacing w:after="160" w:line="360" w:lineRule="auto"/>
        <w:ind w:left="0" w:firstLine="567"/>
        <w:jc w:val="both"/>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UZDOT Gulbenes novada pašvaldības Kancelejas nodaļai elektroniski nosūtīt Vides aizsardzības un reģionālās attīstības ministrijai zināšanai lēmuma 1.punktā minētos saistošos noteikumus un paskaidrojuma rakstu triju dienu laikā pēc to parakstīšanas.</w:t>
      </w:r>
    </w:p>
    <w:p w14:paraId="0855566D" w14:textId="77777777" w:rsidR="003A7BC6" w:rsidRPr="003A7BC6" w:rsidRDefault="003A7BC6" w:rsidP="00D25ED0">
      <w:pPr>
        <w:numPr>
          <w:ilvl w:val="0"/>
          <w:numId w:val="20"/>
        </w:numPr>
        <w:spacing w:after="160" w:line="360" w:lineRule="auto"/>
        <w:ind w:left="0" w:firstLine="567"/>
        <w:jc w:val="both"/>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95" w:history="1">
        <w:r w:rsidRPr="003A7BC6">
          <w:rPr>
            <w:rFonts w:ascii="Times New Roman" w:eastAsia="Calibri" w:hAnsi="Times New Roman" w:cs="Times New Roman"/>
            <w:color w:val="0000FF"/>
            <w:sz w:val="24"/>
            <w:szCs w:val="24"/>
            <w:u w:val="single"/>
            <w:lang w:eastAsia="en-US"/>
          </w:rPr>
          <w:t>www.gulbene.lv</w:t>
        </w:r>
      </w:hyperlink>
      <w:r w:rsidRPr="003A7BC6">
        <w:rPr>
          <w:rFonts w:ascii="Times New Roman" w:eastAsia="Calibri" w:hAnsi="Times New Roman" w:cs="Times New Roman"/>
          <w:sz w:val="24"/>
          <w:szCs w:val="24"/>
          <w:lang w:eastAsia="en-US"/>
        </w:rPr>
        <w:t>.</w:t>
      </w:r>
    </w:p>
    <w:p w14:paraId="4CE146D9" w14:textId="77777777" w:rsidR="003A7BC6" w:rsidRPr="003A7BC6" w:rsidRDefault="003A7BC6" w:rsidP="003A7BC6">
      <w:pPr>
        <w:spacing w:after="160" w:line="259" w:lineRule="auto"/>
        <w:rPr>
          <w:rFonts w:ascii="Times New Roman" w:eastAsia="Calibri" w:hAnsi="Times New Roman" w:cs="Times New Roman"/>
          <w:sz w:val="24"/>
          <w:szCs w:val="24"/>
          <w:lang w:eastAsia="en-US"/>
        </w:rPr>
      </w:pPr>
    </w:p>
    <w:p w14:paraId="7967D5F5" w14:textId="77777777" w:rsidR="003A7BC6" w:rsidRPr="003A7BC6" w:rsidRDefault="003A7BC6" w:rsidP="003A7BC6">
      <w:pPr>
        <w:spacing w:after="160" w:line="259" w:lineRule="auto"/>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Gulbenes novada domes priekšsēdētājs</w:t>
      </w:r>
      <w:r w:rsidRPr="003A7BC6">
        <w:rPr>
          <w:rFonts w:ascii="Times New Roman" w:eastAsia="Calibri" w:hAnsi="Times New Roman" w:cs="Times New Roman"/>
          <w:sz w:val="24"/>
          <w:szCs w:val="24"/>
          <w:lang w:eastAsia="en-US"/>
        </w:rPr>
        <w:tab/>
      </w:r>
      <w:r w:rsidRPr="003A7BC6">
        <w:rPr>
          <w:rFonts w:ascii="Times New Roman" w:eastAsia="Calibri" w:hAnsi="Times New Roman" w:cs="Times New Roman"/>
          <w:sz w:val="24"/>
          <w:szCs w:val="24"/>
          <w:lang w:eastAsia="en-US"/>
        </w:rPr>
        <w:tab/>
      </w:r>
      <w:r w:rsidRPr="003A7BC6">
        <w:rPr>
          <w:rFonts w:ascii="Times New Roman" w:eastAsia="Calibri" w:hAnsi="Times New Roman" w:cs="Times New Roman"/>
          <w:sz w:val="24"/>
          <w:szCs w:val="24"/>
          <w:lang w:eastAsia="en-US"/>
        </w:rPr>
        <w:tab/>
      </w:r>
      <w:r w:rsidRPr="003A7BC6">
        <w:rPr>
          <w:rFonts w:ascii="Times New Roman" w:eastAsia="Calibri" w:hAnsi="Times New Roman" w:cs="Times New Roman"/>
          <w:sz w:val="24"/>
          <w:szCs w:val="24"/>
          <w:lang w:eastAsia="en-US"/>
        </w:rPr>
        <w:tab/>
        <w:t>A.Caunītis</w:t>
      </w:r>
    </w:p>
    <w:p w14:paraId="1F88241F" w14:textId="77777777" w:rsidR="003A7BC6" w:rsidRPr="003A7BC6" w:rsidRDefault="003A7BC6" w:rsidP="003A7BC6">
      <w:pPr>
        <w:spacing w:after="160" w:line="259" w:lineRule="auto"/>
        <w:rPr>
          <w:rFonts w:ascii="Times New Roman" w:eastAsia="Calibri" w:hAnsi="Times New Roman" w:cs="Times New Roman"/>
          <w:sz w:val="24"/>
          <w:szCs w:val="24"/>
          <w:lang w:eastAsia="en-US"/>
        </w:rPr>
      </w:pPr>
    </w:p>
    <w:p w14:paraId="44DE8683" w14:textId="77777777" w:rsidR="003A7BC6" w:rsidRPr="003A7BC6" w:rsidRDefault="003A7BC6" w:rsidP="003A7BC6">
      <w:pPr>
        <w:spacing w:after="160" w:line="259" w:lineRule="auto"/>
        <w:rPr>
          <w:rFonts w:ascii="Times New Roman" w:eastAsia="Calibri" w:hAnsi="Times New Roman" w:cs="Times New Roman"/>
          <w:sz w:val="24"/>
          <w:szCs w:val="24"/>
          <w:lang w:eastAsia="en-US"/>
        </w:rPr>
      </w:pPr>
      <w:r w:rsidRPr="003A7BC6">
        <w:rPr>
          <w:rFonts w:ascii="Times New Roman" w:eastAsia="Calibri" w:hAnsi="Times New Roman" w:cs="Times New Roman"/>
          <w:sz w:val="24"/>
          <w:szCs w:val="24"/>
          <w:lang w:eastAsia="en-US"/>
        </w:rPr>
        <w:t>Sagatavoja: Eduards Garkuša, Anita Beļajeva</w:t>
      </w:r>
    </w:p>
    <w:p w14:paraId="27DB33D8" w14:textId="77777777" w:rsidR="003A7BC6" w:rsidRPr="003A7BC6" w:rsidRDefault="003A7BC6" w:rsidP="003A7BC6">
      <w:pPr>
        <w:spacing w:after="160" w:line="259" w:lineRule="auto"/>
        <w:rPr>
          <w:rFonts w:ascii="Times New Roman" w:eastAsia="Calibri" w:hAnsi="Times New Roman" w:cs="Times New Roman"/>
          <w:color w:val="FF0000"/>
          <w:sz w:val="24"/>
          <w:szCs w:val="24"/>
          <w:lang w:eastAsia="en-US"/>
        </w:rPr>
      </w:pPr>
    </w:p>
    <w:p w14:paraId="72AD6DBF" w14:textId="77777777" w:rsidR="003A7BC6" w:rsidRPr="003A7BC6" w:rsidRDefault="003A7BC6" w:rsidP="003A7BC6">
      <w:pPr>
        <w:widowControl w:val="0"/>
        <w:suppressAutoHyphens/>
        <w:jc w:val="center"/>
        <w:rPr>
          <w:rFonts w:ascii="Times New Roman" w:eastAsia="Calibri" w:hAnsi="Times New Roman" w:cs="Times New Roman"/>
          <w:sz w:val="20"/>
          <w:szCs w:val="20"/>
        </w:rPr>
      </w:pPr>
    </w:p>
    <w:tbl>
      <w:tblPr>
        <w:tblW w:w="0" w:type="auto"/>
        <w:tblLook w:val="01E0" w:firstRow="1" w:lastRow="1" w:firstColumn="1" w:lastColumn="1" w:noHBand="0" w:noVBand="0"/>
      </w:tblPr>
      <w:tblGrid>
        <w:gridCol w:w="3109"/>
        <w:gridCol w:w="3137"/>
        <w:gridCol w:w="3108"/>
      </w:tblGrid>
      <w:tr w:rsidR="003A7BC6" w:rsidRPr="003A7BC6" w14:paraId="1B51EFFF" w14:textId="77777777" w:rsidTr="009F1033">
        <w:tc>
          <w:tcPr>
            <w:tcW w:w="3190" w:type="dxa"/>
          </w:tcPr>
          <w:p w14:paraId="02581EE5" w14:textId="77777777" w:rsidR="003A7BC6" w:rsidRPr="003A7BC6" w:rsidRDefault="003A7BC6" w:rsidP="003A7BC6">
            <w:pPr>
              <w:jc w:val="center"/>
              <w:rPr>
                <w:rFonts w:ascii="Times New Roman" w:eastAsia="Calibri" w:hAnsi="Times New Roman" w:cs="Times New Roman"/>
                <w:sz w:val="24"/>
                <w:szCs w:val="24"/>
              </w:rPr>
            </w:pPr>
          </w:p>
        </w:tc>
        <w:tc>
          <w:tcPr>
            <w:tcW w:w="3190" w:type="dxa"/>
            <w:hideMark/>
          </w:tcPr>
          <w:p w14:paraId="09A5D6E4" w14:textId="77777777" w:rsidR="003A7BC6" w:rsidRPr="003A7BC6" w:rsidRDefault="003A7BC6" w:rsidP="003A7BC6">
            <w:pPr>
              <w:jc w:val="center"/>
              <w:rPr>
                <w:rFonts w:ascii="Times New Roman" w:eastAsia="Calibri" w:hAnsi="Times New Roman" w:cs="Times New Roman"/>
                <w:sz w:val="24"/>
                <w:szCs w:val="24"/>
              </w:rPr>
            </w:pPr>
            <w:r w:rsidRPr="003A7BC6">
              <w:rPr>
                <w:rFonts w:ascii="Times New Roman" w:eastAsia="Calibri" w:hAnsi="Times New Roman" w:cs="Times New Roman"/>
                <w:noProof/>
                <w:sz w:val="24"/>
                <w:szCs w:val="24"/>
              </w:rPr>
              <w:drawing>
                <wp:inline distT="0" distB="0" distL="0" distR="0" wp14:anchorId="4B55BDAB" wp14:editId="335A33E5">
                  <wp:extent cx="609600" cy="685800"/>
                  <wp:effectExtent l="0" t="0" r="0" b="0"/>
                  <wp:docPr id="263" name="Attēls 26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3A3195F0" w14:textId="77777777" w:rsidR="003A7BC6" w:rsidRPr="003A7BC6" w:rsidRDefault="003A7BC6" w:rsidP="003A7BC6">
            <w:pPr>
              <w:jc w:val="center"/>
              <w:rPr>
                <w:rFonts w:ascii="Times New Roman" w:eastAsia="Calibri" w:hAnsi="Times New Roman" w:cs="Times New Roman"/>
                <w:sz w:val="24"/>
                <w:szCs w:val="24"/>
              </w:rPr>
            </w:pPr>
          </w:p>
        </w:tc>
      </w:tr>
      <w:tr w:rsidR="003A7BC6" w:rsidRPr="003A7BC6" w14:paraId="4FDCB322" w14:textId="77777777" w:rsidTr="009F1033">
        <w:tc>
          <w:tcPr>
            <w:tcW w:w="9570" w:type="dxa"/>
            <w:gridSpan w:val="3"/>
            <w:hideMark/>
          </w:tcPr>
          <w:p w14:paraId="3170CFB2" w14:textId="77777777" w:rsidR="003A7BC6" w:rsidRPr="003A7BC6" w:rsidRDefault="003A7BC6" w:rsidP="003A7BC6">
            <w:pPr>
              <w:spacing w:line="360" w:lineRule="auto"/>
              <w:jc w:val="center"/>
              <w:rPr>
                <w:rFonts w:ascii="Times New Roman" w:eastAsia="Calibri" w:hAnsi="Times New Roman" w:cs="Times New Roman"/>
                <w:b/>
                <w:sz w:val="24"/>
                <w:szCs w:val="24"/>
              </w:rPr>
            </w:pPr>
            <w:r w:rsidRPr="003A7BC6">
              <w:rPr>
                <w:rFonts w:ascii="Times New Roman" w:eastAsia="Calibri" w:hAnsi="Times New Roman" w:cs="Times New Roman"/>
                <w:b/>
                <w:sz w:val="24"/>
                <w:szCs w:val="24"/>
              </w:rPr>
              <w:t>GULBENES NOVADA PAŠVALDĪBA</w:t>
            </w:r>
          </w:p>
        </w:tc>
      </w:tr>
      <w:tr w:rsidR="003A7BC6" w:rsidRPr="003A7BC6" w14:paraId="4DF44774" w14:textId="77777777" w:rsidTr="009F1033">
        <w:tc>
          <w:tcPr>
            <w:tcW w:w="9570" w:type="dxa"/>
            <w:gridSpan w:val="3"/>
            <w:hideMark/>
          </w:tcPr>
          <w:p w14:paraId="60D10687" w14:textId="77777777" w:rsidR="003A7BC6" w:rsidRPr="003A7BC6" w:rsidRDefault="003A7BC6" w:rsidP="003A7BC6">
            <w:pPr>
              <w:spacing w:line="360" w:lineRule="auto"/>
              <w:jc w:val="center"/>
              <w:rPr>
                <w:rFonts w:ascii="Times New Roman" w:eastAsia="Calibri" w:hAnsi="Times New Roman" w:cs="Times New Roman"/>
                <w:sz w:val="24"/>
                <w:szCs w:val="24"/>
              </w:rPr>
            </w:pPr>
            <w:r w:rsidRPr="003A7BC6">
              <w:rPr>
                <w:rFonts w:ascii="Times New Roman" w:eastAsia="Calibri" w:hAnsi="Times New Roman" w:cs="Times New Roman"/>
                <w:sz w:val="24"/>
                <w:szCs w:val="24"/>
              </w:rPr>
              <w:t>Reģ. Nr. 90009116327</w:t>
            </w:r>
          </w:p>
        </w:tc>
      </w:tr>
      <w:tr w:rsidR="003A7BC6" w:rsidRPr="003A7BC6" w14:paraId="776325A6" w14:textId="77777777" w:rsidTr="009F1033">
        <w:tc>
          <w:tcPr>
            <w:tcW w:w="9570" w:type="dxa"/>
            <w:gridSpan w:val="3"/>
            <w:hideMark/>
          </w:tcPr>
          <w:p w14:paraId="2F6601E3" w14:textId="77777777" w:rsidR="003A7BC6" w:rsidRPr="003A7BC6" w:rsidRDefault="003A7BC6" w:rsidP="003A7BC6">
            <w:pPr>
              <w:jc w:val="center"/>
              <w:rPr>
                <w:rFonts w:ascii="Times New Roman" w:eastAsia="Calibri" w:hAnsi="Times New Roman" w:cs="Times New Roman"/>
                <w:sz w:val="24"/>
                <w:szCs w:val="24"/>
              </w:rPr>
            </w:pPr>
            <w:r w:rsidRPr="003A7BC6">
              <w:rPr>
                <w:rFonts w:ascii="Times New Roman" w:eastAsia="Calibri" w:hAnsi="Times New Roman" w:cs="Times New Roman"/>
                <w:sz w:val="24"/>
                <w:szCs w:val="24"/>
              </w:rPr>
              <w:t>Ābeļu iela 2, Gulbene, Gulbenes nov., LV-4401</w:t>
            </w:r>
          </w:p>
        </w:tc>
      </w:tr>
      <w:tr w:rsidR="003A7BC6" w:rsidRPr="003A7BC6" w14:paraId="0198A966" w14:textId="77777777" w:rsidTr="009F1033">
        <w:tc>
          <w:tcPr>
            <w:tcW w:w="9570" w:type="dxa"/>
            <w:gridSpan w:val="3"/>
            <w:hideMark/>
          </w:tcPr>
          <w:p w14:paraId="31A83662" w14:textId="77777777" w:rsidR="003A7BC6" w:rsidRPr="003A7BC6" w:rsidRDefault="003A7BC6" w:rsidP="003A7BC6">
            <w:pPr>
              <w:pBdr>
                <w:bottom w:val="single" w:sz="12" w:space="1" w:color="auto"/>
              </w:pBdr>
              <w:jc w:val="center"/>
              <w:rPr>
                <w:rFonts w:ascii="Times New Roman" w:eastAsia="Calibri" w:hAnsi="Times New Roman" w:cs="Times New Roman"/>
                <w:sz w:val="24"/>
                <w:szCs w:val="24"/>
              </w:rPr>
            </w:pPr>
            <w:r w:rsidRPr="003A7BC6">
              <w:rPr>
                <w:rFonts w:ascii="Times New Roman" w:eastAsia="Calibri" w:hAnsi="Times New Roman" w:cs="Times New Roman"/>
                <w:sz w:val="24"/>
                <w:szCs w:val="24"/>
              </w:rPr>
              <w:t>Tālrunis 64497710, fakss 64497730, e-pasts: dome@gulbene.lv, www.gulbene.lv</w:t>
            </w:r>
          </w:p>
          <w:p w14:paraId="1D3B28CB" w14:textId="77777777" w:rsidR="003A7BC6" w:rsidRPr="003A7BC6" w:rsidRDefault="003A7BC6" w:rsidP="003A7BC6">
            <w:pPr>
              <w:jc w:val="center"/>
              <w:rPr>
                <w:rFonts w:ascii="Times New Roman" w:eastAsia="Calibri" w:hAnsi="Times New Roman" w:cs="Times New Roman"/>
                <w:sz w:val="4"/>
                <w:szCs w:val="4"/>
              </w:rPr>
            </w:pP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r w:rsidRPr="003A7BC6">
              <w:rPr>
                <w:rFonts w:ascii="Times New Roman" w:eastAsia="Calibri" w:hAnsi="Times New Roman" w:cs="Times New Roman"/>
                <w:sz w:val="24"/>
                <w:szCs w:val="24"/>
              </w:rPr>
              <w:softHyphen/>
            </w:r>
          </w:p>
        </w:tc>
      </w:tr>
    </w:tbl>
    <w:p w14:paraId="58A763A1" w14:textId="77777777" w:rsidR="003A7BC6" w:rsidRPr="003A7BC6" w:rsidRDefault="003A7BC6" w:rsidP="003A7BC6">
      <w:pPr>
        <w:jc w:val="center"/>
        <w:rPr>
          <w:rFonts w:ascii="Times New Roman" w:eastAsia="Calibri" w:hAnsi="Times New Roman" w:cs="Times New Roman"/>
          <w:sz w:val="24"/>
          <w:szCs w:val="24"/>
        </w:rPr>
      </w:pPr>
      <w:r w:rsidRPr="003A7BC6">
        <w:rPr>
          <w:rFonts w:ascii="Times New Roman" w:eastAsia="Calibri" w:hAnsi="Times New Roman" w:cs="Times New Roman"/>
          <w:sz w:val="24"/>
          <w:szCs w:val="24"/>
        </w:rPr>
        <w:t>Gulbenē</w:t>
      </w:r>
    </w:p>
    <w:p w14:paraId="28A5EC76" w14:textId="77777777" w:rsidR="003A7BC6" w:rsidRPr="003A7BC6" w:rsidRDefault="003A7BC6" w:rsidP="003A7BC6">
      <w:pPr>
        <w:jc w:val="center"/>
        <w:rPr>
          <w:rFonts w:ascii="Times New Roman" w:eastAsia="Calibri" w:hAnsi="Times New Roman" w:cs="Times New Roman"/>
          <w:sz w:val="24"/>
          <w:szCs w:val="24"/>
        </w:rPr>
      </w:pPr>
    </w:p>
    <w:p w14:paraId="006D2910" w14:textId="77777777" w:rsidR="003A7BC6" w:rsidRPr="003A7BC6" w:rsidRDefault="003A7BC6" w:rsidP="003A7BC6">
      <w:pPr>
        <w:rPr>
          <w:rFonts w:ascii="Times New Roman" w:eastAsia="Calibri" w:hAnsi="Times New Roman" w:cs="Times New Roman"/>
          <w:b/>
          <w:bCs/>
          <w:sz w:val="24"/>
          <w:szCs w:val="24"/>
        </w:rPr>
      </w:pPr>
      <w:r w:rsidRPr="003A7BC6">
        <w:rPr>
          <w:rFonts w:ascii="Times New Roman" w:eastAsia="Calibri" w:hAnsi="Times New Roman" w:cs="Times New Roman"/>
          <w:b/>
          <w:bCs/>
          <w:sz w:val="24"/>
          <w:szCs w:val="24"/>
        </w:rPr>
        <w:t>2021.gada 28.oktobra</w:t>
      </w:r>
      <w:r w:rsidRPr="003A7BC6">
        <w:rPr>
          <w:rFonts w:ascii="Times New Roman" w:eastAsia="Calibri" w:hAnsi="Times New Roman" w:cs="Times New Roman"/>
          <w:b/>
          <w:bCs/>
          <w:sz w:val="24"/>
          <w:szCs w:val="24"/>
        </w:rPr>
        <w:tab/>
      </w:r>
      <w:r w:rsidRPr="003A7BC6">
        <w:rPr>
          <w:rFonts w:ascii="Times New Roman" w:eastAsia="Calibri" w:hAnsi="Times New Roman" w:cs="Times New Roman"/>
          <w:b/>
          <w:bCs/>
          <w:sz w:val="24"/>
          <w:szCs w:val="24"/>
        </w:rPr>
        <w:tab/>
      </w:r>
      <w:r w:rsidRPr="003A7BC6">
        <w:rPr>
          <w:rFonts w:ascii="Times New Roman" w:eastAsia="Calibri" w:hAnsi="Times New Roman" w:cs="Times New Roman"/>
          <w:b/>
          <w:bCs/>
          <w:sz w:val="24"/>
          <w:szCs w:val="24"/>
        </w:rPr>
        <w:tab/>
      </w:r>
      <w:r w:rsidRPr="003A7BC6">
        <w:rPr>
          <w:rFonts w:ascii="Times New Roman" w:eastAsia="Calibri" w:hAnsi="Times New Roman" w:cs="Times New Roman"/>
          <w:b/>
          <w:bCs/>
          <w:sz w:val="24"/>
          <w:szCs w:val="24"/>
        </w:rPr>
        <w:tab/>
      </w:r>
      <w:r w:rsidRPr="003A7BC6">
        <w:rPr>
          <w:rFonts w:ascii="Times New Roman" w:eastAsia="Calibri" w:hAnsi="Times New Roman" w:cs="Times New Roman"/>
          <w:b/>
          <w:bCs/>
          <w:sz w:val="24"/>
          <w:szCs w:val="24"/>
        </w:rPr>
        <w:tab/>
        <w:t>Saistošie noteikumi Nr.22</w:t>
      </w:r>
    </w:p>
    <w:p w14:paraId="76CCF525" w14:textId="77777777" w:rsidR="003A7BC6" w:rsidRPr="003A7BC6" w:rsidRDefault="003A7BC6" w:rsidP="003A7BC6">
      <w:pPr>
        <w:widowControl w:val="0"/>
        <w:ind w:left="5040" w:right="27" w:firstLine="720"/>
        <w:rPr>
          <w:rFonts w:ascii="Times New Roman" w:eastAsia="Calibri" w:hAnsi="Times New Roman" w:cs="Times New Roman"/>
          <w:b/>
          <w:bCs/>
          <w:color w:val="000000"/>
          <w:sz w:val="24"/>
          <w:szCs w:val="24"/>
        </w:rPr>
      </w:pPr>
      <w:r w:rsidRPr="003A7BC6">
        <w:rPr>
          <w:rFonts w:ascii="Times New Roman" w:eastAsia="Calibri" w:hAnsi="Times New Roman" w:cs="Times New Roman"/>
          <w:b/>
          <w:bCs/>
          <w:sz w:val="24"/>
          <w:szCs w:val="24"/>
        </w:rPr>
        <w:t>(prot.</w:t>
      </w:r>
      <w:r w:rsidRPr="003A7BC6">
        <w:rPr>
          <w:rFonts w:ascii="Times New Roman" w:eastAsia="Calibri" w:hAnsi="Times New Roman" w:cs="Times New Roman"/>
          <w:b/>
          <w:bCs/>
          <w:color w:val="000000"/>
          <w:sz w:val="24"/>
          <w:szCs w:val="24"/>
        </w:rPr>
        <w:t xml:space="preserve"> Nr.17, 68.p.)</w:t>
      </w:r>
    </w:p>
    <w:p w14:paraId="2FE57E56" w14:textId="77777777" w:rsidR="003A7BC6" w:rsidRPr="003A7BC6" w:rsidRDefault="003A7BC6" w:rsidP="003A7BC6">
      <w:pPr>
        <w:rPr>
          <w:rFonts w:eastAsia="Calibri"/>
          <w:b/>
          <w:sz w:val="24"/>
          <w:szCs w:val="24"/>
        </w:rPr>
      </w:pPr>
    </w:p>
    <w:p w14:paraId="122C6BDB" w14:textId="77777777" w:rsidR="003A7BC6" w:rsidRPr="003A7BC6" w:rsidRDefault="003A7BC6" w:rsidP="003A7BC6">
      <w:pPr>
        <w:jc w:val="right"/>
        <w:rPr>
          <w:rFonts w:eastAsia="Calibri"/>
          <w:b/>
          <w:sz w:val="24"/>
          <w:szCs w:val="24"/>
        </w:rPr>
      </w:pPr>
      <w:r w:rsidRPr="003A7BC6">
        <w:rPr>
          <w:rFonts w:eastAsia="Calibri"/>
          <w:b/>
          <w:sz w:val="24"/>
          <w:szCs w:val="24"/>
        </w:rPr>
        <w:t xml:space="preserve">   </w:t>
      </w:r>
    </w:p>
    <w:p w14:paraId="4D327664" w14:textId="77777777" w:rsidR="003A7BC6" w:rsidRPr="003A7BC6" w:rsidRDefault="003A7BC6" w:rsidP="003A7BC6">
      <w:pPr>
        <w:ind w:right="566"/>
        <w:jc w:val="center"/>
        <w:rPr>
          <w:rFonts w:ascii="Times New Roman" w:eastAsia="Calibri" w:hAnsi="Times New Roman" w:cs="Times New Roman"/>
          <w:b/>
          <w:sz w:val="24"/>
          <w:szCs w:val="24"/>
        </w:rPr>
      </w:pPr>
      <w:r w:rsidRPr="003A7BC6">
        <w:rPr>
          <w:rFonts w:ascii="Times New Roman" w:eastAsia="Calibri" w:hAnsi="Times New Roman" w:cs="Times New Roman"/>
          <w:b/>
          <w:sz w:val="24"/>
          <w:szCs w:val="24"/>
        </w:rPr>
        <w:t>Par pabalstu krīzes situācijā saistībā ar Covid-19 infekcijas izplatību Gulbenes novadā</w:t>
      </w:r>
    </w:p>
    <w:p w14:paraId="23F4BF42" w14:textId="77777777" w:rsidR="003A7BC6" w:rsidRPr="003A7BC6" w:rsidRDefault="003A7BC6" w:rsidP="003A7BC6">
      <w:pPr>
        <w:widowControl w:val="0"/>
        <w:suppressAutoHyphens/>
        <w:contextualSpacing/>
        <w:jc w:val="both"/>
        <w:rPr>
          <w:rFonts w:ascii="Times New Roman" w:hAnsi="Times New Roman" w:cs="Times New Roman"/>
          <w:iCs/>
          <w:sz w:val="24"/>
          <w:szCs w:val="24"/>
        </w:rPr>
      </w:pPr>
    </w:p>
    <w:p w14:paraId="7F5A1426" w14:textId="77777777" w:rsidR="003A7BC6" w:rsidRPr="003A7BC6" w:rsidRDefault="003A7BC6" w:rsidP="003A7BC6">
      <w:pPr>
        <w:widowControl w:val="0"/>
        <w:suppressAutoHyphens/>
        <w:ind w:left="4395"/>
        <w:contextualSpacing/>
        <w:jc w:val="both"/>
        <w:rPr>
          <w:rFonts w:ascii="Times New Roman" w:hAnsi="Times New Roman" w:cs="Times New Roman"/>
          <w:iCs/>
          <w:sz w:val="24"/>
          <w:szCs w:val="24"/>
        </w:rPr>
      </w:pPr>
      <w:r w:rsidRPr="003A7BC6">
        <w:rPr>
          <w:rFonts w:ascii="Times New Roman" w:hAnsi="Times New Roman" w:cs="Times New Roman"/>
          <w:i/>
          <w:iCs/>
          <w:sz w:val="24"/>
          <w:szCs w:val="24"/>
        </w:rPr>
        <w:t>Izdoti saskaņā ar likuma “Par pašvaldībām”</w:t>
      </w:r>
    </w:p>
    <w:p w14:paraId="3DC3F974" w14:textId="77777777" w:rsidR="003A7BC6" w:rsidRPr="003A7BC6" w:rsidRDefault="003A7BC6" w:rsidP="003A7BC6">
      <w:pPr>
        <w:widowControl w:val="0"/>
        <w:suppressAutoHyphens/>
        <w:ind w:left="4395"/>
        <w:contextualSpacing/>
        <w:jc w:val="both"/>
        <w:rPr>
          <w:rFonts w:ascii="Times New Roman" w:hAnsi="Times New Roman" w:cs="Times New Roman"/>
          <w:iCs/>
          <w:sz w:val="24"/>
          <w:szCs w:val="24"/>
        </w:rPr>
      </w:pPr>
      <w:r w:rsidRPr="003A7BC6">
        <w:rPr>
          <w:rFonts w:ascii="Times New Roman" w:hAnsi="Times New Roman" w:cs="Times New Roman"/>
          <w:i/>
          <w:iCs/>
          <w:sz w:val="24"/>
          <w:szCs w:val="24"/>
        </w:rPr>
        <w:t>43. panta trešo daļu, Sociālo pakalpojumu un</w:t>
      </w:r>
    </w:p>
    <w:p w14:paraId="2245B687" w14:textId="77777777" w:rsidR="003A7BC6" w:rsidRPr="003A7BC6" w:rsidRDefault="003A7BC6" w:rsidP="003A7BC6">
      <w:pPr>
        <w:widowControl w:val="0"/>
        <w:suppressAutoHyphens/>
        <w:ind w:left="4395"/>
        <w:contextualSpacing/>
        <w:jc w:val="both"/>
        <w:rPr>
          <w:rFonts w:ascii="Times New Roman" w:hAnsi="Times New Roman" w:cs="Times New Roman"/>
          <w:iCs/>
          <w:sz w:val="24"/>
          <w:szCs w:val="24"/>
        </w:rPr>
      </w:pPr>
      <w:r w:rsidRPr="003A7BC6">
        <w:rPr>
          <w:rFonts w:ascii="Times New Roman" w:hAnsi="Times New Roman" w:cs="Times New Roman"/>
          <w:i/>
          <w:iCs/>
          <w:sz w:val="24"/>
          <w:szCs w:val="24"/>
        </w:rPr>
        <w:t>sociālās palīdzības likuma Pārejas noteikumu</w:t>
      </w:r>
    </w:p>
    <w:p w14:paraId="67781549" w14:textId="77777777" w:rsidR="003A7BC6" w:rsidRPr="003A7BC6" w:rsidRDefault="003A7BC6" w:rsidP="003A7BC6">
      <w:pPr>
        <w:widowControl w:val="0"/>
        <w:suppressAutoHyphens/>
        <w:ind w:left="4395"/>
        <w:contextualSpacing/>
        <w:jc w:val="both"/>
        <w:rPr>
          <w:rFonts w:ascii="Times New Roman" w:hAnsi="Times New Roman" w:cs="Times New Roman"/>
          <w:iCs/>
          <w:sz w:val="24"/>
          <w:szCs w:val="24"/>
        </w:rPr>
      </w:pPr>
      <w:r w:rsidRPr="003A7BC6">
        <w:rPr>
          <w:rFonts w:ascii="Times New Roman" w:hAnsi="Times New Roman" w:cs="Times New Roman"/>
          <w:i/>
          <w:iCs/>
          <w:sz w:val="24"/>
          <w:szCs w:val="24"/>
        </w:rPr>
        <w:t>37.</w:t>
      </w:r>
      <w:r w:rsidRPr="003A7BC6">
        <w:rPr>
          <w:rFonts w:ascii="Times New Roman" w:hAnsi="Times New Roman" w:cs="Times New Roman"/>
          <w:i/>
          <w:iCs/>
          <w:sz w:val="24"/>
          <w:szCs w:val="24"/>
          <w:vertAlign w:val="superscript"/>
        </w:rPr>
        <w:t>2</w:t>
      </w:r>
      <w:r w:rsidRPr="003A7BC6">
        <w:rPr>
          <w:rFonts w:ascii="Times New Roman" w:hAnsi="Times New Roman" w:cs="Times New Roman"/>
          <w:i/>
          <w:iCs/>
          <w:sz w:val="24"/>
          <w:szCs w:val="24"/>
        </w:rPr>
        <w:t xml:space="preserve"> punktu un Covid-19 infekcijas</w:t>
      </w:r>
    </w:p>
    <w:p w14:paraId="04D56CDC" w14:textId="77777777" w:rsidR="003A7BC6" w:rsidRPr="003A7BC6" w:rsidRDefault="003A7BC6" w:rsidP="003A7BC6">
      <w:pPr>
        <w:widowControl w:val="0"/>
        <w:suppressAutoHyphens/>
        <w:ind w:left="4395"/>
        <w:contextualSpacing/>
        <w:jc w:val="both"/>
        <w:rPr>
          <w:rFonts w:ascii="Times New Roman" w:hAnsi="Times New Roman" w:cs="Times New Roman"/>
          <w:iCs/>
          <w:sz w:val="24"/>
          <w:szCs w:val="24"/>
        </w:rPr>
      </w:pPr>
      <w:r w:rsidRPr="003A7BC6">
        <w:rPr>
          <w:rFonts w:ascii="Times New Roman" w:hAnsi="Times New Roman" w:cs="Times New Roman"/>
          <w:i/>
          <w:iCs/>
          <w:sz w:val="24"/>
          <w:szCs w:val="24"/>
        </w:rPr>
        <w:t>izplatības pārvaldības likuma 24. panta otro daļu</w:t>
      </w:r>
    </w:p>
    <w:p w14:paraId="0ABDF783" w14:textId="77777777" w:rsidR="003A7BC6" w:rsidRPr="003A7BC6" w:rsidRDefault="003A7BC6" w:rsidP="003A7BC6">
      <w:pPr>
        <w:tabs>
          <w:tab w:val="left" w:pos="0"/>
        </w:tabs>
        <w:ind w:right="-1" w:firstLine="709"/>
        <w:jc w:val="both"/>
        <w:rPr>
          <w:rFonts w:ascii="Times New Roman" w:eastAsia="Calibri" w:hAnsi="Times New Roman" w:cs="Times New Roman"/>
          <w:color w:val="FF0000"/>
          <w:sz w:val="24"/>
          <w:szCs w:val="24"/>
        </w:rPr>
      </w:pPr>
    </w:p>
    <w:p w14:paraId="34CD09EC" w14:textId="77777777" w:rsidR="003A7BC6" w:rsidRPr="003A7BC6" w:rsidRDefault="003A7BC6" w:rsidP="003A7BC6">
      <w:pPr>
        <w:ind w:right="-1"/>
        <w:jc w:val="both"/>
        <w:rPr>
          <w:rFonts w:ascii="Times New Roman" w:eastAsia="Calibri" w:hAnsi="Times New Roman" w:cs="Times New Roman"/>
          <w:sz w:val="24"/>
          <w:szCs w:val="24"/>
        </w:rPr>
      </w:pPr>
    </w:p>
    <w:p w14:paraId="39027874" w14:textId="77777777" w:rsidR="003A7BC6" w:rsidRPr="003A7BC6" w:rsidRDefault="003A7BC6" w:rsidP="00D25ED0">
      <w:pPr>
        <w:numPr>
          <w:ilvl w:val="0"/>
          <w:numId w:val="21"/>
        </w:numPr>
        <w:shd w:val="clear" w:color="auto" w:fill="FFFFFF"/>
        <w:spacing w:line="360" w:lineRule="auto"/>
        <w:ind w:left="0" w:firstLine="567"/>
        <w:jc w:val="both"/>
        <w:rPr>
          <w:rFonts w:ascii="Times New Roman" w:hAnsi="Times New Roman" w:cs="Times New Roman"/>
          <w:sz w:val="24"/>
          <w:szCs w:val="24"/>
        </w:rPr>
      </w:pPr>
      <w:r w:rsidRPr="003A7BC6">
        <w:rPr>
          <w:rFonts w:ascii="Times New Roman" w:hAnsi="Times New Roman" w:cs="Times New Roman"/>
          <w:sz w:val="24"/>
          <w:szCs w:val="24"/>
        </w:rPr>
        <w:t>Saistošie noteikumi nosaka Gulbenes novada pašvaldības pabalsta krīzes situācijā saistībā ar Covid-19 infekcijas izplatību (turpmāk – pabalsts) apmēru, saņemšanas kārtību un personu loku, kurām ir tiesības to saņemt.</w:t>
      </w:r>
    </w:p>
    <w:p w14:paraId="2ED3CC30" w14:textId="77777777" w:rsidR="003A7BC6" w:rsidRPr="003A7BC6" w:rsidRDefault="003A7BC6" w:rsidP="00D25ED0">
      <w:pPr>
        <w:numPr>
          <w:ilvl w:val="0"/>
          <w:numId w:val="21"/>
        </w:numPr>
        <w:shd w:val="clear" w:color="auto" w:fill="FFFFFF"/>
        <w:spacing w:line="360" w:lineRule="auto"/>
        <w:ind w:left="0" w:firstLine="567"/>
        <w:jc w:val="both"/>
        <w:rPr>
          <w:rFonts w:ascii="Times New Roman" w:hAnsi="Times New Roman" w:cs="Times New Roman"/>
          <w:sz w:val="24"/>
          <w:szCs w:val="24"/>
        </w:rPr>
      </w:pPr>
      <w:r w:rsidRPr="003A7BC6">
        <w:rPr>
          <w:rFonts w:ascii="Times New Roman" w:hAnsi="Times New Roman" w:cs="Times New Roman"/>
          <w:sz w:val="24"/>
          <w:szCs w:val="24"/>
        </w:rPr>
        <w:t>Pabalstu piešķir personai laikposmā, kad valstī ir izsludināta ārkārtējā situācija sakarā ar Covid-19 izplatību un normatīvajos aktos noteiktajā laikā pēc ārkārtējās situācijas beigām, ja personai saistībā ar ārkārtējo situāciju ir iestājušies apstākļi, kuru dēļ tai nav ienākumu vai arī tie ir būtiski samazinājušies un tai ir nepieciešama materiāla palīdzība, lai nodrošinātu savas pamatvajadzības.</w:t>
      </w:r>
    </w:p>
    <w:p w14:paraId="0E4D234F" w14:textId="77777777" w:rsidR="003A7BC6" w:rsidRPr="003A7BC6" w:rsidRDefault="003A7BC6" w:rsidP="00D25ED0">
      <w:pPr>
        <w:numPr>
          <w:ilvl w:val="0"/>
          <w:numId w:val="21"/>
        </w:numPr>
        <w:shd w:val="clear" w:color="auto" w:fill="FFFFFF"/>
        <w:spacing w:line="360" w:lineRule="auto"/>
        <w:ind w:left="0" w:firstLine="567"/>
        <w:jc w:val="both"/>
        <w:rPr>
          <w:rFonts w:ascii="Times New Roman" w:hAnsi="Times New Roman" w:cs="Times New Roman"/>
          <w:sz w:val="24"/>
          <w:szCs w:val="24"/>
        </w:rPr>
      </w:pPr>
      <w:r w:rsidRPr="003A7BC6">
        <w:rPr>
          <w:rFonts w:ascii="Times New Roman" w:hAnsi="Times New Roman" w:cs="Times New Roman"/>
          <w:sz w:val="24"/>
          <w:szCs w:val="24"/>
        </w:rPr>
        <w:t>Pabalstu piešķir personai, kura uz pabalsta pieprasīšanas brīdi ir deklarējusi savu dzīvesvietu Gulbenes novada administratīvajā teritorijā.</w:t>
      </w:r>
    </w:p>
    <w:p w14:paraId="40504752" w14:textId="77777777" w:rsidR="003A7BC6" w:rsidRPr="003A7BC6" w:rsidRDefault="003A7BC6" w:rsidP="00D25ED0">
      <w:pPr>
        <w:numPr>
          <w:ilvl w:val="0"/>
          <w:numId w:val="21"/>
        </w:numPr>
        <w:shd w:val="clear" w:color="auto" w:fill="FFFFFF"/>
        <w:spacing w:line="360" w:lineRule="auto"/>
        <w:ind w:left="0" w:firstLine="567"/>
        <w:jc w:val="both"/>
        <w:rPr>
          <w:rFonts w:ascii="Times New Roman" w:hAnsi="Times New Roman" w:cs="Times New Roman"/>
          <w:sz w:val="24"/>
          <w:szCs w:val="24"/>
        </w:rPr>
      </w:pPr>
      <w:r w:rsidRPr="003A7BC6">
        <w:rPr>
          <w:rFonts w:ascii="Times New Roman" w:hAnsi="Times New Roman" w:cs="Times New Roman"/>
          <w:sz w:val="24"/>
          <w:szCs w:val="24"/>
        </w:rPr>
        <w:t>Lēmumu par pabalsta piešķiršanu vai atteikumu piešķirt pabalstu pieņem Gulbenes novada sociālais dienests (turpmāk – Sociālais dienests).</w:t>
      </w:r>
    </w:p>
    <w:p w14:paraId="62CCE26A" w14:textId="77777777" w:rsidR="003A7BC6" w:rsidRPr="003A7BC6" w:rsidRDefault="003A7BC6" w:rsidP="00D25ED0">
      <w:pPr>
        <w:numPr>
          <w:ilvl w:val="0"/>
          <w:numId w:val="21"/>
        </w:numPr>
        <w:shd w:val="clear" w:color="auto" w:fill="FFFFFF"/>
        <w:spacing w:line="360" w:lineRule="auto"/>
        <w:ind w:left="0" w:firstLine="567"/>
        <w:jc w:val="both"/>
        <w:rPr>
          <w:rFonts w:ascii="Times New Roman" w:hAnsi="Times New Roman" w:cs="Times New Roman"/>
          <w:sz w:val="24"/>
          <w:szCs w:val="24"/>
        </w:rPr>
      </w:pPr>
      <w:r w:rsidRPr="003A7BC6">
        <w:rPr>
          <w:rFonts w:ascii="Times New Roman" w:hAnsi="Times New Roman" w:cs="Times New Roman"/>
          <w:sz w:val="24"/>
          <w:szCs w:val="24"/>
        </w:rPr>
        <w:t>Pabalstu nepiešķir gadījumā, ja persona pārtraukusi darba tiesiskās attiecības pēc pašas vēlēšanās vai ja personai atbilstoši normatīvajiem aktiem ir piešķirts dīkstāves atbalsts.</w:t>
      </w:r>
    </w:p>
    <w:p w14:paraId="6916DD3D" w14:textId="77777777" w:rsidR="003A7BC6" w:rsidRPr="003A7BC6" w:rsidRDefault="003A7BC6" w:rsidP="00D25ED0">
      <w:pPr>
        <w:numPr>
          <w:ilvl w:val="0"/>
          <w:numId w:val="21"/>
        </w:numPr>
        <w:shd w:val="clear" w:color="auto" w:fill="FFFFFF"/>
        <w:spacing w:line="360" w:lineRule="auto"/>
        <w:ind w:left="0" w:firstLine="567"/>
        <w:jc w:val="both"/>
        <w:rPr>
          <w:rFonts w:ascii="Times New Roman" w:hAnsi="Times New Roman" w:cs="Times New Roman"/>
          <w:sz w:val="24"/>
          <w:szCs w:val="24"/>
        </w:rPr>
      </w:pPr>
      <w:r w:rsidRPr="003A7BC6">
        <w:rPr>
          <w:rFonts w:ascii="Times New Roman" w:hAnsi="Times New Roman" w:cs="Times New Roman"/>
          <w:sz w:val="24"/>
          <w:szCs w:val="24"/>
        </w:rPr>
        <w:t xml:space="preserve">Pabalsta apmērs vienai personai ir  100  </w:t>
      </w:r>
      <w:r w:rsidRPr="003A7BC6">
        <w:rPr>
          <w:rFonts w:ascii="Times New Roman" w:hAnsi="Times New Roman" w:cs="Times New Roman"/>
          <w:i/>
          <w:iCs/>
          <w:sz w:val="24"/>
          <w:szCs w:val="24"/>
        </w:rPr>
        <w:t>euro</w:t>
      </w:r>
      <w:r w:rsidRPr="003A7BC6">
        <w:rPr>
          <w:rFonts w:ascii="Times New Roman" w:hAnsi="Times New Roman" w:cs="Times New Roman"/>
          <w:sz w:val="24"/>
          <w:szCs w:val="24"/>
        </w:rPr>
        <w:t xml:space="preserve"> mēnesī.</w:t>
      </w:r>
    </w:p>
    <w:p w14:paraId="2D325A1B" w14:textId="77777777" w:rsidR="003A7BC6" w:rsidRPr="003A7BC6" w:rsidRDefault="003A7BC6" w:rsidP="00D25ED0">
      <w:pPr>
        <w:numPr>
          <w:ilvl w:val="0"/>
          <w:numId w:val="21"/>
        </w:numPr>
        <w:shd w:val="clear" w:color="auto" w:fill="FFFFFF"/>
        <w:spacing w:line="360" w:lineRule="auto"/>
        <w:ind w:left="0" w:firstLine="567"/>
        <w:jc w:val="both"/>
        <w:rPr>
          <w:rFonts w:ascii="Times New Roman" w:hAnsi="Times New Roman" w:cs="Times New Roman"/>
          <w:sz w:val="24"/>
          <w:szCs w:val="24"/>
        </w:rPr>
      </w:pPr>
      <w:bookmarkStart w:id="69" w:name="p2"/>
      <w:bookmarkStart w:id="70" w:name="p-994586"/>
      <w:bookmarkStart w:id="71" w:name="p3"/>
      <w:bookmarkStart w:id="72" w:name="p-994587"/>
      <w:bookmarkStart w:id="73" w:name="p4"/>
      <w:bookmarkStart w:id="74" w:name="p-994588"/>
      <w:bookmarkStart w:id="75" w:name="p5"/>
      <w:bookmarkStart w:id="76" w:name="p-994589"/>
      <w:bookmarkStart w:id="77" w:name="p7"/>
      <w:bookmarkStart w:id="78" w:name="p-994591"/>
      <w:bookmarkStart w:id="79" w:name="p8"/>
      <w:bookmarkStart w:id="80" w:name="p-994592"/>
      <w:bookmarkEnd w:id="69"/>
      <w:bookmarkEnd w:id="70"/>
      <w:bookmarkEnd w:id="71"/>
      <w:bookmarkEnd w:id="72"/>
      <w:bookmarkEnd w:id="73"/>
      <w:bookmarkEnd w:id="74"/>
      <w:bookmarkEnd w:id="75"/>
      <w:bookmarkEnd w:id="76"/>
      <w:bookmarkEnd w:id="77"/>
      <w:bookmarkEnd w:id="78"/>
      <w:bookmarkEnd w:id="79"/>
      <w:bookmarkEnd w:id="80"/>
      <w:r w:rsidRPr="003A7BC6">
        <w:rPr>
          <w:rFonts w:ascii="Times New Roman" w:hAnsi="Times New Roman" w:cs="Times New Roman"/>
          <w:sz w:val="24"/>
          <w:szCs w:val="24"/>
        </w:rPr>
        <w:t>Pabalstu palielina par 50 </w:t>
      </w:r>
      <w:r w:rsidRPr="003A7BC6">
        <w:rPr>
          <w:rFonts w:ascii="Times New Roman" w:hAnsi="Times New Roman" w:cs="Times New Roman"/>
          <w:i/>
          <w:iCs/>
          <w:sz w:val="24"/>
          <w:szCs w:val="24"/>
        </w:rPr>
        <w:t>euro</w:t>
      </w:r>
      <w:r w:rsidRPr="003A7BC6">
        <w:rPr>
          <w:rFonts w:ascii="Times New Roman" w:hAnsi="Times New Roman" w:cs="Times New Roman"/>
          <w:sz w:val="24"/>
          <w:szCs w:val="24"/>
        </w:rPr>
        <w:t> mēnesī katram bērnam, ja mājsaimniecības, tai skaitā audžuģimenes un aizbildņa, kam ir tiesības uz pabalstu, aprūpē ir bērns līdz 18 gadu vecumam.</w:t>
      </w:r>
    </w:p>
    <w:p w14:paraId="7FB79BB1" w14:textId="77777777" w:rsidR="003A7BC6" w:rsidRPr="003A7BC6" w:rsidRDefault="003A7BC6" w:rsidP="00D25ED0">
      <w:pPr>
        <w:numPr>
          <w:ilvl w:val="0"/>
          <w:numId w:val="21"/>
        </w:numPr>
        <w:shd w:val="clear" w:color="auto" w:fill="FFFFFF"/>
        <w:spacing w:line="360" w:lineRule="auto"/>
        <w:ind w:left="0" w:firstLine="567"/>
        <w:jc w:val="both"/>
        <w:rPr>
          <w:rFonts w:ascii="Times New Roman" w:hAnsi="Times New Roman" w:cs="Times New Roman"/>
          <w:sz w:val="24"/>
          <w:szCs w:val="24"/>
        </w:rPr>
      </w:pPr>
      <w:bookmarkStart w:id="81" w:name="p9"/>
      <w:bookmarkStart w:id="82" w:name="p-994593"/>
      <w:bookmarkEnd w:id="81"/>
      <w:bookmarkEnd w:id="82"/>
      <w:r w:rsidRPr="003A7BC6">
        <w:rPr>
          <w:rFonts w:ascii="Times New Roman" w:hAnsi="Times New Roman" w:cs="Times New Roman"/>
          <w:sz w:val="24"/>
          <w:szCs w:val="24"/>
        </w:rPr>
        <w:t xml:space="preserve">Pabalsta saņemšanai persona iesniedz Sociālajam dienestam iesniegumu, detalizēti aprakstot izveidojušos krīzes situāciju saistībā ar valstī izsludināto ārkārtējo situāciju Covid-19 </w:t>
      </w:r>
      <w:r w:rsidRPr="003A7BC6">
        <w:rPr>
          <w:rFonts w:ascii="Times New Roman" w:hAnsi="Times New Roman" w:cs="Times New Roman"/>
          <w:sz w:val="24"/>
          <w:szCs w:val="24"/>
        </w:rPr>
        <w:lastRenderedPageBreak/>
        <w:t>infekcijas izplatības mazināšanai, kā arī pievieno dokumentus, kas apliecina krīzes situācijas apstākļus.</w:t>
      </w:r>
    </w:p>
    <w:p w14:paraId="41DCC5FE" w14:textId="77777777" w:rsidR="003A7BC6" w:rsidRPr="003A7BC6" w:rsidRDefault="003A7BC6" w:rsidP="00D25ED0">
      <w:pPr>
        <w:numPr>
          <w:ilvl w:val="0"/>
          <w:numId w:val="21"/>
        </w:numPr>
        <w:shd w:val="clear" w:color="auto" w:fill="FFFFFF"/>
        <w:spacing w:line="360" w:lineRule="auto"/>
        <w:ind w:left="0" w:firstLine="567"/>
        <w:jc w:val="both"/>
        <w:rPr>
          <w:rFonts w:ascii="Times New Roman" w:hAnsi="Times New Roman" w:cs="Times New Roman"/>
          <w:sz w:val="24"/>
          <w:szCs w:val="24"/>
        </w:rPr>
      </w:pPr>
      <w:r w:rsidRPr="003A7BC6">
        <w:rPr>
          <w:rFonts w:ascii="Times New Roman" w:hAnsi="Times New Roman" w:cs="Times New Roman"/>
          <w:sz w:val="24"/>
          <w:szCs w:val="24"/>
        </w:rPr>
        <w:t>Sociālajam dienestam ir tiesības pieprasīt un personai, kura pieprasījusi pabalstu, ir pienākums sniegt Sociālajam dienestam papildus informāciju par krīzes situācijas apstākļiem, kas nepieciešama lēmuma pieņemšanai.</w:t>
      </w:r>
    </w:p>
    <w:p w14:paraId="4DA4824E" w14:textId="77777777" w:rsidR="003A7BC6" w:rsidRPr="003A7BC6" w:rsidRDefault="003A7BC6" w:rsidP="00D25ED0">
      <w:pPr>
        <w:numPr>
          <w:ilvl w:val="0"/>
          <w:numId w:val="21"/>
        </w:numPr>
        <w:shd w:val="clear" w:color="auto" w:fill="FFFFFF"/>
        <w:spacing w:line="360" w:lineRule="auto"/>
        <w:ind w:left="0" w:firstLine="567"/>
        <w:jc w:val="both"/>
        <w:rPr>
          <w:rFonts w:ascii="Times New Roman" w:hAnsi="Times New Roman" w:cs="Times New Roman"/>
          <w:sz w:val="24"/>
          <w:szCs w:val="24"/>
        </w:rPr>
      </w:pPr>
      <w:r w:rsidRPr="003A7BC6">
        <w:rPr>
          <w:rFonts w:ascii="Times New Roman" w:hAnsi="Times New Roman" w:cs="Times New Roman"/>
          <w:sz w:val="24"/>
          <w:szCs w:val="24"/>
        </w:rPr>
        <w:t>Sociālais dienests</w:t>
      </w:r>
      <w:bookmarkStart w:id="83" w:name="p10"/>
      <w:bookmarkStart w:id="84" w:name="p-994594"/>
      <w:bookmarkEnd w:id="83"/>
      <w:bookmarkEnd w:id="84"/>
      <w:r w:rsidRPr="003A7BC6">
        <w:rPr>
          <w:rFonts w:ascii="Times New Roman" w:hAnsi="Times New Roman" w:cs="Times New Roman"/>
          <w:sz w:val="24"/>
          <w:szCs w:val="24"/>
        </w:rPr>
        <w:t xml:space="preserve"> izvērtē personas, kura pieprasījusi pabalstu, un mājsaimniecības situāciju, spēju apmierināt pamatvajadzības, pārbauda lēmuma pieņemšanai nepieciešamās ziņas un desmit darba dienu laikā pēc iesnieguma un visu lēmuma pieņemšanai nepieciešamo dokumentu un informācijas saņemšanas pieņem lēmumu par pabalsta piešķiršanu vai par atteikumu piešķirt pabalstu.</w:t>
      </w:r>
    </w:p>
    <w:p w14:paraId="3B27CCCB" w14:textId="77777777" w:rsidR="003A7BC6" w:rsidRPr="003A7BC6" w:rsidRDefault="003A7BC6" w:rsidP="00D25ED0">
      <w:pPr>
        <w:numPr>
          <w:ilvl w:val="0"/>
          <w:numId w:val="21"/>
        </w:numPr>
        <w:shd w:val="clear" w:color="auto" w:fill="FFFFFF"/>
        <w:spacing w:line="360" w:lineRule="auto"/>
        <w:ind w:left="0" w:firstLine="567"/>
        <w:jc w:val="both"/>
        <w:rPr>
          <w:rFonts w:ascii="Times New Roman" w:hAnsi="Times New Roman" w:cs="Times New Roman"/>
          <w:sz w:val="24"/>
          <w:szCs w:val="24"/>
        </w:rPr>
      </w:pPr>
      <w:r w:rsidRPr="003A7BC6">
        <w:rPr>
          <w:rFonts w:ascii="Times New Roman" w:hAnsi="Times New Roman" w:cs="Times New Roman"/>
          <w:sz w:val="24"/>
          <w:szCs w:val="24"/>
        </w:rPr>
        <w:t>Piešķirto pabalstu izmaksā, pārskaitot to uz pabalsta pieprasītāja iesniegumā norādīto  kontu kredītiestādē.</w:t>
      </w:r>
    </w:p>
    <w:p w14:paraId="00E85527" w14:textId="77777777" w:rsidR="003A7BC6" w:rsidRPr="003A7BC6" w:rsidRDefault="003A7BC6" w:rsidP="00D25ED0">
      <w:pPr>
        <w:numPr>
          <w:ilvl w:val="0"/>
          <w:numId w:val="21"/>
        </w:numPr>
        <w:shd w:val="clear" w:color="auto" w:fill="FFFFFF"/>
        <w:spacing w:line="360" w:lineRule="auto"/>
        <w:ind w:left="0" w:firstLine="567"/>
        <w:jc w:val="both"/>
        <w:rPr>
          <w:rFonts w:ascii="Times New Roman" w:hAnsi="Times New Roman" w:cs="Times New Roman"/>
          <w:sz w:val="24"/>
          <w:szCs w:val="24"/>
        </w:rPr>
      </w:pPr>
      <w:r w:rsidRPr="003A7BC6">
        <w:rPr>
          <w:rFonts w:ascii="Times New Roman" w:hAnsi="Times New Roman" w:cs="Times New Roman"/>
          <w:sz w:val="24"/>
          <w:szCs w:val="24"/>
        </w:rPr>
        <w:t>Saistošie noteikumi saskaņā ar Covid-19 infekcijas izplatības pārvaldības likuma 24.panta otro daļu stājas spēkā nākamajā dienā pēc to izsludināšanas.</w:t>
      </w:r>
    </w:p>
    <w:p w14:paraId="6C175EA1" w14:textId="77777777" w:rsidR="003A7BC6" w:rsidRPr="003A7BC6" w:rsidRDefault="003A7BC6" w:rsidP="003A7BC6">
      <w:pPr>
        <w:ind w:right="-1"/>
        <w:jc w:val="both"/>
        <w:rPr>
          <w:rFonts w:ascii="Times New Roman" w:eastAsia="Calibri" w:hAnsi="Times New Roman" w:cs="Times New Roman"/>
          <w:color w:val="FF0000"/>
          <w:sz w:val="24"/>
          <w:szCs w:val="24"/>
        </w:rPr>
      </w:pPr>
    </w:p>
    <w:p w14:paraId="57963FCC" w14:textId="77777777" w:rsidR="003A7BC6" w:rsidRPr="003A7BC6" w:rsidRDefault="003A7BC6" w:rsidP="003A7BC6">
      <w:pPr>
        <w:ind w:right="-1"/>
        <w:jc w:val="both"/>
        <w:rPr>
          <w:rFonts w:ascii="Times New Roman" w:eastAsia="Calibri" w:hAnsi="Times New Roman" w:cs="Times New Roman"/>
          <w:sz w:val="24"/>
          <w:szCs w:val="24"/>
        </w:rPr>
      </w:pPr>
    </w:p>
    <w:p w14:paraId="3A1A5D7C" w14:textId="77777777" w:rsidR="003A7BC6" w:rsidRPr="003A7BC6" w:rsidRDefault="003A7BC6" w:rsidP="003A7BC6">
      <w:pPr>
        <w:ind w:right="-1"/>
        <w:jc w:val="both"/>
        <w:rPr>
          <w:rFonts w:ascii="Times New Roman" w:eastAsia="Calibri" w:hAnsi="Times New Roman" w:cs="Times New Roman"/>
          <w:sz w:val="24"/>
          <w:szCs w:val="24"/>
        </w:rPr>
      </w:pPr>
      <w:r w:rsidRPr="003A7BC6">
        <w:rPr>
          <w:rFonts w:ascii="Times New Roman" w:eastAsia="Calibri" w:hAnsi="Times New Roman" w:cs="Times New Roman"/>
          <w:sz w:val="24"/>
          <w:szCs w:val="24"/>
        </w:rPr>
        <w:t>Gulbenes novada domes priekšsēdētājs</w:t>
      </w:r>
      <w:r w:rsidRPr="003A7BC6">
        <w:rPr>
          <w:rFonts w:ascii="Times New Roman" w:eastAsia="Calibri" w:hAnsi="Times New Roman" w:cs="Times New Roman"/>
          <w:sz w:val="24"/>
          <w:szCs w:val="24"/>
        </w:rPr>
        <w:tab/>
      </w:r>
      <w:r w:rsidRPr="003A7BC6">
        <w:rPr>
          <w:rFonts w:ascii="Times New Roman" w:eastAsia="Calibri" w:hAnsi="Times New Roman" w:cs="Times New Roman"/>
          <w:sz w:val="24"/>
          <w:szCs w:val="24"/>
        </w:rPr>
        <w:tab/>
      </w:r>
      <w:r w:rsidRPr="003A7BC6">
        <w:rPr>
          <w:rFonts w:ascii="Times New Roman" w:eastAsia="Calibri" w:hAnsi="Times New Roman" w:cs="Times New Roman"/>
          <w:sz w:val="24"/>
          <w:szCs w:val="24"/>
        </w:rPr>
        <w:tab/>
      </w:r>
      <w:r w:rsidRPr="003A7BC6">
        <w:rPr>
          <w:rFonts w:ascii="Times New Roman" w:eastAsia="Calibri" w:hAnsi="Times New Roman" w:cs="Times New Roman"/>
          <w:sz w:val="24"/>
          <w:szCs w:val="24"/>
        </w:rPr>
        <w:tab/>
      </w:r>
      <w:r w:rsidRPr="003A7BC6">
        <w:rPr>
          <w:rFonts w:ascii="Times New Roman" w:eastAsia="Calibri" w:hAnsi="Times New Roman" w:cs="Times New Roman"/>
          <w:sz w:val="24"/>
          <w:szCs w:val="24"/>
        </w:rPr>
        <w:tab/>
        <w:t>A.Caunītis</w:t>
      </w:r>
    </w:p>
    <w:p w14:paraId="208138DD" w14:textId="77777777" w:rsidR="003A7BC6" w:rsidRPr="003A7BC6" w:rsidRDefault="003A7BC6" w:rsidP="003A7BC6">
      <w:pPr>
        <w:rPr>
          <w:rFonts w:ascii="Calibri" w:eastAsia="Calibri" w:hAnsi="Calibri" w:cs="Times New Roman"/>
          <w:sz w:val="20"/>
          <w:szCs w:val="20"/>
        </w:rPr>
      </w:pPr>
    </w:p>
    <w:p w14:paraId="186F2F75" w14:textId="77777777" w:rsidR="003A7BC6" w:rsidRPr="003A7BC6" w:rsidRDefault="003A7BC6" w:rsidP="003A7BC6">
      <w:pPr>
        <w:jc w:val="both"/>
        <w:rPr>
          <w:rFonts w:ascii="Times New Roman" w:eastAsia="Calibri" w:hAnsi="Times New Roman" w:cs="Times New Roman"/>
          <w:color w:val="FF0000"/>
          <w:sz w:val="24"/>
          <w:szCs w:val="24"/>
        </w:rPr>
      </w:pPr>
    </w:p>
    <w:p w14:paraId="7C7C65AE" w14:textId="77777777" w:rsidR="003A7BC6" w:rsidRPr="003A7BC6" w:rsidRDefault="003A7BC6" w:rsidP="003A7BC6">
      <w:pPr>
        <w:jc w:val="both"/>
        <w:rPr>
          <w:rFonts w:ascii="Times New Roman" w:eastAsia="Calibri" w:hAnsi="Times New Roman" w:cs="Times New Roman"/>
          <w:color w:val="FF0000"/>
          <w:sz w:val="24"/>
          <w:szCs w:val="24"/>
        </w:rPr>
      </w:pPr>
    </w:p>
    <w:p w14:paraId="62BEB050" w14:textId="77777777" w:rsidR="003A7BC6" w:rsidRPr="003A7BC6" w:rsidRDefault="003A7BC6" w:rsidP="003A7BC6">
      <w:pPr>
        <w:spacing w:line="257" w:lineRule="auto"/>
        <w:jc w:val="center"/>
        <w:rPr>
          <w:rFonts w:ascii="Times New Roman" w:eastAsiaTheme="minorHAnsi" w:hAnsi="Times New Roman" w:cstheme="minorBidi"/>
          <w:b/>
          <w:sz w:val="24"/>
          <w:szCs w:val="24"/>
          <w:lang w:eastAsia="en-US"/>
        </w:rPr>
      </w:pPr>
      <w:r w:rsidRPr="003A7BC6">
        <w:rPr>
          <w:rFonts w:ascii="Times New Roman" w:eastAsiaTheme="minorHAnsi" w:hAnsi="Times New Roman" w:cstheme="minorBidi"/>
          <w:b/>
          <w:sz w:val="24"/>
          <w:szCs w:val="24"/>
          <w:lang w:eastAsia="en-US"/>
        </w:rPr>
        <w:t>PASKAIDROJUMA RAKSTS</w:t>
      </w:r>
    </w:p>
    <w:p w14:paraId="487EDB48" w14:textId="77777777" w:rsidR="003A7BC6" w:rsidRPr="003A7BC6" w:rsidRDefault="003A7BC6" w:rsidP="003A7BC6">
      <w:pPr>
        <w:shd w:val="clear" w:color="auto" w:fill="FFFFFF"/>
        <w:spacing w:after="160"/>
        <w:jc w:val="center"/>
        <w:rPr>
          <w:rFonts w:ascii="Times New Roman" w:hAnsi="Times New Roman" w:cs="Times New Roman"/>
          <w:b/>
          <w:bCs/>
          <w:sz w:val="24"/>
          <w:szCs w:val="24"/>
        </w:rPr>
      </w:pPr>
      <w:r w:rsidRPr="003A7BC6">
        <w:rPr>
          <w:rFonts w:ascii="Times New Roman" w:hAnsi="Times New Roman" w:cs="Times New Roman"/>
          <w:b/>
          <w:bCs/>
          <w:sz w:val="24"/>
          <w:szCs w:val="24"/>
        </w:rPr>
        <w:t>Gulbenes novada pašvaldības 2021.gada 28.oktobra saistošajiem noteikumiem Nr.22 “Par pabalstu krīzes situācijā saistībā ar Covid-19 infekcijas izplatību Gulbenes novadā”</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393"/>
        <w:gridCol w:w="5945"/>
      </w:tblGrid>
      <w:tr w:rsidR="003A7BC6" w:rsidRPr="003A7BC6" w14:paraId="1185CD44" w14:textId="77777777" w:rsidTr="009F1033">
        <w:tc>
          <w:tcPr>
            <w:tcW w:w="1817" w:type="pct"/>
            <w:tcBorders>
              <w:top w:val="outset" w:sz="6" w:space="0" w:color="414142"/>
              <w:left w:val="outset" w:sz="6" w:space="0" w:color="414142"/>
              <w:bottom w:val="outset" w:sz="6" w:space="0" w:color="414142"/>
              <w:right w:val="outset" w:sz="6" w:space="0" w:color="414142"/>
            </w:tcBorders>
            <w:hideMark/>
          </w:tcPr>
          <w:p w14:paraId="45AF3A6A" w14:textId="77777777" w:rsidR="003A7BC6" w:rsidRPr="003A7BC6" w:rsidRDefault="003A7BC6" w:rsidP="003A7BC6">
            <w:pPr>
              <w:spacing w:before="195"/>
              <w:jc w:val="center"/>
              <w:rPr>
                <w:rFonts w:ascii="Times New Roman" w:hAnsi="Times New Roman" w:cs="Times New Roman"/>
                <w:sz w:val="24"/>
                <w:szCs w:val="24"/>
              </w:rPr>
            </w:pPr>
            <w:r w:rsidRPr="003A7BC6">
              <w:rPr>
                <w:rFonts w:ascii="Times New Roman" w:hAnsi="Times New Roman" w:cs="Times New Roman"/>
                <w:sz w:val="24"/>
                <w:szCs w:val="24"/>
              </w:rPr>
              <w:t>Paskaidrojuma raksta sadaļas</w:t>
            </w:r>
          </w:p>
        </w:tc>
        <w:tc>
          <w:tcPr>
            <w:tcW w:w="3183" w:type="pct"/>
            <w:tcBorders>
              <w:top w:val="outset" w:sz="6" w:space="0" w:color="414142"/>
              <w:left w:val="outset" w:sz="6" w:space="0" w:color="414142"/>
              <w:bottom w:val="outset" w:sz="6" w:space="0" w:color="414142"/>
              <w:right w:val="outset" w:sz="6" w:space="0" w:color="414142"/>
            </w:tcBorders>
            <w:hideMark/>
          </w:tcPr>
          <w:p w14:paraId="6E60C581" w14:textId="77777777" w:rsidR="003A7BC6" w:rsidRPr="003A7BC6" w:rsidRDefault="003A7BC6" w:rsidP="003A7BC6">
            <w:pPr>
              <w:spacing w:before="195"/>
              <w:jc w:val="center"/>
              <w:rPr>
                <w:rFonts w:ascii="Times New Roman" w:hAnsi="Times New Roman" w:cs="Times New Roman"/>
                <w:sz w:val="24"/>
                <w:szCs w:val="24"/>
              </w:rPr>
            </w:pPr>
            <w:r w:rsidRPr="003A7BC6">
              <w:rPr>
                <w:rFonts w:ascii="Times New Roman" w:hAnsi="Times New Roman" w:cs="Times New Roman"/>
                <w:sz w:val="24"/>
                <w:szCs w:val="24"/>
              </w:rPr>
              <w:t>Norādāmā informācija</w:t>
            </w:r>
          </w:p>
        </w:tc>
      </w:tr>
      <w:tr w:rsidR="003A7BC6" w:rsidRPr="003A7BC6" w14:paraId="1EDF8271" w14:textId="77777777" w:rsidTr="009F1033">
        <w:tc>
          <w:tcPr>
            <w:tcW w:w="1817" w:type="pct"/>
            <w:tcBorders>
              <w:top w:val="outset" w:sz="6" w:space="0" w:color="414142"/>
              <w:left w:val="outset" w:sz="6" w:space="0" w:color="414142"/>
              <w:bottom w:val="outset" w:sz="6" w:space="0" w:color="414142"/>
              <w:right w:val="outset" w:sz="6" w:space="0" w:color="414142"/>
            </w:tcBorders>
            <w:hideMark/>
          </w:tcPr>
          <w:p w14:paraId="552076A7"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1. Projekta nepieciešamības pamatojums</w:t>
            </w:r>
          </w:p>
        </w:tc>
        <w:tc>
          <w:tcPr>
            <w:tcW w:w="3183" w:type="pct"/>
            <w:tcBorders>
              <w:top w:val="outset" w:sz="6" w:space="0" w:color="414142"/>
              <w:left w:val="outset" w:sz="6" w:space="0" w:color="414142"/>
              <w:bottom w:val="outset" w:sz="6" w:space="0" w:color="414142"/>
              <w:right w:val="outset" w:sz="6" w:space="0" w:color="414142"/>
            </w:tcBorders>
          </w:tcPr>
          <w:p w14:paraId="5974D369" w14:textId="77777777" w:rsidR="003A7BC6" w:rsidRPr="003A7BC6" w:rsidRDefault="003A7BC6" w:rsidP="003A7BC6">
            <w:pPr>
              <w:jc w:val="both"/>
              <w:rPr>
                <w:rFonts w:ascii="Times New Roman" w:hAnsi="Times New Roman" w:cs="Times New Roman"/>
                <w:sz w:val="24"/>
                <w:szCs w:val="24"/>
              </w:rPr>
            </w:pPr>
            <w:r w:rsidRPr="003A7BC6">
              <w:rPr>
                <w:rFonts w:ascii="Times New Roman" w:hAnsi="Times New Roman" w:cs="Times New Roman"/>
                <w:sz w:val="24"/>
                <w:szCs w:val="24"/>
              </w:rPr>
              <w:t xml:space="preserve">Lai apturētu straujo Covid-19 infekcijas izplatību un veselības nozares pārslodzi un mazinātu novēršamo mirstību, vienlaikus nodrošinot svarīgu valsts funkciju un pakalpojumu nepārtrauktību, Ministru kabinets,  pieņemot 2021.gada 9.oktobrī rīkojumu Nr.720 “Par ārkārtējās situācijas izsludināšanu”, izsludināja visā valsts teritorijā ārkārtējo situāciju no 2021.gada 11.oktobra līdz 2022.gada 11.janvārim. Minētais Ministru kabineta rīkojums paredz noteikt nopietnus ierobežojumus, tajā skaitā liedzot valsts un pašvaldību institūciju (tai skaitā kapitālsabiedrību) darbiniekiem un amatpersonām, kuriem nav vakcinācijas vai pārslimošanas sertifikāta, no 2021.gada 15.novembra veikt savus darba pienākumus. Ievērojot minēto, potenciāli ir paredzama nozīmīgas sabiedrības daļas nonākšana krīzes situācijas apstākļos, kuru dēļ tai nav ienākumu vai arī tie ir būtiski samazinājušies un ir nepieciešama materiāla palīdzība elementāru pamatvajadzību nodrošināšanai. </w:t>
            </w:r>
          </w:p>
          <w:p w14:paraId="71DF4ED0" w14:textId="77777777" w:rsidR="003A7BC6" w:rsidRPr="003A7BC6" w:rsidRDefault="003A7BC6" w:rsidP="003A7BC6">
            <w:pPr>
              <w:jc w:val="both"/>
              <w:rPr>
                <w:rFonts w:ascii="Times New Roman" w:hAnsi="Times New Roman" w:cs="Times New Roman"/>
                <w:sz w:val="24"/>
                <w:szCs w:val="24"/>
              </w:rPr>
            </w:pPr>
            <w:r w:rsidRPr="003A7BC6">
              <w:rPr>
                <w:rFonts w:ascii="Times New Roman" w:hAnsi="Times New Roman" w:cs="Times New Roman"/>
                <w:sz w:val="24"/>
                <w:szCs w:val="24"/>
              </w:rPr>
              <w:t xml:space="preserve">Lai sniegtu atbalstu Gulbenes novada iedzīvotājiem, kuri palikuši bez ienākumiem vai to ienākumi ir būtiski samazinājušies sakarā ar ārkārtējās situācijas izsludināšanu un kuri nesaņem nevienu no valsts noteiktajiem atbalsta veidiem, ir nepieciešams pilnveidot normatīvo regulējumu saistībā ar </w:t>
            </w:r>
            <w:r w:rsidRPr="003A7BC6">
              <w:rPr>
                <w:rFonts w:ascii="Times New Roman" w:hAnsi="Times New Roman" w:cs="Times New Roman"/>
                <w:sz w:val="24"/>
                <w:szCs w:val="24"/>
              </w:rPr>
              <w:lastRenderedPageBreak/>
              <w:t>pabalstu krīzes situācijā ārkārtējās situācijas laikā sakarā ar Covid-19 izplatību, apstiprinot atsevišķus saistošos noteikumus “Par pabalstu krīzes situācijā saistībā ar Covid-19 infekcijas izplatību Gulbenes novadā”.</w:t>
            </w:r>
          </w:p>
        </w:tc>
      </w:tr>
      <w:tr w:rsidR="003A7BC6" w:rsidRPr="003A7BC6" w14:paraId="5026B667" w14:textId="77777777" w:rsidTr="009F1033">
        <w:tc>
          <w:tcPr>
            <w:tcW w:w="1817" w:type="pct"/>
            <w:tcBorders>
              <w:top w:val="outset" w:sz="6" w:space="0" w:color="414142"/>
              <w:left w:val="outset" w:sz="6" w:space="0" w:color="414142"/>
              <w:bottom w:val="outset" w:sz="6" w:space="0" w:color="414142"/>
              <w:right w:val="outset" w:sz="6" w:space="0" w:color="414142"/>
            </w:tcBorders>
            <w:hideMark/>
          </w:tcPr>
          <w:p w14:paraId="7F9BECB5"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lastRenderedPageBreak/>
              <w:t>2. Īss projekta satura izklāsts</w:t>
            </w:r>
          </w:p>
        </w:tc>
        <w:tc>
          <w:tcPr>
            <w:tcW w:w="3183" w:type="pct"/>
            <w:tcBorders>
              <w:top w:val="outset" w:sz="6" w:space="0" w:color="414142"/>
              <w:left w:val="outset" w:sz="6" w:space="0" w:color="414142"/>
              <w:bottom w:val="outset" w:sz="6" w:space="0" w:color="414142"/>
              <w:right w:val="outset" w:sz="6" w:space="0" w:color="414142"/>
            </w:tcBorders>
          </w:tcPr>
          <w:p w14:paraId="1BD4DCC8" w14:textId="77777777" w:rsidR="003A7BC6" w:rsidRPr="003A7BC6" w:rsidRDefault="003A7BC6" w:rsidP="003A7BC6">
            <w:pPr>
              <w:spacing w:line="293" w:lineRule="atLeast"/>
              <w:jc w:val="both"/>
              <w:rPr>
                <w:rFonts w:ascii="Times New Roman" w:hAnsi="Times New Roman" w:cs="Times New Roman"/>
                <w:sz w:val="24"/>
                <w:szCs w:val="24"/>
              </w:rPr>
            </w:pPr>
            <w:r w:rsidRPr="003A7BC6">
              <w:rPr>
                <w:rFonts w:ascii="Times New Roman" w:hAnsi="Times New Roman" w:cs="Times New Roman"/>
                <w:sz w:val="24"/>
                <w:szCs w:val="24"/>
              </w:rPr>
              <w:t>Saistošie noteikumi nosaka Gulbenes novada pašvaldības pabalsta krīzes situācijā saistībā ar Covid-19 infekcijas izplatību apmēru, saņemšanas kārtību un personu loku, kurām ir tiesības to saņemt</w:t>
            </w:r>
          </w:p>
        </w:tc>
      </w:tr>
      <w:tr w:rsidR="003A7BC6" w:rsidRPr="003A7BC6" w14:paraId="3E3D5642" w14:textId="77777777" w:rsidTr="009F1033">
        <w:tc>
          <w:tcPr>
            <w:tcW w:w="1817" w:type="pct"/>
            <w:tcBorders>
              <w:top w:val="outset" w:sz="6" w:space="0" w:color="414142"/>
              <w:left w:val="outset" w:sz="6" w:space="0" w:color="414142"/>
              <w:bottom w:val="outset" w:sz="6" w:space="0" w:color="414142"/>
              <w:right w:val="outset" w:sz="6" w:space="0" w:color="414142"/>
            </w:tcBorders>
            <w:hideMark/>
          </w:tcPr>
          <w:p w14:paraId="78306DC6"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3. Informācija par plānoto projekta ietekmi uz pašvaldības budžetu</w:t>
            </w:r>
          </w:p>
        </w:tc>
        <w:tc>
          <w:tcPr>
            <w:tcW w:w="3183" w:type="pct"/>
            <w:tcBorders>
              <w:top w:val="outset" w:sz="6" w:space="0" w:color="414142"/>
              <w:left w:val="outset" w:sz="6" w:space="0" w:color="414142"/>
              <w:bottom w:val="outset" w:sz="6" w:space="0" w:color="414142"/>
              <w:right w:val="outset" w:sz="6" w:space="0" w:color="414142"/>
            </w:tcBorders>
          </w:tcPr>
          <w:p w14:paraId="74F03565"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Saistošo noteikumu paredzētais pabalsts krīzes situācijā saistībā ar Covid-19 infekcijas izplatību tiks nodrošināts atbilstoši pašvaldības budžeta finanšu līdzekļiem un valsts atbalstu.</w:t>
            </w:r>
          </w:p>
        </w:tc>
      </w:tr>
      <w:tr w:rsidR="003A7BC6" w:rsidRPr="003A7BC6" w14:paraId="2B2F7C10" w14:textId="77777777" w:rsidTr="009F1033">
        <w:tc>
          <w:tcPr>
            <w:tcW w:w="1817" w:type="pct"/>
            <w:tcBorders>
              <w:top w:val="outset" w:sz="6" w:space="0" w:color="414142"/>
              <w:left w:val="outset" w:sz="6" w:space="0" w:color="414142"/>
              <w:bottom w:val="outset" w:sz="6" w:space="0" w:color="414142"/>
              <w:right w:val="outset" w:sz="6" w:space="0" w:color="414142"/>
            </w:tcBorders>
            <w:hideMark/>
          </w:tcPr>
          <w:p w14:paraId="5222F17A"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4. Informācija par plānoto projekta ietekmi uz uzņēmējdarbības vidi pašvaldības teritorijā</w:t>
            </w:r>
          </w:p>
        </w:tc>
        <w:tc>
          <w:tcPr>
            <w:tcW w:w="3183" w:type="pct"/>
            <w:tcBorders>
              <w:top w:val="outset" w:sz="6" w:space="0" w:color="414142"/>
              <w:left w:val="outset" w:sz="6" w:space="0" w:color="414142"/>
              <w:bottom w:val="outset" w:sz="6" w:space="0" w:color="414142"/>
              <w:right w:val="outset" w:sz="6" w:space="0" w:color="414142"/>
            </w:tcBorders>
            <w:hideMark/>
          </w:tcPr>
          <w:p w14:paraId="2196A472"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Saistošie noteikumi neradīs ietekmi uz uzņēmējdarbības vidi pašvaldības teritorijā.</w:t>
            </w:r>
          </w:p>
        </w:tc>
      </w:tr>
      <w:tr w:rsidR="003A7BC6" w:rsidRPr="003A7BC6" w14:paraId="4A9A8067" w14:textId="77777777" w:rsidTr="009F1033">
        <w:tc>
          <w:tcPr>
            <w:tcW w:w="1817" w:type="pct"/>
            <w:tcBorders>
              <w:top w:val="outset" w:sz="6" w:space="0" w:color="414142"/>
              <w:left w:val="outset" w:sz="6" w:space="0" w:color="414142"/>
              <w:bottom w:val="outset" w:sz="6" w:space="0" w:color="414142"/>
              <w:right w:val="outset" w:sz="6" w:space="0" w:color="414142"/>
            </w:tcBorders>
            <w:hideMark/>
          </w:tcPr>
          <w:p w14:paraId="57B732B3"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5. Informācija par administratīvajām procedūrām</w:t>
            </w:r>
          </w:p>
        </w:tc>
        <w:tc>
          <w:tcPr>
            <w:tcW w:w="3183" w:type="pct"/>
            <w:tcBorders>
              <w:top w:val="outset" w:sz="6" w:space="0" w:color="414142"/>
              <w:left w:val="outset" w:sz="6" w:space="0" w:color="414142"/>
              <w:bottom w:val="outset" w:sz="6" w:space="0" w:color="414142"/>
              <w:right w:val="outset" w:sz="6" w:space="0" w:color="414142"/>
            </w:tcBorders>
            <w:hideMark/>
          </w:tcPr>
          <w:p w14:paraId="2A20E268" w14:textId="77777777" w:rsidR="003A7BC6" w:rsidRPr="003A7BC6" w:rsidRDefault="003A7BC6" w:rsidP="003A7BC6">
            <w:pPr>
              <w:jc w:val="both"/>
              <w:rPr>
                <w:rFonts w:ascii="Times New Roman" w:hAnsi="Times New Roman" w:cs="Times New Roman"/>
                <w:sz w:val="24"/>
                <w:szCs w:val="24"/>
              </w:rPr>
            </w:pPr>
            <w:r w:rsidRPr="003A7BC6">
              <w:rPr>
                <w:rFonts w:ascii="Times New Roman" w:hAnsi="Times New Roman" w:cs="Times New Roman"/>
                <w:sz w:val="24"/>
                <w:szCs w:val="24"/>
              </w:rPr>
              <w:t>Saistošo noteikumu izpildi nodrošinās Gulbenes novada sociālais dienests.</w:t>
            </w:r>
          </w:p>
        </w:tc>
      </w:tr>
      <w:tr w:rsidR="003A7BC6" w:rsidRPr="003A7BC6" w14:paraId="53189AC4" w14:textId="77777777" w:rsidTr="009F1033">
        <w:tc>
          <w:tcPr>
            <w:tcW w:w="1817" w:type="pct"/>
            <w:tcBorders>
              <w:top w:val="outset" w:sz="6" w:space="0" w:color="414142"/>
              <w:left w:val="outset" w:sz="6" w:space="0" w:color="414142"/>
              <w:bottom w:val="outset" w:sz="6" w:space="0" w:color="414142"/>
              <w:right w:val="outset" w:sz="6" w:space="0" w:color="414142"/>
            </w:tcBorders>
            <w:hideMark/>
          </w:tcPr>
          <w:p w14:paraId="243CDA58" w14:textId="77777777" w:rsidR="003A7BC6" w:rsidRPr="003A7BC6" w:rsidRDefault="003A7BC6" w:rsidP="003A7BC6">
            <w:pPr>
              <w:rPr>
                <w:rFonts w:ascii="Times New Roman" w:hAnsi="Times New Roman" w:cs="Times New Roman"/>
                <w:sz w:val="24"/>
                <w:szCs w:val="24"/>
              </w:rPr>
            </w:pPr>
            <w:r w:rsidRPr="003A7BC6">
              <w:rPr>
                <w:rFonts w:ascii="Times New Roman" w:hAnsi="Times New Roman" w:cs="Times New Roman"/>
                <w:sz w:val="24"/>
                <w:szCs w:val="24"/>
              </w:rPr>
              <w:t>6. Informācija par konsultācijām ar privātpersonām</w:t>
            </w:r>
          </w:p>
        </w:tc>
        <w:tc>
          <w:tcPr>
            <w:tcW w:w="3183" w:type="pct"/>
            <w:tcBorders>
              <w:top w:val="outset" w:sz="6" w:space="0" w:color="414142"/>
              <w:left w:val="outset" w:sz="6" w:space="0" w:color="414142"/>
              <w:bottom w:val="outset" w:sz="6" w:space="0" w:color="414142"/>
              <w:right w:val="outset" w:sz="6" w:space="0" w:color="414142"/>
            </w:tcBorders>
            <w:hideMark/>
          </w:tcPr>
          <w:p w14:paraId="4D911D29" w14:textId="77777777" w:rsidR="003A7BC6" w:rsidRPr="003A7BC6" w:rsidRDefault="003A7BC6" w:rsidP="003A7BC6">
            <w:pPr>
              <w:spacing w:line="293" w:lineRule="atLeast"/>
              <w:jc w:val="both"/>
              <w:rPr>
                <w:rFonts w:ascii="Times New Roman" w:hAnsi="Times New Roman" w:cs="Times New Roman"/>
                <w:sz w:val="24"/>
                <w:szCs w:val="24"/>
              </w:rPr>
            </w:pPr>
            <w:r w:rsidRPr="003A7BC6">
              <w:rPr>
                <w:rFonts w:ascii="Times New Roman" w:hAnsi="Times New Roman" w:cs="Times New Roman"/>
                <w:sz w:val="24"/>
                <w:szCs w:val="24"/>
              </w:rPr>
              <w:t>Saistošo noteikumu izstrādes procesā nav notikušas konsultācijas ar privātpersonām.</w:t>
            </w:r>
          </w:p>
        </w:tc>
      </w:tr>
    </w:tbl>
    <w:p w14:paraId="71F6281E" w14:textId="77777777" w:rsidR="003A7BC6" w:rsidRPr="003A7BC6" w:rsidRDefault="003A7BC6" w:rsidP="003A7BC6">
      <w:pPr>
        <w:spacing w:after="160" w:line="259" w:lineRule="auto"/>
        <w:rPr>
          <w:rFonts w:ascii="Times New Roman" w:eastAsiaTheme="minorHAnsi" w:hAnsi="Times New Roman" w:cs="Times New Roman"/>
          <w:sz w:val="24"/>
          <w:szCs w:val="24"/>
          <w:lang w:eastAsia="en-US"/>
        </w:rPr>
      </w:pPr>
    </w:p>
    <w:p w14:paraId="0B6DFBB7" w14:textId="77777777" w:rsidR="003A7BC6" w:rsidRPr="003A7BC6" w:rsidRDefault="003A7BC6" w:rsidP="003A7BC6">
      <w:pPr>
        <w:spacing w:after="160" w:line="259" w:lineRule="auto"/>
        <w:ind w:right="566"/>
        <w:rPr>
          <w:rFonts w:ascii="Times New Roman" w:eastAsiaTheme="minorHAnsi" w:hAnsi="Times New Roman" w:cstheme="minorBidi"/>
          <w:sz w:val="24"/>
          <w:szCs w:val="24"/>
          <w:lang w:eastAsia="en-US"/>
        </w:rPr>
      </w:pPr>
      <w:r w:rsidRPr="003A7BC6">
        <w:rPr>
          <w:rFonts w:ascii="Times New Roman" w:eastAsiaTheme="minorHAnsi" w:hAnsi="Times New Roman" w:cstheme="minorBidi"/>
          <w:sz w:val="24"/>
          <w:szCs w:val="24"/>
          <w:lang w:eastAsia="en-US"/>
        </w:rPr>
        <w:t>Gulbenes novada domes priekšsēdētājs</w:t>
      </w:r>
      <w:r w:rsidRPr="003A7BC6">
        <w:rPr>
          <w:rFonts w:ascii="Times New Roman" w:eastAsiaTheme="minorHAnsi" w:hAnsi="Times New Roman" w:cstheme="minorBidi"/>
          <w:sz w:val="24"/>
          <w:szCs w:val="24"/>
          <w:lang w:eastAsia="en-US"/>
        </w:rPr>
        <w:tab/>
      </w:r>
      <w:r w:rsidRPr="003A7BC6">
        <w:rPr>
          <w:rFonts w:ascii="Times New Roman" w:eastAsiaTheme="minorHAnsi" w:hAnsi="Times New Roman" w:cstheme="minorBidi"/>
          <w:sz w:val="24"/>
          <w:szCs w:val="24"/>
          <w:lang w:eastAsia="en-US"/>
        </w:rPr>
        <w:tab/>
      </w:r>
      <w:r w:rsidRPr="003A7BC6">
        <w:rPr>
          <w:rFonts w:ascii="Times New Roman" w:eastAsiaTheme="minorHAnsi" w:hAnsi="Times New Roman" w:cstheme="minorBidi"/>
          <w:sz w:val="24"/>
          <w:szCs w:val="24"/>
          <w:lang w:eastAsia="en-US"/>
        </w:rPr>
        <w:tab/>
      </w:r>
      <w:r w:rsidRPr="003A7BC6">
        <w:rPr>
          <w:rFonts w:ascii="Times New Roman" w:eastAsiaTheme="minorHAnsi" w:hAnsi="Times New Roman" w:cstheme="minorBidi"/>
          <w:sz w:val="24"/>
          <w:szCs w:val="24"/>
          <w:lang w:eastAsia="en-US"/>
        </w:rPr>
        <w:tab/>
      </w:r>
      <w:r w:rsidRPr="003A7BC6">
        <w:rPr>
          <w:rFonts w:ascii="Times New Roman" w:eastAsiaTheme="minorHAnsi" w:hAnsi="Times New Roman" w:cstheme="minorBidi"/>
          <w:sz w:val="24"/>
          <w:szCs w:val="24"/>
          <w:lang w:eastAsia="en-US"/>
        </w:rPr>
        <w:tab/>
        <w:t>A.Caunītis</w:t>
      </w:r>
    </w:p>
    <w:p w14:paraId="2DAB1FF1" w14:textId="77777777" w:rsidR="00EA71B7" w:rsidRDefault="00EA71B7">
      <w:r>
        <w:br w:type="page"/>
      </w:r>
    </w:p>
    <w:tbl>
      <w:tblPr>
        <w:tblW w:w="0" w:type="auto"/>
        <w:tblBorders>
          <w:bottom w:val="single" w:sz="4" w:space="0" w:color="auto"/>
        </w:tblBorders>
        <w:tblLook w:val="04A0" w:firstRow="1" w:lastRow="0" w:firstColumn="1" w:lastColumn="0" w:noHBand="0" w:noVBand="1"/>
      </w:tblPr>
      <w:tblGrid>
        <w:gridCol w:w="9354"/>
      </w:tblGrid>
      <w:tr w:rsidR="00D25ED0" w:rsidRPr="00D25ED0" w14:paraId="223720AE" w14:textId="77777777" w:rsidTr="00EA71B7">
        <w:tc>
          <w:tcPr>
            <w:tcW w:w="9354" w:type="dxa"/>
            <w:shd w:val="clear" w:color="auto" w:fill="auto"/>
          </w:tcPr>
          <w:p w14:paraId="1660FF84" w14:textId="77CA79AF"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noProof/>
              </w:rPr>
              <w:lastRenderedPageBreak/>
              <w:drawing>
                <wp:inline distT="0" distB="0" distL="0" distR="0" wp14:anchorId="23FF5B5F" wp14:editId="7597A3F6">
                  <wp:extent cx="619125" cy="685800"/>
                  <wp:effectExtent l="0" t="0" r="9525" b="0"/>
                  <wp:docPr id="265" name="Attēls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2AE50FF6" w14:textId="77777777" w:rsidTr="00EA71B7">
        <w:tc>
          <w:tcPr>
            <w:tcW w:w="9354" w:type="dxa"/>
            <w:shd w:val="clear" w:color="auto" w:fill="auto"/>
          </w:tcPr>
          <w:p w14:paraId="37ED6FC1"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b/>
                <w:bCs/>
                <w:sz w:val="28"/>
                <w:szCs w:val="28"/>
                <w:lang w:eastAsia="en-US"/>
              </w:rPr>
              <w:t>GULBENES NOVADA PAŠVALDĪBA</w:t>
            </w:r>
          </w:p>
        </w:tc>
      </w:tr>
      <w:tr w:rsidR="00D25ED0" w:rsidRPr="00D25ED0" w14:paraId="582BA592" w14:textId="77777777" w:rsidTr="00EA71B7">
        <w:tc>
          <w:tcPr>
            <w:tcW w:w="9354" w:type="dxa"/>
            <w:shd w:val="clear" w:color="auto" w:fill="auto"/>
          </w:tcPr>
          <w:p w14:paraId="30A229D5"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Reģ.Nr.90009116327</w:t>
            </w:r>
          </w:p>
        </w:tc>
      </w:tr>
      <w:tr w:rsidR="00D25ED0" w:rsidRPr="00D25ED0" w14:paraId="2F82E59F" w14:textId="77777777" w:rsidTr="00EA71B7">
        <w:tc>
          <w:tcPr>
            <w:tcW w:w="9354" w:type="dxa"/>
            <w:shd w:val="clear" w:color="auto" w:fill="auto"/>
          </w:tcPr>
          <w:p w14:paraId="1D7BC009"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Ābeļu iela 2, Gulbene, Gulbenes nov., LV-4401</w:t>
            </w:r>
          </w:p>
        </w:tc>
      </w:tr>
      <w:tr w:rsidR="00D25ED0" w:rsidRPr="00D25ED0" w14:paraId="3582A58A" w14:textId="77777777" w:rsidTr="00EA71B7">
        <w:tc>
          <w:tcPr>
            <w:tcW w:w="9354" w:type="dxa"/>
            <w:shd w:val="clear" w:color="auto" w:fill="auto"/>
          </w:tcPr>
          <w:p w14:paraId="4BAFE21F"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Tālrunis 64497710, mob.26595362, e-pasts; dome@gulbene.lv, www.gulbene.lv</w:t>
            </w:r>
          </w:p>
        </w:tc>
      </w:tr>
    </w:tbl>
    <w:p w14:paraId="701576A5"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GULBENES NOVADA DOMES LĒMUMS</w:t>
      </w:r>
    </w:p>
    <w:p w14:paraId="02759E24" w14:textId="77777777" w:rsidR="00D25ED0" w:rsidRPr="00D25ED0" w:rsidRDefault="00D25ED0" w:rsidP="00D25ED0">
      <w:pPr>
        <w:jc w:val="center"/>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Gulbenē</w:t>
      </w:r>
    </w:p>
    <w:p w14:paraId="75408AD7" w14:textId="77777777" w:rsidR="00D25ED0" w:rsidRPr="00D25ED0" w:rsidRDefault="00D25ED0" w:rsidP="00D25ED0">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2"/>
        <w:gridCol w:w="4682"/>
      </w:tblGrid>
      <w:tr w:rsidR="00D25ED0" w:rsidRPr="00D25ED0" w14:paraId="1AB15DCC" w14:textId="77777777" w:rsidTr="009F1033">
        <w:tc>
          <w:tcPr>
            <w:tcW w:w="4729" w:type="dxa"/>
            <w:shd w:val="clear" w:color="auto" w:fill="auto"/>
          </w:tcPr>
          <w:p w14:paraId="481B4A0D"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2021.gada 28.oktobrī</w:t>
            </w:r>
          </w:p>
        </w:tc>
        <w:tc>
          <w:tcPr>
            <w:tcW w:w="4729" w:type="dxa"/>
            <w:shd w:val="clear" w:color="auto" w:fill="auto"/>
          </w:tcPr>
          <w:p w14:paraId="59F4AD83"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Nr. GND/2021/1226</w:t>
            </w:r>
          </w:p>
        </w:tc>
      </w:tr>
      <w:tr w:rsidR="00D25ED0" w:rsidRPr="00D25ED0" w14:paraId="4086FB18" w14:textId="77777777" w:rsidTr="009F1033">
        <w:tc>
          <w:tcPr>
            <w:tcW w:w="4729" w:type="dxa"/>
            <w:shd w:val="clear" w:color="auto" w:fill="auto"/>
          </w:tcPr>
          <w:p w14:paraId="21682178" w14:textId="77777777" w:rsidR="00D25ED0" w:rsidRPr="00D25ED0" w:rsidRDefault="00D25ED0" w:rsidP="00D25ED0">
            <w:pPr>
              <w:rPr>
                <w:rFonts w:ascii="Times New Roman" w:eastAsia="Calibri" w:hAnsi="Times New Roman" w:cs="Times New Roman"/>
                <w:sz w:val="24"/>
                <w:szCs w:val="24"/>
                <w:lang w:eastAsia="en-US"/>
              </w:rPr>
            </w:pPr>
          </w:p>
        </w:tc>
        <w:tc>
          <w:tcPr>
            <w:tcW w:w="4729" w:type="dxa"/>
            <w:shd w:val="clear" w:color="auto" w:fill="auto"/>
          </w:tcPr>
          <w:p w14:paraId="32D8C193"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 xml:space="preserve">   (protokols Nr.17; 69.p)</w:t>
            </w:r>
          </w:p>
        </w:tc>
      </w:tr>
    </w:tbl>
    <w:p w14:paraId="155BA7A1"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p w14:paraId="783A9224" w14:textId="77777777" w:rsidR="00D25ED0" w:rsidRPr="00D25ED0" w:rsidRDefault="00D25ED0" w:rsidP="00D25ED0">
      <w:pPr>
        <w:spacing w:line="259" w:lineRule="auto"/>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Par Gulbenes novada domes 2021.gada 28.oktobra saistošo noteikumu Nr.23</w:t>
      </w:r>
    </w:p>
    <w:p w14:paraId="7A057A4B" w14:textId="77777777" w:rsidR="00D25ED0" w:rsidRPr="00D25ED0" w:rsidRDefault="00D25ED0" w:rsidP="00D25ED0">
      <w:pPr>
        <w:spacing w:line="259" w:lineRule="auto"/>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“Grozījums Gulbenes novada domes 2021.gada 26.augusta saistošajos noteikumos Nr.19  “Par sociālo palīdzību Gulbenes novadā”” izdošanu</w:t>
      </w:r>
    </w:p>
    <w:p w14:paraId="3F317BF8" w14:textId="77777777" w:rsidR="00D25ED0" w:rsidRPr="00D25ED0" w:rsidRDefault="00D25ED0" w:rsidP="00D25ED0">
      <w:pPr>
        <w:jc w:val="both"/>
        <w:rPr>
          <w:rFonts w:ascii="Times New Roman" w:eastAsia="Calibri" w:hAnsi="Times New Roman" w:cs="Times New Roman"/>
          <w:sz w:val="24"/>
          <w:szCs w:val="24"/>
          <w:lang w:eastAsia="en-US"/>
        </w:rPr>
      </w:pPr>
    </w:p>
    <w:p w14:paraId="686DA226" w14:textId="77777777" w:rsidR="00D25ED0" w:rsidRPr="00D25ED0" w:rsidRDefault="00D25ED0" w:rsidP="00D25ED0">
      <w:pPr>
        <w:jc w:val="both"/>
        <w:rPr>
          <w:rFonts w:ascii="Times New Roman" w:eastAsia="Calibri" w:hAnsi="Times New Roman" w:cs="Times New Roman"/>
          <w:sz w:val="24"/>
          <w:szCs w:val="24"/>
          <w:lang w:eastAsia="en-US"/>
        </w:rPr>
      </w:pPr>
    </w:p>
    <w:p w14:paraId="50F26977" w14:textId="77777777" w:rsidR="00D25ED0" w:rsidRPr="00D25ED0" w:rsidRDefault="00D25ED0" w:rsidP="00D25ED0">
      <w:pPr>
        <w:spacing w:line="360" w:lineRule="auto"/>
        <w:ind w:firstLine="720"/>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Ņemot vērā grozījumus Sociālo pakalpojumu un sociālās palīdzības likumā, kas saistīti ar pamata un papildu sociālās palīdzības pabalstu jautājumu, kā arī Ministru kabineta 2020. gada 17. decembra noteikumu Nr.809 “Noteikumi par mājsaimniecības materiālās situācijas izvērtēšanu un sociālās palīdzības saņemšanu” paredzēto regulējumu, Gulbenes novada dome, attiecīgi pilnveidojot Gulbenes novada pašvaldības normatīvo bāzi, 2021.gada 26.augustā apstiprināja saistošos noteikumus Nr.19  “Par sociālo palīdzību Gulbenes novadā”. Piemērojot šos noteikumus, konstatēts, ka nepieciešams veikt saistošo noteikumu tehnisku grozījumus un noteikt, ka mājokļa pabalsta apmēra cietā kurināmā iegādei aprēķinam piemēro minimālo platība 32 m</w:t>
      </w:r>
      <w:r w:rsidRPr="00D25ED0">
        <w:rPr>
          <w:rFonts w:ascii="Times New Roman" w:eastAsia="Calibri" w:hAnsi="Times New Roman" w:cs="Times New Roman"/>
          <w:sz w:val="24"/>
          <w:szCs w:val="24"/>
          <w:vertAlign w:val="superscript"/>
          <w:lang w:eastAsia="en-US"/>
        </w:rPr>
        <w:t xml:space="preserve">2 </w:t>
      </w:r>
      <w:r w:rsidRPr="00D25ED0">
        <w:rPr>
          <w:rFonts w:ascii="Times New Roman" w:eastAsia="Calibri" w:hAnsi="Times New Roman" w:cs="Times New Roman"/>
          <w:sz w:val="24"/>
          <w:szCs w:val="24"/>
          <w:lang w:eastAsia="en-US"/>
        </w:rPr>
        <w:t>gadījumā, ja mājokļa kopējā platība ar krāsns apkuri ir mazāka par 32 m</w:t>
      </w:r>
      <w:r w:rsidRPr="00D25ED0">
        <w:rPr>
          <w:rFonts w:ascii="Times New Roman" w:eastAsia="Calibri" w:hAnsi="Times New Roman" w:cs="Times New Roman"/>
          <w:sz w:val="24"/>
          <w:szCs w:val="24"/>
          <w:vertAlign w:val="superscript"/>
          <w:lang w:eastAsia="en-US"/>
        </w:rPr>
        <w:t>2</w:t>
      </w:r>
      <w:r w:rsidRPr="00D25ED0">
        <w:rPr>
          <w:rFonts w:ascii="Times New Roman" w:eastAsia="Calibri" w:hAnsi="Times New Roman" w:cs="Times New Roman"/>
          <w:sz w:val="24"/>
          <w:szCs w:val="24"/>
          <w:lang w:eastAsia="en-US"/>
        </w:rPr>
        <w:t xml:space="preserve">. </w:t>
      </w:r>
    </w:p>
    <w:p w14:paraId="7EC4D604" w14:textId="77777777" w:rsidR="00D25ED0" w:rsidRPr="00D25ED0" w:rsidRDefault="00D25ED0" w:rsidP="00D25ED0">
      <w:pPr>
        <w:spacing w:line="360" w:lineRule="auto"/>
        <w:ind w:firstLine="720"/>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Likuma “Par pašvaldībām” 43. panta trešā daļa paredz, ka dome var pieņemt saistošos noteikumus, lai nodrošinātu pašvaldības autonomo funkciju un brīvprātīgo iniciatīvu izpildi.</w:t>
      </w:r>
    </w:p>
    <w:p w14:paraId="605344D9" w14:textId="77777777" w:rsidR="00D25ED0" w:rsidRPr="00D25ED0" w:rsidRDefault="00D25ED0" w:rsidP="00D25ED0">
      <w:pPr>
        <w:spacing w:line="360" w:lineRule="auto"/>
        <w:ind w:firstLine="720"/>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Atbilstoši Sociālo pakalpojumu un sociālās palīdzības likuma 3.panta otrajai daļai sociālo pakalpojumu un sociālās palīdzības saņemšanas kārtību nosaka Ministru kabinets un pašvaldību domes. Minētā likuma 36. panta sestā daļa nosaka, ka pabalstu atsevišķu izdevumu apmaksai piešķir par trūcīgu vai maznodrošinātu atzītai personai vai mājsaimniecībai un šo pabalstu mērķus, apmēru, piešķiršanas un izmaksas kārtību nosaka pašvaldība saistošajos noteikumos. Tāpat pašvaldība saistošajos noteikumos nosaka pabalsta krīzes situācijā apmēru, piešķiršanas un izmaksas kārtību.</w:t>
      </w:r>
    </w:p>
    <w:p w14:paraId="75851A29" w14:textId="77777777" w:rsidR="00D25ED0" w:rsidRPr="00D25ED0" w:rsidRDefault="00D25ED0" w:rsidP="00D25ED0">
      <w:pPr>
        <w:spacing w:line="360" w:lineRule="auto"/>
        <w:ind w:firstLine="720"/>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Likuma “Par palīdzību dzīvokļa jautājumu risināšanā” 14. panta sestā daļa nosaka, ka par maznodrošinātu atzīstama persona, kuras ienākumi un materiālais stāvoklis nepārsniedz maznodrošinātas mājsaimniecības ienākumu slieksni, kuru nosaka attiecīgās pašvaldības domes saistošajos noteikumos, ievērojot Sociālo pakalpojumu un sociālās palīdzības likumu.</w:t>
      </w:r>
    </w:p>
    <w:p w14:paraId="0E49953A" w14:textId="77777777" w:rsidR="00D25ED0" w:rsidRPr="00D25ED0" w:rsidRDefault="00D25ED0" w:rsidP="00D25ED0">
      <w:pPr>
        <w:spacing w:line="360" w:lineRule="auto"/>
        <w:ind w:firstLine="720"/>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lastRenderedPageBreak/>
        <w:t xml:space="preserve">Ievērojot minēto un pamatojoties uz likuma “Par pašvaldībām” 43.panta trešo daļu, Sociālo pakalpojumu un sociālās palīdzības likuma 3.panta otro daļu un 36.panta sesto daļu, likuma “Par palīdzību dzīvokļa jautājumu risināšanā” 14. panta sesto daļu, kā arī ņemot vērā Sociālo un veselības jautājumu komitejas ieteikumu, atklāti balsojot: </w:t>
      </w:r>
      <w:r w:rsidRPr="00D25ED0">
        <w:rPr>
          <w:rFonts w:ascii="Times New Roman" w:eastAsia="Calibri" w:hAnsi="Times New Roman" w:cs="Times New Roman"/>
          <w:noProof/>
          <w:sz w:val="24"/>
          <w:szCs w:val="24"/>
          <w:lang w:eastAsia="en-US"/>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D25ED0">
        <w:rPr>
          <w:rFonts w:ascii="Times New Roman" w:eastAsia="Calibri" w:hAnsi="Times New Roman" w:cs="Times New Roman"/>
          <w:sz w:val="24"/>
          <w:szCs w:val="24"/>
          <w:lang w:eastAsia="en-US"/>
        </w:rPr>
        <w:t>, Gulbenes novada dome NOLEMJ:</w:t>
      </w:r>
    </w:p>
    <w:p w14:paraId="37EE8F23" w14:textId="77777777" w:rsidR="00D25ED0" w:rsidRPr="00D25ED0" w:rsidRDefault="00D25ED0" w:rsidP="00D25ED0">
      <w:pPr>
        <w:numPr>
          <w:ilvl w:val="0"/>
          <w:numId w:val="22"/>
        </w:numPr>
        <w:tabs>
          <w:tab w:val="left" w:pos="993"/>
        </w:tabs>
        <w:spacing w:after="160" w:line="360" w:lineRule="auto"/>
        <w:ind w:left="0"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IZDOT Gulbenes novada domes 2021.gada 28.oktobra saistošos noteikumus Nr.23 “Grozījums Gulbenes novada domes 2021.gada 26.augusta saistošajos noteikumos Nr.19  “Par sociālo palīdzību Gulbenes novadā””.</w:t>
      </w:r>
    </w:p>
    <w:p w14:paraId="55F60CFA" w14:textId="77777777" w:rsidR="00D25ED0" w:rsidRPr="00D25ED0" w:rsidRDefault="00D25ED0" w:rsidP="00D25ED0">
      <w:pPr>
        <w:numPr>
          <w:ilvl w:val="0"/>
          <w:numId w:val="22"/>
        </w:numPr>
        <w:tabs>
          <w:tab w:val="left" w:pos="993"/>
        </w:tabs>
        <w:spacing w:after="160" w:line="360" w:lineRule="auto"/>
        <w:ind w:left="0"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NOSŪTĪT Vides aizsardzības un reģionālās attīstības ministrijai atzinuma sniegšanai lēmuma 1.punktā minētos saistošos noteikumus un paskaidrojuma rakstu triju darbdienu laikā pēc to parakstīšanas (rakstveidā un elektroniskā veidā).</w:t>
      </w:r>
    </w:p>
    <w:p w14:paraId="5B5CB5CD" w14:textId="77777777" w:rsidR="00D25ED0" w:rsidRPr="00D25ED0" w:rsidRDefault="00D25ED0" w:rsidP="00D25ED0">
      <w:pPr>
        <w:tabs>
          <w:tab w:val="left" w:pos="993"/>
        </w:tabs>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3.</w:t>
      </w:r>
      <w:r w:rsidRPr="00D25ED0">
        <w:rPr>
          <w:rFonts w:ascii="Times New Roman" w:eastAsia="Calibri" w:hAnsi="Times New Roman" w:cs="Times New Roman"/>
          <w:sz w:val="24"/>
          <w:szCs w:val="24"/>
          <w:lang w:eastAsia="en-US"/>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0EB7514B" w14:textId="77777777" w:rsidR="00D25ED0" w:rsidRPr="00D25ED0" w:rsidRDefault="00D25ED0" w:rsidP="00D25ED0">
      <w:pPr>
        <w:tabs>
          <w:tab w:val="left" w:pos="993"/>
        </w:tabs>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4.</w:t>
      </w:r>
      <w:r w:rsidRPr="00D25ED0">
        <w:rPr>
          <w:rFonts w:ascii="Times New Roman" w:eastAsia="Calibri" w:hAnsi="Times New Roman" w:cs="Times New Roman"/>
          <w:sz w:val="24"/>
          <w:szCs w:val="24"/>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29B6593A" w14:textId="77777777" w:rsidR="00D25ED0" w:rsidRPr="00D25ED0" w:rsidRDefault="00D25ED0" w:rsidP="00D25ED0">
      <w:pPr>
        <w:tabs>
          <w:tab w:val="left" w:pos="993"/>
        </w:tabs>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5.</w:t>
      </w:r>
      <w:r w:rsidRPr="00D25ED0">
        <w:rPr>
          <w:rFonts w:ascii="Times New Roman" w:eastAsia="Calibri" w:hAnsi="Times New Roman" w:cs="Times New Roman"/>
          <w:sz w:val="24"/>
          <w:szCs w:val="24"/>
          <w:lang w:eastAsia="en-US"/>
        </w:rPr>
        <w:tab/>
        <w:t>UZDOT Gulbenes novada pagastu pārvalžu vadītājiem nodrošināt lēmuma 1.punktā minēto saistošo noteikumu un paskaidrojuma raksta pieejamību pagastu pārvalžu administratīvajās ēkās.</w:t>
      </w:r>
    </w:p>
    <w:p w14:paraId="5389DBA3" w14:textId="77777777" w:rsidR="00D25ED0" w:rsidRPr="00D25ED0" w:rsidRDefault="00D25ED0" w:rsidP="00D25ED0">
      <w:pPr>
        <w:ind w:firstLine="567"/>
        <w:contextualSpacing/>
        <w:jc w:val="both"/>
        <w:rPr>
          <w:rFonts w:ascii="Times New Roman" w:eastAsia="Calibri" w:hAnsi="Times New Roman" w:cs="Times New Roman"/>
          <w:sz w:val="24"/>
          <w:szCs w:val="24"/>
          <w:lang w:eastAsia="en-US"/>
        </w:rPr>
      </w:pPr>
    </w:p>
    <w:p w14:paraId="6ABBE6B0"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Gulbenes novada domes priekšsēdētājs</w:t>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t>A.Caunītis</w:t>
      </w:r>
    </w:p>
    <w:p w14:paraId="458DCC0C"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p w14:paraId="6BD9C797"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Sagatavoja: Eduards Garkuša, Anita Beļajeva</w:t>
      </w:r>
    </w:p>
    <w:p w14:paraId="1CCAE6E4" w14:textId="18F533A6" w:rsidR="00EA71B7" w:rsidRDefault="00EA71B7">
      <w:pPr>
        <w:spacing w:after="160" w:line="259" w:lineRule="auto"/>
        <w:rPr>
          <w:rFonts w:ascii="Times New Roman" w:eastAsia="Calibri" w:hAnsi="Times New Roman" w:cs="Times New Roman"/>
          <w:color w:val="FF0000"/>
          <w:sz w:val="24"/>
          <w:szCs w:val="24"/>
          <w:lang w:eastAsia="en-US"/>
        </w:rPr>
      </w:pPr>
      <w:r>
        <w:rPr>
          <w:rFonts w:ascii="Times New Roman" w:eastAsia="Calibri" w:hAnsi="Times New Roman" w:cs="Times New Roman"/>
          <w:color w:val="FF0000"/>
          <w:sz w:val="24"/>
          <w:szCs w:val="24"/>
          <w:lang w:eastAsia="en-US"/>
        </w:rPr>
        <w:br w:type="page"/>
      </w:r>
    </w:p>
    <w:p w14:paraId="11CB2BA4" w14:textId="77777777" w:rsidR="00D25ED0" w:rsidRPr="00D25ED0" w:rsidRDefault="00D25ED0" w:rsidP="00D25ED0">
      <w:pPr>
        <w:spacing w:after="160" w:line="259" w:lineRule="auto"/>
        <w:rPr>
          <w:rFonts w:ascii="Times New Roman" w:eastAsia="Calibri" w:hAnsi="Times New Roman" w:cs="Times New Roman"/>
          <w:color w:val="FF0000"/>
          <w:sz w:val="24"/>
          <w:szCs w:val="24"/>
          <w:lang w:eastAsia="en-US"/>
        </w:rPr>
      </w:pPr>
    </w:p>
    <w:p w14:paraId="16C04A05" w14:textId="77777777" w:rsidR="00D25ED0" w:rsidRPr="00D25ED0" w:rsidRDefault="00D25ED0" w:rsidP="00D25ED0">
      <w:pPr>
        <w:widowControl w:val="0"/>
        <w:suppressAutoHyphens/>
        <w:rPr>
          <w:rFonts w:ascii="Times New Roman" w:eastAsia="Calibri" w:hAnsi="Times New Roman" w:cs="Times New Roman"/>
          <w:sz w:val="20"/>
          <w:szCs w:val="20"/>
        </w:rPr>
      </w:pPr>
    </w:p>
    <w:tbl>
      <w:tblPr>
        <w:tblW w:w="0" w:type="auto"/>
        <w:tblLook w:val="01E0" w:firstRow="1" w:lastRow="1" w:firstColumn="1" w:lastColumn="1" w:noHBand="0" w:noVBand="0"/>
      </w:tblPr>
      <w:tblGrid>
        <w:gridCol w:w="3109"/>
        <w:gridCol w:w="3137"/>
        <w:gridCol w:w="3108"/>
      </w:tblGrid>
      <w:tr w:rsidR="00D25ED0" w:rsidRPr="00D25ED0" w14:paraId="7DDCAB8E" w14:textId="77777777" w:rsidTr="009F1033">
        <w:tc>
          <w:tcPr>
            <w:tcW w:w="3190" w:type="dxa"/>
          </w:tcPr>
          <w:p w14:paraId="69E46613" w14:textId="77777777" w:rsidR="00D25ED0" w:rsidRPr="00D25ED0" w:rsidRDefault="00D25ED0" w:rsidP="00D25ED0">
            <w:pPr>
              <w:rPr>
                <w:rFonts w:ascii="Times New Roman" w:eastAsia="Calibri" w:hAnsi="Times New Roman" w:cs="Times New Roman"/>
                <w:sz w:val="24"/>
                <w:szCs w:val="24"/>
              </w:rPr>
            </w:pPr>
          </w:p>
        </w:tc>
        <w:tc>
          <w:tcPr>
            <w:tcW w:w="3190" w:type="dxa"/>
            <w:hideMark/>
          </w:tcPr>
          <w:p w14:paraId="7A2CD2F2" w14:textId="77777777" w:rsidR="00D25ED0" w:rsidRPr="00D25ED0" w:rsidRDefault="00D25ED0" w:rsidP="00D25ED0">
            <w:pPr>
              <w:jc w:val="center"/>
              <w:rPr>
                <w:rFonts w:ascii="Times New Roman" w:eastAsia="Calibri" w:hAnsi="Times New Roman" w:cs="Times New Roman"/>
                <w:sz w:val="24"/>
                <w:szCs w:val="24"/>
              </w:rPr>
            </w:pPr>
            <w:r w:rsidRPr="00D25ED0">
              <w:rPr>
                <w:rFonts w:ascii="Times New Roman" w:eastAsia="Calibri" w:hAnsi="Times New Roman" w:cs="Times New Roman"/>
                <w:noProof/>
                <w:sz w:val="24"/>
                <w:szCs w:val="24"/>
              </w:rPr>
              <w:drawing>
                <wp:inline distT="0" distB="0" distL="0" distR="0" wp14:anchorId="2ECDB9C1" wp14:editId="255BEF6A">
                  <wp:extent cx="609600" cy="685800"/>
                  <wp:effectExtent l="0" t="0" r="0" b="0"/>
                  <wp:docPr id="267" name="Attēls 26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24A58B45" w14:textId="77777777" w:rsidR="00D25ED0" w:rsidRPr="00D25ED0" w:rsidRDefault="00D25ED0" w:rsidP="00D25ED0">
            <w:pPr>
              <w:rPr>
                <w:rFonts w:ascii="Times New Roman" w:eastAsia="Calibri" w:hAnsi="Times New Roman" w:cs="Times New Roman"/>
                <w:sz w:val="24"/>
                <w:szCs w:val="24"/>
              </w:rPr>
            </w:pPr>
          </w:p>
        </w:tc>
      </w:tr>
      <w:tr w:rsidR="00D25ED0" w:rsidRPr="00D25ED0" w14:paraId="601CF45F" w14:textId="77777777" w:rsidTr="009F1033">
        <w:tc>
          <w:tcPr>
            <w:tcW w:w="9570" w:type="dxa"/>
            <w:gridSpan w:val="3"/>
            <w:hideMark/>
          </w:tcPr>
          <w:p w14:paraId="15AE7075" w14:textId="77777777" w:rsidR="00D25ED0" w:rsidRPr="00D25ED0" w:rsidRDefault="00D25ED0" w:rsidP="00D25ED0">
            <w:pPr>
              <w:spacing w:before="240"/>
              <w:jc w:val="center"/>
              <w:rPr>
                <w:rFonts w:ascii="Times New Roman" w:eastAsia="Calibri" w:hAnsi="Times New Roman" w:cs="Times New Roman"/>
                <w:b/>
                <w:sz w:val="24"/>
                <w:szCs w:val="24"/>
              </w:rPr>
            </w:pPr>
            <w:r w:rsidRPr="00D25ED0">
              <w:rPr>
                <w:rFonts w:ascii="Times New Roman" w:eastAsia="Calibri" w:hAnsi="Times New Roman" w:cs="Times New Roman"/>
                <w:b/>
                <w:sz w:val="24"/>
                <w:szCs w:val="24"/>
              </w:rPr>
              <w:t>GULBENES NOVADA PAŠVALDĪBA</w:t>
            </w:r>
          </w:p>
        </w:tc>
      </w:tr>
      <w:tr w:rsidR="00D25ED0" w:rsidRPr="00D25ED0" w14:paraId="5CD577B3" w14:textId="77777777" w:rsidTr="009F1033">
        <w:tc>
          <w:tcPr>
            <w:tcW w:w="9570" w:type="dxa"/>
            <w:gridSpan w:val="3"/>
            <w:hideMark/>
          </w:tcPr>
          <w:p w14:paraId="51D7BF5F" w14:textId="77777777" w:rsidR="00D25ED0" w:rsidRPr="00D25ED0" w:rsidRDefault="00D25ED0" w:rsidP="00D25ED0">
            <w:pPr>
              <w:jc w:val="center"/>
              <w:rPr>
                <w:rFonts w:ascii="Times New Roman" w:eastAsia="Calibri" w:hAnsi="Times New Roman" w:cs="Times New Roman"/>
                <w:sz w:val="24"/>
                <w:szCs w:val="24"/>
              </w:rPr>
            </w:pPr>
            <w:r w:rsidRPr="00D25ED0">
              <w:rPr>
                <w:rFonts w:ascii="Times New Roman" w:eastAsia="Calibri" w:hAnsi="Times New Roman" w:cs="Times New Roman"/>
                <w:sz w:val="24"/>
                <w:szCs w:val="24"/>
              </w:rPr>
              <w:t>Reģ. Nr. 90009116327</w:t>
            </w:r>
          </w:p>
        </w:tc>
      </w:tr>
      <w:tr w:rsidR="00D25ED0" w:rsidRPr="00D25ED0" w14:paraId="26212CF2" w14:textId="77777777" w:rsidTr="009F1033">
        <w:tc>
          <w:tcPr>
            <w:tcW w:w="9570" w:type="dxa"/>
            <w:gridSpan w:val="3"/>
            <w:hideMark/>
          </w:tcPr>
          <w:p w14:paraId="045E0637" w14:textId="77777777" w:rsidR="00D25ED0" w:rsidRPr="00D25ED0" w:rsidRDefault="00D25ED0" w:rsidP="00D25ED0">
            <w:pPr>
              <w:jc w:val="center"/>
              <w:rPr>
                <w:rFonts w:ascii="Times New Roman" w:eastAsia="Calibri" w:hAnsi="Times New Roman" w:cs="Times New Roman"/>
                <w:sz w:val="24"/>
                <w:szCs w:val="24"/>
              </w:rPr>
            </w:pPr>
            <w:r w:rsidRPr="00D25ED0">
              <w:rPr>
                <w:rFonts w:ascii="Times New Roman" w:eastAsia="Calibri" w:hAnsi="Times New Roman" w:cs="Times New Roman"/>
                <w:sz w:val="24"/>
                <w:szCs w:val="24"/>
              </w:rPr>
              <w:t>Ābeļu iela 2, Gulbene, Gulbenes nov., LV-4401</w:t>
            </w:r>
          </w:p>
        </w:tc>
      </w:tr>
      <w:tr w:rsidR="00D25ED0" w:rsidRPr="00D25ED0" w14:paraId="307DA562" w14:textId="77777777" w:rsidTr="009F1033">
        <w:tc>
          <w:tcPr>
            <w:tcW w:w="9570" w:type="dxa"/>
            <w:gridSpan w:val="3"/>
            <w:hideMark/>
          </w:tcPr>
          <w:p w14:paraId="61C605E5" w14:textId="77777777" w:rsidR="00D25ED0" w:rsidRPr="00D25ED0" w:rsidRDefault="00D25ED0" w:rsidP="00D25ED0">
            <w:pPr>
              <w:pBdr>
                <w:bottom w:val="single" w:sz="12" w:space="1" w:color="auto"/>
              </w:pBdr>
              <w:jc w:val="center"/>
              <w:rPr>
                <w:rFonts w:ascii="Times New Roman" w:eastAsia="Calibri" w:hAnsi="Times New Roman" w:cs="Times New Roman"/>
                <w:sz w:val="24"/>
                <w:szCs w:val="24"/>
              </w:rPr>
            </w:pPr>
            <w:r w:rsidRPr="00D25ED0">
              <w:rPr>
                <w:rFonts w:ascii="Times New Roman" w:eastAsia="Calibri" w:hAnsi="Times New Roman" w:cs="Times New Roman"/>
                <w:sz w:val="24"/>
                <w:szCs w:val="24"/>
              </w:rPr>
              <w:t>Tālrunis 64497710, fakss 64497730, e-pasts: dome@gulbene.lv, www.gulbene.lv</w:t>
            </w:r>
          </w:p>
          <w:p w14:paraId="04DD150F" w14:textId="77777777" w:rsidR="00D25ED0" w:rsidRPr="00D25ED0" w:rsidRDefault="00D25ED0" w:rsidP="00D25ED0">
            <w:pPr>
              <w:jc w:val="center"/>
              <w:rPr>
                <w:rFonts w:ascii="Times New Roman" w:eastAsia="Calibri" w:hAnsi="Times New Roman" w:cs="Times New Roman"/>
                <w:sz w:val="4"/>
                <w:szCs w:val="4"/>
              </w:rPr>
            </w:pP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r w:rsidRPr="00D25ED0">
              <w:rPr>
                <w:rFonts w:ascii="Times New Roman" w:eastAsia="Calibri" w:hAnsi="Times New Roman" w:cs="Times New Roman"/>
                <w:sz w:val="24"/>
                <w:szCs w:val="24"/>
              </w:rPr>
              <w:softHyphen/>
            </w:r>
          </w:p>
        </w:tc>
      </w:tr>
    </w:tbl>
    <w:p w14:paraId="5F3E7EA3" w14:textId="77777777" w:rsidR="00D25ED0" w:rsidRPr="00D25ED0" w:rsidRDefault="00D25ED0" w:rsidP="00D25ED0">
      <w:pPr>
        <w:jc w:val="center"/>
        <w:rPr>
          <w:rFonts w:ascii="Times New Roman" w:eastAsia="Calibri" w:hAnsi="Times New Roman" w:cs="Times New Roman"/>
          <w:sz w:val="24"/>
          <w:szCs w:val="24"/>
        </w:rPr>
      </w:pPr>
      <w:r w:rsidRPr="00D25ED0">
        <w:rPr>
          <w:rFonts w:ascii="Times New Roman" w:eastAsia="Calibri" w:hAnsi="Times New Roman" w:cs="Times New Roman"/>
          <w:sz w:val="24"/>
          <w:szCs w:val="24"/>
        </w:rPr>
        <w:t>Gulbenē</w:t>
      </w:r>
    </w:p>
    <w:p w14:paraId="7B8D0B7A" w14:textId="77777777" w:rsidR="00D25ED0" w:rsidRPr="00D25ED0" w:rsidRDefault="00D25ED0" w:rsidP="00D25ED0">
      <w:pPr>
        <w:jc w:val="center"/>
        <w:rPr>
          <w:rFonts w:ascii="Times New Roman" w:eastAsia="Calibri" w:hAnsi="Times New Roman" w:cs="Times New Roman"/>
          <w:sz w:val="24"/>
          <w:szCs w:val="24"/>
        </w:rPr>
      </w:pPr>
    </w:p>
    <w:p w14:paraId="6CFE4679" w14:textId="77777777" w:rsidR="00D25ED0" w:rsidRPr="00D25ED0" w:rsidRDefault="00D25ED0" w:rsidP="00D25ED0">
      <w:pPr>
        <w:rPr>
          <w:rFonts w:ascii="Times New Roman" w:eastAsia="Calibri" w:hAnsi="Times New Roman" w:cs="Times New Roman"/>
          <w:b/>
          <w:bCs/>
          <w:sz w:val="24"/>
          <w:szCs w:val="24"/>
        </w:rPr>
      </w:pPr>
      <w:r w:rsidRPr="00D25ED0">
        <w:rPr>
          <w:rFonts w:ascii="Times New Roman" w:eastAsia="Calibri" w:hAnsi="Times New Roman" w:cs="Times New Roman"/>
          <w:b/>
          <w:bCs/>
          <w:sz w:val="24"/>
          <w:szCs w:val="24"/>
        </w:rPr>
        <w:t>2021.gada 28.oktobra</w:t>
      </w:r>
      <w:r w:rsidRPr="00D25ED0">
        <w:rPr>
          <w:rFonts w:ascii="Times New Roman" w:eastAsia="Calibri" w:hAnsi="Times New Roman" w:cs="Times New Roman"/>
          <w:b/>
          <w:bCs/>
          <w:sz w:val="24"/>
          <w:szCs w:val="24"/>
        </w:rPr>
        <w:tab/>
      </w:r>
      <w:r w:rsidRPr="00D25ED0">
        <w:rPr>
          <w:rFonts w:ascii="Times New Roman" w:eastAsia="Calibri" w:hAnsi="Times New Roman" w:cs="Times New Roman"/>
          <w:b/>
          <w:bCs/>
          <w:sz w:val="24"/>
          <w:szCs w:val="24"/>
        </w:rPr>
        <w:tab/>
      </w:r>
      <w:r w:rsidRPr="00D25ED0">
        <w:rPr>
          <w:rFonts w:ascii="Times New Roman" w:eastAsia="Calibri" w:hAnsi="Times New Roman" w:cs="Times New Roman"/>
          <w:b/>
          <w:bCs/>
          <w:sz w:val="24"/>
          <w:szCs w:val="24"/>
        </w:rPr>
        <w:tab/>
      </w:r>
      <w:r w:rsidRPr="00D25ED0">
        <w:rPr>
          <w:rFonts w:ascii="Times New Roman" w:eastAsia="Calibri" w:hAnsi="Times New Roman" w:cs="Times New Roman"/>
          <w:b/>
          <w:bCs/>
          <w:sz w:val="24"/>
          <w:szCs w:val="24"/>
        </w:rPr>
        <w:tab/>
      </w:r>
      <w:r w:rsidRPr="00D25ED0">
        <w:rPr>
          <w:rFonts w:ascii="Times New Roman" w:eastAsia="Calibri" w:hAnsi="Times New Roman" w:cs="Times New Roman"/>
          <w:b/>
          <w:bCs/>
          <w:sz w:val="24"/>
          <w:szCs w:val="24"/>
        </w:rPr>
        <w:tab/>
        <w:t>Saistošie noteikumi Nr.23</w:t>
      </w:r>
    </w:p>
    <w:p w14:paraId="71E2733C" w14:textId="77777777" w:rsidR="00D25ED0" w:rsidRPr="00D25ED0" w:rsidRDefault="00D25ED0" w:rsidP="00D25ED0">
      <w:pPr>
        <w:widowControl w:val="0"/>
        <w:ind w:left="5040" w:right="27" w:firstLine="720"/>
        <w:rPr>
          <w:rFonts w:ascii="Times New Roman" w:eastAsia="Calibri" w:hAnsi="Times New Roman" w:cs="Times New Roman"/>
          <w:b/>
          <w:bCs/>
          <w:color w:val="000000"/>
          <w:sz w:val="24"/>
          <w:szCs w:val="24"/>
        </w:rPr>
      </w:pPr>
      <w:r w:rsidRPr="00D25ED0">
        <w:rPr>
          <w:rFonts w:ascii="Times New Roman" w:eastAsia="Calibri" w:hAnsi="Times New Roman" w:cs="Times New Roman"/>
          <w:b/>
          <w:bCs/>
          <w:sz w:val="24"/>
          <w:szCs w:val="24"/>
        </w:rPr>
        <w:t>(prot.</w:t>
      </w:r>
      <w:r w:rsidRPr="00D25ED0">
        <w:rPr>
          <w:rFonts w:ascii="Times New Roman" w:eastAsia="Calibri" w:hAnsi="Times New Roman" w:cs="Times New Roman"/>
          <w:b/>
          <w:bCs/>
          <w:color w:val="000000"/>
          <w:sz w:val="24"/>
          <w:szCs w:val="24"/>
        </w:rPr>
        <w:t xml:space="preserve"> Nr.17, 69.p.)</w:t>
      </w:r>
    </w:p>
    <w:p w14:paraId="176BB890" w14:textId="77777777" w:rsidR="00D25ED0" w:rsidRPr="00D25ED0" w:rsidRDefault="00D25ED0" w:rsidP="00D25ED0">
      <w:pPr>
        <w:rPr>
          <w:rFonts w:eastAsia="Calibri"/>
          <w:b/>
          <w:sz w:val="24"/>
          <w:szCs w:val="24"/>
        </w:rPr>
      </w:pPr>
    </w:p>
    <w:p w14:paraId="1A943838" w14:textId="77777777" w:rsidR="00D25ED0" w:rsidRPr="00D25ED0" w:rsidRDefault="00D25ED0" w:rsidP="00D25ED0">
      <w:pPr>
        <w:jc w:val="right"/>
        <w:rPr>
          <w:rFonts w:eastAsia="Calibri"/>
          <w:b/>
          <w:sz w:val="24"/>
          <w:szCs w:val="24"/>
        </w:rPr>
      </w:pPr>
      <w:r w:rsidRPr="00D25ED0">
        <w:rPr>
          <w:rFonts w:eastAsia="Calibri"/>
          <w:b/>
          <w:sz w:val="24"/>
          <w:szCs w:val="24"/>
        </w:rPr>
        <w:t xml:space="preserve">   </w:t>
      </w:r>
    </w:p>
    <w:p w14:paraId="433D6FE5" w14:textId="77777777" w:rsidR="00D25ED0" w:rsidRPr="00D25ED0" w:rsidRDefault="00D25ED0" w:rsidP="00D25ED0">
      <w:pPr>
        <w:ind w:right="566"/>
        <w:jc w:val="center"/>
        <w:rPr>
          <w:rFonts w:ascii="Times New Roman" w:eastAsia="Calibri" w:hAnsi="Times New Roman" w:cs="Times New Roman"/>
          <w:b/>
          <w:sz w:val="24"/>
          <w:szCs w:val="24"/>
        </w:rPr>
      </w:pPr>
      <w:r w:rsidRPr="00D25ED0">
        <w:rPr>
          <w:rFonts w:ascii="Times New Roman" w:eastAsia="Calibri" w:hAnsi="Times New Roman" w:cs="Times New Roman"/>
          <w:b/>
          <w:sz w:val="24"/>
          <w:szCs w:val="24"/>
        </w:rPr>
        <w:t>Grozījums Gulbenes novada domes 2021.gada 26.augusta saistošajos noteikumos Nr.19  “Par sociālo palīdzību Gulbenes novadā”</w:t>
      </w:r>
    </w:p>
    <w:p w14:paraId="26FA7CD5" w14:textId="77777777" w:rsidR="00D25ED0" w:rsidRPr="00D25ED0" w:rsidRDefault="00D25ED0" w:rsidP="00D25ED0">
      <w:pPr>
        <w:widowControl w:val="0"/>
        <w:suppressAutoHyphens/>
        <w:contextualSpacing/>
        <w:jc w:val="both"/>
        <w:rPr>
          <w:rFonts w:ascii="Times New Roman" w:hAnsi="Times New Roman" w:cs="Times New Roman"/>
          <w:iCs/>
          <w:sz w:val="24"/>
          <w:szCs w:val="24"/>
        </w:rPr>
      </w:pPr>
    </w:p>
    <w:p w14:paraId="7293CCA5" w14:textId="77777777" w:rsidR="00D25ED0" w:rsidRPr="00D25ED0" w:rsidRDefault="00D25ED0" w:rsidP="00D25ED0">
      <w:pPr>
        <w:widowControl w:val="0"/>
        <w:suppressAutoHyphens/>
        <w:ind w:left="4320"/>
        <w:contextualSpacing/>
        <w:jc w:val="both"/>
        <w:rPr>
          <w:rFonts w:ascii="Times New Roman" w:hAnsi="Times New Roman" w:cs="Times New Roman"/>
          <w:iCs/>
          <w:sz w:val="24"/>
          <w:szCs w:val="24"/>
        </w:rPr>
      </w:pPr>
    </w:p>
    <w:p w14:paraId="2B1ECAE8" w14:textId="77777777" w:rsidR="00D25ED0" w:rsidRPr="00D25ED0" w:rsidRDefault="00D25ED0" w:rsidP="00D25ED0">
      <w:pPr>
        <w:ind w:left="4820"/>
        <w:rPr>
          <w:rFonts w:ascii="Times New Roman" w:eastAsia="Calibri" w:hAnsi="Times New Roman" w:cs="Times New Roman"/>
          <w:sz w:val="24"/>
          <w:szCs w:val="24"/>
        </w:rPr>
      </w:pPr>
      <w:r w:rsidRPr="00D25ED0">
        <w:rPr>
          <w:rFonts w:ascii="Times New Roman" w:eastAsia="Calibri" w:hAnsi="Times New Roman" w:cs="Times New Roman"/>
          <w:sz w:val="24"/>
          <w:szCs w:val="24"/>
        </w:rPr>
        <w:t>Izdots saskaņā ar likuma “Par pašvaldībām”</w:t>
      </w:r>
    </w:p>
    <w:p w14:paraId="575AEE96" w14:textId="77777777" w:rsidR="00D25ED0" w:rsidRPr="00D25ED0" w:rsidRDefault="00D25ED0" w:rsidP="00D25ED0">
      <w:pPr>
        <w:tabs>
          <w:tab w:val="left" w:pos="4820"/>
        </w:tabs>
        <w:ind w:left="4820"/>
        <w:rPr>
          <w:rFonts w:ascii="Times New Roman" w:eastAsia="Calibri" w:hAnsi="Times New Roman" w:cs="Times New Roman"/>
          <w:sz w:val="24"/>
          <w:szCs w:val="24"/>
        </w:rPr>
      </w:pPr>
      <w:r w:rsidRPr="00D25ED0">
        <w:rPr>
          <w:rFonts w:ascii="Times New Roman" w:eastAsia="Calibri" w:hAnsi="Times New Roman" w:cs="Times New Roman"/>
          <w:sz w:val="24"/>
          <w:szCs w:val="24"/>
        </w:rPr>
        <w:t>43. panta trešo daļu, Sociālo pakalpojumu un sociālās palīdzības likuma 3. panta otro daļu, 33. panta trešo daļu un 36. panta sesto daļu, likuma “Par palīdzību dzīvokļa jautājumu risināšanā” 14. panta sesto daļu</w:t>
      </w:r>
    </w:p>
    <w:p w14:paraId="567FD532" w14:textId="77777777" w:rsidR="00D25ED0" w:rsidRPr="00D25ED0" w:rsidRDefault="00D25ED0" w:rsidP="00D25ED0">
      <w:pPr>
        <w:widowControl w:val="0"/>
        <w:suppressAutoHyphens/>
        <w:ind w:left="4320"/>
        <w:contextualSpacing/>
        <w:jc w:val="both"/>
        <w:rPr>
          <w:rFonts w:ascii="Times New Roman" w:hAnsi="Times New Roman" w:cs="Times New Roman"/>
          <w:iCs/>
          <w:sz w:val="24"/>
          <w:szCs w:val="24"/>
        </w:rPr>
      </w:pPr>
    </w:p>
    <w:p w14:paraId="0122BDCD" w14:textId="77777777" w:rsidR="00D25ED0" w:rsidRPr="00D25ED0" w:rsidRDefault="00D25ED0" w:rsidP="00D25ED0">
      <w:pPr>
        <w:widowControl w:val="0"/>
        <w:suppressAutoHyphens/>
        <w:spacing w:line="360" w:lineRule="auto"/>
        <w:ind w:left="4320"/>
        <w:contextualSpacing/>
        <w:jc w:val="both"/>
        <w:rPr>
          <w:rFonts w:ascii="Times New Roman" w:eastAsia="Calibri" w:hAnsi="Times New Roman" w:cs="Times New Roman"/>
          <w:sz w:val="24"/>
          <w:szCs w:val="24"/>
          <w:lang w:bidi="hi-IN"/>
        </w:rPr>
      </w:pPr>
    </w:p>
    <w:p w14:paraId="2CD824C2" w14:textId="77777777" w:rsidR="00D25ED0" w:rsidRPr="00D25ED0" w:rsidRDefault="00D25ED0" w:rsidP="00D25ED0">
      <w:pPr>
        <w:tabs>
          <w:tab w:val="left" w:pos="0"/>
        </w:tabs>
        <w:spacing w:line="360" w:lineRule="auto"/>
        <w:ind w:right="-1" w:firstLine="709"/>
        <w:jc w:val="both"/>
        <w:rPr>
          <w:rFonts w:ascii="Times New Roman" w:eastAsia="Calibri" w:hAnsi="Times New Roman" w:cs="Times New Roman"/>
          <w:color w:val="FF0000"/>
          <w:sz w:val="24"/>
          <w:szCs w:val="24"/>
        </w:rPr>
      </w:pPr>
      <w:r w:rsidRPr="00D25ED0">
        <w:rPr>
          <w:rFonts w:ascii="Times New Roman" w:eastAsia="Calibri" w:hAnsi="Times New Roman" w:cs="Times New Roman"/>
          <w:sz w:val="24"/>
          <w:szCs w:val="24"/>
        </w:rPr>
        <w:tab/>
        <w:t xml:space="preserve">Izdarīt Gulbenes novada domes </w:t>
      </w:r>
      <w:r w:rsidRPr="00D25ED0">
        <w:rPr>
          <w:rFonts w:ascii="Times New Roman" w:eastAsia="Calibri" w:hAnsi="Times New Roman" w:cs="Times New Roman"/>
          <w:bCs/>
          <w:sz w:val="24"/>
          <w:szCs w:val="24"/>
        </w:rPr>
        <w:t>2021.gada 26.augusta saistošajos noteikumos Nr.19  “Par sociālo palīdzību Gulbenes novadā”</w:t>
      </w:r>
      <w:r w:rsidRPr="00D25ED0">
        <w:rPr>
          <w:rFonts w:ascii="Times New Roman" w:eastAsia="Calibri" w:hAnsi="Times New Roman" w:cs="Times New Roman"/>
          <w:sz w:val="24"/>
          <w:szCs w:val="24"/>
        </w:rPr>
        <w:t xml:space="preserve"> (Latvijas Vēstnesis, 2021, 194.nr.)</w:t>
      </w:r>
      <w:r w:rsidRPr="00D25ED0">
        <w:rPr>
          <w:rFonts w:ascii="Times New Roman" w:eastAsia="Calibri" w:hAnsi="Times New Roman" w:cs="Times New Roman"/>
          <w:color w:val="FF0000"/>
          <w:sz w:val="24"/>
          <w:szCs w:val="24"/>
        </w:rPr>
        <w:t xml:space="preserve"> </w:t>
      </w:r>
      <w:r w:rsidRPr="00D25ED0">
        <w:rPr>
          <w:rFonts w:ascii="Times New Roman" w:eastAsia="Calibri" w:hAnsi="Times New Roman" w:cs="Times New Roman"/>
          <w:sz w:val="24"/>
          <w:szCs w:val="24"/>
        </w:rPr>
        <w:t>grozījumu un svītrot 14.punktā vārdus un skaitli “un 18 m</w:t>
      </w:r>
      <w:r w:rsidRPr="00D25ED0">
        <w:rPr>
          <w:rFonts w:ascii="Times New Roman" w:eastAsia="Calibri" w:hAnsi="Times New Roman" w:cs="Times New Roman"/>
          <w:sz w:val="24"/>
          <w:szCs w:val="24"/>
          <w:vertAlign w:val="superscript"/>
        </w:rPr>
        <w:t>2</w:t>
      </w:r>
      <w:r w:rsidRPr="00D25ED0">
        <w:rPr>
          <w:rFonts w:ascii="Times New Roman" w:eastAsia="Calibri" w:hAnsi="Times New Roman" w:cs="Times New Roman"/>
          <w:sz w:val="24"/>
          <w:szCs w:val="24"/>
        </w:rPr>
        <w:t xml:space="preserve"> katrai nākamajai personai mājsaimniecībā”.</w:t>
      </w:r>
    </w:p>
    <w:p w14:paraId="7B0704A9" w14:textId="77777777" w:rsidR="00D25ED0" w:rsidRPr="00D25ED0" w:rsidRDefault="00D25ED0" w:rsidP="00D25ED0">
      <w:pPr>
        <w:ind w:right="-1"/>
        <w:jc w:val="both"/>
        <w:rPr>
          <w:rFonts w:ascii="Times New Roman" w:eastAsia="Calibri" w:hAnsi="Times New Roman" w:cs="Times New Roman"/>
          <w:sz w:val="24"/>
          <w:szCs w:val="24"/>
        </w:rPr>
      </w:pPr>
    </w:p>
    <w:p w14:paraId="574AB919" w14:textId="77777777" w:rsidR="00D25ED0" w:rsidRPr="00D25ED0" w:rsidRDefault="00D25ED0" w:rsidP="00D25ED0">
      <w:pPr>
        <w:ind w:right="-1"/>
        <w:jc w:val="both"/>
        <w:rPr>
          <w:rFonts w:ascii="Times New Roman" w:eastAsia="Calibri" w:hAnsi="Times New Roman" w:cs="Times New Roman"/>
          <w:sz w:val="24"/>
          <w:szCs w:val="24"/>
        </w:rPr>
      </w:pPr>
    </w:p>
    <w:p w14:paraId="68ABD350" w14:textId="77777777" w:rsidR="00D25ED0" w:rsidRPr="00D25ED0" w:rsidRDefault="00D25ED0" w:rsidP="00D25ED0">
      <w:pPr>
        <w:ind w:right="-1"/>
        <w:jc w:val="both"/>
        <w:rPr>
          <w:rFonts w:ascii="Times New Roman" w:eastAsia="Calibri" w:hAnsi="Times New Roman" w:cs="Times New Roman"/>
          <w:sz w:val="24"/>
          <w:szCs w:val="24"/>
        </w:rPr>
      </w:pPr>
    </w:p>
    <w:p w14:paraId="22D69F19" w14:textId="77777777" w:rsidR="00D25ED0" w:rsidRPr="00D25ED0" w:rsidRDefault="00D25ED0" w:rsidP="00D25ED0">
      <w:pPr>
        <w:ind w:right="-1"/>
        <w:jc w:val="both"/>
        <w:rPr>
          <w:rFonts w:ascii="Times New Roman" w:eastAsia="Calibri" w:hAnsi="Times New Roman" w:cs="Times New Roman"/>
          <w:sz w:val="24"/>
          <w:szCs w:val="24"/>
        </w:rPr>
      </w:pPr>
      <w:r w:rsidRPr="00D25ED0">
        <w:rPr>
          <w:rFonts w:ascii="Times New Roman" w:eastAsia="Calibri" w:hAnsi="Times New Roman" w:cs="Times New Roman"/>
          <w:sz w:val="24"/>
          <w:szCs w:val="24"/>
        </w:rPr>
        <w:t>Gulbenes novada domes priekšsēdētājs</w:t>
      </w:r>
      <w:r w:rsidRPr="00D25ED0">
        <w:rPr>
          <w:rFonts w:ascii="Times New Roman" w:eastAsia="Calibri" w:hAnsi="Times New Roman" w:cs="Times New Roman"/>
          <w:sz w:val="24"/>
          <w:szCs w:val="24"/>
        </w:rPr>
        <w:tab/>
      </w:r>
      <w:r w:rsidRPr="00D25ED0">
        <w:rPr>
          <w:rFonts w:ascii="Times New Roman" w:eastAsia="Calibri" w:hAnsi="Times New Roman" w:cs="Times New Roman"/>
          <w:sz w:val="24"/>
          <w:szCs w:val="24"/>
        </w:rPr>
        <w:tab/>
      </w:r>
      <w:r w:rsidRPr="00D25ED0">
        <w:rPr>
          <w:rFonts w:ascii="Times New Roman" w:eastAsia="Calibri" w:hAnsi="Times New Roman" w:cs="Times New Roman"/>
          <w:sz w:val="24"/>
          <w:szCs w:val="24"/>
        </w:rPr>
        <w:tab/>
      </w:r>
      <w:r w:rsidRPr="00D25ED0">
        <w:rPr>
          <w:rFonts w:ascii="Times New Roman" w:eastAsia="Calibri" w:hAnsi="Times New Roman" w:cs="Times New Roman"/>
          <w:sz w:val="24"/>
          <w:szCs w:val="24"/>
        </w:rPr>
        <w:tab/>
      </w:r>
      <w:r w:rsidRPr="00D25ED0">
        <w:rPr>
          <w:rFonts w:ascii="Times New Roman" w:eastAsia="Calibri" w:hAnsi="Times New Roman" w:cs="Times New Roman"/>
          <w:sz w:val="24"/>
          <w:szCs w:val="24"/>
        </w:rPr>
        <w:tab/>
        <w:t>A.Caunītis</w:t>
      </w:r>
    </w:p>
    <w:p w14:paraId="1EA23F4D" w14:textId="77777777" w:rsidR="00D25ED0" w:rsidRPr="00D25ED0" w:rsidRDefault="00D25ED0" w:rsidP="00D25ED0">
      <w:pPr>
        <w:rPr>
          <w:rFonts w:ascii="Calibri" w:eastAsia="Calibri" w:hAnsi="Calibri" w:cs="Times New Roman"/>
          <w:sz w:val="20"/>
          <w:szCs w:val="20"/>
        </w:rPr>
      </w:pPr>
    </w:p>
    <w:p w14:paraId="51632FCF" w14:textId="77777777" w:rsidR="00D25ED0" w:rsidRPr="00D25ED0" w:rsidRDefault="00D25ED0" w:rsidP="00D25ED0">
      <w:pPr>
        <w:jc w:val="both"/>
        <w:rPr>
          <w:rFonts w:ascii="Times New Roman" w:eastAsia="Calibri" w:hAnsi="Times New Roman" w:cs="Times New Roman"/>
          <w:color w:val="FF0000"/>
          <w:sz w:val="24"/>
          <w:szCs w:val="24"/>
        </w:rPr>
      </w:pPr>
    </w:p>
    <w:p w14:paraId="652DF2EF" w14:textId="77777777" w:rsidR="00D25ED0" w:rsidRPr="00D25ED0" w:rsidRDefault="00D25ED0" w:rsidP="00D25ED0">
      <w:pPr>
        <w:jc w:val="both"/>
        <w:rPr>
          <w:rFonts w:ascii="Times New Roman" w:eastAsia="Calibri" w:hAnsi="Times New Roman" w:cs="Times New Roman"/>
          <w:color w:val="FF0000"/>
          <w:sz w:val="24"/>
          <w:szCs w:val="24"/>
        </w:rPr>
      </w:pPr>
    </w:p>
    <w:p w14:paraId="5884B3F7" w14:textId="77777777" w:rsidR="00D25ED0" w:rsidRPr="00D25ED0" w:rsidRDefault="00D25ED0" w:rsidP="00D25ED0">
      <w:pPr>
        <w:spacing w:line="257" w:lineRule="auto"/>
        <w:jc w:val="center"/>
        <w:rPr>
          <w:rFonts w:ascii="Times New Roman" w:eastAsiaTheme="minorHAnsi" w:hAnsi="Times New Roman" w:cstheme="minorBidi"/>
          <w:b/>
          <w:sz w:val="24"/>
          <w:szCs w:val="24"/>
          <w:lang w:eastAsia="en-US"/>
        </w:rPr>
      </w:pPr>
      <w:r w:rsidRPr="00D25ED0">
        <w:rPr>
          <w:rFonts w:ascii="Times New Roman" w:eastAsiaTheme="minorHAnsi" w:hAnsi="Times New Roman" w:cstheme="minorBidi"/>
          <w:b/>
          <w:sz w:val="24"/>
          <w:szCs w:val="24"/>
          <w:lang w:eastAsia="en-US"/>
        </w:rPr>
        <w:t>PASKAIDROJUMA RAKSTS</w:t>
      </w:r>
    </w:p>
    <w:p w14:paraId="75F8FC05" w14:textId="77777777" w:rsidR="00D25ED0" w:rsidRPr="00D25ED0" w:rsidRDefault="00D25ED0" w:rsidP="00D25ED0">
      <w:pPr>
        <w:shd w:val="clear" w:color="auto" w:fill="FFFFFF"/>
        <w:spacing w:after="160"/>
        <w:jc w:val="center"/>
        <w:rPr>
          <w:rFonts w:ascii="Times New Roman" w:hAnsi="Times New Roman" w:cs="Times New Roman"/>
          <w:b/>
          <w:bCs/>
          <w:sz w:val="24"/>
          <w:szCs w:val="24"/>
        </w:rPr>
      </w:pPr>
      <w:r w:rsidRPr="00D25ED0">
        <w:rPr>
          <w:rFonts w:ascii="Times New Roman" w:hAnsi="Times New Roman" w:cs="Times New Roman"/>
          <w:b/>
          <w:bCs/>
          <w:sz w:val="24"/>
          <w:szCs w:val="24"/>
        </w:rPr>
        <w:t>Gulbenes novada pašvaldības 2021.gada 28.oktobra saistošajiem noteikumiem Nr.23 “Grozījums Gulbenes novada domes 2021.gada 26.augusta saistošajos noteikumos Nr.19  “Par sociālo palīdzību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25ED0" w:rsidRPr="00D25ED0" w14:paraId="5B42B1DD"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6BE93E3B" w14:textId="77777777" w:rsidR="00D25ED0" w:rsidRPr="00D25ED0" w:rsidRDefault="00D25ED0" w:rsidP="00D25ED0">
            <w:pPr>
              <w:spacing w:before="195"/>
              <w:jc w:val="center"/>
              <w:rPr>
                <w:rFonts w:ascii="Times New Roman" w:hAnsi="Times New Roman" w:cs="Times New Roman"/>
                <w:sz w:val="24"/>
                <w:szCs w:val="24"/>
              </w:rPr>
            </w:pPr>
            <w:r w:rsidRPr="00D25ED0">
              <w:rPr>
                <w:rFonts w:ascii="Times New Roman" w:hAnsi="Times New Roman" w:cs="Times New Roman"/>
                <w:sz w:val="24"/>
                <w:szCs w:val="24"/>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6E05455B" w14:textId="77777777" w:rsidR="00D25ED0" w:rsidRPr="00D25ED0" w:rsidRDefault="00D25ED0" w:rsidP="00D25ED0">
            <w:pPr>
              <w:spacing w:before="195"/>
              <w:jc w:val="center"/>
              <w:rPr>
                <w:rFonts w:ascii="Times New Roman" w:hAnsi="Times New Roman" w:cs="Times New Roman"/>
                <w:sz w:val="24"/>
                <w:szCs w:val="24"/>
              </w:rPr>
            </w:pPr>
            <w:r w:rsidRPr="00D25ED0">
              <w:rPr>
                <w:rFonts w:ascii="Times New Roman" w:hAnsi="Times New Roman" w:cs="Times New Roman"/>
                <w:sz w:val="24"/>
                <w:szCs w:val="24"/>
              </w:rPr>
              <w:t>Norādāmā informācija</w:t>
            </w:r>
          </w:p>
        </w:tc>
      </w:tr>
      <w:tr w:rsidR="00D25ED0" w:rsidRPr="00D25ED0" w14:paraId="77447C4F"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28AE443A"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407C2FD9" w14:textId="77777777" w:rsidR="00D25ED0" w:rsidRPr="00D25ED0" w:rsidRDefault="00D25ED0" w:rsidP="00D25ED0">
            <w:pPr>
              <w:spacing w:before="195"/>
              <w:jc w:val="both"/>
              <w:rPr>
                <w:rFonts w:ascii="Times New Roman" w:hAnsi="Times New Roman" w:cs="Times New Roman"/>
                <w:sz w:val="24"/>
                <w:szCs w:val="24"/>
              </w:rPr>
            </w:pPr>
            <w:r w:rsidRPr="00D25ED0">
              <w:rPr>
                <w:rFonts w:ascii="Times New Roman" w:hAnsi="Times New Roman" w:cs="Times New Roman"/>
                <w:sz w:val="24"/>
                <w:szCs w:val="24"/>
              </w:rPr>
              <w:t xml:space="preserve">Ņemot vērā grozījumus Sociālo pakalpojumu un sociālās palīdzības likumā, kas saistīti ar pamata un papildu sociālās palīdzības pabalstu jautājumu, kā arī Ministru kabineta 2020. gada 17. decembra noteikumu Nr.809 “Noteikumi par mājsaimniecības materiālās situācijas izvērtēšanu un sociālās palīdzības saņemšanu” paredzēto regulējumu, Gulbenes novada dome, attiecīgi </w:t>
            </w:r>
            <w:r w:rsidRPr="00D25ED0">
              <w:rPr>
                <w:rFonts w:ascii="Times New Roman" w:hAnsi="Times New Roman" w:cs="Times New Roman"/>
                <w:sz w:val="24"/>
                <w:szCs w:val="24"/>
              </w:rPr>
              <w:lastRenderedPageBreak/>
              <w:t>pilnveidojot Gulbenes novada pašvaldības normatīvo bāzi, 2021.gada 26.augustā apstiprināja saistošos noteikumus Nr.19  “Par sociālo palīdzību Gulbenes novadā”. Piemērojot šos noteikumus, konstatēts, ka nepieciešams veikt saistošo noteikumu tehnisku grozījumus un noteikt, ka mājokļa pabalsta apmēra cietā kurināmā iegādei aprēķinam piemēro minimālo platība 32 m</w:t>
            </w:r>
            <w:r w:rsidRPr="00D25ED0">
              <w:rPr>
                <w:rFonts w:ascii="Times New Roman" w:hAnsi="Times New Roman" w:cs="Times New Roman"/>
                <w:sz w:val="24"/>
                <w:szCs w:val="24"/>
                <w:vertAlign w:val="superscript"/>
              </w:rPr>
              <w:t>2</w:t>
            </w:r>
            <w:r w:rsidRPr="00D25ED0">
              <w:rPr>
                <w:rFonts w:ascii="Times New Roman" w:hAnsi="Times New Roman" w:cs="Times New Roman"/>
                <w:sz w:val="24"/>
                <w:szCs w:val="24"/>
              </w:rPr>
              <w:t xml:space="preserve"> gadījumā, ja mājokļa kopējā platība ar krāsns apkuri ir mazāka par 32 m</w:t>
            </w:r>
            <w:r w:rsidRPr="00D25ED0">
              <w:rPr>
                <w:rFonts w:ascii="Times New Roman" w:hAnsi="Times New Roman" w:cs="Times New Roman"/>
                <w:sz w:val="24"/>
                <w:szCs w:val="24"/>
                <w:vertAlign w:val="superscript"/>
              </w:rPr>
              <w:t>2</w:t>
            </w:r>
            <w:r w:rsidRPr="00D25ED0">
              <w:rPr>
                <w:rFonts w:ascii="Times New Roman" w:hAnsi="Times New Roman" w:cs="Times New Roman"/>
                <w:sz w:val="24"/>
                <w:szCs w:val="24"/>
              </w:rPr>
              <w:t>.</w:t>
            </w:r>
          </w:p>
        </w:tc>
      </w:tr>
      <w:tr w:rsidR="00D25ED0" w:rsidRPr="00D25ED0" w14:paraId="386A50C1"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1961D2CB"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lastRenderedPageBreak/>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58E08565" w14:textId="77777777" w:rsidR="00D25ED0" w:rsidRPr="00D25ED0" w:rsidRDefault="00D25ED0" w:rsidP="00D25ED0">
            <w:pPr>
              <w:spacing w:before="195" w:after="100" w:afterAutospacing="1" w:line="293" w:lineRule="atLeast"/>
              <w:jc w:val="both"/>
              <w:rPr>
                <w:rFonts w:ascii="Times New Roman" w:hAnsi="Times New Roman" w:cs="Times New Roman"/>
                <w:sz w:val="24"/>
                <w:szCs w:val="24"/>
              </w:rPr>
            </w:pPr>
            <w:r w:rsidRPr="00D25ED0">
              <w:rPr>
                <w:rFonts w:ascii="Times New Roman" w:hAnsi="Times New Roman" w:cs="Times New Roman"/>
                <w:sz w:val="24"/>
                <w:szCs w:val="24"/>
              </w:rPr>
              <w:t>Saistošie noteikumi nosaka kārtību, ka mājokļa pabalsta apmēra cietā kurināmā iegādei aprēķinam piemēro minimālo platība 32 m</w:t>
            </w:r>
            <w:r w:rsidRPr="00D25ED0">
              <w:rPr>
                <w:rFonts w:ascii="Times New Roman" w:hAnsi="Times New Roman" w:cs="Times New Roman"/>
                <w:sz w:val="24"/>
                <w:szCs w:val="24"/>
                <w:vertAlign w:val="superscript"/>
              </w:rPr>
              <w:t>2</w:t>
            </w:r>
            <w:r w:rsidRPr="00D25ED0">
              <w:rPr>
                <w:rFonts w:ascii="Times New Roman" w:hAnsi="Times New Roman" w:cs="Times New Roman"/>
                <w:sz w:val="24"/>
                <w:szCs w:val="24"/>
              </w:rPr>
              <w:t xml:space="preserve"> gadījumā, ja mājokļa kopējā platība ar krāsns apkuri ir mazāka par 32 m</w:t>
            </w:r>
            <w:r w:rsidRPr="00D25ED0">
              <w:rPr>
                <w:rFonts w:ascii="Times New Roman" w:hAnsi="Times New Roman" w:cs="Times New Roman"/>
                <w:sz w:val="24"/>
                <w:szCs w:val="24"/>
                <w:vertAlign w:val="superscript"/>
              </w:rPr>
              <w:t>2</w:t>
            </w:r>
            <w:r w:rsidRPr="00D25ED0">
              <w:rPr>
                <w:rFonts w:ascii="Times New Roman" w:hAnsi="Times New Roman" w:cs="Times New Roman"/>
                <w:sz w:val="24"/>
                <w:szCs w:val="24"/>
              </w:rPr>
              <w:t>.</w:t>
            </w:r>
          </w:p>
        </w:tc>
      </w:tr>
      <w:tr w:rsidR="00D25ED0" w:rsidRPr="00D25ED0" w14:paraId="51BC77F9"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61A8C684"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22D49DF5"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t>Saistošo noteikumu paredzētā sociālā palīdzība tiks nodrošināta atbilstoši pašvaldības budžetā ieplānotajiem finanšu līdzekļiem.</w:t>
            </w:r>
          </w:p>
        </w:tc>
      </w:tr>
      <w:tr w:rsidR="00D25ED0" w:rsidRPr="00D25ED0" w14:paraId="6157612B"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46537F99"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0C52D8E4"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t>Saistošie noteikumi neradīs ietekmi uz uzņēmējdarbības vidi pašvaldības teritorijā.</w:t>
            </w:r>
          </w:p>
        </w:tc>
      </w:tr>
      <w:tr w:rsidR="00D25ED0" w:rsidRPr="00D25ED0" w14:paraId="3E3AE2A0"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70378D41"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1E32E044" w14:textId="77777777" w:rsidR="00D25ED0" w:rsidRPr="00D25ED0" w:rsidRDefault="00D25ED0" w:rsidP="00D25ED0">
            <w:pPr>
              <w:spacing w:before="195"/>
              <w:jc w:val="both"/>
              <w:rPr>
                <w:rFonts w:ascii="Times New Roman" w:hAnsi="Times New Roman" w:cs="Times New Roman"/>
                <w:sz w:val="24"/>
                <w:szCs w:val="24"/>
              </w:rPr>
            </w:pPr>
            <w:r w:rsidRPr="00D25ED0">
              <w:rPr>
                <w:rFonts w:ascii="Times New Roman" w:hAnsi="Times New Roman" w:cs="Times New Roman"/>
                <w:sz w:val="24"/>
                <w:szCs w:val="24"/>
              </w:rPr>
              <w:t>Saistošo noteikumu izpildi nodrošinās Gulbenes novada sociālais dienests.</w:t>
            </w:r>
          </w:p>
          <w:p w14:paraId="20D248AD" w14:textId="77777777" w:rsidR="00D25ED0" w:rsidRPr="00D25ED0" w:rsidRDefault="00D25ED0" w:rsidP="00D25ED0">
            <w:pPr>
              <w:spacing w:before="195"/>
              <w:jc w:val="both"/>
              <w:rPr>
                <w:rFonts w:ascii="Times New Roman" w:hAnsi="Times New Roman" w:cs="Times New Roman"/>
                <w:sz w:val="24"/>
                <w:szCs w:val="24"/>
              </w:rPr>
            </w:pPr>
          </w:p>
        </w:tc>
      </w:tr>
      <w:tr w:rsidR="00D25ED0" w:rsidRPr="00D25ED0" w14:paraId="275289FB"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7414DC6E"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5F594CAA" w14:textId="77777777" w:rsidR="00D25ED0" w:rsidRPr="00D25ED0" w:rsidRDefault="00D25ED0" w:rsidP="00D25ED0">
            <w:pPr>
              <w:spacing w:before="195" w:after="100" w:afterAutospacing="1" w:line="293" w:lineRule="atLeast"/>
              <w:jc w:val="both"/>
              <w:rPr>
                <w:rFonts w:ascii="Times New Roman" w:hAnsi="Times New Roman" w:cs="Times New Roman"/>
                <w:sz w:val="24"/>
                <w:szCs w:val="24"/>
              </w:rPr>
            </w:pPr>
            <w:r w:rsidRPr="00D25ED0">
              <w:rPr>
                <w:rFonts w:ascii="Times New Roman" w:hAnsi="Times New Roman" w:cs="Times New Roman"/>
                <w:sz w:val="24"/>
                <w:szCs w:val="24"/>
              </w:rPr>
              <w:t>Saistošo noteikumu izstrādes procesā nav notikušas konsultācijas ar privātpersonām.</w:t>
            </w:r>
          </w:p>
          <w:p w14:paraId="7FDEF464" w14:textId="77777777" w:rsidR="00D25ED0" w:rsidRPr="00D25ED0" w:rsidRDefault="00D25ED0" w:rsidP="00D25ED0">
            <w:pPr>
              <w:spacing w:before="195" w:after="100" w:afterAutospacing="1" w:line="293" w:lineRule="atLeast"/>
              <w:jc w:val="both"/>
              <w:rPr>
                <w:rFonts w:ascii="Times New Roman" w:hAnsi="Times New Roman" w:cs="Times New Roman"/>
                <w:sz w:val="24"/>
                <w:szCs w:val="24"/>
              </w:rPr>
            </w:pPr>
          </w:p>
        </w:tc>
      </w:tr>
    </w:tbl>
    <w:p w14:paraId="24841A28" w14:textId="77777777" w:rsidR="00D25ED0" w:rsidRPr="00D25ED0" w:rsidRDefault="00D25ED0" w:rsidP="00D25ED0">
      <w:pPr>
        <w:spacing w:after="160" w:line="259" w:lineRule="auto"/>
        <w:rPr>
          <w:rFonts w:ascii="Times New Roman" w:eastAsiaTheme="minorHAnsi" w:hAnsi="Times New Roman" w:cs="Times New Roman"/>
          <w:sz w:val="24"/>
          <w:szCs w:val="24"/>
          <w:lang w:eastAsia="en-US"/>
        </w:rPr>
      </w:pPr>
    </w:p>
    <w:p w14:paraId="7AEC3E4E" w14:textId="77777777" w:rsidR="00D25ED0" w:rsidRPr="00D25ED0" w:rsidRDefault="00D25ED0" w:rsidP="00D25ED0">
      <w:pPr>
        <w:spacing w:after="160" w:line="259" w:lineRule="auto"/>
        <w:ind w:right="566"/>
        <w:rPr>
          <w:rFonts w:ascii="Times New Roman" w:eastAsiaTheme="minorHAnsi" w:hAnsi="Times New Roman" w:cstheme="minorBidi"/>
          <w:sz w:val="24"/>
          <w:szCs w:val="24"/>
          <w:lang w:eastAsia="en-US"/>
        </w:rPr>
      </w:pPr>
      <w:r w:rsidRPr="00D25ED0">
        <w:rPr>
          <w:rFonts w:ascii="Times New Roman" w:eastAsiaTheme="minorHAnsi" w:hAnsi="Times New Roman" w:cstheme="minorBidi"/>
          <w:sz w:val="24"/>
          <w:szCs w:val="24"/>
          <w:lang w:eastAsia="en-US"/>
        </w:rPr>
        <w:t>Gulbenes novada domes priekšsēdētājs</w:t>
      </w:r>
      <w:r w:rsidRPr="00D25ED0">
        <w:rPr>
          <w:rFonts w:ascii="Times New Roman" w:eastAsiaTheme="minorHAnsi" w:hAnsi="Times New Roman" w:cstheme="minorBidi"/>
          <w:sz w:val="24"/>
          <w:szCs w:val="24"/>
          <w:lang w:eastAsia="en-US"/>
        </w:rPr>
        <w:tab/>
      </w:r>
      <w:r w:rsidRPr="00D25ED0">
        <w:rPr>
          <w:rFonts w:ascii="Times New Roman" w:eastAsiaTheme="minorHAnsi" w:hAnsi="Times New Roman" w:cstheme="minorBidi"/>
          <w:sz w:val="24"/>
          <w:szCs w:val="24"/>
          <w:lang w:eastAsia="en-US"/>
        </w:rPr>
        <w:tab/>
      </w:r>
      <w:r w:rsidRPr="00D25ED0">
        <w:rPr>
          <w:rFonts w:ascii="Times New Roman" w:eastAsiaTheme="minorHAnsi" w:hAnsi="Times New Roman" w:cstheme="minorBidi"/>
          <w:sz w:val="24"/>
          <w:szCs w:val="24"/>
          <w:lang w:eastAsia="en-US"/>
        </w:rPr>
        <w:tab/>
      </w:r>
      <w:r w:rsidRPr="00D25ED0">
        <w:rPr>
          <w:rFonts w:ascii="Times New Roman" w:eastAsiaTheme="minorHAnsi" w:hAnsi="Times New Roman" w:cstheme="minorBidi"/>
          <w:sz w:val="24"/>
          <w:szCs w:val="24"/>
          <w:lang w:eastAsia="en-US"/>
        </w:rPr>
        <w:tab/>
      </w:r>
      <w:r w:rsidRPr="00D25ED0">
        <w:rPr>
          <w:rFonts w:ascii="Times New Roman" w:eastAsiaTheme="minorHAnsi" w:hAnsi="Times New Roman" w:cstheme="minorBidi"/>
          <w:sz w:val="24"/>
          <w:szCs w:val="24"/>
          <w:lang w:eastAsia="en-US"/>
        </w:rPr>
        <w:tab/>
        <w:t>A.Caunītis</w:t>
      </w:r>
    </w:p>
    <w:p w14:paraId="541F2501" w14:textId="3A55FF3B" w:rsidR="00EA71B7" w:rsidRDefault="00EA71B7">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br w:type="page"/>
      </w:r>
    </w:p>
    <w:p w14:paraId="102D4D4F" w14:textId="77777777" w:rsidR="00D25ED0" w:rsidRPr="00D25ED0" w:rsidRDefault="00D25ED0" w:rsidP="00D25ED0">
      <w:pPr>
        <w:spacing w:after="160" w:line="259" w:lineRule="auto"/>
        <w:rPr>
          <w:rFonts w:asciiTheme="minorHAnsi" w:eastAsiaTheme="minorHAnsi" w:hAnsiTheme="minorHAnsi" w:cstheme="minorBidi"/>
          <w:lang w:eastAsia="en-US"/>
        </w:rPr>
      </w:pPr>
    </w:p>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5ED0" w:rsidRPr="00D25ED0" w14:paraId="754105ED" w14:textId="77777777" w:rsidTr="009F1033">
        <w:tc>
          <w:tcPr>
            <w:tcW w:w="9458" w:type="dxa"/>
          </w:tcPr>
          <w:p w14:paraId="2022E1E6"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noProof/>
              </w:rPr>
              <w:drawing>
                <wp:inline distT="0" distB="0" distL="0" distR="0" wp14:anchorId="57525431" wp14:editId="0C74C12F">
                  <wp:extent cx="619125" cy="685800"/>
                  <wp:effectExtent l="0" t="0" r="9525" b="0"/>
                  <wp:docPr id="269" name="Attēls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76CFAD9A" w14:textId="77777777" w:rsidTr="009F1033">
        <w:tc>
          <w:tcPr>
            <w:tcW w:w="9458" w:type="dxa"/>
          </w:tcPr>
          <w:p w14:paraId="5A8D38FA"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b/>
                <w:bCs/>
                <w:sz w:val="28"/>
                <w:szCs w:val="28"/>
                <w:lang w:eastAsia="en-US"/>
              </w:rPr>
              <w:t>GULBENES NOVADA PAŠVALDĪBA</w:t>
            </w:r>
          </w:p>
        </w:tc>
      </w:tr>
      <w:tr w:rsidR="00D25ED0" w:rsidRPr="00D25ED0" w14:paraId="7FA30B58" w14:textId="77777777" w:rsidTr="009F1033">
        <w:tc>
          <w:tcPr>
            <w:tcW w:w="9458" w:type="dxa"/>
          </w:tcPr>
          <w:p w14:paraId="1843E489"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 w:val="24"/>
                <w:szCs w:val="24"/>
                <w:lang w:eastAsia="en-US"/>
              </w:rPr>
              <w:t>Reģ.Nr.90009116327</w:t>
            </w:r>
          </w:p>
        </w:tc>
      </w:tr>
      <w:tr w:rsidR="00D25ED0" w:rsidRPr="00D25ED0" w14:paraId="23D0862D" w14:textId="77777777" w:rsidTr="009F1033">
        <w:tc>
          <w:tcPr>
            <w:tcW w:w="9458" w:type="dxa"/>
          </w:tcPr>
          <w:p w14:paraId="2CF73C49"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 w:val="24"/>
                <w:szCs w:val="24"/>
                <w:lang w:eastAsia="en-US"/>
              </w:rPr>
              <w:t>Ābeļu iela 2, Gulbene, Gulbenes nov., LV-4401</w:t>
            </w:r>
          </w:p>
        </w:tc>
      </w:tr>
      <w:tr w:rsidR="00D25ED0" w:rsidRPr="00D25ED0" w14:paraId="62D72EB9" w14:textId="77777777" w:rsidTr="009F1033">
        <w:tc>
          <w:tcPr>
            <w:tcW w:w="9458" w:type="dxa"/>
          </w:tcPr>
          <w:p w14:paraId="11B83508"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 w:val="24"/>
                <w:szCs w:val="24"/>
                <w:lang w:eastAsia="en-US"/>
              </w:rPr>
              <w:t>Tālrunis 64497710, mob.26595362, e-pasts; dome@gulbene.lv, www.gulbene.lv</w:t>
            </w:r>
          </w:p>
        </w:tc>
      </w:tr>
    </w:tbl>
    <w:p w14:paraId="74285F99"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GULBENES NOVADA DOMES LĒMUMS</w:t>
      </w:r>
    </w:p>
    <w:p w14:paraId="4BE85C1B" w14:textId="77777777" w:rsidR="00D25ED0" w:rsidRPr="00D25ED0" w:rsidRDefault="00D25ED0" w:rsidP="00D25ED0">
      <w:pPr>
        <w:jc w:val="center"/>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Gulbenē</w:t>
      </w:r>
    </w:p>
    <w:p w14:paraId="2C224476" w14:textId="77777777" w:rsidR="00D25ED0" w:rsidRPr="00D25ED0" w:rsidRDefault="00D25ED0" w:rsidP="00D25ED0">
      <w:pPr>
        <w:jc w:val="center"/>
        <w:rPr>
          <w:rFonts w:ascii="Times New Roman" w:eastAsiaTheme="minorHAnsi" w:hAnsi="Times New Roman" w:cs="Times New Roman"/>
          <w:sz w:val="24"/>
          <w:szCs w:val="24"/>
          <w:lang w:eastAsia="en-US"/>
        </w:rPr>
      </w:pPr>
    </w:p>
    <w:tbl>
      <w:tblPr>
        <w:tblStyle w:val="Reatabula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D25ED0" w:rsidRPr="00D25ED0" w14:paraId="51FD6028" w14:textId="77777777" w:rsidTr="009F1033">
        <w:tc>
          <w:tcPr>
            <w:tcW w:w="4729" w:type="dxa"/>
          </w:tcPr>
          <w:p w14:paraId="39A935BD" w14:textId="77777777" w:rsidR="00D25ED0" w:rsidRPr="00D25ED0" w:rsidRDefault="00D25ED0" w:rsidP="00D25ED0">
            <w:pP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2021.gada 28.oktobrī</w:t>
            </w:r>
          </w:p>
        </w:tc>
        <w:tc>
          <w:tcPr>
            <w:tcW w:w="4729" w:type="dxa"/>
          </w:tcPr>
          <w:p w14:paraId="2B7F6974"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Nr. GND/2021/1227</w:t>
            </w:r>
          </w:p>
        </w:tc>
      </w:tr>
      <w:tr w:rsidR="00D25ED0" w:rsidRPr="00D25ED0" w14:paraId="5E2C45F1" w14:textId="77777777" w:rsidTr="009F1033">
        <w:tc>
          <w:tcPr>
            <w:tcW w:w="4729" w:type="dxa"/>
          </w:tcPr>
          <w:p w14:paraId="005EB048" w14:textId="77777777" w:rsidR="00D25ED0" w:rsidRPr="00D25ED0" w:rsidRDefault="00D25ED0" w:rsidP="00D25ED0">
            <w:pPr>
              <w:rPr>
                <w:rFonts w:ascii="Times New Roman" w:eastAsiaTheme="minorHAnsi" w:hAnsi="Times New Roman" w:cs="Times New Roman"/>
                <w:sz w:val="24"/>
                <w:szCs w:val="24"/>
                <w:lang w:eastAsia="en-US"/>
              </w:rPr>
            </w:pPr>
          </w:p>
        </w:tc>
        <w:tc>
          <w:tcPr>
            <w:tcW w:w="4729" w:type="dxa"/>
          </w:tcPr>
          <w:p w14:paraId="4B9D7426"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 xml:space="preserve">        (</w:t>
            </w:r>
            <w:bookmarkStart w:id="85" w:name="_Hlk50661741"/>
            <w:r w:rsidRPr="00D25ED0">
              <w:rPr>
                <w:rFonts w:ascii="Times New Roman" w:eastAsiaTheme="minorHAnsi" w:hAnsi="Times New Roman" w:cs="Times New Roman"/>
                <w:b/>
                <w:bCs/>
                <w:sz w:val="24"/>
                <w:szCs w:val="24"/>
                <w:lang w:eastAsia="en-US"/>
              </w:rPr>
              <w:t>protokols Nr.17; 70.p)</w:t>
            </w:r>
            <w:bookmarkEnd w:id="85"/>
          </w:p>
          <w:p w14:paraId="727DC645" w14:textId="77777777" w:rsidR="00D25ED0" w:rsidRPr="00D25ED0" w:rsidRDefault="00D25ED0" w:rsidP="00D25ED0">
            <w:pPr>
              <w:jc w:val="center"/>
              <w:rPr>
                <w:rFonts w:ascii="Times New Roman" w:eastAsiaTheme="minorHAnsi" w:hAnsi="Times New Roman" w:cs="Times New Roman"/>
                <w:b/>
                <w:bCs/>
                <w:sz w:val="24"/>
                <w:szCs w:val="24"/>
                <w:lang w:eastAsia="en-US"/>
              </w:rPr>
            </w:pPr>
          </w:p>
        </w:tc>
      </w:tr>
    </w:tbl>
    <w:p w14:paraId="63841893" w14:textId="77777777" w:rsidR="00D25ED0" w:rsidRPr="00D25ED0" w:rsidRDefault="00D25ED0" w:rsidP="00D25ED0">
      <w:pPr>
        <w:jc w:val="center"/>
        <w:rPr>
          <w:rFonts w:ascii="Times New Roman" w:hAnsi="Times New Roman" w:cs="Times New Roman"/>
          <w:b/>
          <w:noProof/>
          <w:sz w:val="24"/>
          <w:szCs w:val="24"/>
        </w:rPr>
      </w:pPr>
      <w:r w:rsidRPr="00D25ED0">
        <w:rPr>
          <w:rFonts w:ascii="Times New Roman" w:hAnsi="Times New Roman" w:cs="Times New Roman"/>
          <w:b/>
          <w:noProof/>
          <w:sz w:val="24"/>
          <w:szCs w:val="24"/>
        </w:rPr>
        <w:t>Par balvas “Gulbenes novada GODS 2021” piešķiršanu</w:t>
      </w:r>
    </w:p>
    <w:p w14:paraId="5DAF9A10" w14:textId="77777777" w:rsidR="00D25ED0" w:rsidRPr="00D25ED0" w:rsidRDefault="00D25ED0" w:rsidP="00D25ED0">
      <w:pPr>
        <w:jc w:val="both"/>
        <w:rPr>
          <w:rFonts w:ascii="Times New Roman" w:hAnsi="Times New Roman" w:cs="Times New Roman"/>
          <w:b/>
          <w:noProof/>
          <w:sz w:val="24"/>
          <w:szCs w:val="24"/>
        </w:rPr>
      </w:pPr>
    </w:p>
    <w:p w14:paraId="34B64FC6" w14:textId="77777777" w:rsidR="00D25ED0" w:rsidRPr="00D25ED0" w:rsidRDefault="00D25ED0" w:rsidP="00D25ED0">
      <w:pPr>
        <w:spacing w:line="360" w:lineRule="auto"/>
        <w:ind w:firstLine="567"/>
        <w:jc w:val="both"/>
        <w:rPr>
          <w:rFonts w:ascii="Times New Roman" w:hAnsi="Times New Roman" w:cs="Times New Roman"/>
          <w:noProof/>
          <w:sz w:val="24"/>
          <w:szCs w:val="24"/>
        </w:rPr>
      </w:pPr>
      <w:r w:rsidRPr="00D25ED0">
        <w:rPr>
          <w:rFonts w:ascii="Times New Roman" w:hAnsi="Times New Roman"/>
          <w:sz w:val="24"/>
          <w:szCs w:val="24"/>
        </w:rPr>
        <w:t>Pamatojoties uz likuma “Par pašvaldībām” 21.panta pirmās daļas 27.punktu, kas nosaka, ka dome var izskatīt jebkuru jautājumu, kas ir attiecīgās pašvaldības pārziņā, turklāt tikai dome var pieņemt lēmumus citos likumā paredzētajos gadījumos, Gulbenes novada domes 2015.gada 26.marta noteikumu Nr.1 “Gulbenes novada Gada balva kultūrā un balva Gulbenes novada GODS” (protokols Nr.6, 8.§)</w:t>
      </w:r>
      <w:r w:rsidRPr="00D25ED0">
        <w:rPr>
          <w:rFonts w:ascii="Times New Roman" w:hAnsi="Times New Roman"/>
          <w:sz w:val="24"/>
          <w:szCs w:val="24"/>
          <w:shd w:val="clear" w:color="auto" w:fill="FFFFFF"/>
        </w:rPr>
        <w:t xml:space="preserve"> </w:t>
      </w:r>
      <w:r w:rsidRPr="00D25ED0">
        <w:rPr>
          <w:rFonts w:ascii="Times New Roman" w:hAnsi="Times New Roman"/>
          <w:sz w:val="24"/>
          <w:szCs w:val="24"/>
        </w:rPr>
        <w:t xml:space="preserve">10.3.punktu, kas nosaka, ka ierosinājumus par balvas “Gulbenes novada GODS” piešķiršanu izsaka Gulbenes novada pašvaldības Kultūras komisija un iesniedz apstiprināšanai Gulbenes novada domes sēdē, Gulbenes novada pašvaldības Kultūras komisijas 2021.gada 5.oktobra sēdes lēmumu (protokols Nr.7, 3.§), ar kuru nolemts virzīt rakstnieci Laimu </w:t>
      </w:r>
      <w:r w:rsidRPr="00D25ED0">
        <w:rPr>
          <w:rFonts w:ascii="Times New Roman" w:hAnsi="Times New Roman" w:cs="Times New Roman"/>
          <w:sz w:val="24"/>
          <w:szCs w:val="24"/>
        </w:rPr>
        <w:t xml:space="preserve">Kotu balvas “Gulbenes novada GODS 2021” saņemšanai, un Gulbenes novada domes Izglītības, kultūras un sporta jautājumu komitejas ieteikumu, atklāti balsojot: </w:t>
      </w:r>
      <w:r w:rsidRPr="00D25ED0">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Gulbenes novada dome NOLEMJ:</w:t>
      </w:r>
    </w:p>
    <w:p w14:paraId="511F315A" w14:textId="1BDF6E1D" w:rsidR="00D25ED0" w:rsidRPr="00D25ED0" w:rsidRDefault="00D25ED0" w:rsidP="00D25ED0">
      <w:pPr>
        <w:spacing w:line="360" w:lineRule="auto"/>
        <w:ind w:firstLine="567"/>
        <w:contextualSpacing/>
        <w:jc w:val="both"/>
        <w:rPr>
          <w:rFonts w:ascii="Times New Roman" w:hAnsi="Times New Roman"/>
          <w:sz w:val="24"/>
          <w:szCs w:val="24"/>
        </w:rPr>
      </w:pPr>
      <w:r w:rsidRPr="00D25ED0">
        <w:rPr>
          <w:rFonts w:ascii="Times New Roman" w:hAnsi="Times New Roman"/>
          <w:sz w:val="24"/>
          <w:szCs w:val="24"/>
        </w:rPr>
        <w:t xml:space="preserve">PIEŠĶIRT </w:t>
      </w:r>
      <w:r w:rsidR="00EA71B7">
        <w:rPr>
          <w:rFonts w:ascii="Times New Roman" w:hAnsi="Times New Roman"/>
          <w:sz w:val="24"/>
          <w:szCs w:val="24"/>
        </w:rPr>
        <w:t>rakstniecei Laimai Kotai</w:t>
      </w:r>
      <w:r w:rsidRPr="00D25ED0">
        <w:rPr>
          <w:rFonts w:ascii="Times New Roman" w:hAnsi="Times New Roman"/>
          <w:sz w:val="24"/>
          <w:szCs w:val="24"/>
        </w:rPr>
        <w:t xml:space="preserve">, balvu “Gulbenes novada GODS 2021”. </w:t>
      </w:r>
    </w:p>
    <w:p w14:paraId="34B51C0B" w14:textId="77777777" w:rsidR="00D25ED0" w:rsidRPr="00D25ED0" w:rsidRDefault="00D25ED0" w:rsidP="00D25ED0">
      <w:pPr>
        <w:spacing w:line="276" w:lineRule="auto"/>
        <w:rPr>
          <w:rFonts w:ascii="Times New Roman" w:hAnsi="Times New Roman" w:cs="Times New Roman"/>
          <w:bCs/>
          <w:noProof/>
          <w:sz w:val="24"/>
          <w:szCs w:val="24"/>
        </w:rPr>
      </w:pPr>
    </w:p>
    <w:p w14:paraId="23019D60" w14:textId="77777777" w:rsidR="00D25ED0" w:rsidRPr="00D25ED0" w:rsidRDefault="00D25ED0" w:rsidP="00D25ED0">
      <w:pPr>
        <w:spacing w:line="276" w:lineRule="auto"/>
        <w:rPr>
          <w:rFonts w:ascii="Times New Roman" w:hAnsi="Times New Roman"/>
          <w:sz w:val="24"/>
          <w:szCs w:val="24"/>
        </w:rPr>
      </w:pPr>
      <w:r w:rsidRPr="00D25ED0">
        <w:rPr>
          <w:rFonts w:ascii="Times New Roman" w:hAnsi="Times New Roman"/>
          <w:sz w:val="24"/>
          <w:szCs w:val="24"/>
        </w:rPr>
        <w:t>Gulbenes novada domes priekšsēdētājs</w:t>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t xml:space="preserve">     A.Caunītis</w:t>
      </w:r>
    </w:p>
    <w:p w14:paraId="0FFF3B61" w14:textId="77777777" w:rsidR="00D25ED0" w:rsidRPr="00D25ED0" w:rsidRDefault="00D25ED0" w:rsidP="00D25ED0">
      <w:pPr>
        <w:spacing w:line="276" w:lineRule="auto"/>
        <w:rPr>
          <w:rFonts w:ascii="Times New Roman" w:hAnsi="Times New Roman"/>
          <w:sz w:val="24"/>
          <w:szCs w:val="24"/>
        </w:rPr>
      </w:pPr>
    </w:p>
    <w:p w14:paraId="4D95A100" w14:textId="6E8D54B7" w:rsidR="00EA71B7" w:rsidRDefault="00D25ED0" w:rsidP="00D25ED0">
      <w:pPr>
        <w:spacing w:line="276" w:lineRule="auto"/>
        <w:rPr>
          <w:rFonts w:ascii="Times New Roman" w:hAnsi="Times New Roman"/>
          <w:sz w:val="24"/>
          <w:szCs w:val="24"/>
        </w:rPr>
      </w:pPr>
      <w:r w:rsidRPr="00D25ED0">
        <w:rPr>
          <w:rFonts w:ascii="Times New Roman" w:hAnsi="Times New Roman"/>
          <w:sz w:val="24"/>
          <w:szCs w:val="24"/>
        </w:rPr>
        <w:t>Sagatavoja: L.Priedeslaipa</w:t>
      </w:r>
    </w:p>
    <w:p w14:paraId="3EF7DF4D" w14:textId="77777777" w:rsidR="00EA71B7" w:rsidRDefault="00EA71B7">
      <w:pPr>
        <w:spacing w:after="160" w:line="259" w:lineRule="auto"/>
        <w:rPr>
          <w:rFonts w:ascii="Times New Roman" w:hAnsi="Times New Roman"/>
          <w:sz w:val="24"/>
          <w:szCs w:val="24"/>
        </w:rPr>
      </w:pPr>
      <w:r>
        <w:rPr>
          <w:rFonts w:ascii="Times New Roman" w:hAnsi="Times New Roman"/>
          <w:sz w:val="24"/>
          <w:szCs w:val="24"/>
        </w:rPr>
        <w:br w:type="page"/>
      </w:r>
    </w:p>
    <w:p w14:paraId="61A41382" w14:textId="77777777" w:rsidR="00D25ED0" w:rsidRPr="00D25ED0" w:rsidRDefault="00D25ED0" w:rsidP="00D25ED0">
      <w:pPr>
        <w:spacing w:line="276" w:lineRule="auto"/>
        <w:rPr>
          <w:rFonts w:ascii="Times New Roman" w:hAnsi="Times New Roman"/>
          <w:sz w:val="24"/>
          <w:szCs w:val="24"/>
        </w:rPr>
      </w:pPr>
    </w:p>
    <w:p w14:paraId="004E4FA6" w14:textId="77777777" w:rsidR="00D25ED0" w:rsidRPr="00D25ED0" w:rsidRDefault="00D25ED0" w:rsidP="00D25ED0">
      <w:pPr>
        <w:spacing w:line="276" w:lineRule="auto"/>
      </w:pP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5ED0" w:rsidRPr="00D25ED0" w14:paraId="32D8D5B7" w14:textId="77777777" w:rsidTr="009F1033">
        <w:tc>
          <w:tcPr>
            <w:tcW w:w="9458" w:type="dxa"/>
          </w:tcPr>
          <w:p w14:paraId="13C6207B"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noProof/>
              </w:rPr>
              <w:drawing>
                <wp:inline distT="0" distB="0" distL="0" distR="0" wp14:anchorId="60F889AD" wp14:editId="39C69C2C">
                  <wp:extent cx="619125" cy="685800"/>
                  <wp:effectExtent l="0" t="0" r="9525" b="0"/>
                  <wp:docPr id="271" name="Attēls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60BE3987" w14:textId="77777777" w:rsidTr="009F1033">
        <w:tc>
          <w:tcPr>
            <w:tcW w:w="9458" w:type="dxa"/>
          </w:tcPr>
          <w:p w14:paraId="438BAED0"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b/>
                <w:bCs/>
                <w:sz w:val="28"/>
                <w:szCs w:val="28"/>
                <w:lang w:eastAsia="en-US"/>
              </w:rPr>
              <w:t>GULBENES NOVADA PAŠVALDĪBA</w:t>
            </w:r>
          </w:p>
        </w:tc>
      </w:tr>
      <w:tr w:rsidR="00D25ED0" w:rsidRPr="00D25ED0" w14:paraId="4D04E47A" w14:textId="77777777" w:rsidTr="009F1033">
        <w:tc>
          <w:tcPr>
            <w:tcW w:w="9458" w:type="dxa"/>
          </w:tcPr>
          <w:p w14:paraId="7CB1D352"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 w:val="24"/>
                <w:szCs w:val="24"/>
                <w:lang w:eastAsia="en-US"/>
              </w:rPr>
              <w:t>Reģ.Nr.90009116327</w:t>
            </w:r>
          </w:p>
        </w:tc>
      </w:tr>
      <w:tr w:rsidR="00D25ED0" w:rsidRPr="00D25ED0" w14:paraId="48343690" w14:textId="77777777" w:rsidTr="009F1033">
        <w:tc>
          <w:tcPr>
            <w:tcW w:w="9458" w:type="dxa"/>
          </w:tcPr>
          <w:p w14:paraId="4FBE078B"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 w:val="24"/>
                <w:szCs w:val="24"/>
                <w:lang w:eastAsia="en-US"/>
              </w:rPr>
              <w:t>Ābeļu iela 2, Gulbene, Gulbenes nov., LV-4401</w:t>
            </w:r>
          </w:p>
        </w:tc>
      </w:tr>
      <w:tr w:rsidR="00D25ED0" w:rsidRPr="00D25ED0" w14:paraId="1A26C172" w14:textId="77777777" w:rsidTr="009F1033">
        <w:tc>
          <w:tcPr>
            <w:tcW w:w="9458" w:type="dxa"/>
          </w:tcPr>
          <w:p w14:paraId="161E0EB4"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 w:val="24"/>
                <w:szCs w:val="24"/>
                <w:lang w:eastAsia="en-US"/>
              </w:rPr>
              <w:t>Tālrunis 64497710, mob.26595362, e-pasts; dome@gulbene.lv, www.gulbene.lv</w:t>
            </w:r>
          </w:p>
        </w:tc>
      </w:tr>
    </w:tbl>
    <w:p w14:paraId="5BD7F2C7"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GULBENES NOVADA DOMES LĒMUMS</w:t>
      </w:r>
    </w:p>
    <w:p w14:paraId="06899742" w14:textId="77777777" w:rsidR="00D25ED0" w:rsidRPr="00D25ED0" w:rsidRDefault="00D25ED0" w:rsidP="00D25ED0">
      <w:pPr>
        <w:jc w:val="center"/>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Gulbenē</w:t>
      </w:r>
    </w:p>
    <w:p w14:paraId="677C8615" w14:textId="77777777" w:rsidR="00D25ED0" w:rsidRPr="00D25ED0" w:rsidRDefault="00D25ED0" w:rsidP="00D25ED0">
      <w:pPr>
        <w:jc w:val="center"/>
        <w:rPr>
          <w:rFonts w:ascii="Times New Roman" w:eastAsiaTheme="minorHAnsi" w:hAnsi="Times New Roman" w:cs="Times New Roman"/>
          <w:sz w:val="24"/>
          <w:szCs w:val="24"/>
          <w:lang w:eastAsia="en-US"/>
        </w:rPr>
      </w:pPr>
    </w:p>
    <w:tbl>
      <w:tblPr>
        <w:tblStyle w:val="Reatabula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D25ED0" w:rsidRPr="00D25ED0" w14:paraId="3ABC2CFE" w14:textId="77777777" w:rsidTr="009F1033">
        <w:tc>
          <w:tcPr>
            <w:tcW w:w="4729" w:type="dxa"/>
          </w:tcPr>
          <w:p w14:paraId="2F30BBEE" w14:textId="77777777" w:rsidR="00D25ED0" w:rsidRPr="00D25ED0" w:rsidRDefault="00D25ED0" w:rsidP="00D25ED0">
            <w:pP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2021.gada 28.oktobrī</w:t>
            </w:r>
          </w:p>
        </w:tc>
        <w:tc>
          <w:tcPr>
            <w:tcW w:w="4729" w:type="dxa"/>
          </w:tcPr>
          <w:p w14:paraId="7BA66D4D"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 xml:space="preserve">   Nr. GND/2021/1228</w:t>
            </w:r>
          </w:p>
        </w:tc>
      </w:tr>
      <w:tr w:rsidR="00D25ED0" w:rsidRPr="00D25ED0" w14:paraId="651AF72E" w14:textId="77777777" w:rsidTr="009F1033">
        <w:tc>
          <w:tcPr>
            <w:tcW w:w="4729" w:type="dxa"/>
          </w:tcPr>
          <w:p w14:paraId="6016D63A" w14:textId="77777777" w:rsidR="00D25ED0" w:rsidRPr="00D25ED0" w:rsidRDefault="00D25ED0" w:rsidP="00D25ED0">
            <w:pPr>
              <w:rPr>
                <w:rFonts w:ascii="Times New Roman" w:eastAsiaTheme="minorHAnsi" w:hAnsi="Times New Roman" w:cs="Times New Roman"/>
                <w:sz w:val="24"/>
                <w:szCs w:val="24"/>
                <w:lang w:eastAsia="en-US"/>
              </w:rPr>
            </w:pPr>
          </w:p>
        </w:tc>
        <w:tc>
          <w:tcPr>
            <w:tcW w:w="4729" w:type="dxa"/>
          </w:tcPr>
          <w:p w14:paraId="6725539F"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 xml:space="preserve">        (protokols Nr.17; 71.p)</w:t>
            </w:r>
          </w:p>
          <w:p w14:paraId="1E05F1D3" w14:textId="77777777" w:rsidR="00D25ED0" w:rsidRPr="00D25ED0" w:rsidRDefault="00D25ED0" w:rsidP="00D25ED0">
            <w:pPr>
              <w:jc w:val="center"/>
              <w:rPr>
                <w:rFonts w:ascii="Times New Roman" w:eastAsiaTheme="minorHAnsi" w:hAnsi="Times New Roman" w:cs="Times New Roman"/>
                <w:b/>
                <w:bCs/>
                <w:sz w:val="24"/>
                <w:szCs w:val="24"/>
                <w:lang w:eastAsia="en-US"/>
              </w:rPr>
            </w:pPr>
          </w:p>
        </w:tc>
      </w:tr>
    </w:tbl>
    <w:p w14:paraId="56897D25" w14:textId="77777777" w:rsidR="00D25ED0" w:rsidRPr="00D25ED0" w:rsidRDefault="00D25ED0" w:rsidP="00D25ED0">
      <w:pPr>
        <w:jc w:val="center"/>
        <w:rPr>
          <w:rFonts w:ascii="Times New Roman" w:hAnsi="Times New Roman" w:cs="Times New Roman"/>
          <w:b/>
          <w:noProof/>
          <w:sz w:val="24"/>
          <w:szCs w:val="24"/>
        </w:rPr>
      </w:pPr>
      <w:r w:rsidRPr="00D25ED0">
        <w:rPr>
          <w:rFonts w:ascii="Times New Roman" w:hAnsi="Times New Roman" w:cs="Times New Roman"/>
          <w:b/>
          <w:noProof/>
          <w:sz w:val="24"/>
          <w:szCs w:val="24"/>
        </w:rPr>
        <w:t>Par Gulbenes novada sporta attīstības plāna 2023.-2027.gadam izstrādes uzsākšanu</w:t>
      </w:r>
    </w:p>
    <w:p w14:paraId="7392E1AF" w14:textId="77777777" w:rsidR="00D25ED0" w:rsidRPr="00D25ED0" w:rsidRDefault="00D25ED0" w:rsidP="00D25ED0">
      <w:pPr>
        <w:jc w:val="both"/>
        <w:rPr>
          <w:rFonts w:ascii="Times New Roman" w:hAnsi="Times New Roman" w:cs="Times New Roman"/>
          <w:bCs/>
          <w:noProof/>
          <w:sz w:val="24"/>
          <w:szCs w:val="24"/>
        </w:rPr>
      </w:pPr>
    </w:p>
    <w:p w14:paraId="64E8F055" w14:textId="77777777" w:rsidR="00D25ED0" w:rsidRPr="00D25ED0" w:rsidRDefault="00D25ED0" w:rsidP="00D25ED0">
      <w:pPr>
        <w:ind w:firstLine="720"/>
        <w:jc w:val="both"/>
        <w:rPr>
          <w:rFonts w:ascii="Times New Roman" w:hAnsi="Times New Roman" w:cs="Times New Roman"/>
          <w:bCs/>
          <w:noProof/>
          <w:sz w:val="24"/>
          <w:szCs w:val="24"/>
        </w:rPr>
      </w:pPr>
    </w:p>
    <w:p w14:paraId="5758CD29" w14:textId="77777777" w:rsidR="00D25ED0" w:rsidRPr="00D25ED0" w:rsidRDefault="00D25ED0" w:rsidP="00D25ED0">
      <w:pPr>
        <w:spacing w:line="360" w:lineRule="auto"/>
        <w:ind w:firstLine="567"/>
        <w:jc w:val="both"/>
        <w:rPr>
          <w:rFonts w:ascii="Times New Roman" w:hAnsi="Times New Roman" w:cs="Times New Roman"/>
          <w:color w:val="FF0000"/>
          <w:sz w:val="24"/>
          <w:szCs w:val="24"/>
        </w:rPr>
      </w:pPr>
      <w:r w:rsidRPr="00D25ED0">
        <w:rPr>
          <w:rFonts w:ascii="Times New Roman" w:hAnsi="Times New Roman" w:cs="Times New Roman"/>
          <w:sz w:val="24"/>
          <w:szCs w:val="24"/>
        </w:rPr>
        <w:t xml:space="preserve">Ņemot vērā to, ka </w:t>
      </w:r>
      <w:r w:rsidRPr="00D25ED0">
        <w:rPr>
          <w:rFonts w:ascii="Times New Roman" w:hAnsi="Times New Roman"/>
          <w:bCs/>
          <w:sz w:val="24"/>
          <w:szCs w:val="24"/>
        </w:rPr>
        <w:t>Gulbenes novada sporta attīstības plāna 2018.-2022.gadam</w:t>
      </w:r>
      <w:r w:rsidRPr="00D25ED0">
        <w:rPr>
          <w:rFonts w:ascii="Times New Roman" w:hAnsi="Times New Roman" w:cs="Times New Roman"/>
          <w:sz w:val="24"/>
          <w:szCs w:val="24"/>
        </w:rPr>
        <w:t xml:space="preserve"> darbības termiņš beigsies 2022.gadā un atbilstoši Attīstības plānošanas sistēmas likuma 13.panta otrajai daļai attīstības plānošanas dokuments zaudē spēku, ja beidzies tā darbības termiņš vai tas ar tiesību aktu tiek atzīts par spēku zaudējušu, un pamatojoties uz likuma “Par pašvaldībām” 21.panta pirmās daļas 27.punktu, kas nosaka, ka dome var izskatīt jebkuru jautājumu, kas ir attiecīgās pašvaldības pārziņā, turklāt tikai dome var pieņemt lēmumus citos likumā paredzētajos gadījumos,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kabineta 2009.gada 25.augusta noteikumu Nr.970 “Sabiedrības līdzdalības kārtība attīstības plānošanas procesā” 6.punktu, kas </w:t>
      </w:r>
      <w:r w:rsidRPr="00D25ED0">
        <w:rPr>
          <w:rFonts w:ascii="Times New Roman" w:hAnsi="Times New Roman" w:cs="Times New Roman"/>
          <w:sz w:val="24"/>
          <w:szCs w:val="24"/>
        </w:rPr>
        <w:lastRenderedPageBreak/>
        <w:t>nosaka kādos attīstības plānošanas procesa posmos ir iespējama sabiedrības līdzdalība, 7.punktu, kas nosaka kādos veidos sabiedrības pārstāvji var līdzdarboties attīstības plānošanā, 13.punktu, kas nosaka, ka atbildīgā amatpersona sagatavo un publicē institūcijas mājaslapā sadaļā "Sabiedrības līdzdalība" paziņojumu par līdzdalības procesu (</w:t>
      </w:r>
      <w:hyperlink r:id="rId97" w:anchor="piel1" w:tgtFrame="_blank" w:history="1">
        <w:r w:rsidRPr="00D25ED0">
          <w:rPr>
            <w:rFonts w:ascii="Times New Roman" w:hAnsi="Times New Roman" w:cs="Times New Roman"/>
            <w:sz w:val="24"/>
            <w:szCs w:val="24"/>
          </w:rPr>
          <w:t>1.pielikums</w:t>
        </w:r>
      </w:hyperlink>
      <w:r w:rsidRPr="00D25ED0">
        <w:rPr>
          <w:rFonts w:ascii="Times New Roman" w:hAnsi="Times New Roman" w:cs="Times New Roman"/>
          <w:sz w:val="24"/>
          <w:szCs w:val="24"/>
        </w:rPr>
        <w:t xml:space="preserve">) ne vēlāk kā 14 dienas pirms attīstības plānošanas dokumenta projekta iesniegšanas lēmējinstitūcijā lēmuma pieņemšanai, ja normatīvajos aktos nav noteikts cits termiņš, atbilstoši normatīvajiem aktiem par kārtību, kādā iestādes ievieto informāciju internetā, kā arī, izvērtējot nepieciešamību, izplata to citos sabiedrībai pieejamos veidos, lai iespējami labāk sasniegtu mērķauditoriju, 17.punktu, kas nosaka, ka iesniedzot attīstības plānošanas dokumenta projektu lēmējinstitūcijā lēmuma pieņemšanai atbilstoši normatīvajiem aktiem par attīstības plānošanu un attiecīgo institūciju iekšējo kārtību un darbību, tam pievieno plānošanas procesā izteiktos sabiedrības pārstāvju viedokļus atbilstoši šo noteikumu </w:t>
      </w:r>
      <w:hyperlink r:id="rId98" w:anchor="piel2" w:tgtFrame="_blank" w:history="1">
        <w:r w:rsidRPr="00D25ED0">
          <w:rPr>
            <w:rFonts w:ascii="Times New Roman" w:hAnsi="Times New Roman" w:cs="Times New Roman"/>
            <w:sz w:val="24"/>
            <w:szCs w:val="24"/>
          </w:rPr>
          <w:t>2.pielikumam</w:t>
        </w:r>
      </w:hyperlink>
      <w:r w:rsidRPr="00D25ED0">
        <w:rPr>
          <w:rFonts w:ascii="Times New Roman" w:hAnsi="Times New Roman" w:cs="Times New Roman"/>
          <w:sz w:val="24"/>
          <w:szCs w:val="24"/>
        </w:rPr>
        <w:t xml:space="preserve"> un publicē tos institūcijas mājaslapā sadaļā "Sabiedrības līdzdalība", un Gulbenes novada domes Izglītības, kultūras un sporta jautājumu komitejas ieteikumu, atklāti balsojot: </w:t>
      </w:r>
      <w:r w:rsidRPr="00D25ED0">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D25ED0">
        <w:rPr>
          <w:rFonts w:ascii="Times New Roman" w:hAnsi="Times New Roman" w:cs="Times New Roman"/>
          <w:sz w:val="24"/>
          <w:szCs w:val="24"/>
        </w:rPr>
        <w:t>Gulbenes novada dome NOLEMJ:</w:t>
      </w:r>
    </w:p>
    <w:p w14:paraId="04C38766" w14:textId="77777777" w:rsidR="00D25ED0" w:rsidRPr="00D25ED0" w:rsidRDefault="00D25ED0" w:rsidP="00D25ED0">
      <w:pPr>
        <w:widowControl w:val="0"/>
        <w:numPr>
          <w:ilvl w:val="0"/>
          <w:numId w:val="23"/>
        </w:numPr>
        <w:suppressAutoHyphens/>
        <w:autoSpaceDN w:val="0"/>
        <w:spacing w:line="360" w:lineRule="auto"/>
        <w:ind w:left="0" w:firstLine="567"/>
        <w:jc w:val="both"/>
        <w:rPr>
          <w:rFonts w:ascii="Times New Roman" w:eastAsia="Calibri" w:hAnsi="Times New Roman" w:cs="Times New Roman"/>
          <w:kern w:val="3"/>
          <w:sz w:val="24"/>
          <w:szCs w:val="24"/>
          <w:lang w:eastAsia="en-US" w:bidi="hi-IN"/>
        </w:rPr>
      </w:pPr>
      <w:r w:rsidRPr="00D25ED0">
        <w:rPr>
          <w:rFonts w:ascii="Times New Roman" w:eastAsia="Calibri" w:hAnsi="Times New Roman" w:cs="Times New Roman"/>
          <w:color w:val="000000"/>
          <w:kern w:val="3"/>
          <w:sz w:val="24"/>
          <w:szCs w:val="24"/>
          <w:lang w:eastAsia="en-US" w:bidi="hi-IN"/>
        </w:rPr>
        <w:t xml:space="preserve">UZSĀKT </w:t>
      </w:r>
      <w:hyperlink r:id="rId99" w:history="1">
        <w:r w:rsidRPr="00D25ED0">
          <w:rPr>
            <w:rFonts w:ascii="Times New Roman" w:eastAsia="Calibri" w:hAnsi="Times New Roman" w:cs="Times New Roman"/>
            <w:kern w:val="3"/>
            <w:sz w:val="24"/>
            <w:szCs w:val="24"/>
            <w:lang w:eastAsia="en-US" w:bidi="hi-IN"/>
          </w:rPr>
          <w:t xml:space="preserve">Gulbenes novada sporta attīstības plāna 2023. – 2027.gadam </w:t>
        </w:r>
      </w:hyperlink>
      <w:r w:rsidRPr="00D25ED0">
        <w:rPr>
          <w:rFonts w:ascii="Times New Roman" w:eastAsia="Calibri" w:hAnsi="Times New Roman" w:cs="Times New Roman"/>
          <w:kern w:val="3"/>
          <w:sz w:val="24"/>
          <w:szCs w:val="24"/>
          <w:lang w:eastAsia="en-US" w:bidi="hi-IN"/>
        </w:rPr>
        <w:t>(turpmāk – plāns) izstrādi  ar 2021.gada 1.novembri.</w:t>
      </w:r>
    </w:p>
    <w:p w14:paraId="5C2DFDF0" w14:textId="77777777" w:rsidR="00D25ED0" w:rsidRPr="00D25ED0" w:rsidRDefault="00D25ED0" w:rsidP="00D25ED0">
      <w:pPr>
        <w:numPr>
          <w:ilvl w:val="0"/>
          <w:numId w:val="23"/>
        </w:numPr>
        <w:spacing w:line="360" w:lineRule="auto"/>
        <w:ind w:left="0" w:firstLine="567"/>
        <w:contextualSpacing/>
        <w:jc w:val="both"/>
        <w:rPr>
          <w:rFonts w:ascii="Times New Roman" w:hAnsi="Times New Roman" w:cs="Times New Roman"/>
          <w:color w:val="000000"/>
          <w:sz w:val="24"/>
          <w:szCs w:val="24"/>
        </w:rPr>
      </w:pPr>
      <w:r w:rsidRPr="00D25ED0">
        <w:rPr>
          <w:rFonts w:ascii="Times New Roman" w:hAnsi="Times New Roman" w:cs="Times New Roman"/>
          <w:sz w:val="24"/>
          <w:szCs w:val="24"/>
        </w:rPr>
        <w:t xml:space="preserve">APSTIPRINĀT Gulbenes novada Sporta pārvaldes vadītāju Lauri Krēmeru par plāna izstrādes </w:t>
      </w:r>
      <w:r w:rsidRPr="00D25ED0">
        <w:rPr>
          <w:rFonts w:ascii="Times New Roman" w:hAnsi="Times New Roman" w:cs="Times New Roman"/>
          <w:color w:val="000000"/>
          <w:sz w:val="24"/>
          <w:szCs w:val="24"/>
        </w:rPr>
        <w:t xml:space="preserve">vadītāju. </w:t>
      </w:r>
    </w:p>
    <w:p w14:paraId="6B73CEA1" w14:textId="77777777" w:rsidR="00D25ED0" w:rsidRPr="00D25ED0" w:rsidRDefault="00D25ED0" w:rsidP="00D25ED0">
      <w:pPr>
        <w:numPr>
          <w:ilvl w:val="0"/>
          <w:numId w:val="23"/>
        </w:numPr>
        <w:spacing w:after="200" w:line="360" w:lineRule="auto"/>
        <w:ind w:left="0" w:firstLine="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APSTIPRINĀT plāna izstrādes darba uzdevumu un izpildes termiņus (pielikumā).</w:t>
      </w:r>
    </w:p>
    <w:p w14:paraId="54CAECA6" w14:textId="77777777" w:rsidR="00D25ED0" w:rsidRPr="00D25ED0" w:rsidRDefault="00D25ED0" w:rsidP="00D25ED0">
      <w:pPr>
        <w:numPr>
          <w:ilvl w:val="0"/>
          <w:numId w:val="23"/>
        </w:numPr>
        <w:spacing w:after="200" w:line="360" w:lineRule="auto"/>
        <w:ind w:left="0" w:firstLine="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APSTIPRINĀT plāna izstrādes darba grupu šādā sastāvā:</w:t>
      </w:r>
    </w:p>
    <w:p w14:paraId="07E58762" w14:textId="77777777" w:rsidR="00D25ED0" w:rsidRPr="00D25ED0" w:rsidRDefault="00D25ED0" w:rsidP="00D25ED0">
      <w:pPr>
        <w:spacing w:after="200" w:line="360" w:lineRule="auto"/>
        <w:ind w:left="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u w:val="single"/>
          <w:lang w:eastAsia="en-US"/>
        </w:rPr>
        <w:t>Darba grupas vadītājs:</w:t>
      </w:r>
      <w:r w:rsidRPr="00D25ED0">
        <w:rPr>
          <w:rFonts w:ascii="Times New Roman" w:eastAsia="Calibri" w:hAnsi="Times New Roman" w:cs="Times New Roman"/>
          <w:sz w:val="24"/>
          <w:szCs w:val="24"/>
          <w:lang w:eastAsia="en-US"/>
        </w:rPr>
        <w:t xml:space="preserve"> Lauris Krēmers – Gulbenes novada Sporta pārvaldes vadītājs, Gulbenes novada pašvaldības Sporta komisijas loceklis;</w:t>
      </w:r>
    </w:p>
    <w:p w14:paraId="0B875D5F" w14:textId="77777777" w:rsidR="00D25ED0" w:rsidRPr="00D25ED0" w:rsidRDefault="00D25ED0" w:rsidP="00D25ED0">
      <w:pPr>
        <w:spacing w:after="200" w:line="360" w:lineRule="auto"/>
        <w:ind w:left="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u w:val="single"/>
          <w:lang w:eastAsia="en-US"/>
        </w:rPr>
        <w:t>Darba grupas vadītāja vietnieks:</w:t>
      </w:r>
      <w:r w:rsidRPr="00D25ED0">
        <w:rPr>
          <w:rFonts w:ascii="Times New Roman" w:eastAsia="Calibri" w:hAnsi="Times New Roman" w:cs="Times New Roman"/>
          <w:sz w:val="24"/>
          <w:szCs w:val="24"/>
          <w:lang w:eastAsia="en-US"/>
        </w:rPr>
        <w:t xml:space="preserve"> Arnis Šķēls – Gulbenes novada Bērnu un jaunatnes sporta skolas direktors, Gulbenes novada pašvaldības Sporta komisijas loceklis;</w:t>
      </w:r>
    </w:p>
    <w:p w14:paraId="6315C3C6" w14:textId="77777777" w:rsidR="00D25ED0" w:rsidRPr="00D25ED0" w:rsidRDefault="00D25ED0" w:rsidP="00D25ED0">
      <w:pPr>
        <w:spacing w:after="200" w:line="360" w:lineRule="auto"/>
        <w:ind w:left="567"/>
        <w:contextualSpacing/>
        <w:jc w:val="both"/>
        <w:rPr>
          <w:rFonts w:ascii="Times New Roman" w:eastAsia="Calibri" w:hAnsi="Times New Roman" w:cs="Times New Roman"/>
          <w:sz w:val="24"/>
          <w:szCs w:val="24"/>
          <w:u w:val="single"/>
          <w:lang w:eastAsia="en-US"/>
        </w:rPr>
      </w:pPr>
      <w:r w:rsidRPr="00D25ED0">
        <w:rPr>
          <w:rFonts w:ascii="Times New Roman" w:eastAsia="Calibri" w:hAnsi="Times New Roman" w:cs="Times New Roman"/>
          <w:sz w:val="24"/>
          <w:szCs w:val="24"/>
          <w:u w:val="single"/>
          <w:lang w:eastAsia="en-US"/>
        </w:rPr>
        <w:t>Darba grupas locekļi:</w:t>
      </w:r>
    </w:p>
    <w:p w14:paraId="550480F5" w14:textId="77777777" w:rsidR="00D25ED0" w:rsidRPr="00D25ED0" w:rsidRDefault="00D25ED0" w:rsidP="00D25ED0">
      <w:pPr>
        <w:spacing w:after="200" w:line="360" w:lineRule="auto"/>
        <w:ind w:left="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Aigars Cīrulis</w:t>
      </w:r>
      <w:r w:rsidRPr="00D25ED0">
        <w:rPr>
          <w:rFonts w:ascii="Times New Roman" w:eastAsia="Calibri" w:hAnsi="Times New Roman" w:cs="Times New Roman"/>
          <w:lang w:eastAsia="en-US"/>
        </w:rPr>
        <w:t xml:space="preserve"> – </w:t>
      </w:r>
      <w:r w:rsidRPr="00D25ED0">
        <w:rPr>
          <w:rFonts w:ascii="Times New Roman" w:eastAsia="Calibri" w:hAnsi="Times New Roman" w:cs="Times New Roman"/>
          <w:sz w:val="24"/>
          <w:szCs w:val="24"/>
          <w:lang w:eastAsia="en-US"/>
        </w:rPr>
        <w:t>Gulbenes novada pašvaldības Sporta komisijas priekšsēdētājs;</w:t>
      </w:r>
    </w:p>
    <w:p w14:paraId="28D424C7" w14:textId="77777777" w:rsidR="00D25ED0" w:rsidRPr="00D25ED0" w:rsidRDefault="00D25ED0" w:rsidP="00D25ED0">
      <w:pPr>
        <w:spacing w:after="200" w:line="360" w:lineRule="auto"/>
        <w:ind w:left="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Lienīte Reinsone - Leišavniece – Gulbenes novada pašvaldības izpilddirektore; </w:t>
      </w:r>
    </w:p>
    <w:p w14:paraId="6D939DBD" w14:textId="77777777" w:rsidR="00D25ED0" w:rsidRPr="00D25ED0" w:rsidRDefault="00D25ED0" w:rsidP="00D25ED0">
      <w:pPr>
        <w:spacing w:after="200" w:line="360" w:lineRule="auto"/>
        <w:ind w:left="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Edīte Kanaviņa – Gulbenes novada Izglītības pārvaldes vadītāja;</w:t>
      </w:r>
    </w:p>
    <w:p w14:paraId="53174562" w14:textId="77777777" w:rsidR="00D25ED0" w:rsidRPr="00D25ED0" w:rsidRDefault="00D25ED0" w:rsidP="00D25ED0">
      <w:pPr>
        <w:spacing w:after="200" w:line="360" w:lineRule="auto"/>
        <w:ind w:left="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Laima Priedeslaipa – Gulbenes novada pašvaldības </w:t>
      </w:r>
      <w:r w:rsidRPr="00D25ED0">
        <w:rPr>
          <w:rFonts w:ascii="Times New Roman" w:eastAsia="Calibri" w:hAnsi="Times New Roman" w:cs="Times New Roman"/>
          <w:sz w:val="24"/>
          <w:szCs w:val="24"/>
          <w:shd w:val="clear" w:color="auto" w:fill="FFFFFF"/>
          <w:lang w:eastAsia="en-US"/>
        </w:rPr>
        <w:t>Juridiskās nodaļas </w:t>
      </w:r>
      <w:r w:rsidRPr="00D25ED0">
        <w:rPr>
          <w:rFonts w:ascii="Times New Roman" w:eastAsia="Calibri" w:hAnsi="Times New Roman" w:cs="Times New Roman"/>
          <w:sz w:val="24"/>
          <w:szCs w:val="24"/>
          <w:lang w:eastAsia="en-US"/>
        </w:rPr>
        <w:t>vecākā juriste;</w:t>
      </w:r>
    </w:p>
    <w:p w14:paraId="3ECDA5D5" w14:textId="77777777" w:rsidR="00D25ED0" w:rsidRPr="00D25ED0" w:rsidRDefault="00D25ED0" w:rsidP="00D25ED0">
      <w:pPr>
        <w:spacing w:after="200" w:line="360" w:lineRule="auto"/>
        <w:ind w:left="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Zane Pūcīte – Gulbenes novada pašvaldības Attīstības un projektu nodaļas projektu vadītāja; </w:t>
      </w:r>
    </w:p>
    <w:p w14:paraId="725F9F10" w14:textId="77777777" w:rsidR="00D25ED0" w:rsidRPr="00D25ED0" w:rsidRDefault="00D25ED0" w:rsidP="00D25ED0">
      <w:pPr>
        <w:spacing w:line="360" w:lineRule="auto"/>
        <w:ind w:left="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u w:val="single"/>
          <w:lang w:eastAsia="en-US"/>
        </w:rPr>
        <w:t>Darba grupas locekle - sekretāre:</w:t>
      </w:r>
      <w:r w:rsidRPr="00D25ED0">
        <w:rPr>
          <w:rFonts w:ascii="Times New Roman" w:eastAsia="Calibri" w:hAnsi="Times New Roman" w:cs="Times New Roman"/>
          <w:sz w:val="24"/>
          <w:szCs w:val="24"/>
          <w:lang w:eastAsia="en-US"/>
        </w:rPr>
        <w:t xml:space="preserve"> Dace Anča – Gulbenes novada Sporta pārvaldes vadītāja vietniece nozares jautājumos.</w:t>
      </w:r>
    </w:p>
    <w:p w14:paraId="59661BFA" w14:textId="77777777" w:rsidR="00D25ED0" w:rsidRPr="00D25ED0" w:rsidRDefault="00D25ED0" w:rsidP="00D25ED0">
      <w:pPr>
        <w:numPr>
          <w:ilvl w:val="0"/>
          <w:numId w:val="23"/>
        </w:numPr>
        <w:spacing w:line="360" w:lineRule="auto"/>
        <w:ind w:left="0" w:firstLine="567"/>
        <w:contextualSpacing/>
        <w:jc w:val="both"/>
        <w:rPr>
          <w:rFonts w:ascii="Times New Roman" w:eastAsia="Calibri" w:hAnsi="Times New Roman" w:cs="Times New Roman"/>
          <w:kern w:val="3"/>
          <w:sz w:val="24"/>
          <w:szCs w:val="24"/>
          <w:lang w:eastAsia="en-US" w:bidi="hi-IN"/>
        </w:rPr>
      </w:pPr>
      <w:r w:rsidRPr="00D25ED0">
        <w:rPr>
          <w:rFonts w:ascii="Times New Roman" w:eastAsia="Calibri" w:hAnsi="Times New Roman" w:cs="Times New Roman"/>
          <w:kern w:val="3"/>
          <w:sz w:val="24"/>
          <w:szCs w:val="24"/>
          <w:lang w:eastAsia="en-US" w:bidi="hi-IN"/>
        </w:rPr>
        <w:t xml:space="preserve">NOTEIKT, ka šā lēmuma </w:t>
      </w:r>
      <w:r w:rsidRPr="00D25ED0">
        <w:rPr>
          <w:rFonts w:ascii="Times New Roman" w:eastAsia="Calibri" w:hAnsi="Times New Roman" w:cs="Times New Roman"/>
          <w:color w:val="000000"/>
          <w:kern w:val="3"/>
          <w:sz w:val="24"/>
          <w:szCs w:val="24"/>
          <w:lang w:eastAsia="en-US" w:bidi="hi-IN"/>
        </w:rPr>
        <w:t xml:space="preserve">4.punktā noteiktās darba grupas vadītājs kā speciālistus </w:t>
      </w:r>
      <w:r w:rsidRPr="00D25ED0">
        <w:rPr>
          <w:rFonts w:ascii="Times New Roman" w:eastAsia="Calibri" w:hAnsi="Times New Roman" w:cs="Times New Roman"/>
          <w:kern w:val="3"/>
          <w:sz w:val="24"/>
          <w:szCs w:val="24"/>
          <w:lang w:eastAsia="en-US" w:bidi="hi-IN"/>
        </w:rPr>
        <w:t>var uzaicināt arī citus darbiniekus, deputātus un novada iedzīvotājus.</w:t>
      </w:r>
    </w:p>
    <w:p w14:paraId="3D4C26B4" w14:textId="77777777" w:rsidR="00D25ED0" w:rsidRPr="00D25ED0" w:rsidRDefault="00D25ED0" w:rsidP="00D25ED0">
      <w:pPr>
        <w:numPr>
          <w:ilvl w:val="0"/>
          <w:numId w:val="23"/>
        </w:numPr>
        <w:spacing w:line="360" w:lineRule="auto"/>
        <w:ind w:left="0" w:firstLine="567"/>
        <w:contextualSpacing/>
        <w:jc w:val="both"/>
        <w:rPr>
          <w:rFonts w:ascii="Times New Roman" w:eastAsia="Calibri" w:hAnsi="Times New Roman" w:cs="Times New Roman"/>
          <w:kern w:val="3"/>
          <w:sz w:val="24"/>
          <w:szCs w:val="24"/>
          <w:lang w:eastAsia="en-US" w:bidi="hi-IN"/>
        </w:rPr>
      </w:pPr>
      <w:r w:rsidRPr="00D25ED0">
        <w:rPr>
          <w:rFonts w:ascii="Times New Roman" w:eastAsia="Calibri" w:hAnsi="Times New Roman" w:cs="Times New Roman"/>
          <w:kern w:val="3"/>
          <w:sz w:val="24"/>
          <w:szCs w:val="24"/>
          <w:lang w:eastAsia="en-US" w:bidi="hi-IN"/>
        </w:rPr>
        <w:lastRenderedPageBreak/>
        <w:t xml:space="preserve">PUBLICĒT paziņojumu par plāna izstrādes uzsākšanu pašvaldības mājas lapā </w:t>
      </w:r>
      <w:hyperlink r:id="rId100" w:history="1">
        <w:r w:rsidRPr="00D25ED0">
          <w:rPr>
            <w:rFonts w:ascii="Times New Roman" w:eastAsia="Calibri" w:hAnsi="Times New Roman" w:cs="Times New Roman"/>
            <w:kern w:val="3"/>
            <w:sz w:val="24"/>
            <w:szCs w:val="24"/>
            <w:u w:val="single"/>
            <w:lang w:eastAsia="en-US" w:bidi="hi-IN"/>
          </w:rPr>
          <w:t>www.gulbene.lv</w:t>
        </w:r>
      </w:hyperlink>
      <w:r w:rsidRPr="00D25ED0">
        <w:rPr>
          <w:rFonts w:ascii="Times New Roman" w:eastAsia="Calibri" w:hAnsi="Times New Roman" w:cs="Times New Roman"/>
          <w:kern w:val="3"/>
          <w:sz w:val="24"/>
          <w:szCs w:val="24"/>
          <w:lang w:eastAsia="en-US" w:bidi="hi-IN"/>
        </w:rPr>
        <w:t xml:space="preserve"> un Gulbenes novada pašvaldības informatīvajā izdevumā “Gulbenes novada ziņas”.</w:t>
      </w:r>
    </w:p>
    <w:p w14:paraId="2D759BE9" w14:textId="77777777" w:rsidR="00D25ED0" w:rsidRPr="00D25ED0" w:rsidRDefault="00D25ED0" w:rsidP="00D25ED0">
      <w:pPr>
        <w:numPr>
          <w:ilvl w:val="0"/>
          <w:numId w:val="23"/>
        </w:numPr>
        <w:spacing w:after="20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lang w:eastAsia="en-US"/>
        </w:rPr>
        <w:t xml:space="preserve">NOTEIKT, ka atbildīgais par informācijas apkopošanu un sabiedrības līdzdalības nodrošināšanu uzsāktajā attīstības plānošanas procesā ir </w:t>
      </w:r>
      <w:r w:rsidRPr="00D25ED0">
        <w:rPr>
          <w:rFonts w:ascii="Times New Roman" w:hAnsi="Times New Roman" w:cs="Times New Roman"/>
          <w:sz w:val="24"/>
          <w:szCs w:val="24"/>
        </w:rPr>
        <w:t>Gulbenes novada Sporta pārvaldes vadītājs Lauris Krēmers.</w:t>
      </w:r>
    </w:p>
    <w:p w14:paraId="13EB0F4A" w14:textId="77777777" w:rsidR="00D25ED0" w:rsidRPr="00D25ED0" w:rsidRDefault="00D25ED0" w:rsidP="00D25ED0">
      <w:pPr>
        <w:spacing w:line="276" w:lineRule="auto"/>
        <w:rPr>
          <w:rFonts w:ascii="Times New Roman" w:hAnsi="Times New Roman" w:cs="Times New Roman"/>
          <w:b/>
          <w:sz w:val="24"/>
          <w:szCs w:val="24"/>
          <w:lang w:eastAsia="ar-SA"/>
        </w:rPr>
      </w:pPr>
    </w:p>
    <w:p w14:paraId="3BB654F6" w14:textId="77777777" w:rsidR="00D25ED0" w:rsidRPr="00D25ED0" w:rsidRDefault="00D25ED0" w:rsidP="00D25ED0">
      <w:pPr>
        <w:spacing w:line="276" w:lineRule="auto"/>
        <w:rPr>
          <w:rFonts w:ascii="Times New Roman" w:hAnsi="Times New Roman"/>
          <w:sz w:val="24"/>
          <w:szCs w:val="24"/>
        </w:rPr>
      </w:pPr>
      <w:r w:rsidRPr="00D25ED0">
        <w:rPr>
          <w:rFonts w:ascii="Times New Roman" w:hAnsi="Times New Roman"/>
          <w:sz w:val="24"/>
          <w:szCs w:val="24"/>
        </w:rPr>
        <w:t>Gulbenes novada domes priekšsēdētājs</w:t>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t xml:space="preserve">     A.Caunītis</w:t>
      </w:r>
    </w:p>
    <w:p w14:paraId="5CE63B5B" w14:textId="77777777" w:rsidR="00D25ED0" w:rsidRPr="00D25ED0" w:rsidRDefault="00D25ED0" w:rsidP="00D25ED0">
      <w:pPr>
        <w:spacing w:line="276" w:lineRule="auto"/>
        <w:rPr>
          <w:rFonts w:ascii="Times New Roman" w:hAnsi="Times New Roman"/>
          <w:sz w:val="24"/>
          <w:szCs w:val="24"/>
        </w:rPr>
      </w:pPr>
    </w:p>
    <w:p w14:paraId="077FF1AC" w14:textId="77777777" w:rsidR="00D25ED0" w:rsidRPr="00D25ED0" w:rsidRDefault="00D25ED0" w:rsidP="00D25ED0">
      <w:pPr>
        <w:spacing w:line="276" w:lineRule="auto"/>
        <w:rPr>
          <w:rFonts w:ascii="Times New Roman" w:hAnsi="Times New Roman"/>
          <w:sz w:val="24"/>
          <w:szCs w:val="24"/>
        </w:rPr>
      </w:pPr>
    </w:p>
    <w:p w14:paraId="5266FE45" w14:textId="77777777" w:rsidR="00D25ED0" w:rsidRPr="00D25ED0" w:rsidRDefault="00D25ED0" w:rsidP="00D25ED0">
      <w:pPr>
        <w:spacing w:line="276" w:lineRule="auto"/>
        <w:rPr>
          <w:rFonts w:ascii="Times New Roman" w:hAnsi="Times New Roman"/>
          <w:sz w:val="24"/>
          <w:szCs w:val="24"/>
        </w:rPr>
      </w:pPr>
      <w:r w:rsidRPr="00D25ED0">
        <w:rPr>
          <w:rFonts w:ascii="Times New Roman" w:hAnsi="Times New Roman"/>
          <w:sz w:val="24"/>
          <w:szCs w:val="24"/>
        </w:rPr>
        <w:t>Sagatavoja: L.Krēmers, L.Priedeslaipa</w:t>
      </w:r>
    </w:p>
    <w:p w14:paraId="54356C0A" w14:textId="77777777" w:rsidR="00D25ED0" w:rsidRPr="00D25ED0" w:rsidRDefault="00D25ED0" w:rsidP="00D25ED0">
      <w:pPr>
        <w:spacing w:after="160" w:line="259" w:lineRule="auto"/>
        <w:rPr>
          <w:rFonts w:ascii="Times New Roman" w:hAnsi="Times New Roman" w:cs="Times New Roman"/>
          <w:b/>
          <w:sz w:val="24"/>
          <w:szCs w:val="24"/>
          <w:lang w:eastAsia="ar-SA"/>
        </w:rPr>
      </w:pPr>
    </w:p>
    <w:p w14:paraId="207EA6B5" w14:textId="77777777" w:rsidR="00D25ED0" w:rsidRPr="00D25ED0" w:rsidRDefault="00D25ED0" w:rsidP="00D25ED0">
      <w:pPr>
        <w:spacing w:after="160" w:line="259" w:lineRule="auto"/>
        <w:rPr>
          <w:rFonts w:ascii="Times New Roman" w:hAnsi="Times New Roman" w:cs="Times New Roman"/>
          <w:b/>
          <w:sz w:val="24"/>
          <w:szCs w:val="24"/>
          <w:lang w:eastAsia="ar-SA"/>
        </w:rPr>
      </w:pPr>
      <w:r w:rsidRPr="00D25ED0">
        <w:rPr>
          <w:rFonts w:ascii="Times New Roman" w:hAnsi="Times New Roman" w:cs="Times New Roman"/>
          <w:b/>
          <w:sz w:val="24"/>
          <w:szCs w:val="24"/>
          <w:lang w:eastAsia="ar-SA"/>
        </w:rPr>
        <w:br w:type="page"/>
      </w:r>
    </w:p>
    <w:p w14:paraId="35CE36E3" w14:textId="77777777" w:rsidR="00D25ED0" w:rsidRPr="00D25ED0" w:rsidRDefault="00D25ED0" w:rsidP="00D25ED0">
      <w:pPr>
        <w:spacing w:after="160"/>
        <w:ind w:left="720" w:firstLine="720"/>
        <w:jc w:val="right"/>
        <w:rPr>
          <w:rFonts w:ascii="Times New Roman" w:eastAsia="Calibri" w:hAnsi="Times New Roman" w:cs="Times New Roman"/>
          <w:sz w:val="24"/>
          <w:szCs w:val="24"/>
        </w:rPr>
      </w:pPr>
      <w:r w:rsidRPr="00D25ED0">
        <w:rPr>
          <w:rFonts w:ascii="Times New Roman" w:hAnsi="Times New Roman" w:cs="Times New Roman"/>
          <w:sz w:val="24"/>
          <w:szCs w:val="24"/>
        </w:rPr>
        <w:lastRenderedPageBreak/>
        <w:t>P</w:t>
      </w:r>
      <w:r w:rsidRPr="00D25ED0">
        <w:rPr>
          <w:rFonts w:ascii="Times New Roman" w:eastAsia="Calibri" w:hAnsi="Times New Roman" w:cs="Times New Roman"/>
          <w:sz w:val="24"/>
          <w:szCs w:val="24"/>
        </w:rPr>
        <w:t>ielikums</w:t>
      </w:r>
      <w:r w:rsidRPr="00D25ED0">
        <w:rPr>
          <w:rFonts w:ascii="Times New Roman" w:eastAsia="Calibri" w:hAnsi="Times New Roman" w:cs="Times New Roman"/>
          <w:b/>
          <w:bCs/>
          <w:sz w:val="24"/>
          <w:szCs w:val="24"/>
        </w:rPr>
        <w:t xml:space="preserve"> </w:t>
      </w:r>
      <w:r w:rsidRPr="00D25ED0">
        <w:rPr>
          <w:rFonts w:ascii="Times New Roman" w:eastAsia="Calibri" w:hAnsi="Times New Roman" w:cs="Times New Roman"/>
          <w:sz w:val="24"/>
          <w:szCs w:val="24"/>
        </w:rPr>
        <w:t xml:space="preserve">Gulbenes novada domes 2021.gada 28.oktobra </w:t>
      </w:r>
    </w:p>
    <w:p w14:paraId="431C60BB" w14:textId="77777777" w:rsidR="00D25ED0" w:rsidRPr="00D25ED0" w:rsidRDefault="00D25ED0" w:rsidP="00D25ED0">
      <w:pPr>
        <w:spacing w:after="160"/>
        <w:ind w:left="720" w:firstLine="720"/>
        <w:jc w:val="right"/>
      </w:pPr>
      <w:r w:rsidRPr="00D25ED0">
        <w:rPr>
          <w:rFonts w:ascii="Times New Roman" w:eastAsia="Calibri" w:hAnsi="Times New Roman" w:cs="Times New Roman"/>
          <w:sz w:val="24"/>
          <w:szCs w:val="24"/>
        </w:rPr>
        <w:t>lēmumam Nr. GND/2021/1228</w:t>
      </w:r>
      <w:r w:rsidRPr="00D25ED0">
        <w:t xml:space="preserve"> (</w:t>
      </w:r>
      <w:r w:rsidRPr="00D25ED0">
        <w:rPr>
          <w:rFonts w:ascii="Times New Roman" w:eastAsia="Calibri" w:hAnsi="Times New Roman" w:cs="Times New Roman"/>
          <w:sz w:val="24"/>
          <w:szCs w:val="24"/>
        </w:rPr>
        <w:t>protokols Nr.17; 71.p)</w:t>
      </w:r>
    </w:p>
    <w:p w14:paraId="32B7BD9A" w14:textId="77777777" w:rsidR="00D25ED0" w:rsidRPr="00D25ED0" w:rsidRDefault="00D25ED0" w:rsidP="00D25ED0">
      <w:pPr>
        <w:autoSpaceDE w:val="0"/>
        <w:autoSpaceDN w:val="0"/>
        <w:adjustRightInd w:val="0"/>
        <w:jc w:val="center"/>
        <w:rPr>
          <w:rFonts w:ascii="Times New Roman" w:hAnsi="Times New Roman" w:cs="Times New Roman"/>
          <w:b/>
          <w:bCs/>
          <w:sz w:val="24"/>
          <w:szCs w:val="24"/>
        </w:rPr>
      </w:pPr>
    </w:p>
    <w:p w14:paraId="4DF1845A" w14:textId="77777777" w:rsidR="00D25ED0" w:rsidRPr="00D25ED0" w:rsidRDefault="00D25ED0" w:rsidP="00D25ED0">
      <w:pPr>
        <w:autoSpaceDE w:val="0"/>
        <w:autoSpaceDN w:val="0"/>
        <w:adjustRightInd w:val="0"/>
        <w:jc w:val="center"/>
        <w:rPr>
          <w:rFonts w:ascii="Times New Roman" w:hAnsi="Times New Roman" w:cs="Times New Roman"/>
          <w:b/>
          <w:bCs/>
          <w:color w:val="000000"/>
          <w:sz w:val="24"/>
          <w:szCs w:val="24"/>
        </w:rPr>
      </w:pPr>
    </w:p>
    <w:p w14:paraId="456F4E81" w14:textId="77777777" w:rsidR="00D25ED0" w:rsidRPr="00D25ED0" w:rsidRDefault="00D25ED0" w:rsidP="00D25ED0">
      <w:pPr>
        <w:autoSpaceDE w:val="0"/>
        <w:autoSpaceDN w:val="0"/>
        <w:adjustRightInd w:val="0"/>
        <w:jc w:val="center"/>
        <w:rPr>
          <w:rFonts w:ascii="Times New Roman" w:hAnsi="Times New Roman" w:cs="Times New Roman"/>
          <w:b/>
          <w:bCs/>
          <w:sz w:val="24"/>
          <w:szCs w:val="24"/>
        </w:rPr>
      </w:pPr>
      <w:r w:rsidRPr="00D25ED0">
        <w:rPr>
          <w:rFonts w:ascii="Times New Roman" w:hAnsi="Times New Roman" w:cs="Times New Roman"/>
          <w:b/>
          <w:bCs/>
          <w:sz w:val="24"/>
          <w:szCs w:val="24"/>
        </w:rPr>
        <w:t>DARBA UZDEVUMS</w:t>
      </w:r>
    </w:p>
    <w:p w14:paraId="5A239496" w14:textId="77777777" w:rsidR="00D25ED0" w:rsidRPr="00D25ED0" w:rsidRDefault="00D25ED0" w:rsidP="00D25ED0">
      <w:pPr>
        <w:autoSpaceDE w:val="0"/>
        <w:autoSpaceDN w:val="0"/>
        <w:adjustRightInd w:val="0"/>
        <w:jc w:val="center"/>
        <w:rPr>
          <w:rFonts w:ascii="Times New Roman" w:hAnsi="Times New Roman" w:cs="Times New Roman"/>
          <w:b/>
          <w:bCs/>
          <w:color w:val="000000"/>
          <w:sz w:val="24"/>
          <w:szCs w:val="24"/>
        </w:rPr>
      </w:pPr>
      <w:r w:rsidRPr="00D25ED0">
        <w:rPr>
          <w:rFonts w:ascii="Times New Roman" w:hAnsi="Times New Roman" w:cs="Times New Roman"/>
          <w:b/>
          <w:bCs/>
          <w:sz w:val="24"/>
          <w:szCs w:val="24"/>
        </w:rPr>
        <w:t xml:space="preserve">Gulbenes novada sporta attīstības </w:t>
      </w:r>
      <w:r w:rsidRPr="00D25ED0">
        <w:rPr>
          <w:rFonts w:ascii="Times New Roman" w:hAnsi="Times New Roman" w:cs="Times New Roman"/>
          <w:b/>
          <w:bCs/>
          <w:color w:val="000000"/>
          <w:sz w:val="24"/>
          <w:szCs w:val="24"/>
        </w:rPr>
        <w:t>plāna 2023.-2027.gadam izstrāde</w:t>
      </w:r>
    </w:p>
    <w:p w14:paraId="220823A6" w14:textId="77777777" w:rsidR="00D25ED0" w:rsidRPr="00D25ED0" w:rsidRDefault="00D25ED0" w:rsidP="00D25ED0">
      <w:pPr>
        <w:autoSpaceDE w:val="0"/>
        <w:autoSpaceDN w:val="0"/>
        <w:adjustRightInd w:val="0"/>
        <w:jc w:val="both"/>
        <w:rPr>
          <w:rFonts w:ascii="Times New Roman" w:hAnsi="Times New Roman" w:cs="Times New Roman"/>
          <w:b/>
          <w:bCs/>
          <w:color w:val="000000"/>
          <w:sz w:val="24"/>
          <w:szCs w:val="24"/>
        </w:rPr>
      </w:pPr>
    </w:p>
    <w:p w14:paraId="2D4C5306" w14:textId="77777777" w:rsidR="00D25ED0" w:rsidRPr="00D25ED0" w:rsidRDefault="00D25ED0" w:rsidP="00D25ED0">
      <w:pPr>
        <w:autoSpaceDE w:val="0"/>
        <w:autoSpaceDN w:val="0"/>
        <w:adjustRightInd w:val="0"/>
        <w:jc w:val="both"/>
        <w:rPr>
          <w:rFonts w:ascii="Times New Roman" w:hAnsi="Times New Roman" w:cs="Times New Roman"/>
          <w:b/>
          <w:bCs/>
          <w:color w:val="000000"/>
          <w:sz w:val="24"/>
          <w:szCs w:val="24"/>
        </w:rPr>
      </w:pPr>
    </w:p>
    <w:p w14:paraId="6419DE1A" w14:textId="77777777" w:rsidR="00D25ED0" w:rsidRPr="00D25ED0" w:rsidRDefault="00D25ED0" w:rsidP="00D25ED0">
      <w:pPr>
        <w:numPr>
          <w:ilvl w:val="0"/>
          <w:numId w:val="24"/>
        </w:numPr>
        <w:autoSpaceDE w:val="0"/>
        <w:autoSpaceDN w:val="0"/>
        <w:adjustRightInd w:val="0"/>
        <w:spacing w:line="360" w:lineRule="auto"/>
        <w:ind w:left="0" w:firstLine="0"/>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
          <w:bCs/>
          <w:sz w:val="24"/>
          <w:szCs w:val="24"/>
          <w:lang w:eastAsia="en-US"/>
        </w:rPr>
        <w:t>Plāna izstrādes mērķis:</w:t>
      </w:r>
    </w:p>
    <w:p w14:paraId="4F6A6BE1" w14:textId="77777777" w:rsidR="00D25ED0" w:rsidRPr="00D25ED0" w:rsidRDefault="00D25ED0" w:rsidP="00D25ED0">
      <w:pPr>
        <w:autoSpaceDE w:val="0"/>
        <w:autoSpaceDN w:val="0"/>
        <w:adjustRightInd w:val="0"/>
        <w:spacing w:line="360" w:lineRule="auto"/>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
          <w:bCs/>
          <w:sz w:val="24"/>
          <w:szCs w:val="24"/>
          <w:lang w:eastAsia="en-US"/>
        </w:rPr>
        <w:t>Izstrādāt</w:t>
      </w:r>
      <w:r w:rsidRPr="00D25ED0">
        <w:rPr>
          <w:rFonts w:ascii="Times New Roman" w:eastAsia="Calibri" w:hAnsi="Times New Roman" w:cs="Times New Roman"/>
          <w:bCs/>
          <w:sz w:val="24"/>
          <w:szCs w:val="24"/>
          <w:lang w:eastAsia="en-US"/>
        </w:rPr>
        <w:t xml:space="preserve"> Gulbenes novada sporta attīstības plānu 2023.-2027.gadam (turpmāk - Plāns), nosakot rīcību kopumu pašvaldības sporta nozares vidēja termiņa prioritāšu īstenošanai.</w:t>
      </w:r>
    </w:p>
    <w:p w14:paraId="40B967D0" w14:textId="77777777" w:rsidR="00D25ED0" w:rsidRPr="00D25ED0" w:rsidRDefault="00D25ED0" w:rsidP="00D25ED0">
      <w:pPr>
        <w:numPr>
          <w:ilvl w:val="0"/>
          <w:numId w:val="24"/>
        </w:numPr>
        <w:autoSpaceDE w:val="0"/>
        <w:autoSpaceDN w:val="0"/>
        <w:adjustRightInd w:val="0"/>
        <w:spacing w:line="360" w:lineRule="auto"/>
        <w:ind w:left="0" w:firstLine="0"/>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
          <w:bCs/>
          <w:sz w:val="24"/>
          <w:szCs w:val="24"/>
          <w:lang w:eastAsia="en-US"/>
        </w:rPr>
        <w:t>Plāna izstrādes pamatojums:</w:t>
      </w:r>
    </w:p>
    <w:p w14:paraId="23D05E92" w14:textId="77777777" w:rsidR="00D25ED0" w:rsidRPr="00D25ED0" w:rsidRDefault="00D25ED0" w:rsidP="00D25ED0">
      <w:pPr>
        <w:numPr>
          <w:ilvl w:val="1"/>
          <w:numId w:val="24"/>
        </w:numPr>
        <w:autoSpaceDE w:val="0"/>
        <w:autoSpaceDN w:val="0"/>
        <w:adjustRightInd w:val="0"/>
        <w:spacing w:after="200" w:line="360" w:lineRule="auto"/>
        <w:ind w:left="0" w:firstLine="0"/>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Cs/>
          <w:sz w:val="24"/>
          <w:szCs w:val="24"/>
          <w:lang w:eastAsia="en-US"/>
        </w:rPr>
        <w:t>likums “Par pašvaldībām”;</w:t>
      </w:r>
    </w:p>
    <w:p w14:paraId="0BC8CFDF" w14:textId="77777777" w:rsidR="00D25ED0" w:rsidRPr="00D25ED0" w:rsidRDefault="00D25ED0" w:rsidP="00D25ED0">
      <w:pPr>
        <w:numPr>
          <w:ilvl w:val="1"/>
          <w:numId w:val="24"/>
        </w:numPr>
        <w:autoSpaceDE w:val="0"/>
        <w:autoSpaceDN w:val="0"/>
        <w:adjustRightInd w:val="0"/>
        <w:spacing w:after="200" w:line="360" w:lineRule="auto"/>
        <w:ind w:left="0" w:firstLine="0"/>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Cs/>
          <w:sz w:val="24"/>
          <w:szCs w:val="24"/>
          <w:lang w:eastAsia="en-US"/>
        </w:rPr>
        <w:t>Attīstības plānošanas sistēmas likums;</w:t>
      </w:r>
    </w:p>
    <w:p w14:paraId="31DB66C5" w14:textId="77777777" w:rsidR="00D25ED0" w:rsidRPr="00D25ED0" w:rsidRDefault="00D25ED0" w:rsidP="00D25ED0">
      <w:pPr>
        <w:numPr>
          <w:ilvl w:val="1"/>
          <w:numId w:val="24"/>
        </w:numPr>
        <w:autoSpaceDE w:val="0"/>
        <w:autoSpaceDN w:val="0"/>
        <w:adjustRightInd w:val="0"/>
        <w:spacing w:after="200" w:line="360" w:lineRule="auto"/>
        <w:ind w:left="0" w:firstLine="0"/>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Cs/>
          <w:sz w:val="24"/>
          <w:szCs w:val="24"/>
          <w:lang w:eastAsia="en-US"/>
        </w:rPr>
        <w:t>Sporta likums;</w:t>
      </w:r>
    </w:p>
    <w:p w14:paraId="4902555A" w14:textId="77777777" w:rsidR="00D25ED0" w:rsidRPr="00D25ED0" w:rsidRDefault="00D25ED0" w:rsidP="00D25ED0">
      <w:pPr>
        <w:numPr>
          <w:ilvl w:val="1"/>
          <w:numId w:val="24"/>
        </w:numPr>
        <w:autoSpaceDE w:val="0"/>
        <w:autoSpaceDN w:val="0"/>
        <w:adjustRightInd w:val="0"/>
        <w:spacing w:after="200" w:line="360" w:lineRule="auto"/>
        <w:ind w:left="0" w:firstLine="0"/>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Cs/>
          <w:sz w:val="24"/>
          <w:szCs w:val="24"/>
          <w:lang w:eastAsia="en-US"/>
        </w:rPr>
        <w:t>Ministru kabineta 2014.gada 2.decembra noteikumi Nr.737 “Attīstības plānošanas dokumentu izstrādes un ietekmes izvērtēšanas noteikumi”;</w:t>
      </w:r>
    </w:p>
    <w:p w14:paraId="799149F7" w14:textId="77777777" w:rsidR="00D25ED0" w:rsidRPr="00D25ED0" w:rsidRDefault="00D25ED0" w:rsidP="00D25ED0">
      <w:pPr>
        <w:numPr>
          <w:ilvl w:val="1"/>
          <w:numId w:val="24"/>
        </w:numPr>
        <w:autoSpaceDE w:val="0"/>
        <w:autoSpaceDN w:val="0"/>
        <w:adjustRightInd w:val="0"/>
        <w:spacing w:line="360" w:lineRule="auto"/>
        <w:ind w:left="0" w:firstLine="0"/>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Cs/>
          <w:sz w:val="24"/>
          <w:szCs w:val="24"/>
          <w:lang w:eastAsia="en-US"/>
        </w:rPr>
        <w:t>Ministru kabineta 2009.gada 25.augusta noteikumi Nr.970 “Sabiedrības līdzdalības kārtība attīstības plānošanas procesā”.</w:t>
      </w:r>
    </w:p>
    <w:p w14:paraId="55CF74A0" w14:textId="77777777" w:rsidR="00D25ED0" w:rsidRPr="00D25ED0" w:rsidRDefault="00D25ED0" w:rsidP="00D25ED0">
      <w:pPr>
        <w:autoSpaceDE w:val="0"/>
        <w:autoSpaceDN w:val="0"/>
        <w:adjustRightInd w:val="0"/>
        <w:spacing w:line="360" w:lineRule="auto"/>
        <w:jc w:val="both"/>
        <w:rPr>
          <w:rFonts w:ascii="Times New Roman" w:hAnsi="Times New Roman" w:cs="Times New Roman"/>
          <w:sz w:val="24"/>
          <w:szCs w:val="24"/>
        </w:rPr>
      </w:pPr>
      <w:r w:rsidRPr="00D25ED0">
        <w:rPr>
          <w:rFonts w:ascii="Times New Roman" w:hAnsi="Times New Roman" w:cs="Times New Roman"/>
          <w:sz w:val="24"/>
          <w:szCs w:val="24"/>
        </w:rPr>
        <w:t xml:space="preserve">3. </w:t>
      </w:r>
      <w:r w:rsidRPr="00D25ED0">
        <w:rPr>
          <w:rFonts w:ascii="Times New Roman" w:hAnsi="Times New Roman" w:cs="Times New Roman"/>
          <w:b/>
          <w:sz w:val="24"/>
          <w:szCs w:val="24"/>
        </w:rPr>
        <w:t xml:space="preserve">Veikt </w:t>
      </w:r>
      <w:r w:rsidRPr="00D25ED0">
        <w:rPr>
          <w:rFonts w:ascii="Times New Roman" w:hAnsi="Times New Roman" w:cs="Times New Roman"/>
          <w:sz w:val="24"/>
          <w:szCs w:val="24"/>
        </w:rPr>
        <w:t>Plāna izstrādi saskaņā ar spēkā esošo Latvijas Republikas normatīvo aktu prasībām.</w:t>
      </w:r>
    </w:p>
    <w:p w14:paraId="12BA0D8C" w14:textId="77777777" w:rsidR="00D25ED0" w:rsidRPr="00D25ED0" w:rsidRDefault="00D25ED0" w:rsidP="00D25ED0">
      <w:pPr>
        <w:autoSpaceDE w:val="0"/>
        <w:autoSpaceDN w:val="0"/>
        <w:adjustRightInd w:val="0"/>
        <w:spacing w:line="360" w:lineRule="auto"/>
        <w:jc w:val="both"/>
        <w:rPr>
          <w:rFonts w:ascii="Times New Roman" w:hAnsi="Times New Roman" w:cs="Times New Roman"/>
          <w:b/>
          <w:bCs/>
          <w:sz w:val="24"/>
          <w:szCs w:val="24"/>
        </w:rPr>
      </w:pPr>
      <w:r w:rsidRPr="00D25ED0">
        <w:rPr>
          <w:rFonts w:ascii="Times New Roman" w:hAnsi="Times New Roman" w:cs="Times New Roman"/>
          <w:sz w:val="24"/>
          <w:szCs w:val="24"/>
        </w:rPr>
        <w:t xml:space="preserve">4. </w:t>
      </w:r>
      <w:r w:rsidRPr="00D25ED0">
        <w:rPr>
          <w:rFonts w:ascii="Times New Roman" w:hAnsi="Times New Roman" w:cs="Times New Roman"/>
          <w:b/>
          <w:bCs/>
          <w:sz w:val="24"/>
          <w:szCs w:val="24"/>
        </w:rPr>
        <w:t>Plāna izstrādes uzdevumi:</w:t>
      </w:r>
    </w:p>
    <w:p w14:paraId="06A66B29" w14:textId="77777777" w:rsidR="00D25ED0" w:rsidRPr="00D25ED0" w:rsidRDefault="00D25ED0" w:rsidP="00D25ED0">
      <w:pPr>
        <w:autoSpaceDE w:val="0"/>
        <w:autoSpaceDN w:val="0"/>
        <w:adjustRightInd w:val="0"/>
        <w:spacing w:line="360" w:lineRule="auto"/>
        <w:jc w:val="both"/>
        <w:rPr>
          <w:rFonts w:ascii="Times New Roman" w:hAnsi="Times New Roman" w:cs="Times New Roman"/>
          <w:bCs/>
          <w:sz w:val="24"/>
          <w:szCs w:val="24"/>
        </w:rPr>
      </w:pPr>
      <w:r w:rsidRPr="00D25ED0">
        <w:rPr>
          <w:rFonts w:ascii="Times New Roman" w:hAnsi="Times New Roman" w:cs="Times New Roman"/>
          <w:sz w:val="24"/>
          <w:szCs w:val="24"/>
        </w:rPr>
        <w:t>4.</w:t>
      </w:r>
      <w:r w:rsidRPr="00D25ED0">
        <w:rPr>
          <w:rFonts w:ascii="Times New Roman" w:hAnsi="Times New Roman" w:cs="Times New Roman"/>
          <w:bCs/>
          <w:sz w:val="24"/>
          <w:szCs w:val="24"/>
        </w:rPr>
        <w:t>1. Definēt pašvaldības sporta nozares vidējā termiņa stratēģiskos uzstādījumus un rīcību kopumu, finanšu resursu un atbildīgos izpildītājus to īstenošanai.</w:t>
      </w:r>
    </w:p>
    <w:p w14:paraId="3969B952" w14:textId="77777777" w:rsidR="00D25ED0" w:rsidRPr="00D25ED0" w:rsidRDefault="00D25ED0" w:rsidP="00D25ED0">
      <w:pPr>
        <w:autoSpaceDE w:val="0"/>
        <w:autoSpaceDN w:val="0"/>
        <w:adjustRightInd w:val="0"/>
        <w:spacing w:line="360" w:lineRule="auto"/>
        <w:jc w:val="both"/>
        <w:rPr>
          <w:rFonts w:ascii="Times New Roman" w:hAnsi="Times New Roman" w:cs="Times New Roman"/>
          <w:bCs/>
          <w:sz w:val="24"/>
          <w:szCs w:val="24"/>
        </w:rPr>
      </w:pPr>
      <w:r w:rsidRPr="00D25ED0">
        <w:rPr>
          <w:rFonts w:ascii="Times New Roman" w:hAnsi="Times New Roman" w:cs="Times New Roman"/>
          <w:sz w:val="24"/>
          <w:szCs w:val="24"/>
        </w:rPr>
        <w:t>4.</w:t>
      </w:r>
      <w:r w:rsidRPr="00D25ED0">
        <w:rPr>
          <w:rFonts w:ascii="Times New Roman" w:hAnsi="Times New Roman" w:cs="Times New Roman"/>
          <w:bCs/>
          <w:sz w:val="24"/>
          <w:szCs w:val="24"/>
        </w:rPr>
        <w:t xml:space="preserve">2. Izvērtēt un ņemt vērā spēkā esošos normatīvos aktus. </w:t>
      </w:r>
    </w:p>
    <w:p w14:paraId="27F745D3" w14:textId="77777777" w:rsidR="00D25ED0" w:rsidRPr="00D25ED0" w:rsidRDefault="00D25ED0" w:rsidP="00D25ED0">
      <w:pPr>
        <w:autoSpaceDE w:val="0"/>
        <w:autoSpaceDN w:val="0"/>
        <w:adjustRightInd w:val="0"/>
        <w:spacing w:line="360" w:lineRule="auto"/>
        <w:jc w:val="both"/>
        <w:rPr>
          <w:rFonts w:ascii="Times New Roman" w:hAnsi="Times New Roman" w:cs="Times New Roman"/>
          <w:bCs/>
          <w:sz w:val="24"/>
          <w:szCs w:val="24"/>
        </w:rPr>
      </w:pPr>
      <w:r w:rsidRPr="00D25ED0">
        <w:rPr>
          <w:rFonts w:ascii="Times New Roman" w:hAnsi="Times New Roman" w:cs="Times New Roman"/>
          <w:bCs/>
          <w:sz w:val="24"/>
          <w:szCs w:val="24"/>
        </w:rPr>
        <w:t xml:space="preserve">4.3. Apzināt iedzīvotāju redzējumu par sporta nozares attīstību pašvaldībā un turpmākām tās attīstības iespējām. </w:t>
      </w:r>
    </w:p>
    <w:p w14:paraId="543E6A9F" w14:textId="77777777" w:rsidR="00D25ED0" w:rsidRPr="00D25ED0" w:rsidRDefault="00D25ED0" w:rsidP="00D25ED0">
      <w:pPr>
        <w:autoSpaceDE w:val="0"/>
        <w:autoSpaceDN w:val="0"/>
        <w:adjustRightInd w:val="0"/>
        <w:spacing w:line="360" w:lineRule="auto"/>
        <w:jc w:val="both"/>
        <w:rPr>
          <w:rFonts w:ascii="Times New Roman" w:hAnsi="Times New Roman" w:cs="Times New Roman"/>
          <w:bCs/>
          <w:sz w:val="24"/>
          <w:szCs w:val="24"/>
        </w:rPr>
      </w:pPr>
      <w:r w:rsidRPr="00D25ED0">
        <w:rPr>
          <w:rFonts w:ascii="Times New Roman" w:hAnsi="Times New Roman" w:cs="Times New Roman"/>
          <w:bCs/>
          <w:sz w:val="24"/>
          <w:szCs w:val="24"/>
        </w:rPr>
        <w:t>4.4. Nodrošināt sabiedrības pārstāvju līdzdalību Plāna izstrādē atbilstoši Ministru kabineta 2009.gada 25.augusta noteikumiem Nr.970 “Sabiedrības līdzdalības kārtība attīstības plānošanas procesā”.</w:t>
      </w:r>
    </w:p>
    <w:p w14:paraId="798D2DB9" w14:textId="77777777" w:rsidR="00D25ED0" w:rsidRPr="00D25ED0" w:rsidRDefault="00D25ED0" w:rsidP="00D25ED0">
      <w:pPr>
        <w:autoSpaceDE w:val="0"/>
        <w:autoSpaceDN w:val="0"/>
        <w:adjustRightInd w:val="0"/>
        <w:spacing w:line="360" w:lineRule="auto"/>
        <w:jc w:val="both"/>
        <w:rPr>
          <w:rFonts w:ascii="Times New Roman" w:hAnsi="Times New Roman" w:cs="Times New Roman"/>
          <w:b/>
          <w:bCs/>
          <w:color w:val="000000"/>
          <w:sz w:val="24"/>
          <w:szCs w:val="24"/>
        </w:rPr>
      </w:pPr>
      <w:r w:rsidRPr="00D25ED0">
        <w:rPr>
          <w:rFonts w:ascii="Times New Roman" w:hAnsi="Times New Roman" w:cs="Times New Roman"/>
          <w:bCs/>
          <w:color w:val="000000"/>
          <w:sz w:val="24"/>
          <w:szCs w:val="24"/>
        </w:rPr>
        <w:t>5</w:t>
      </w:r>
      <w:r w:rsidRPr="00D25ED0">
        <w:rPr>
          <w:rFonts w:ascii="Times New Roman" w:hAnsi="Times New Roman" w:cs="Times New Roman"/>
          <w:bCs/>
          <w:sz w:val="24"/>
          <w:szCs w:val="24"/>
        </w:rPr>
        <w:t xml:space="preserve">. </w:t>
      </w:r>
      <w:r w:rsidRPr="00D25ED0">
        <w:rPr>
          <w:rFonts w:ascii="Times New Roman" w:hAnsi="Times New Roman" w:cs="Times New Roman"/>
          <w:b/>
          <w:bCs/>
          <w:sz w:val="24"/>
          <w:szCs w:val="24"/>
        </w:rPr>
        <w:t xml:space="preserve">Plāna izstrādes </w:t>
      </w:r>
      <w:r w:rsidRPr="00D25ED0">
        <w:rPr>
          <w:rFonts w:ascii="Times New Roman" w:hAnsi="Times New Roman" w:cs="Times New Roman"/>
          <w:b/>
          <w:bCs/>
          <w:color w:val="000000"/>
          <w:sz w:val="24"/>
          <w:szCs w:val="24"/>
        </w:rPr>
        <w:t>process un izpildes termiņi:</w:t>
      </w:r>
    </w:p>
    <w:p w14:paraId="38201BDA" w14:textId="77777777" w:rsidR="00D25ED0" w:rsidRPr="00D25ED0" w:rsidRDefault="00D25ED0" w:rsidP="00D25ED0">
      <w:pPr>
        <w:autoSpaceDE w:val="0"/>
        <w:autoSpaceDN w:val="0"/>
        <w:adjustRightInd w:val="0"/>
        <w:jc w:val="both"/>
        <w:rPr>
          <w:rFonts w:ascii="Times New Roman" w:hAnsi="Times New Roman" w:cs="Times New Roman"/>
          <w:bCs/>
          <w:sz w:val="24"/>
          <w:szCs w:val="24"/>
        </w:rPr>
      </w:pPr>
      <w:r w:rsidRPr="00D25ED0">
        <w:rPr>
          <w:rFonts w:ascii="Times New Roman" w:hAnsi="Times New Roman" w:cs="Times New Roman"/>
          <w:b/>
          <w:bCs/>
          <w:sz w:val="24"/>
          <w:szCs w:val="24"/>
        </w:rPr>
        <w:t xml:space="preserve">       </w:t>
      </w:r>
    </w:p>
    <w:tbl>
      <w:tblPr>
        <w:tblStyle w:val="Reatabula110"/>
        <w:tblpPr w:leftFromText="180" w:rightFromText="180" w:vertAnchor="text" w:tblpY="1"/>
        <w:tblOverlap w:val="never"/>
        <w:tblW w:w="9351" w:type="dxa"/>
        <w:tblInd w:w="0" w:type="dxa"/>
        <w:tblLook w:val="04A0" w:firstRow="1" w:lastRow="0" w:firstColumn="1" w:lastColumn="0" w:noHBand="0" w:noVBand="1"/>
      </w:tblPr>
      <w:tblGrid>
        <w:gridCol w:w="890"/>
        <w:gridCol w:w="5626"/>
        <w:gridCol w:w="2835"/>
      </w:tblGrid>
      <w:tr w:rsidR="00D25ED0" w:rsidRPr="00D25ED0" w14:paraId="7A01E61D"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42D94799" w14:textId="77777777" w:rsidR="00D25ED0" w:rsidRPr="00D25ED0" w:rsidRDefault="00D25ED0" w:rsidP="00D25ED0">
            <w:pPr>
              <w:autoSpaceDE w:val="0"/>
              <w:autoSpaceDN w:val="0"/>
              <w:adjustRightInd w:val="0"/>
              <w:spacing w:line="276" w:lineRule="auto"/>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Nr.p.k.</w:t>
            </w:r>
          </w:p>
        </w:tc>
        <w:tc>
          <w:tcPr>
            <w:tcW w:w="5626" w:type="dxa"/>
            <w:tcBorders>
              <w:top w:val="single" w:sz="4" w:space="0" w:color="auto"/>
              <w:left w:val="single" w:sz="4" w:space="0" w:color="auto"/>
              <w:bottom w:val="single" w:sz="4" w:space="0" w:color="auto"/>
              <w:right w:val="single" w:sz="4" w:space="0" w:color="auto"/>
            </w:tcBorders>
            <w:hideMark/>
          </w:tcPr>
          <w:p w14:paraId="249C8469" w14:textId="77777777" w:rsidR="00D25ED0" w:rsidRPr="00D25ED0" w:rsidRDefault="00D25ED0" w:rsidP="00D25ED0">
            <w:pPr>
              <w:autoSpaceDE w:val="0"/>
              <w:autoSpaceDN w:val="0"/>
              <w:adjustRightInd w:val="0"/>
              <w:spacing w:line="276" w:lineRule="auto"/>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Pasākums</w:t>
            </w:r>
          </w:p>
        </w:tc>
        <w:tc>
          <w:tcPr>
            <w:tcW w:w="2835" w:type="dxa"/>
            <w:tcBorders>
              <w:top w:val="single" w:sz="4" w:space="0" w:color="auto"/>
              <w:left w:val="single" w:sz="4" w:space="0" w:color="auto"/>
              <w:bottom w:val="single" w:sz="4" w:space="0" w:color="auto"/>
              <w:right w:val="single" w:sz="4" w:space="0" w:color="auto"/>
            </w:tcBorders>
            <w:hideMark/>
          </w:tcPr>
          <w:p w14:paraId="23908318" w14:textId="77777777" w:rsidR="00D25ED0" w:rsidRPr="00D25ED0" w:rsidRDefault="00D25ED0" w:rsidP="00D25ED0">
            <w:pPr>
              <w:autoSpaceDE w:val="0"/>
              <w:autoSpaceDN w:val="0"/>
              <w:adjustRightInd w:val="0"/>
              <w:spacing w:line="276" w:lineRule="auto"/>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Termiņš</w:t>
            </w:r>
          </w:p>
        </w:tc>
      </w:tr>
      <w:tr w:rsidR="00D25ED0" w:rsidRPr="00D25ED0" w14:paraId="1E4F21CD"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35E5E1CB"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1.</w:t>
            </w:r>
          </w:p>
        </w:tc>
        <w:tc>
          <w:tcPr>
            <w:tcW w:w="8461" w:type="dxa"/>
            <w:gridSpan w:val="2"/>
            <w:tcBorders>
              <w:top w:val="single" w:sz="4" w:space="0" w:color="auto"/>
              <w:left w:val="single" w:sz="4" w:space="0" w:color="auto"/>
              <w:bottom w:val="single" w:sz="4" w:space="0" w:color="auto"/>
              <w:right w:val="single" w:sz="4" w:space="0" w:color="auto"/>
            </w:tcBorders>
          </w:tcPr>
          <w:p w14:paraId="4F13FAF1"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Sagatavošanās Plāna izstrādei</w:t>
            </w:r>
          </w:p>
          <w:p w14:paraId="4C8ED35B"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p>
        </w:tc>
      </w:tr>
      <w:tr w:rsidR="00D25ED0" w:rsidRPr="00D25ED0" w14:paraId="7C8A9923"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5CD083D9"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1.1.</w:t>
            </w:r>
          </w:p>
        </w:tc>
        <w:tc>
          <w:tcPr>
            <w:tcW w:w="5626" w:type="dxa"/>
            <w:tcBorders>
              <w:top w:val="single" w:sz="4" w:space="0" w:color="auto"/>
              <w:left w:val="single" w:sz="4" w:space="0" w:color="auto"/>
              <w:bottom w:val="single" w:sz="4" w:space="0" w:color="auto"/>
              <w:right w:val="single" w:sz="4" w:space="0" w:color="auto"/>
            </w:tcBorders>
            <w:hideMark/>
          </w:tcPr>
          <w:p w14:paraId="465EF585"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Gulbenes novada domes </w:t>
            </w:r>
            <w:r w:rsidRPr="00D25ED0">
              <w:rPr>
                <w:rFonts w:ascii="Times New Roman" w:hAnsi="Times New Roman" w:cs="Times New Roman"/>
                <w:b/>
                <w:bCs/>
                <w:sz w:val="24"/>
                <w:szCs w:val="24"/>
                <w:lang w:eastAsia="en-US"/>
              </w:rPr>
              <w:t>lēmums</w:t>
            </w:r>
            <w:r w:rsidRPr="00D25ED0">
              <w:rPr>
                <w:rFonts w:ascii="Times New Roman" w:hAnsi="Times New Roman" w:cs="Times New Roman"/>
                <w:bCs/>
                <w:sz w:val="24"/>
                <w:szCs w:val="24"/>
                <w:lang w:eastAsia="en-US"/>
              </w:rPr>
              <w:t xml:space="preserve"> par Plāna izstrādes uzsākšanu</w:t>
            </w:r>
          </w:p>
        </w:tc>
        <w:tc>
          <w:tcPr>
            <w:tcW w:w="2835" w:type="dxa"/>
            <w:tcBorders>
              <w:top w:val="single" w:sz="4" w:space="0" w:color="auto"/>
              <w:left w:val="single" w:sz="4" w:space="0" w:color="auto"/>
              <w:bottom w:val="single" w:sz="4" w:space="0" w:color="auto"/>
              <w:right w:val="single" w:sz="4" w:space="0" w:color="auto"/>
            </w:tcBorders>
            <w:hideMark/>
          </w:tcPr>
          <w:p w14:paraId="43FDD96A"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2021.gada oktobris</w:t>
            </w:r>
          </w:p>
        </w:tc>
      </w:tr>
      <w:tr w:rsidR="00D25ED0" w:rsidRPr="00D25ED0" w14:paraId="4B76F963"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6C21C78D"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1.2.</w:t>
            </w:r>
          </w:p>
        </w:tc>
        <w:tc>
          <w:tcPr>
            <w:tcW w:w="5626" w:type="dxa"/>
            <w:tcBorders>
              <w:top w:val="single" w:sz="4" w:space="0" w:color="auto"/>
              <w:left w:val="single" w:sz="4" w:space="0" w:color="auto"/>
              <w:bottom w:val="single" w:sz="4" w:space="0" w:color="auto"/>
              <w:right w:val="single" w:sz="4" w:space="0" w:color="auto"/>
            </w:tcBorders>
            <w:hideMark/>
          </w:tcPr>
          <w:p w14:paraId="66F16588"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Paziņojuma par lēmuma par Plāna izstrādes uzsākšanu publicēšana Gulbenes novada pašvaldības mājas lapā </w:t>
            </w:r>
            <w:hyperlink r:id="rId101" w:history="1">
              <w:r w:rsidRPr="00D25ED0">
                <w:rPr>
                  <w:rFonts w:ascii="Times New Roman" w:hAnsi="Times New Roman" w:cs="Times New Roman"/>
                  <w:sz w:val="24"/>
                  <w:szCs w:val="24"/>
                  <w:u w:val="single"/>
                  <w:lang w:eastAsia="en-US"/>
                </w:rPr>
                <w:t>www.gulbene.lv</w:t>
              </w:r>
            </w:hyperlink>
            <w:r w:rsidRPr="00D25ED0">
              <w:rPr>
                <w:rFonts w:ascii="Times New Roman" w:hAnsi="Times New Roman" w:cs="Times New Roman"/>
                <w:bCs/>
                <w:sz w:val="24"/>
                <w:szCs w:val="24"/>
                <w:lang w:eastAsia="en-US"/>
              </w:rPr>
              <w:t xml:space="preserve"> un Gulbenes novada pašvaldības informatīvajā izdevumā “Gulbenes Novada Ziņas”</w:t>
            </w:r>
          </w:p>
        </w:tc>
        <w:tc>
          <w:tcPr>
            <w:tcW w:w="2835" w:type="dxa"/>
            <w:tcBorders>
              <w:top w:val="single" w:sz="4" w:space="0" w:color="auto"/>
              <w:left w:val="single" w:sz="4" w:space="0" w:color="auto"/>
              <w:bottom w:val="single" w:sz="4" w:space="0" w:color="auto"/>
              <w:right w:val="single" w:sz="4" w:space="0" w:color="auto"/>
            </w:tcBorders>
            <w:hideMark/>
          </w:tcPr>
          <w:p w14:paraId="55D0EF3E"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2021.gada novembris </w:t>
            </w:r>
          </w:p>
        </w:tc>
      </w:tr>
      <w:tr w:rsidR="00D25ED0" w:rsidRPr="00D25ED0" w14:paraId="1F1163AA"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2E4A18F7"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1.3.</w:t>
            </w:r>
          </w:p>
        </w:tc>
        <w:tc>
          <w:tcPr>
            <w:tcW w:w="5626" w:type="dxa"/>
            <w:tcBorders>
              <w:top w:val="single" w:sz="4" w:space="0" w:color="auto"/>
              <w:left w:val="single" w:sz="4" w:space="0" w:color="auto"/>
              <w:bottom w:val="single" w:sz="4" w:space="0" w:color="auto"/>
              <w:right w:val="single" w:sz="4" w:space="0" w:color="auto"/>
            </w:tcBorders>
            <w:hideMark/>
          </w:tcPr>
          <w:p w14:paraId="6BAC98F0"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Plāna izstrādes darba plāna un sabiedrības līdzdalības plāna izstrāde</w:t>
            </w:r>
          </w:p>
        </w:tc>
        <w:tc>
          <w:tcPr>
            <w:tcW w:w="2835" w:type="dxa"/>
            <w:tcBorders>
              <w:top w:val="single" w:sz="4" w:space="0" w:color="auto"/>
              <w:left w:val="single" w:sz="4" w:space="0" w:color="auto"/>
              <w:bottom w:val="single" w:sz="4" w:space="0" w:color="auto"/>
              <w:right w:val="single" w:sz="4" w:space="0" w:color="auto"/>
            </w:tcBorders>
            <w:hideMark/>
          </w:tcPr>
          <w:p w14:paraId="57742DE4"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2021.gada decembris </w:t>
            </w:r>
          </w:p>
        </w:tc>
      </w:tr>
      <w:tr w:rsidR="00D25ED0" w:rsidRPr="00D25ED0" w14:paraId="1F57C1B2"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79293072"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lastRenderedPageBreak/>
              <w:t>1.4.</w:t>
            </w:r>
          </w:p>
        </w:tc>
        <w:tc>
          <w:tcPr>
            <w:tcW w:w="5626" w:type="dxa"/>
            <w:tcBorders>
              <w:top w:val="single" w:sz="4" w:space="0" w:color="auto"/>
              <w:left w:val="single" w:sz="4" w:space="0" w:color="auto"/>
              <w:bottom w:val="single" w:sz="4" w:space="0" w:color="auto"/>
              <w:right w:val="single" w:sz="4" w:space="0" w:color="auto"/>
            </w:tcBorders>
            <w:hideMark/>
          </w:tcPr>
          <w:p w14:paraId="3C346E64"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Ar Plānu saistītu dokumentu izvērtēšana un analīze</w:t>
            </w:r>
          </w:p>
        </w:tc>
        <w:tc>
          <w:tcPr>
            <w:tcW w:w="2835" w:type="dxa"/>
            <w:tcBorders>
              <w:top w:val="single" w:sz="4" w:space="0" w:color="auto"/>
              <w:left w:val="single" w:sz="4" w:space="0" w:color="auto"/>
              <w:bottom w:val="single" w:sz="4" w:space="0" w:color="auto"/>
              <w:right w:val="single" w:sz="4" w:space="0" w:color="auto"/>
            </w:tcBorders>
            <w:hideMark/>
          </w:tcPr>
          <w:p w14:paraId="427BB83D"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2021.gada decembris – 2022.gada februāris</w:t>
            </w:r>
          </w:p>
        </w:tc>
      </w:tr>
      <w:tr w:rsidR="00D25ED0" w:rsidRPr="00D25ED0" w14:paraId="49E007B3"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04AE92B9"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1.5.</w:t>
            </w:r>
          </w:p>
        </w:tc>
        <w:tc>
          <w:tcPr>
            <w:tcW w:w="5626" w:type="dxa"/>
            <w:tcBorders>
              <w:top w:val="single" w:sz="4" w:space="0" w:color="auto"/>
              <w:left w:val="single" w:sz="4" w:space="0" w:color="auto"/>
              <w:bottom w:val="single" w:sz="4" w:space="0" w:color="auto"/>
              <w:right w:val="single" w:sz="4" w:space="0" w:color="auto"/>
            </w:tcBorders>
            <w:hideMark/>
          </w:tcPr>
          <w:p w14:paraId="383F7A81"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Iedzīvotāju aptaujas organizēšana un anketu rezultātu apkopošana</w:t>
            </w:r>
          </w:p>
        </w:tc>
        <w:tc>
          <w:tcPr>
            <w:tcW w:w="2835" w:type="dxa"/>
            <w:tcBorders>
              <w:top w:val="single" w:sz="4" w:space="0" w:color="auto"/>
              <w:left w:val="single" w:sz="4" w:space="0" w:color="auto"/>
              <w:bottom w:val="single" w:sz="4" w:space="0" w:color="auto"/>
              <w:right w:val="single" w:sz="4" w:space="0" w:color="auto"/>
            </w:tcBorders>
            <w:hideMark/>
          </w:tcPr>
          <w:p w14:paraId="764B82A6"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februāris – aprīlis</w:t>
            </w:r>
          </w:p>
        </w:tc>
      </w:tr>
      <w:tr w:rsidR="00D25ED0" w:rsidRPr="00D25ED0" w14:paraId="5C811749"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32943F5C"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2.</w:t>
            </w:r>
          </w:p>
        </w:tc>
        <w:tc>
          <w:tcPr>
            <w:tcW w:w="8461" w:type="dxa"/>
            <w:gridSpan w:val="2"/>
            <w:tcBorders>
              <w:top w:val="single" w:sz="4" w:space="0" w:color="auto"/>
              <w:left w:val="single" w:sz="4" w:space="0" w:color="auto"/>
              <w:bottom w:val="single" w:sz="4" w:space="0" w:color="auto"/>
              <w:right w:val="single" w:sz="4" w:space="0" w:color="auto"/>
            </w:tcBorders>
          </w:tcPr>
          <w:p w14:paraId="7C4F8462"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Plāna pirmās redakcijas izstrāde</w:t>
            </w:r>
          </w:p>
          <w:p w14:paraId="1196AD3F"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p>
        </w:tc>
      </w:tr>
      <w:tr w:rsidR="00D25ED0" w:rsidRPr="00D25ED0" w14:paraId="1316A84D"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5F673DB5"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2.1.</w:t>
            </w:r>
          </w:p>
        </w:tc>
        <w:tc>
          <w:tcPr>
            <w:tcW w:w="5626" w:type="dxa"/>
            <w:tcBorders>
              <w:top w:val="single" w:sz="4" w:space="0" w:color="auto"/>
              <w:left w:val="single" w:sz="4" w:space="0" w:color="auto"/>
              <w:bottom w:val="single" w:sz="4" w:space="0" w:color="auto"/>
              <w:right w:val="single" w:sz="4" w:space="0" w:color="auto"/>
            </w:tcBorders>
            <w:hideMark/>
          </w:tcPr>
          <w:p w14:paraId="16B74211"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Plāna pirmās redakcijas projekta izstrāde</w:t>
            </w:r>
          </w:p>
        </w:tc>
        <w:tc>
          <w:tcPr>
            <w:tcW w:w="2835" w:type="dxa"/>
            <w:tcBorders>
              <w:top w:val="single" w:sz="4" w:space="0" w:color="auto"/>
              <w:left w:val="single" w:sz="4" w:space="0" w:color="auto"/>
              <w:bottom w:val="single" w:sz="4" w:space="0" w:color="auto"/>
              <w:right w:val="single" w:sz="4" w:space="0" w:color="auto"/>
            </w:tcBorders>
            <w:hideMark/>
          </w:tcPr>
          <w:p w14:paraId="0F6E3C94"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aprīlis – maijs</w:t>
            </w:r>
          </w:p>
        </w:tc>
      </w:tr>
      <w:tr w:rsidR="00D25ED0" w:rsidRPr="00D25ED0" w14:paraId="36D429F6"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67433DBB"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3.</w:t>
            </w:r>
          </w:p>
        </w:tc>
        <w:tc>
          <w:tcPr>
            <w:tcW w:w="8461" w:type="dxa"/>
            <w:gridSpan w:val="2"/>
            <w:tcBorders>
              <w:top w:val="single" w:sz="4" w:space="0" w:color="auto"/>
              <w:left w:val="single" w:sz="4" w:space="0" w:color="auto"/>
              <w:bottom w:val="single" w:sz="4" w:space="0" w:color="auto"/>
              <w:right w:val="single" w:sz="4" w:space="0" w:color="auto"/>
            </w:tcBorders>
          </w:tcPr>
          <w:p w14:paraId="19A40BC6"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Sabiedrības līdzdalība</w:t>
            </w:r>
          </w:p>
          <w:p w14:paraId="4564606E"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p>
        </w:tc>
      </w:tr>
      <w:tr w:rsidR="00D25ED0" w:rsidRPr="00D25ED0" w14:paraId="0614C9C3"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045A9F95"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3.1.</w:t>
            </w:r>
          </w:p>
        </w:tc>
        <w:tc>
          <w:tcPr>
            <w:tcW w:w="5626" w:type="dxa"/>
            <w:tcBorders>
              <w:top w:val="single" w:sz="4" w:space="0" w:color="auto"/>
              <w:left w:val="single" w:sz="4" w:space="0" w:color="auto"/>
              <w:bottom w:val="single" w:sz="4" w:space="0" w:color="auto"/>
              <w:right w:val="single" w:sz="4" w:space="0" w:color="auto"/>
            </w:tcBorders>
            <w:hideMark/>
          </w:tcPr>
          <w:p w14:paraId="23A8C91C"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Gulbenes novada domes </w:t>
            </w:r>
            <w:r w:rsidRPr="00D25ED0">
              <w:rPr>
                <w:rFonts w:ascii="Times New Roman" w:hAnsi="Times New Roman" w:cs="Times New Roman"/>
                <w:b/>
                <w:bCs/>
                <w:sz w:val="24"/>
                <w:szCs w:val="24"/>
                <w:lang w:eastAsia="en-US"/>
              </w:rPr>
              <w:t>lēmums</w:t>
            </w:r>
            <w:r w:rsidRPr="00D25ED0">
              <w:rPr>
                <w:rFonts w:ascii="Times New Roman" w:hAnsi="Times New Roman" w:cs="Times New Roman"/>
                <w:bCs/>
                <w:sz w:val="24"/>
                <w:szCs w:val="24"/>
                <w:lang w:eastAsia="en-US"/>
              </w:rPr>
              <w:t xml:space="preserve"> par Plāna pirmās redakcijas nodošanu sabiedrības līdzdalības organizēšanai</w:t>
            </w:r>
          </w:p>
        </w:tc>
        <w:tc>
          <w:tcPr>
            <w:tcW w:w="2835" w:type="dxa"/>
            <w:tcBorders>
              <w:top w:val="single" w:sz="4" w:space="0" w:color="auto"/>
              <w:left w:val="single" w:sz="4" w:space="0" w:color="auto"/>
              <w:bottom w:val="single" w:sz="4" w:space="0" w:color="auto"/>
              <w:right w:val="single" w:sz="4" w:space="0" w:color="auto"/>
            </w:tcBorders>
            <w:hideMark/>
          </w:tcPr>
          <w:p w14:paraId="1D37F092" w14:textId="77777777" w:rsidR="00D25ED0" w:rsidRPr="00D25ED0" w:rsidRDefault="00D25ED0" w:rsidP="00D25ED0">
            <w:pPr>
              <w:autoSpaceDE w:val="0"/>
              <w:autoSpaceDN w:val="0"/>
              <w:adjustRightInd w:val="0"/>
              <w:rPr>
                <w:rFonts w:ascii="Times New Roman" w:hAnsi="Times New Roman" w:cs="Times New Roman"/>
                <w:bCs/>
                <w:color w:val="FF0000"/>
                <w:sz w:val="24"/>
                <w:szCs w:val="24"/>
                <w:lang w:eastAsia="en-US"/>
              </w:rPr>
            </w:pPr>
            <w:r w:rsidRPr="00D25ED0">
              <w:rPr>
                <w:rFonts w:ascii="Times New Roman" w:hAnsi="Times New Roman" w:cs="Times New Roman"/>
                <w:bCs/>
                <w:sz w:val="24"/>
                <w:szCs w:val="24"/>
                <w:lang w:eastAsia="en-US"/>
              </w:rPr>
              <w:t xml:space="preserve">2022.gada jūnijs </w:t>
            </w:r>
          </w:p>
        </w:tc>
      </w:tr>
      <w:tr w:rsidR="00D25ED0" w:rsidRPr="00D25ED0" w14:paraId="74D4BE4A"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668D0492" w14:textId="77777777" w:rsidR="00D25ED0" w:rsidRPr="00D25ED0" w:rsidRDefault="00D25ED0" w:rsidP="00D25ED0">
            <w:pPr>
              <w:autoSpaceDE w:val="0"/>
              <w:autoSpaceDN w:val="0"/>
              <w:adjustRightInd w:val="0"/>
              <w:jc w:val="both"/>
              <w:rPr>
                <w:rFonts w:ascii="Times New Roman" w:hAnsi="Times New Roman" w:cs="Times New Roman"/>
                <w:bCs/>
                <w:color w:val="000000"/>
                <w:sz w:val="24"/>
                <w:szCs w:val="24"/>
                <w:lang w:eastAsia="en-US"/>
              </w:rPr>
            </w:pPr>
            <w:r w:rsidRPr="00D25ED0">
              <w:rPr>
                <w:rFonts w:ascii="Times New Roman" w:hAnsi="Times New Roman" w:cs="Times New Roman"/>
                <w:bCs/>
                <w:color w:val="000000"/>
                <w:sz w:val="24"/>
                <w:szCs w:val="24"/>
                <w:lang w:eastAsia="en-US"/>
              </w:rPr>
              <w:t xml:space="preserve">3.2. </w:t>
            </w:r>
          </w:p>
        </w:tc>
        <w:tc>
          <w:tcPr>
            <w:tcW w:w="5626" w:type="dxa"/>
            <w:tcBorders>
              <w:top w:val="single" w:sz="4" w:space="0" w:color="auto"/>
              <w:left w:val="single" w:sz="4" w:space="0" w:color="auto"/>
              <w:bottom w:val="single" w:sz="4" w:space="0" w:color="auto"/>
              <w:right w:val="single" w:sz="4" w:space="0" w:color="auto"/>
            </w:tcBorders>
            <w:hideMark/>
          </w:tcPr>
          <w:p w14:paraId="4AF540DC"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bookmarkStart w:id="86" w:name="_Hlk508891821"/>
            <w:r w:rsidRPr="00D25ED0">
              <w:rPr>
                <w:rFonts w:ascii="Times New Roman" w:hAnsi="Times New Roman" w:cs="Times New Roman"/>
                <w:bCs/>
                <w:sz w:val="24"/>
                <w:szCs w:val="24"/>
                <w:lang w:eastAsia="en-US"/>
              </w:rPr>
              <w:t xml:space="preserve">Paziņojuma par līdzdalības iespējām Plāna izstrādes procesā publicēšana Gulbenes novada pašvaldības mājas lapā </w:t>
            </w:r>
            <w:hyperlink r:id="rId102" w:history="1">
              <w:r w:rsidRPr="00D25ED0">
                <w:rPr>
                  <w:rFonts w:ascii="Times New Roman" w:hAnsi="Times New Roman" w:cs="Times New Roman"/>
                  <w:sz w:val="24"/>
                  <w:szCs w:val="24"/>
                  <w:u w:val="single"/>
                  <w:lang w:eastAsia="en-US"/>
                </w:rPr>
                <w:t>www.gulbene.lv</w:t>
              </w:r>
              <w:bookmarkEnd w:id="86"/>
            </w:hyperlink>
            <w:r w:rsidRPr="00D25ED0">
              <w:rPr>
                <w:rFonts w:ascii="Times New Roman" w:hAnsi="Times New Roman" w:cs="Times New Roman"/>
                <w:bCs/>
                <w:sz w:val="24"/>
                <w:szCs w:val="24"/>
                <w:lang w:eastAsia="en-US"/>
              </w:rPr>
              <w:t xml:space="preserve"> un Gulbenes novada pašvaldības informatīvajā izdevumā “Gulbenes Novada Ziņas”</w:t>
            </w:r>
          </w:p>
        </w:tc>
        <w:tc>
          <w:tcPr>
            <w:tcW w:w="2835" w:type="dxa"/>
            <w:tcBorders>
              <w:top w:val="single" w:sz="4" w:space="0" w:color="auto"/>
              <w:left w:val="single" w:sz="4" w:space="0" w:color="auto"/>
              <w:bottom w:val="single" w:sz="4" w:space="0" w:color="auto"/>
              <w:right w:val="single" w:sz="4" w:space="0" w:color="auto"/>
            </w:tcBorders>
            <w:hideMark/>
          </w:tcPr>
          <w:p w14:paraId="3DC6205F"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2022.gada jūlijs </w:t>
            </w:r>
          </w:p>
        </w:tc>
      </w:tr>
      <w:tr w:rsidR="00D25ED0" w:rsidRPr="00D25ED0" w14:paraId="3E34914A"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20951EA9" w14:textId="77777777" w:rsidR="00D25ED0" w:rsidRPr="00D25ED0" w:rsidRDefault="00D25ED0" w:rsidP="00D25ED0">
            <w:pPr>
              <w:autoSpaceDE w:val="0"/>
              <w:autoSpaceDN w:val="0"/>
              <w:adjustRightInd w:val="0"/>
              <w:jc w:val="both"/>
              <w:rPr>
                <w:rFonts w:ascii="Times New Roman" w:hAnsi="Times New Roman" w:cs="Times New Roman"/>
                <w:bCs/>
                <w:color w:val="000000"/>
                <w:sz w:val="24"/>
                <w:szCs w:val="24"/>
                <w:lang w:eastAsia="en-US"/>
              </w:rPr>
            </w:pPr>
            <w:r w:rsidRPr="00D25ED0">
              <w:rPr>
                <w:rFonts w:ascii="Times New Roman" w:hAnsi="Times New Roman" w:cs="Times New Roman"/>
                <w:bCs/>
                <w:color w:val="000000"/>
                <w:sz w:val="24"/>
                <w:szCs w:val="24"/>
                <w:lang w:eastAsia="en-US"/>
              </w:rPr>
              <w:t>3.3.</w:t>
            </w:r>
          </w:p>
        </w:tc>
        <w:tc>
          <w:tcPr>
            <w:tcW w:w="5626" w:type="dxa"/>
            <w:tcBorders>
              <w:top w:val="single" w:sz="4" w:space="0" w:color="auto"/>
              <w:left w:val="single" w:sz="4" w:space="0" w:color="auto"/>
              <w:bottom w:val="single" w:sz="4" w:space="0" w:color="auto"/>
              <w:right w:val="single" w:sz="4" w:space="0" w:color="auto"/>
            </w:tcBorders>
            <w:hideMark/>
          </w:tcPr>
          <w:p w14:paraId="13C603F4"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bookmarkStart w:id="87" w:name="_Hlk508891536"/>
            <w:r w:rsidRPr="00D25ED0">
              <w:rPr>
                <w:rFonts w:ascii="Times New Roman" w:hAnsi="Times New Roman" w:cs="Times New Roman"/>
                <w:bCs/>
                <w:sz w:val="24"/>
                <w:szCs w:val="24"/>
                <w:lang w:eastAsia="en-US"/>
              </w:rPr>
              <w:t>Sabiedrības līdzdalības organizēšana – vismaz 14 dienas</w:t>
            </w:r>
            <w:bookmarkEnd w:id="87"/>
          </w:p>
        </w:tc>
        <w:tc>
          <w:tcPr>
            <w:tcW w:w="2835" w:type="dxa"/>
            <w:tcBorders>
              <w:top w:val="single" w:sz="4" w:space="0" w:color="auto"/>
              <w:left w:val="single" w:sz="4" w:space="0" w:color="auto"/>
              <w:bottom w:val="single" w:sz="4" w:space="0" w:color="auto"/>
              <w:right w:val="single" w:sz="4" w:space="0" w:color="auto"/>
            </w:tcBorders>
            <w:hideMark/>
          </w:tcPr>
          <w:p w14:paraId="2E9250DA"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2022.gada jūlijs – augusts </w:t>
            </w:r>
          </w:p>
        </w:tc>
      </w:tr>
      <w:tr w:rsidR="00D25ED0" w:rsidRPr="00D25ED0" w14:paraId="436EA099"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01B69269" w14:textId="77777777" w:rsidR="00D25ED0" w:rsidRPr="00D25ED0" w:rsidRDefault="00D25ED0" w:rsidP="00D25ED0">
            <w:pPr>
              <w:autoSpaceDE w:val="0"/>
              <w:autoSpaceDN w:val="0"/>
              <w:adjustRightInd w:val="0"/>
              <w:jc w:val="both"/>
              <w:rPr>
                <w:rFonts w:ascii="Times New Roman" w:hAnsi="Times New Roman" w:cs="Times New Roman"/>
                <w:bCs/>
                <w:color w:val="000000"/>
                <w:sz w:val="24"/>
                <w:szCs w:val="24"/>
                <w:lang w:eastAsia="en-US"/>
              </w:rPr>
            </w:pPr>
            <w:r w:rsidRPr="00D25ED0">
              <w:rPr>
                <w:rFonts w:ascii="Times New Roman" w:hAnsi="Times New Roman" w:cs="Times New Roman"/>
                <w:bCs/>
                <w:color w:val="000000"/>
                <w:sz w:val="24"/>
                <w:szCs w:val="24"/>
                <w:lang w:eastAsia="en-US"/>
              </w:rPr>
              <w:t>3.4.</w:t>
            </w:r>
          </w:p>
        </w:tc>
        <w:tc>
          <w:tcPr>
            <w:tcW w:w="5626" w:type="dxa"/>
            <w:tcBorders>
              <w:top w:val="single" w:sz="4" w:space="0" w:color="auto"/>
              <w:left w:val="single" w:sz="4" w:space="0" w:color="auto"/>
              <w:bottom w:val="single" w:sz="4" w:space="0" w:color="auto"/>
              <w:right w:val="single" w:sz="4" w:space="0" w:color="auto"/>
            </w:tcBorders>
            <w:hideMark/>
          </w:tcPr>
          <w:p w14:paraId="541B8768"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Sabiedrības līdzdalības rezultātu apkopošana un izvērtēšana</w:t>
            </w:r>
          </w:p>
        </w:tc>
        <w:tc>
          <w:tcPr>
            <w:tcW w:w="2835" w:type="dxa"/>
            <w:tcBorders>
              <w:top w:val="single" w:sz="4" w:space="0" w:color="auto"/>
              <w:left w:val="single" w:sz="4" w:space="0" w:color="auto"/>
              <w:bottom w:val="single" w:sz="4" w:space="0" w:color="auto"/>
              <w:right w:val="single" w:sz="4" w:space="0" w:color="auto"/>
            </w:tcBorders>
            <w:hideMark/>
          </w:tcPr>
          <w:p w14:paraId="3F2682A4"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augusts</w:t>
            </w:r>
          </w:p>
        </w:tc>
      </w:tr>
      <w:tr w:rsidR="00D25ED0" w:rsidRPr="00D25ED0" w14:paraId="02BA7B7B"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0613F151" w14:textId="77777777" w:rsidR="00D25ED0" w:rsidRPr="00D25ED0" w:rsidRDefault="00D25ED0" w:rsidP="00D25ED0">
            <w:pPr>
              <w:autoSpaceDE w:val="0"/>
              <w:autoSpaceDN w:val="0"/>
              <w:adjustRightInd w:val="0"/>
              <w:jc w:val="both"/>
              <w:rPr>
                <w:rFonts w:ascii="Times New Roman" w:hAnsi="Times New Roman" w:cs="Times New Roman"/>
                <w:bCs/>
                <w:color w:val="000000"/>
                <w:sz w:val="24"/>
                <w:szCs w:val="24"/>
                <w:lang w:eastAsia="en-US"/>
              </w:rPr>
            </w:pPr>
            <w:r w:rsidRPr="00D25ED0">
              <w:rPr>
                <w:rFonts w:ascii="Times New Roman" w:hAnsi="Times New Roman" w:cs="Times New Roman"/>
                <w:bCs/>
                <w:color w:val="000000"/>
                <w:sz w:val="24"/>
                <w:szCs w:val="24"/>
                <w:lang w:eastAsia="en-US"/>
              </w:rPr>
              <w:t>3.5.</w:t>
            </w:r>
          </w:p>
        </w:tc>
        <w:tc>
          <w:tcPr>
            <w:tcW w:w="5626" w:type="dxa"/>
            <w:tcBorders>
              <w:top w:val="single" w:sz="4" w:space="0" w:color="auto"/>
              <w:left w:val="single" w:sz="4" w:space="0" w:color="auto"/>
              <w:bottom w:val="single" w:sz="4" w:space="0" w:color="auto"/>
              <w:right w:val="single" w:sz="4" w:space="0" w:color="auto"/>
            </w:tcBorders>
            <w:hideMark/>
          </w:tcPr>
          <w:p w14:paraId="461D5AD6" w14:textId="77777777" w:rsidR="00D25ED0" w:rsidRPr="00D25ED0" w:rsidRDefault="00D25ED0" w:rsidP="00D25ED0">
            <w:pPr>
              <w:autoSpaceDE w:val="0"/>
              <w:autoSpaceDN w:val="0"/>
              <w:adjustRightInd w:val="0"/>
              <w:jc w:val="both"/>
              <w:rPr>
                <w:rFonts w:ascii="Times New Roman" w:hAnsi="Times New Roman" w:cs="Times New Roman"/>
                <w:bCs/>
                <w:strike/>
                <w:sz w:val="24"/>
                <w:szCs w:val="24"/>
                <w:lang w:eastAsia="en-US"/>
              </w:rPr>
            </w:pPr>
            <w:r w:rsidRPr="00D25ED0">
              <w:rPr>
                <w:rFonts w:ascii="Times New Roman" w:hAnsi="Times New Roman" w:cs="Times New Roman"/>
                <w:bCs/>
                <w:sz w:val="24"/>
                <w:szCs w:val="24"/>
                <w:lang w:eastAsia="en-US"/>
              </w:rPr>
              <w:t xml:space="preserve">Kopsavilkuma par sabiedrības līdzdalību izstrādāšana un tā publicēšana pašvaldības mājas lapā </w:t>
            </w:r>
            <w:hyperlink r:id="rId103" w:history="1">
              <w:r w:rsidRPr="00D25ED0">
                <w:rPr>
                  <w:rFonts w:ascii="Times New Roman" w:hAnsi="Times New Roman" w:cs="Times New Roman"/>
                  <w:sz w:val="24"/>
                  <w:szCs w:val="24"/>
                  <w:u w:val="single"/>
                  <w:lang w:eastAsia="en-US"/>
                </w:rPr>
                <w:t>www.gulbene.lv</w:t>
              </w:r>
            </w:hyperlink>
            <w:r w:rsidRPr="00D25ED0">
              <w:rPr>
                <w:rFonts w:ascii="Times New Roman" w:hAnsi="Times New Roman" w:cs="Times New Roman"/>
                <w:bCs/>
                <w:sz w:val="24"/>
                <w:szCs w:val="24"/>
                <w:lang w:eastAsia="en-US"/>
              </w:rPr>
              <w:t xml:space="preserve"> un Gulbenes novada pašvaldības informatīvajā izdevumā “Gulbenes Novada Ziņas”</w:t>
            </w:r>
          </w:p>
        </w:tc>
        <w:tc>
          <w:tcPr>
            <w:tcW w:w="2835" w:type="dxa"/>
            <w:tcBorders>
              <w:top w:val="single" w:sz="4" w:space="0" w:color="auto"/>
              <w:left w:val="single" w:sz="4" w:space="0" w:color="auto"/>
              <w:bottom w:val="single" w:sz="4" w:space="0" w:color="auto"/>
              <w:right w:val="single" w:sz="4" w:space="0" w:color="auto"/>
            </w:tcBorders>
            <w:hideMark/>
          </w:tcPr>
          <w:p w14:paraId="6F32963C"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septembris</w:t>
            </w:r>
          </w:p>
        </w:tc>
      </w:tr>
      <w:tr w:rsidR="00D25ED0" w:rsidRPr="00D25ED0" w14:paraId="37841F6A"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471FBE94" w14:textId="77777777" w:rsidR="00D25ED0" w:rsidRPr="00D25ED0" w:rsidRDefault="00D25ED0" w:rsidP="00D25ED0">
            <w:pPr>
              <w:autoSpaceDE w:val="0"/>
              <w:autoSpaceDN w:val="0"/>
              <w:adjustRightInd w:val="0"/>
              <w:jc w:val="both"/>
              <w:rPr>
                <w:rFonts w:ascii="Times New Roman" w:hAnsi="Times New Roman" w:cs="Times New Roman"/>
                <w:b/>
                <w:bCs/>
                <w:color w:val="000000"/>
                <w:sz w:val="24"/>
                <w:szCs w:val="24"/>
                <w:lang w:eastAsia="en-US"/>
              </w:rPr>
            </w:pPr>
            <w:r w:rsidRPr="00D25ED0">
              <w:rPr>
                <w:rFonts w:ascii="Times New Roman" w:hAnsi="Times New Roman" w:cs="Times New Roman"/>
                <w:b/>
                <w:bCs/>
                <w:color w:val="000000"/>
                <w:sz w:val="24"/>
                <w:szCs w:val="24"/>
                <w:lang w:eastAsia="en-US"/>
              </w:rPr>
              <w:t>4.</w:t>
            </w:r>
          </w:p>
        </w:tc>
        <w:tc>
          <w:tcPr>
            <w:tcW w:w="8461" w:type="dxa"/>
            <w:gridSpan w:val="2"/>
            <w:tcBorders>
              <w:top w:val="single" w:sz="4" w:space="0" w:color="auto"/>
              <w:left w:val="single" w:sz="4" w:space="0" w:color="auto"/>
              <w:bottom w:val="single" w:sz="4" w:space="0" w:color="auto"/>
              <w:right w:val="single" w:sz="4" w:space="0" w:color="auto"/>
            </w:tcBorders>
          </w:tcPr>
          <w:p w14:paraId="27DF03A5" w14:textId="77777777" w:rsidR="00D25ED0" w:rsidRPr="00D25ED0" w:rsidRDefault="00D25ED0" w:rsidP="00D25ED0">
            <w:pPr>
              <w:autoSpaceDE w:val="0"/>
              <w:autoSpaceDN w:val="0"/>
              <w:adjustRightInd w:val="0"/>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Plāna gala redakcijas izstrāde</w:t>
            </w:r>
          </w:p>
          <w:p w14:paraId="319B8D2F" w14:textId="77777777" w:rsidR="00D25ED0" w:rsidRPr="00D25ED0" w:rsidRDefault="00D25ED0" w:rsidP="00D25ED0">
            <w:pPr>
              <w:autoSpaceDE w:val="0"/>
              <w:autoSpaceDN w:val="0"/>
              <w:adjustRightInd w:val="0"/>
              <w:rPr>
                <w:rFonts w:ascii="Times New Roman" w:hAnsi="Times New Roman" w:cs="Times New Roman"/>
                <w:b/>
                <w:bCs/>
                <w:sz w:val="24"/>
                <w:szCs w:val="24"/>
                <w:lang w:eastAsia="en-US"/>
              </w:rPr>
            </w:pPr>
          </w:p>
        </w:tc>
      </w:tr>
      <w:tr w:rsidR="00D25ED0" w:rsidRPr="00D25ED0" w14:paraId="420AB41E"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62B5E917" w14:textId="77777777" w:rsidR="00D25ED0" w:rsidRPr="00D25ED0" w:rsidRDefault="00D25ED0" w:rsidP="00D25ED0">
            <w:pPr>
              <w:autoSpaceDE w:val="0"/>
              <w:autoSpaceDN w:val="0"/>
              <w:adjustRightInd w:val="0"/>
              <w:jc w:val="both"/>
              <w:rPr>
                <w:rFonts w:ascii="Times New Roman" w:hAnsi="Times New Roman" w:cs="Times New Roman"/>
                <w:bCs/>
                <w:color w:val="000000"/>
                <w:sz w:val="24"/>
                <w:szCs w:val="24"/>
                <w:lang w:eastAsia="en-US"/>
              </w:rPr>
            </w:pPr>
            <w:r w:rsidRPr="00D25ED0">
              <w:rPr>
                <w:rFonts w:ascii="Times New Roman" w:hAnsi="Times New Roman" w:cs="Times New Roman"/>
                <w:bCs/>
                <w:color w:val="000000"/>
                <w:sz w:val="24"/>
                <w:szCs w:val="24"/>
                <w:lang w:eastAsia="en-US"/>
              </w:rPr>
              <w:t xml:space="preserve">4.1. </w:t>
            </w:r>
          </w:p>
        </w:tc>
        <w:tc>
          <w:tcPr>
            <w:tcW w:w="5626" w:type="dxa"/>
            <w:tcBorders>
              <w:top w:val="single" w:sz="4" w:space="0" w:color="auto"/>
              <w:left w:val="single" w:sz="4" w:space="0" w:color="auto"/>
              <w:bottom w:val="single" w:sz="4" w:space="0" w:color="auto"/>
              <w:right w:val="single" w:sz="4" w:space="0" w:color="auto"/>
            </w:tcBorders>
            <w:hideMark/>
          </w:tcPr>
          <w:p w14:paraId="77BC1169"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Plāna precizētas redakcijas izstrāde, ņemot vērā sabiedrības līdzdalības rezultātus, iesniegtos iebildumus, priekšlikumus</w:t>
            </w:r>
          </w:p>
        </w:tc>
        <w:tc>
          <w:tcPr>
            <w:tcW w:w="2835" w:type="dxa"/>
            <w:tcBorders>
              <w:top w:val="single" w:sz="4" w:space="0" w:color="auto"/>
              <w:left w:val="single" w:sz="4" w:space="0" w:color="auto"/>
              <w:bottom w:val="single" w:sz="4" w:space="0" w:color="auto"/>
              <w:right w:val="single" w:sz="4" w:space="0" w:color="auto"/>
            </w:tcBorders>
            <w:hideMark/>
          </w:tcPr>
          <w:p w14:paraId="04F4E53B"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septembris</w:t>
            </w:r>
          </w:p>
        </w:tc>
      </w:tr>
      <w:tr w:rsidR="00D25ED0" w:rsidRPr="00D25ED0" w14:paraId="74FAF88B"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2FACB8C5" w14:textId="77777777" w:rsidR="00D25ED0" w:rsidRPr="00D25ED0" w:rsidRDefault="00D25ED0" w:rsidP="00D25ED0">
            <w:pPr>
              <w:autoSpaceDE w:val="0"/>
              <w:autoSpaceDN w:val="0"/>
              <w:adjustRightInd w:val="0"/>
              <w:jc w:val="both"/>
              <w:rPr>
                <w:rFonts w:ascii="Times New Roman" w:hAnsi="Times New Roman" w:cs="Times New Roman"/>
                <w:bCs/>
                <w:color w:val="000000"/>
                <w:sz w:val="24"/>
                <w:szCs w:val="24"/>
                <w:lang w:eastAsia="en-US"/>
              </w:rPr>
            </w:pPr>
            <w:r w:rsidRPr="00D25ED0">
              <w:rPr>
                <w:rFonts w:ascii="Times New Roman" w:hAnsi="Times New Roman" w:cs="Times New Roman"/>
                <w:bCs/>
                <w:color w:val="000000"/>
                <w:sz w:val="24"/>
                <w:szCs w:val="24"/>
                <w:lang w:eastAsia="en-US"/>
              </w:rPr>
              <w:t>4.2.</w:t>
            </w:r>
          </w:p>
        </w:tc>
        <w:tc>
          <w:tcPr>
            <w:tcW w:w="5626" w:type="dxa"/>
            <w:tcBorders>
              <w:top w:val="single" w:sz="4" w:space="0" w:color="auto"/>
              <w:left w:val="single" w:sz="4" w:space="0" w:color="auto"/>
              <w:bottom w:val="single" w:sz="4" w:space="0" w:color="auto"/>
              <w:right w:val="single" w:sz="4" w:space="0" w:color="auto"/>
            </w:tcBorders>
            <w:hideMark/>
          </w:tcPr>
          <w:p w14:paraId="10391731"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Gulbenes novada domes </w:t>
            </w:r>
            <w:r w:rsidRPr="00D25ED0">
              <w:rPr>
                <w:rFonts w:ascii="Times New Roman" w:hAnsi="Times New Roman" w:cs="Times New Roman"/>
                <w:b/>
                <w:bCs/>
                <w:sz w:val="24"/>
                <w:szCs w:val="24"/>
                <w:lang w:eastAsia="en-US"/>
              </w:rPr>
              <w:t xml:space="preserve">lēmums </w:t>
            </w:r>
            <w:r w:rsidRPr="00D25ED0">
              <w:rPr>
                <w:rFonts w:ascii="Times New Roman" w:hAnsi="Times New Roman" w:cs="Times New Roman"/>
                <w:bCs/>
                <w:sz w:val="24"/>
                <w:szCs w:val="24"/>
                <w:lang w:eastAsia="en-US"/>
              </w:rPr>
              <w:t xml:space="preserve">par Plāna gala redakcijas apstiprināšanu, lēmuma publicēšana Gulbenes novada pašvaldības mājas lapā </w:t>
            </w:r>
            <w:hyperlink r:id="rId104" w:history="1">
              <w:r w:rsidRPr="00D25ED0">
                <w:rPr>
                  <w:rFonts w:ascii="Times New Roman" w:hAnsi="Times New Roman" w:cs="Times New Roman"/>
                  <w:sz w:val="24"/>
                  <w:szCs w:val="24"/>
                  <w:u w:val="single"/>
                  <w:lang w:eastAsia="en-US"/>
                </w:rPr>
                <w:t>www.gulbene.lv</w:t>
              </w:r>
            </w:hyperlink>
            <w:r w:rsidRPr="00D25ED0">
              <w:rPr>
                <w:rFonts w:ascii="Times New Roman" w:hAnsi="Times New Roman" w:cs="Times New Roman"/>
                <w:bCs/>
                <w:sz w:val="24"/>
                <w:szCs w:val="24"/>
                <w:lang w:eastAsia="en-US"/>
              </w:rPr>
              <w:t xml:space="preserve"> un Gulbenes novada pašvaldības informatīvajā izdevumā “Gulbenes Novada Ziņas”</w:t>
            </w:r>
          </w:p>
        </w:tc>
        <w:tc>
          <w:tcPr>
            <w:tcW w:w="2835" w:type="dxa"/>
            <w:tcBorders>
              <w:top w:val="single" w:sz="4" w:space="0" w:color="auto"/>
              <w:left w:val="single" w:sz="4" w:space="0" w:color="auto"/>
              <w:bottom w:val="single" w:sz="4" w:space="0" w:color="auto"/>
              <w:right w:val="single" w:sz="4" w:space="0" w:color="auto"/>
            </w:tcBorders>
            <w:hideMark/>
          </w:tcPr>
          <w:p w14:paraId="793B5A0F"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2022.gada oktobris </w:t>
            </w:r>
          </w:p>
        </w:tc>
      </w:tr>
      <w:tr w:rsidR="00D25ED0" w:rsidRPr="00D25ED0" w14:paraId="28538394"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5B1DD984" w14:textId="77777777" w:rsidR="00D25ED0" w:rsidRPr="00D25ED0" w:rsidRDefault="00D25ED0" w:rsidP="00D25ED0">
            <w:pPr>
              <w:autoSpaceDE w:val="0"/>
              <w:autoSpaceDN w:val="0"/>
              <w:adjustRightInd w:val="0"/>
              <w:jc w:val="both"/>
              <w:rPr>
                <w:rFonts w:ascii="Times New Roman" w:hAnsi="Times New Roman" w:cs="Times New Roman"/>
                <w:bCs/>
                <w:color w:val="000000"/>
                <w:sz w:val="24"/>
                <w:szCs w:val="24"/>
                <w:lang w:eastAsia="en-US"/>
              </w:rPr>
            </w:pPr>
            <w:r w:rsidRPr="00D25ED0">
              <w:rPr>
                <w:rFonts w:ascii="Times New Roman" w:hAnsi="Times New Roman" w:cs="Times New Roman"/>
                <w:bCs/>
                <w:color w:val="000000"/>
                <w:sz w:val="24"/>
                <w:szCs w:val="24"/>
                <w:lang w:eastAsia="en-US"/>
              </w:rPr>
              <w:t>4.3.</w:t>
            </w:r>
          </w:p>
        </w:tc>
        <w:tc>
          <w:tcPr>
            <w:tcW w:w="5626" w:type="dxa"/>
            <w:tcBorders>
              <w:top w:val="single" w:sz="4" w:space="0" w:color="auto"/>
              <w:left w:val="single" w:sz="4" w:space="0" w:color="auto"/>
              <w:bottom w:val="single" w:sz="4" w:space="0" w:color="auto"/>
              <w:right w:val="single" w:sz="4" w:space="0" w:color="auto"/>
            </w:tcBorders>
          </w:tcPr>
          <w:p w14:paraId="232E81E2"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Apstiprinātā Plāna gala redakcijas publiskošana</w:t>
            </w:r>
          </w:p>
          <w:p w14:paraId="4A398847"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1C2DE915"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novembris</w:t>
            </w:r>
          </w:p>
        </w:tc>
      </w:tr>
    </w:tbl>
    <w:p w14:paraId="26EB7A0B" w14:textId="77777777" w:rsidR="00D25ED0" w:rsidRPr="00D25ED0" w:rsidRDefault="00D25ED0" w:rsidP="00D25ED0">
      <w:pPr>
        <w:jc w:val="center"/>
        <w:rPr>
          <w:rFonts w:ascii="Times New Roman" w:hAnsi="Times New Roman" w:cs="Times New Roman"/>
          <w:sz w:val="24"/>
          <w:szCs w:val="24"/>
        </w:rPr>
      </w:pPr>
    </w:p>
    <w:p w14:paraId="32B5B118" w14:textId="77777777" w:rsidR="00D25ED0" w:rsidRPr="00D25ED0" w:rsidRDefault="00D25ED0" w:rsidP="00D25ED0">
      <w:pPr>
        <w:spacing w:after="160" w:line="256" w:lineRule="auto"/>
        <w:rPr>
          <w:rFonts w:ascii="Times New Roman" w:hAnsi="Times New Roman" w:cs="Times New Roman"/>
          <w:sz w:val="24"/>
          <w:szCs w:val="24"/>
        </w:rPr>
      </w:pPr>
    </w:p>
    <w:p w14:paraId="7F57A8ED" w14:textId="4A6861DE" w:rsidR="00EA71B7" w:rsidRDefault="00D25ED0" w:rsidP="00D25ED0">
      <w:pPr>
        <w:spacing w:after="160" w:line="256" w:lineRule="auto"/>
        <w:rPr>
          <w:rFonts w:ascii="Times New Roman" w:hAnsi="Times New Roman"/>
          <w:sz w:val="24"/>
          <w:szCs w:val="24"/>
        </w:rPr>
      </w:pPr>
      <w:r w:rsidRPr="00D25ED0">
        <w:rPr>
          <w:rFonts w:ascii="Times New Roman" w:hAnsi="Times New Roman"/>
          <w:sz w:val="24"/>
          <w:szCs w:val="24"/>
        </w:rPr>
        <w:t>Gulbenes novada domes priekšsēdētājs</w:t>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t xml:space="preserve"> A.Caunītis</w:t>
      </w:r>
    </w:p>
    <w:p w14:paraId="217F592B" w14:textId="77777777" w:rsidR="00EA71B7" w:rsidRDefault="00EA71B7">
      <w:pPr>
        <w:spacing w:after="160" w:line="259" w:lineRule="auto"/>
        <w:rPr>
          <w:rFonts w:ascii="Times New Roman" w:hAnsi="Times New Roman"/>
          <w:sz w:val="24"/>
          <w:szCs w:val="24"/>
        </w:rPr>
      </w:pPr>
      <w:r>
        <w:rPr>
          <w:rFonts w:ascii="Times New Roman" w:hAnsi="Times New Roman"/>
          <w:sz w:val="24"/>
          <w:szCs w:val="24"/>
        </w:rPr>
        <w:br w:type="page"/>
      </w:r>
    </w:p>
    <w:p w14:paraId="60F5A283" w14:textId="77777777" w:rsidR="00D25ED0" w:rsidRPr="00D25ED0" w:rsidRDefault="00D25ED0" w:rsidP="00D25ED0">
      <w:pPr>
        <w:spacing w:after="160" w:line="256" w:lineRule="auto"/>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D25ED0" w:rsidRPr="00D25ED0" w14:paraId="22EECA62" w14:textId="77777777" w:rsidTr="009F1033">
        <w:tc>
          <w:tcPr>
            <w:tcW w:w="3073" w:type="dxa"/>
          </w:tcPr>
          <w:p w14:paraId="3A6631EF" w14:textId="77777777" w:rsidR="00D25ED0" w:rsidRPr="00D25ED0" w:rsidRDefault="00D25ED0" w:rsidP="00D25ED0">
            <w:pPr>
              <w:rPr>
                <w:rFonts w:ascii="Times New Roman" w:hAnsi="Times New Roman" w:cs="Times New Roman"/>
                <w:sz w:val="24"/>
                <w:szCs w:val="24"/>
              </w:rPr>
            </w:pPr>
          </w:p>
        </w:tc>
        <w:tc>
          <w:tcPr>
            <w:tcW w:w="3115" w:type="dxa"/>
          </w:tcPr>
          <w:p w14:paraId="7D967F3A"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noProof/>
                <w:sz w:val="24"/>
                <w:szCs w:val="24"/>
              </w:rPr>
              <w:drawing>
                <wp:inline distT="0" distB="0" distL="0" distR="0" wp14:anchorId="0E002071" wp14:editId="35E95350">
                  <wp:extent cx="619125" cy="685800"/>
                  <wp:effectExtent l="0" t="0" r="9525" b="0"/>
                  <wp:docPr id="273" name="Attēls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19BD95F" w14:textId="77777777" w:rsidR="00D25ED0" w:rsidRPr="00D25ED0" w:rsidRDefault="00D25ED0" w:rsidP="00D25ED0">
            <w:pPr>
              <w:rPr>
                <w:rFonts w:ascii="Times New Roman" w:hAnsi="Times New Roman" w:cs="Times New Roman"/>
                <w:sz w:val="32"/>
                <w:szCs w:val="32"/>
              </w:rPr>
            </w:pPr>
          </w:p>
        </w:tc>
      </w:tr>
      <w:tr w:rsidR="00D25ED0" w:rsidRPr="00D25ED0" w14:paraId="784CC8A5" w14:textId="77777777" w:rsidTr="009F1033">
        <w:tc>
          <w:tcPr>
            <w:tcW w:w="8931" w:type="dxa"/>
            <w:gridSpan w:val="3"/>
          </w:tcPr>
          <w:p w14:paraId="3DD6E645" w14:textId="77777777" w:rsidR="00D25ED0" w:rsidRPr="00D25ED0" w:rsidRDefault="00D25ED0" w:rsidP="00D25ED0">
            <w:pPr>
              <w:jc w:val="center"/>
              <w:rPr>
                <w:rFonts w:ascii="Times New Roman" w:hAnsi="Times New Roman" w:cs="Times New Roman"/>
                <w:b/>
                <w:sz w:val="32"/>
                <w:szCs w:val="32"/>
              </w:rPr>
            </w:pPr>
            <w:r w:rsidRPr="00D25ED0">
              <w:rPr>
                <w:rFonts w:ascii="Times New Roman" w:hAnsi="Times New Roman" w:cs="Times New Roman"/>
                <w:b/>
                <w:sz w:val="32"/>
                <w:szCs w:val="32"/>
              </w:rPr>
              <w:t>GULBENES NOVADA PAŠVALDĪBA</w:t>
            </w:r>
          </w:p>
        </w:tc>
      </w:tr>
      <w:tr w:rsidR="00D25ED0" w:rsidRPr="00D25ED0" w14:paraId="69E17ED0" w14:textId="77777777" w:rsidTr="009F1033">
        <w:tc>
          <w:tcPr>
            <w:tcW w:w="8931" w:type="dxa"/>
            <w:gridSpan w:val="3"/>
          </w:tcPr>
          <w:p w14:paraId="34BA4B24"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Reģ. Nr. 90009116327</w:t>
            </w:r>
          </w:p>
        </w:tc>
      </w:tr>
      <w:tr w:rsidR="00D25ED0" w:rsidRPr="00D25ED0" w14:paraId="2678E013" w14:textId="77777777" w:rsidTr="009F1033">
        <w:tc>
          <w:tcPr>
            <w:tcW w:w="8931" w:type="dxa"/>
            <w:gridSpan w:val="3"/>
          </w:tcPr>
          <w:p w14:paraId="0ACAF07F"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Ābeļu iela 2, Gulbene, Gulbenes nov., LV-4401</w:t>
            </w:r>
          </w:p>
        </w:tc>
      </w:tr>
      <w:tr w:rsidR="00D25ED0" w:rsidRPr="00D25ED0" w14:paraId="211B3E71" w14:textId="77777777" w:rsidTr="009F1033">
        <w:tc>
          <w:tcPr>
            <w:tcW w:w="8931" w:type="dxa"/>
            <w:gridSpan w:val="3"/>
          </w:tcPr>
          <w:p w14:paraId="06390BA1" w14:textId="77777777" w:rsidR="00D25ED0" w:rsidRPr="00D25ED0" w:rsidRDefault="00D25ED0" w:rsidP="00D25ED0">
            <w:pPr>
              <w:pBdr>
                <w:bottom w:val="single" w:sz="12" w:space="1" w:color="auto"/>
              </w:pBdr>
              <w:jc w:val="center"/>
              <w:rPr>
                <w:rFonts w:ascii="Times New Roman" w:hAnsi="Times New Roman" w:cs="Times New Roman"/>
                <w:sz w:val="24"/>
                <w:szCs w:val="24"/>
              </w:rPr>
            </w:pPr>
            <w:r w:rsidRPr="00D25ED0">
              <w:rPr>
                <w:rFonts w:ascii="Times New Roman" w:hAnsi="Times New Roman" w:cs="Times New Roman"/>
                <w:sz w:val="24"/>
                <w:szCs w:val="24"/>
              </w:rPr>
              <w:t>Tālrunis 64497710, fakss 64497730, e-pasts: dome@gulbene.lv, www.gulbene.lv</w:t>
            </w:r>
          </w:p>
          <w:p w14:paraId="557FC0FB" w14:textId="77777777" w:rsidR="00D25ED0" w:rsidRPr="00D25ED0" w:rsidRDefault="00D25ED0" w:rsidP="00D25ED0">
            <w:pPr>
              <w:jc w:val="center"/>
              <w:rPr>
                <w:rFonts w:ascii="Times New Roman" w:hAnsi="Times New Roman" w:cs="Times New Roman"/>
                <w:sz w:val="4"/>
                <w:szCs w:val="4"/>
              </w:rPr>
            </w:pP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p>
        </w:tc>
      </w:tr>
    </w:tbl>
    <w:p w14:paraId="2D37460D"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b/>
          <w:bCs/>
          <w:sz w:val="24"/>
          <w:szCs w:val="24"/>
        </w:rPr>
        <w:t>GULBENES NOVADA DOMES LĒMUMS</w:t>
      </w:r>
    </w:p>
    <w:p w14:paraId="3C8721C3"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Gulbenē</w:t>
      </w:r>
    </w:p>
    <w:p w14:paraId="272702CB" w14:textId="77777777" w:rsidR="00D25ED0" w:rsidRPr="00D25ED0" w:rsidRDefault="00D25ED0" w:rsidP="00D25ED0">
      <w:pPr>
        <w:rPr>
          <w:rFonts w:ascii="Times New Roman" w:hAnsi="Times New Roman" w:cs="Times New Roman"/>
          <w:b/>
          <w:bCs/>
          <w:sz w:val="24"/>
          <w:szCs w:val="24"/>
        </w:rPr>
      </w:pPr>
    </w:p>
    <w:p w14:paraId="1EA2EE21" w14:textId="77777777" w:rsidR="00D25ED0" w:rsidRPr="00D25ED0" w:rsidRDefault="00D25ED0" w:rsidP="00D25ED0">
      <w:pPr>
        <w:rPr>
          <w:rFonts w:ascii="Times New Roman" w:hAnsi="Times New Roman" w:cs="Times New Roman"/>
          <w:b/>
          <w:bCs/>
          <w:sz w:val="24"/>
          <w:szCs w:val="24"/>
        </w:rPr>
      </w:pPr>
      <w:r w:rsidRPr="00D25ED0">
        <w:rPr>
          <w:rFonts w:ascii="Times New Roman" w:hAnsi="Times New Roman" w:cs="Times New Roman"/>
          <w:b/>
          <w:bCs/>
          <w:sz w:val="24"/>
          <w:szCs w:val="24"/>
        </w:rPr>
        <w:t>2021.gada 28.oktobrī</w:t>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t>Nr. GND/2021/1229</w:t>
      </w:r>
    </w:p>
    <w:p w14:paraId="6B962D4B" w14:textId="77777777" w:rsidR="00D25ED0" w:rsidRPr="00D25ED0" w:rsidRDefault="00D25ED0" w:rsidP="00D25ED0">
      <w:pPr>
        <w:rPr>
          <w:rFonts w:ascii="Times New Roman" w:hAnsi="Times New Roman" w:cs="Times New Roman"/>
          <w:b/>
          <w:bCs/>
          <w:sz w:val="24"/>
          <w:szCs w:val="24"/>
        </w:rPr>
      </w:pP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t xml:space="preserve">(protokols Nr.17, 72.p) </w:t>
      </w:r>
    </w:p>
    <w:p w14:paraId="7B54971F" w14:textId="77777777" w:rsidR="00D25ED0" w:rsidRPr="00D25ED0" w:rsidRDefault="00D25ED0" w:rsidP="00D25ED0">
      <w:pPr>
        <w:autoSpaceDE w:val="0"/>
        <w:autoSpaceDN w:val="0"/>
        <w:adjustRightInd w:val="0"/>
        <w:rPr>
          <w:rFonts w:ascii="Times New Roman" w:eastAsiaTheme="minorHAnsi" w:hAnsi="Times New Roman" w:cs="Times New Roman"/>
          <w:sz w:val="24"/>
          <w:szCs w:val="24"/>
          <w:lang w:eastAsia="en-US"/>
        </w:rPr>
      </w:pPr>
      <w:r w:rsidRPr="00D25ED0">
        <w:rPr>
          <w:rFonts w:ascii="Times New Roman" w:eastAsiaTheme="minorHAnsi" w:hAnsi="Times New Roman" w:cs="Times New Roman"/>
          <w:color w:val="000000"/>
          <w:sz w:val="24"/>
          <w:szCs w:val="24"/>
          <w:lang w:eastAsia="en-US"/>
        </w:rPr>
        <w:tab/>
      </w:r>
      <w:r w:rsidRPr="00D25ED0">
        <w:rPr>
          <w:rFonts w:ascii="Times New Roman" w:eastAsiaTheme="minorHAnsi" w:hAnsi="Times New Roman" w:cs="Times New Roman"/>
          <w:color w:val="000000"/>
          <w:sz w:val="24"/>
          <w:szCs w:val="24"/>
          <w:lang w:eastAsia="en-US"/>
        </w:rPr>
        <w:tab/>
      </w:r>
    </w:p>
    <w:p w14:paraId="77366A48" w14:textId="77777777" w:rsidR="00D25ED0" w:rsidRPr="00D25ED0" w:rsidRDefault="00D25ED0" w:rsidP="00D25ED0">
      <w:pPr>
        <w:autoSpaceDE w:val="0"/>
        <w:autoSpaceDN w:val="0"/>
        <w:adjustRightInd w:val="0"/>
        <w:jc w:val="center"/>
        <w:rPr>
          <w:rFonts w:ascii="Times New Roman" w:eastAsiaTheme="minorHAnsi" w:hAnsi="Times New Roman" w:cs="Times New Roman"/>
          <w:b/>
          <w:sz w:val="24"/>
          <w:szCs w:val="24"/>
          <w:lang w:eastAsia="en-US"/>
        </w:rPr>
      </w:pPr>
      <w:r w:rsidRPr="00D25ED0">
        <w:rPr>
          <w:rFonts w:ascii="Times New Roman" w:eastAsiaTheme="minorHAnsi" w:hAnsi="Times New Roman" w:cs="Times New Roman"/>
          <w:b/>
          <w:sz w:val="24"/>
          <w:szCs w:val="24"/>
          <w:lang w:eastAsia="en-US"/>
        </w:rPr>
        <w:t>Par izmaiņām Gulbenes novada pašvaldības Sporta komisijas sastāvā</w:t>
      </w:r>
    </w:p>
    <w:p w14:paraId="7D984D41" w14:textId="77777777" w:rsidR="00D25ED0" w:rsidRPr="00D25ED0" w:rsidRDefault="00D25ED0" w:rsidP="00D25ED0">
      <w:pPr>
        <w:autoSpaceDE w:val="0"/>
        <w:autoSpaceDN w:val="0"/>
        <w:adjustRightInd w:val="0"/>
        <w:rPr>
          <w:rFonts w:ascii="Times New Roman" w:eastAsiaTheme="minorHAnsi" w:hAnsi="Times New Roman" w:cs="Times New Roman"/>
          <w:b/>
          <w:sz w:val="24"/>
          <w:szCs w:val="24"/>
          <w:lang w:eastAsia="en-US"/>
        </w:rPr>
      </w:pPr>
    </w:p>
    <w:p w14:paraId="56D8B59E" w14:textId="77777777" w:rsidR="00D25ED0" w:rsidRPr="00D25ED0" w:rsidRDefault="00D25ED0" w:rsidP="00D25ED0">
      <w:pPr>
        <w:autoSpaceDE w:val="0"/>
        <w:autoSpaceDN w:val="0"/>
        <w:adjustRightInd w:val="0"/>
        <w:rPr>
          <w:rFonts w:ascii="Times New Roman" w:eastAsiaTheme="minorHAnsi" w:hAnsi="Times New Roman" w:cs="Times New Roman"/>
          <w:b/>
          <w:sz w:val="24"/>
          <w:szCs w:val="24"/>
          <w:lang w:eastAsia="en-US"/>
        </w:rPr>
      </w:pPr>
    </w:p>
    <w:p w14:paraId="52BC43BE" w14:textId="77777777" w:rsidR="00D25ED0" w:rsidRPr="00D25ED0" w:rsidRDefault="00D25ED0" w:rsidP="00D25ED0">
      <w:pPr>
        <w:autoSpaceDE w:val="0"/>
        <w:autoSpaceDN w:val="0"/>
        <w:adjustRightInd w:val="0"/>
        <w:spacing w:line="360" w:lineRule="auto"/>
        <w:ind w:firstLine="567"/>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Saskaņā ar Gulbenes novada pašvaldības Sporta komisijas nolikuma, kas apstiprināts Gulbenes novada domes 2019.gada 31.oktobra sēdē (protokols Nr.17, 22.§), 2.punktu komisijas skaitlisko un vārdisko sastāvu nosaka un apstiprina dome; izmaiņas komisijas sastāvā var izdarīt tikai dome.</w:t>
      </w:r>
    </w:p>
    <w:p w14:paraId="1B7FA598" w14:textId="77777777" w:rsidR="00D25ED0" w:rsidRPr="00D25ED0" w:rsidRDefault="00D25ED0" w:rsidP="00D25ED0">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lang w:bidi="hi-IN"/>
        </w:rPr>
        <w:t xml:space="preserve">Pamatojoties uz likuma „Par pašvaldībām” 21.panta pirmās daļas 24.punktu, kas </w:t>
      </w:r>
      <w:r w:rsidRPr="00D25ED0">
        <w:rPr>
          <w:rFonts w:ascii="Times New Roman" w:hAnsi="Times New Roman" w:cs="Times New Roman"/>
          <w:color w:val="00000A"/>
          <w:sz w:val="24"/>
          <w:szCs w:val="24"/>
          <w:lang w:bidi="hi-IN"/>
        </w:rPr>
        <w:t xml:space="preserve">nosaka, ka dome var izskatīt jebkuru jautājumu, kas ir attiecīgās pašvaldības pārziņā, turklāt tikai dome var ievēlēt pašvaldības pārstāvjus un locekļus pašvaldības vai valsts komitejās, komisijas, valdēs un darba grupās, </w:t>
      </w:r>
      <w:bookmarkStart w:id="88" w:name="_Hlk79703363"/>
      <w:r w:rsidRPr="00D25ED0">
        <w:rPr>
          <w:rFonts w:ascii="Times New Roman" w:hAnsi="Times New Roman" w:cs="Times New Roman"/>
          <w:sz w:val="24"/>
          <w:szCs w:val="24"/>
        </w:rPr>
        <w:t>Gulbenes novada pašvaldības Sporta komisijas nolikuma 2.punktu</w:t>
      </w:r>
      <w:r w:rsidRPr="00D25ED0">
        <w:rPr>
          <w:rFonts w:ascii="Times New Roman" w:hAnsi="Times New Roman" w:cs="Times New Roman"/>
          <w:sz w:val="24"/>
          <w:szCs w:val="24"/>
          <w:lang w:bidi="hi-IN"/>
        </w:rPr>
        <w:t>,</w:t>
      </w:r>
      <w:r w:rsidRPr="00D25ED0">
        <w:rPr>
          <w:rFonts w:ascii="Times New Roman" w:hAnsi="Times New Roman" w:cs="Times New Roman"/>
          <w:sz w:val="24"/>
          <w:szCs w:val="24"/>
        </w:rPr>
        <w:t xml:space="preserve"> un Gulbenes novada domes</w:t>
      </w:r>
      <w:r w:rsidRPr="00D25ED0">
        <w:rPr>
          <w:rFonts w:ascii="Times New Roman" w:hAnsi="Times New Roman" w:cs="Times New Roman"/>
          <w:sz w:val="24"/>
          <w:szCs w:val="24"/>
          <w:lang w:bidi="hi-IN"/>
        </w:rPr>
        <w:t xml:space="preserve"> Izglītības, kultūras un sporta jautājumu komitejas ieteikumu</w:t>
      </w:r>
      <w:r w:rsidRPr="00D25ED0">
        <w:rPr>
          <w:rFonts w:ascii="Times New Roman" w:hAnsi="Times New Roman" w:cs="Times New Roman"/>
          <w:sz w:val="24"/>
          <w:szCs w:val="24"/>
        </w:rPr>
        <w:t xml:space="preserve">, atklāti balsojot: </w:t>
      </w:r>
      <w:r w:rsidRPr="00D25ED0">
        <w:rPr>
          <w:rFonts w:ascii="Times New Roman" w:hAnsi="Times New Roman" w:cs="Times New Roman"/>
          <w:noProof/>
          <w:sz w:val="24"/>
          <w:szCs w:val="24"/>
        </w:rPr>
        <w:t>ar 8 balsīm "Par" (Ainārs Brezinskis, Anatolijs Savickis, Andis Caunītis, Atis Jencītis, Daumants Dreiškens, Guna Švika, Intars Liepiņš, Ivars Kupčs), "Pret" – 7 (Aivars Circens, Guna Pūcīte, Gunārs Ciglis, Lāsma Gabdulļina, Mudīte Motivāne, Normunds Audzišs, Normunds Mazūrs), "Atturas" – nav</w:t>
      </w:r>
      <w:r w:rsidRPr="00D25ED0">
        <w:rPr>
          <w:rFonts w:ascii="Times New Roman" w:hAnsi="Times New Roman" w:cs="Times New Roman"/>
          <w:sz w:val="24"/>
          <w:szCs w:val="24"/>
        </w:rPr>
        <w:t xml:space="preserve">, </w:t>
      </w:r>
      <w:r w:rsidRPr="00D25ED0">
        <w:rPr>
          <w:rFonts w:ascii="Times New Roman" w:hAnsi="Times New Roman" w:cs="Times New Roman"/>
          <w:sz w:val="24"/>
          <w:szCs w:val="24"/>
          <w:lang w:bidi="hi-IN"/>
        </w:rPr>
        <w:t>Gulbenes novada dome NOLEMJ:</w:t>
      </w:r>
      <w:bookmarkEnd w:id="88"/>
    </w:p>
    <w:p w14:paraId="0B007C55" w14:textId="77777777" w:rsidR="00D25ED0" w:rsidRPr="00D25ED0" w:rsidRDefault="00D25ED0" w:rsidP="00D25ED0">
      <w:pPr>
        <w:numPr>
          <w:ilvl w:val="0"/>
          <w:numId w:val="25"/>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D25ED0">
        <w:rPr>
          <w:rFonts w:ascii="Times New Roman" w:eastAsia="Calibri" w:hAnsi="Times New Roman" w:cs="Times New Roman"/>
          <w:sz w:val="24"/>
          <w:szCs w:val="20"/>
        </w:rPr>
        <w:t>NOTEIKT, ka Gulbenes novada pašvaldības Sporta komisija tiek ievēlēta 10 cilvēku sastāvā.</w:t>
      </w:r>
    </w:p>
    <w:p w14:paraId="2CAE80A1" w14:textId="2D8C8018" w:rsidR="00D25ED0" w:rsidRPr="00D25ED0" w:rsidRDefault="00D25ED0" w:rsidP="00D25ED0">
      <w:pPr>
        <w:numPr>
          <w:ilvl w:val="0"/>
          <w:numId w:val="25"/>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D25ED0">
        <w:rPr>
          <w:rFonts w:ascii="Times New Roman" w:hAnsi="Times New Roman" w:cs="Times New Roman"/>
          <w:sz w:val="24"/>
          <w:szCs w:val="24"/>
        </w:rPr>
        <w:t>ATBRĪVOT iedzīvotāju Dzintaru Abakoku, no Gulbenes novada pašvaldības Sporta komisijas locekļa amata.</w:t>
      </w:r>
    </w:p>
    <w:p w14:paraId="3D89595C" w14:textId="021AD869" w:rsidR="00D25ED0" w:rsidRPr="00D25ED0" w:rsidRDefault="00D25ED0" w:rsidP="00D25ED0">
      <w:pPr>
        <w:numPr>
          <w:ilvl w:val="0"/>
          <w:numId w:val="25"/>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D25ED0">
        <w:rPr>
          <w:rFonts w:ascii="Times New Roman" w:eastAsia="Calibri" w:hAnsi="Times New Roman" w:cs="Times New Roman"/>
          <w:sz w:val="24"/>
          <w:szCs w:val="20"/>
        </w:rPr>
        <w:t xml:space="preserve">ATBRĪVOT iedzīvotāju Māri Čakaru, </w:t>
      </w:r>
      <w:r w:rsidRPr="00D25ED0">
        <w:rPr>
          <w:rFonts w:ascii="Times New Roman" w:hAnsi="Times New Roman" w:cs="Times New Roman"/>
          <w:sz w:val="24"/>
          <w:szCs w:val="24"/>
        </w:rPr>
        <w:t>no Gulbenes novada pašvaldības Sporta komisijas locekļa amata.</w:t>
      </w:r>
    </w:p>
    <w:p w14:paraId="5935F317" w14:textId="5AECF6C1" w:rsidR="00D25ED0" w:rsidRPr="00D25ED0" w:rsidRDefault="00D25ED0" w:rsidP="00D25ED0">
      <w:pPr>
        <w:numPr>
          <w:ilvl w:val="0"/>
          <w:numId w:val="25"/>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D25ED0">
        <w:rPr>
          <w:rFonts w:ascii="Times New Roman" w:eastAsia="Calibri" w:hAnsi="Times New Roman" w:cs="Times New Roman"/>
          <w:sz w:val="24"/>
          <w:szCs w:val="20"/>
        </w:rPr>
        <w:t xml:space="preserve">ATBRĪVOT iedzīvotāju Vitāliju Plato, </w:t>
      </w:r>
      <w:r w:rsidRPr="00D25ED0">
        <w:rPr>
          <w:rFonts w:ascii="Times New Roman" w:hAnsi="Times New Roman" w:cs="Times New Roman"/>
          <w:sz w:val="24"/>
          <w:szCs w:val="24"/>
        </w:rPr>
        <w:t>no Gulbenes novada pašvaldības Sporta komisijas locekļa amata.</w:t>
      </w:r>
    </w:p>
    <w:p w14:paraId="05BB9CF0" w14:textId="77777777" w:rsidR="00D25ED0" w:rsidRPr="00D25ED0" w:rsidRDefault="00D25ED0" w:rsidP="00D25ED0">
      <w:pPr>
        <w:numPr>
          <w:ilvl w:val="0"/>
          <w:numId w:val="25"/>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D25ED0">
        <w:rPr>
          <w:rFonts w:ascii="Times New Roman" w:eastAsia="Calibri" w:hAnsi="Times New Roman" w:cs="Times New Roman"/>
          <w:sz w:val="24"/>
          <w:szCs w:val="20"/>
        </w:rPr>
        <w:t>IEVĒLĒT Gulbenes novada domes deputātu Daumantu Dreiškenu Gulbenes novada pašvaldības Sporta komisijas locekļa amatā.</w:t>
      </w:r>
    </w:p>
    <w:p w14:paraId="09806607" w14:textId="77777777" w:rsidR="00D25ED0" w:rsidRPr="00D25ED0" w:rsidRDefault="00D25ED0" w:rsidP="00D25ED0">
      <w:pPr>
        <w:numPr>
          <w:ilvl w:val="0"/>
          <w:numId w:val="25"/>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D25ED0">
        <w:rPr>
          <w:rFonts w:ascii="Times New Roman" w:eastAsia="Calibri" w:hAnsi="Times New Roman" w:cs="Times New Roman"/>
          <w:sz w:val="24"/>
          <w:szCs w:val="20"/>
        </w:rPr>
        <w:lastRenderedPageBreak/>
        <w:t xml:space="preserve">IEVĒLĒT Gulbenes novada domes deputātu Ivaru Kupču Gulbenes novada pašvaldības Sporta komisijas locekļa amatā. </w:t>
      </w:r>
    </w:p>
    <w:p w14:paraId="1DD6CEEC" w14:textId="77777777" w:rsidR="00D25ED0" w:rsidRPr="00D25ED0" w:rsidRDefault="00D25ED0" w:rsidP="00D25ED0">
      <w:pPr>
        <w:numPr>
          <w:ilvl w:val="0"/>
          <w:numId w:val="25"/>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D25ED0">
        <w:rPr>
          <w:rFonts w:ascii="Times New Roman" w:eastAsia="Calibri" w:hAnsi="Times New Roman" w:cs="Times New Roman"/>
          <w:sz w:val="24"/>
          <w:szCs w:val="20"/>
        </w:rPr>
        <w:t xml:space="preserve">IEVĒLĒT Gulbenes novada domes deputātu Ati Jencīti Gulbenes novada pašvaldības Sporta komisijas locekļa amatā. </w:t>
      </w:r>
    </w:p>
    <w:p w14:paraId="54CCE5EF" w14:textId="77777777" w:rsidR="00D25ED0" w:rsidRPr="00D25ED0" w:rsidRDefault="00D25ED0" w:rsidP="00D25ED0">
      <w:pPr>
        <w:numPr>
          <w:ilvl w:val="0"/>
          <w:numId w:val="25"/>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D25ED0">
        <w:rPr>
          <w:rFonts w:ascii="Times New Roman" w:eastAsia="Calibri" w:hAnsi="Times New Roman" w:cs="Times New Roman"/>
          <w:sz w:val="24"/>
          <w:szCs w:val="20"/>
        </w:rPr>
        <w:t xml:space="preserve">IEVĒLĒT </w:t>
      </w:r>
      <w:r w:rsidRPr="00D25ED0">
        <w:rPr>
          <w:rFonts w:ascii="Times New Roman" w:hAnsi="Times New Roman" w:cs="Times New Roman"/>
          <w:sz w:val="24"/>
          <w:szCs w:val="24"/>
        </w:rPr>
        <w:t xml:space="preserve">Gulbenes novada Bērnu un jaunatnes sporta skolas treneri Oskaru Vīksnu Gulbenes novada pašvaldības Sporta komisijas locekļa amatā. </w:t>
      </w:r>
    </w:p>
    <w:p w14:paraId="539DF67D" w14:textId="77777777" w:rsidR="00D25ED0" w:rsidRPr="00D25ED0" w:rsidRDefault="00D25ED0" w:rsidP="00D25ED0">
      <w:pPr>
        <w:numPr>
          <w:ilvl w:val="0"/>
          <w:numId w:val="25"/>
        </w:numPr>
        <w:autoSpaceDE w:val="0"/>
        <w:autoSpaceDN w:val="0"/>
        <w:adjustRightInd w:val="0"/>
        <w:spacing w:line="360" w:lineRule="auto"/>
        <w:ind w:left="0" w:firstLine="567"/>
        <w:contextualSpacing/>
        <w:jc w:val="both"/>
        <w:rPr>
          <w:rFonts w:ascii="Times New Roman" w:eastAsia="Calibri" w:hAnsi="Times New Roman" w:cs="Times New Roman"/>
          <w:sz w:val="24"/>
          <w:szCs w:val="20"/>
        </w:rPr>
      </w:pPr>
      <w:r w:rsidRPr="00D25ED0">
        <w:rPr>
          <w:rFonts w:ascii="Times New Roman" w:eastAsia="Calibri" w:hAnsi="Times New Roman" w:cs="Times New Roman"/>
          <w:sz w:val="24"/>
          <w:szCs w:val="20"/>
        </w:rPr>
        <w:t xml:space="preserve">UZDOT Gulbenes novada pašvaldības Juridiskajai nodaļai sagatavot grozījuma projektu nepieciešamo izmaiņu veikšanai Gulbenes novada domes 2013.gada 31.oktobra saistošajos noteikumos Nr.25 “Gulbenes novada pašvaldības nolikums” atbilstoši šā lēmuma 1.punktam. </w:t>
      </w:r>
    </w:p>
    <w:p w14:paraId="6E05EC21" w14:textId="77777777" w:rsidR="00D25ED0" w:rsidRPr="00D25ED0" w:rsidRDefault="00D25ED0" w:rsidP="00D25ED0">
      <w:pPr>
        <w:numPr>
          <w:ilvl w:val="0"/>
          <w:numId w:val="25"/>
        </w:numPr>
        <w:spacing w:line="360" w:lineRule="auto"/>
        <w:ind w:left="0" w:firstLine="567"/>
        <w:contextualSpacing/>
        <w:rPr>
          <w:rFonts w:ascii="Times New Roman" w:eastAsia="Calibri" w:hAnsi="Times New Roman" w:cs="Times New Roman"/>
          <w:bCs/>
          <w:sz w:val="24"/>
          <w:szCs w:val="24"/>
        </w:rPr>
      </w:pPr>
      <w:r w:rsidRPr="00D25ED0">
        <w:rPr>
          <w:rFonts w:ascii="Times New Roman" w:eastAsia="Calibri" w:hAnsi="Times New Roman" w:cs="Times New Roman"/>
          <w:bCs/>
          <w:sz w:val="24"/>
          <w:szCs w:val="24"/>
        </w:rPr>
        <w:t>Lēmums stājas spēkā 2021.gada 1.novembrī.</w:t>
      </w:r>
    </w:p>
    <w:p w14:paraId="74409C34" w14:textId="77777777" w:rsidR="00D25ED0" w:rsidRPr="00D25ED0" w:rsidRDefault="00D25ED0" w:rsidP="00D25ED0">
      <w:pPr>
        <w:jc w:val="both"/>
        <w:rPr>
          <w:rFonts w:ascii="Times New Roman" w:hAnsi="Times New Roman" w:cs="Times New Roman"/>
          <w:sz w:val="24"/>
          <w:szCs w:val="24"/>
        </w:rPr>
      </w:pPr>
    </w:p>
    <w:p w14:paraId="6DB57E95" w14:textId="77777777" w:rsidR="00D25ED0" w:rsidRPr="00D25ED0" w:rsidRDefault="00D25ED0" w:rsidP="00D25ED0">
      <w:pPr>
        <w:jc w:val="both"/>
        <w:rPr>
          <w:rFonts w:ascii="Times New Roman" w:hAnsi="Times New Roman" w:cs="Times New Roman"/>
          <w:sz w:val="24"/>
          <w:szCs w:val="24"/>
        </w:rPr>
      </w:pPr>
    </w:p>
    <w:p w14:paraId="66C61888" w14:textId="77777777" w:rsidR="00D25ED0" w:rsidRPr="00D25ED0" w:rsidRDefault="00D25ED0" w:rsidP="00D25ED0">
      <w:pPr>
        <w:rPr>
          <w:rFonts w:ascii="Times New Roman" w:hAnsi="Times New Roman" w:cs="Times New Roman"/>
          <w:sz w:val="24"/>
          <w:szCs w:val="24"/>
        </w:rPr>
      </w:pPr>
      <w:r w:rsidRPr="00D25ED0">
        <w:rPr>
          <w:rFonts w:ascii="Times New Roman" w:hAnsi="Times New Roman" w:cs="Times New Roman"/>
          <w:sz w:val="24"/>
          <w:szCs w:val="24"/>
        </w:rPr>
        <w:t>Gulbenes novada domes priekšsēdētājs</w:t>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t>A.Caunītis</w:t>
      </w:r>
    </w:p>
    <w:p w14:paraId="58A803BA" w14:textId="77777777" w:rsidR="00D25ED0" w:rsidRPr="00D25ED0" w:rsidRDefault="00D25ED0" w:rsidP="00D25ED0">
      <w:pPr>
        <w:rPr>
          <w:rFonts w:ascii="Times New Roman" w:hAnsi="Times New Roman" w:cs="Times New Roman"/>
          <w:sz w:val="24"/>
          <w:szCs w:val="24"/>
        </w:rPr>
      </w:pPr>
    </w:p>
    <w:p w14:paraId="40A3ED1B" w14:textId="77777777" w:rsidR="00D25ED0" w:rsidRPr="00D25ED0" w:rsidRDefault="00D25ED0" w:rsidP="00D25ED0">
      <w:pPr>
        <w:rPr>
          <w:rFonts w:ascii="Times New Roman" w:hAnsi="Times New Roman" w:cs="Times New Roman"/>
          <w:sz w:val="24"/>
          <w:szCs w:val="24"/>
        </w:rPr>
      </w:pPr>
    </w:p>
    <w:p w14:paraId="6BCC0C48" w14:textId="2B78BAF7" w:rsidR="00EA71B7" w:rsidRDefault="00D25ED0" w:rsidP="00D25ED0">
      <w:pPr>
        <w:rPr>
          <w:rFonts w:ascii="Times New Roman" w:hAnsi="Times New Roman" w:cs="Times New Roman"/>
          <w:sz w:val="24"/>
          <w:szCs w:val="24"/>
        </w:rPr>
      </w:pPr>
      <w:r w:rsidRPr="00D25ED0">
        <w:rPr>
          <w:rFonts w:ascii="Times New Roman" w:hAnsi="Times New Roman" w:cs="Times New Roman"/>
          <w:sz w:val="24"/>
          <w:szCs w:val="24"/>
        </w:rPr>
        <w:t>Sagatavoja: L.Priedeslaipa</w:t>
      </w:r>
    </w:p>
    <w:p w14:paraId="51A94D7A" w14:textId="77777777" w:rsidR="00EA71B7" w:rsidRDefault="00EA71B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F0770A2" w14:textId="77777777" w:rsidR="00D25ED0" w:rsidRPr="00D25ED0" w:rsidRDefault="00D25ED0" w:rsidP="00D25ED0">
      <w:pPr>
        <w:rPr>
          <w:rFonts w:ascii="Times New Roman" w:hAnsi="Times New Roman" w:cs="Times New Roman"/>
          <w:sz w:val="24"/>
          <w:szCs w:val="24"/>
        </w:rPr>
      </w:pP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5ED0" w:rsidRPr="00D25ED0" w14:paraId="41140E9D" w14:textId="77777777" w:rsidTr="009F1033">
        <w:tc>
          <w:tcPr>
            <w:tcW w:w="9458" w:type="dxa"/>
          </w:tcPr>
          <w:p w14:paraId="548D0560"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noProof/>
              </w:rPr>
              <w:drawing>
                <wp:inline distT="0" distB="0" distL="0" distR="0" wp14:anchorId="6CB0A569" wp14:editId="4FC6A45B">
                  <wp:extent cx="619125" cy="685800"/>
                  <wp:effectExtent l="0" t="0" r="9525" b="0"/>
                  <wp:docPr id="275" name="Attēls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3689633F" w14:textId="77777777" w:rsidTr="009F1033">
        <w:tc>
          <w:tcPr>
            <w:tcW w:w="9458" w:type="dxa"/>
          </w:tcPr>
          <w:p w14:paraId="3981759A"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b/>
                <w:bCs/>
                <w:sz w:val="28"/>
                <w:szCs w:val="28"/>
                <w:lang w:eastAsia="en-US"/>
              </w:rPr>
              <w:t>GULBENES NOVADA PAŠVALDĪBA</w:t>
            </w:r>
          </w:p>
        </w:tc>
      </w:tr>
      <w:tr w:rsidR="00D25ED0" w:rsidRPr="00D25ED0" w14:paraId="5D223A87" w14:textId="77777777" w:rsidTr="009F1033">
        <w:tc>
          <w:tcPr>
            <w:tcW w:w="9458" w:type="dxa"/>
          </w:tcPr>
          <w:p w14:paraId="4FB13A9B"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 w:val="24"/>
                <w:szCs w:val="24"/>
                <w:lang w:eastAsia="en-US"/>
              </w:rPr>
              <w:t>Reģ.Nr.90009116327</w:t>
            </w:r>
          </w:p>
        </w:tc>
      </w:tr>
      <w:tr w:rsidR="00D25ED0" w:rsidRPr="00D25ED0" w14:paraId="0AF910F9" w14:textId="77777777" w:rsidTr="009F1033">
        <w:tc>
          <w:tcPr>
            <w:tcW w:w="9458" w:type="dxa"/>
          </w:tcPr>
          <w:p w14:paraId="052C2E4E"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 w:val="24"/>
                <w:szCs w:val="24"/>
                <w:lang w:eastAsia="en-US"/>
              </w:rPr>
              <w:t>Ābeļu iela 2, Gulbene, Gulbenes nov., LV-4401</w:t>
            </w:r>
          </w:p>
        </w:tc>
      </w:tr>
      <w:tr w:rsidR="00D25ED0" w:rsidRPr="00D25ED0" w14:paraId="59339216" w14:textId="77777777" w:rsidTr="009F1033">
        <w:tc>
          <w:tcPr>
            <w:tcW w:w="9458" w:type="dxa"/>
          </w:tcPr>
          <w:p w14:paraId="100CE17F"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 w:val="24"/>
                <w:szCs w:val="24"/>
                <w:lang w:eastAsia="en-US"/>
              </w:rPr>
              <w:t>Tālrunis 64497710, mob.26595362, e-pasts; dome@gulbene.lv, www.gulbene.lv</w:t>
            </w:r>
          </w:p>
        </w:tc>
      </w:tr>
    </w:tbl>
    <w:p w14:paraId="2A7844BD"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GULBENES NOVADA DOMES LĒMUMS</w:t>
      </w:r>
    </w:p>
    <w:p w14:paraId="62F1CBF8" w14:textId="77777777" w:rsidR="00D25ED0" w:rsidRPr="00D25ED0" w:rsidRDefault="00D25ED0" w:rsidP="00D25ED0">
      <w:pPr>
        <w:jc w:val="center"/>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Gulbenē</w:t>
      </w:r>
    </w:p>
    <w:p w14:paraId="712AC39B" w14:textId="77777777" w:rsidR="00D25ED0" w:rsidRPr="00D25ED0" w:rsidRDefault="00D25ED0" w:rsidP="00D25ED0">
      <w:pPr>
        <w:jc w:val="center"/>
        <w:rPr>
          <w:rFonts w:ascii="Times New Roman" w:eastAsiaTheme="minorHAnsi" w:hAnsi="Times New Roman" w:cs="Times New Roman"/>
          <w:sz w:val="24"/>
          <w:szCs w:val="24"/>
          <w:lang w:eastAsia="en-US"/>
        </w:rPr>
      </w:pPr>
    </w:p>
    <w:tbl>
      <w:tblPr>
        <w:tblStyle w:val="Reatabula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D25ED0" w:rsidRPr="00D25ED0" w14:paraId="70FC73F6" w14:textId="77777777" w:rsidTr="009F1033">
        <w:tc>
          <w:tcPr>
            <w:tcW w:w="4729" w:type="dxa"/>
          </w:tcPr>
          <w:p w14:paraId="109EFB56" w14:textId="77777777" w:rsidR="00D25ED0" w:rsidRPr="00D25ED0" w:rsidRDefault="00D25ED0" w:rsidP="00D25ED0">
            <w:pP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2021.gada 28.oktobrī</w:t>
            </w:r>
          </w:p>
        </w:tc>
        <w:tc>
          <w:tcPr>
            <w:tcW w:w="4729" w:type="dxa"/>
          </w:tcPr>
          <w:p w14:paraId="3E1CC69E"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Nr. GND/2021/1230</w:t>
            </w:r>
          </w:p>
        </w:tc>
      </w:tr>
      <w:tr w:rsidR="00D25ED0" w:rsidRPr="00D25ED0" w14:paraId="6D53AD1D" w14:textId="77777777" w:rsidTr="009F1033">
        <w:tc>
          <w:tcPr>
            <w:tcW w:w="4729" w:type="dxa"/>
          </w:tcPr>
          <w:p w14:paraId="1FF99908" w14:textId="77777777" w:rsidR="00D25ED0" w:rsidRPr="00D25ED0" w:rsidRDefault="00D25ED0" w:rsidP="00D25ED0">
            <w:pPr>
              <w:rPr>
                <w:rFonts w:ascii="Times New Roman" w:eastAsiaTheme="minorHAnsi" w:hAnsi="Times New Roman" w:cs="Times New Roman"/>
                <w:sz w:val="24"/>
                <w:szCs w:val="24"/>
                <w:lang w:eastAsia="en-US"/>
              </w:rPr>
            </w:pPr>
          </w:p>
        </w:tc>
        <w:tc>
          <w:tcPr>
            <w:tcW w:w="4729" w:type="dxa"/>
          </w:tcPr>
          <w:p w14:paraId="45709AB4"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 xml:space="preserve">        (protokols Nr.17; 73.p)</w:t>
            </w:r>
          </w:p>
          <w:p w14:paraId="0BEBBA38" w14:textId="77777777" w:rsidR="00D25ED0" w:rsidRPr="00D25ED0" w:rsidRDefault="00D25ED0" w:rsidP="00D25ED0">
            <w:pPr>
              <w:jc w:val="center"/>
              <w:rPr>
                <w:rFonts w:ascii="Times New Roman" w:eastAsiaTheme="minorHAnsi" w:hAnsi="Times New Roman" w:cs="Times New Roman"/>
                <w:b/>
                <w:bCs/>
                <w:sz w:val="24"/>
                <w:szCs w:val="24"/>
                <w:lang w:eastAsia="en-US"/>
              </w:rPr>
            </w:pPr>
          </w:p>
        </w:tc>
      </w:tr>
    </w:tbl>
    <w:p w14:paraId="3E252945" w14:textId="77777777" w:rsidR="00D25ED0" w:rsidRPr="00D25ED0" w:rsidRDefault="00D25ED0" w:rsidP="00D25ED0">
      <w:pPr>
        <w:jc w:val="center"/>
        <w:rPr>
          <w:rFonts w:ascii="Times New Roman" w:hAnsi="Times New Roman" w:cs="Times New Roman"/>
          <w:b/>
          <w:noProof/>
          <w:sz w:val="24"/>
          <w:szCs w:val="24"/>
        </w:rPr>
      </w:pPr>
      <w:r w:rsidRPr="00D25ED0">
        <w:rPr>
          <w:rFonts w:ascii="Times New Roman" w:hAnsi="Times New Roman" w:cs="Times New Roman"/>
          <w:b/>
          <w:noProof/>
          <w:sz w:val="24"/>
          <w:szCs w:val="24"/>
        </w:rPr>
        <w:t>Par Gulbenes novada kultūras attīstības plāna 2023.-2027.gadam izstrādes uzsākšanu</w:t>
      </w:r>
    </w:p>
    <w:p w14:paraId="32AD2019" w14:textId="77777777" w:rsidR="00D25ED0" w:rsidRPr="00D25ED0" w:rsidRDefault="00D25ED0" w:rsidP="00D25ED0">
      <w:pPr>
        <w:jc w:val="both"/>
        <w:rPr>
          <w:rFonts w:ascii="Times New Roman" w:hAnsi="Times New Roman" w:cs="Times New Roman"/>
          <w:bCs/>
          <w:noProof/>
          <w:sz w:val="24"/>
          <w:szCs w:val="24"/>
        </w:rPr>
      </w:pPr>
    </w:p>
    <w:p w14:paraId="36B5255E" w14:textId="77777777" w:rsidR="00D25ED0" w:rsidRPr="00D25ED0" w:rsidRDefault="00D25ED0" w:rsidP="00D25ED0">
      <w:pPr>
        <w:ind w:firstLine="720"/>
        <w:jc w:val="both"/>
        <w:rPr>
          <w:rFonts w:ascii="Times New Roman" w:hAnsi="Times New Roman" w:cs="Times New Roman"/>
          <w:bCs/>
          <w:noProof/>
          <w:sz w:val="24"/>
          <w:szCs w:val="24"/>
        </w:rPr>
      </w:pPr>
    </w:p>
    <w:p w14:paraId="5E674929" w14:textId="77777777" w:rsidR="00D25ED0" w:rsidRPr="00D25ED0" w:rsidRDefault="00D25ED0" w:rsidP="00D25ED0">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 xml:space="preserve">Ņemot vērā to, ka </w:t>
      </w:r>
      <w:r w:rsidRPr="00D25ED0">
        <w:rPr>
          <w:rFonts w:ascii="Times New Roman" w:hAnsi="Times New Roman"/>
          <w:bCs/>
          <w:sz w:val="24"/>
          <w:szCs w:val="24"/>
        </w:rPr>
        <w:t>Gulbenes novada kultūras attīstības plāna 2018.-2022.gadam</w:t>
      </w:r>
      <w:r w:rsidRPr="00D25ED0">
        <w:rPr>
          <w:rFonts w:ascii="Times New Roman" w:hAnsi="Times New Roman" w:cs="Times New Roman"/>
          <w:sz w:val="24"/>
          <w:szCs w:val="24"/>
        </w:rPr>
        <w:t xml:space="preserve"> darbības termiņš beigsies 2022.gadā un atbilstoši Attīstības plānošanas sistēmas likuma 13.panta otrajai daļai attīstības plānošanas dokuments zaudē spēku, ja beidzies tā darbības termiņš vai tas ar tiesību aktu tiek atzīts par spēku zaudējušu, un pamatojoties uz likuma “Par pašvaldībām” 21.panta pirmās daļas 27.punktu, kas nosaka, ka dome var izskatīt jebkuru jautājumu, kas ir attiecīgās pašvaldības pārziņā, turklāt tikai dome var pieņemt lēmumus citos likumā paredzētajos gadījumos,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kabineta 2009.gada 25.augusta noteikumu Nr.970 “Sabiedrības līdzdalības kārtība attīstības plānošanas procesā” 6.punktu, kas nosaka kādos attīstības plānošanas procesa posmos ir iespējama sabiedrības līdzdalība, 7.punktu, </w:t>
      </w:r>
      <w:r w:rsidRPr="00D25ED0">
        <w:rPr>
          <w:rFonts w:ascii="Times New Roman" w:hAnsi="Times New Roman" w:cs="Times New Roman"/>
          <w:sz w:val="24"/>
          <w:szCs w:val="24"/>
        </w:rPr>
        <w:lastRenderedPageBreak/>
        <w:t>kas nosaka kādos veidos sabiedrības pārstāvji var līdzdarboties attīstības plānošanā, 13.punktu, kas nosaka, ka atbildīgā amatpersona sagatavo un publicē institūcijas mājaslapā sadaļā "Sabiedrības līdzdalība" paziņojumu par līdzdalības procesu (</w:t>
      </w:r>
      <w:hyperlink r:id="rId105" w:anchor="piel1" w:tgtFrame="_blank" w:history="1">
        <w:r w:rsidRPr="00D25ED0">
          <w:rPr>
            <w:rFonts w:ascii="Times New Roman" w:hAnsi="Times New Roman" w:cs="Times New Roman"/>
            <w:sz w:val="24"/>
            <w:szCs w:val="24"/>
          </w:rPr>
          <w:t>1.pielikums</w:t>
        </w:r>
      </w:hyperlink>
      <w:r w:rsidRPr="00D25ED0">
        <w:rPr>
          <w:rFonts w:ascii="Times New Roman" w:hAnsi="Times New Roman" w:cs="Times New Roman"/>
          <w:sz w:val="24"/>
          <w:szCs w:val="24"/>
        </w:rPr>
        <w:t xml:space="preserve">) ne vēlāk kā 14 dienas pirms attīstības plānošanas dokumenta projekta iesniegšanas lēmējinstitūcijā lēmuma pieņemšanai, ja normatīvajos aktos nav noteikts cits termiņš, atbilstoši normatīvajiem aktiem par kārtību, kādā iestādes ievieto informāciju internetā, kā arī, izvērtējot nepieciešamību, izplata to citos sabiedrībai pieejamos veidos, lai iespējami labāk sasniegtu mērķauditoriju, 17.punktu, kas nosaka, ka iesniedzot attīstības plānošanas dokumenta projektu lēmējinstitūcijā lēmuma pieņemšanai atbilstoši normatīvajiem aktiem par attīstības plānošanu un attiecīgo institūciju iekšējo kārtību un darbību, tam pievieno plānošanas procesā izteiktos sabiedrības pārstāvju viedokļus atbilstoši šo noteikumu </w:t>
      </w:r>
      <w:hyperlink r:id="rId106" w:anchor="piel2" w:tgtFrame="_blank" w:history="1">
        <w:r w:rsidRPr="00D25ED0">
          <w:rPr>
            <w:rFonts w:ascii="Times New Roman" w:hAnsi="Times New Roman" w:cs="Times New Roman"/>
            <w:sz w:val="24"/>
            <w:szCs w:val="24"/>
          </w:rPr>
          <w:t>2.pielikumam</w:t>
        </w:r>
      </w:hyperlink>
      <w:r w:rsidRPr="00D25ED0">
        <w:rPr>
          <w:rFonts w:ascii="Times New Roman" w:hAnsi="Times New Roman" w:cs="Times New Roman"/>
          <w:sz w:val="24"/>
          <w:szCs w:val="24"/>
        </w:rPr>
        <w:t xml:space="preserve"> un publicē tos institūcijas mājaslapā sadaļā "Sabiedrības līdzdalība", un Gulbenes novada domes Izglītības, kultūras un sporta jautājumu komitejas ieteikumu, atklāti balsojot: </w:t>
      </w:r>
      <w:r w:rsidRPr="00D25ED0">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D25ED0">
        <w:rPr>
          <w:rFonts w:ascii="Times New Roman" w:hAnsi="Times New Roman" w:cs="Times New Roman"/>
          <w:sz w:val="24"/>
          <w:szCs w:val="24"/>
        </w:rPr>
        <w:t>, Gulbenes novada dome NOLEMJ:</w:t>
      </w:r>
    </w:p>
    <w:p w14:paraId="3B6E84B5" w14:textId="53CC8A4D" w:rsidR="00D25ED0" w:rsidRPr="00EA71B7" w:rsidRDefault="00D25ED0" w:rsidP="00EA71B7">
      <w:pPr>
        <w:pStyle w:val="Sarakstarindkopa"/>
        <w:numPr>
          <w:ilvl w:val="0"/>
          <w:numId w:val="34"/>
        </w:numPr>
        <w:spacing w:line="360" w:lineRule="auto"/>
        <w:ind w:left="0" w:firstLine="567"/>
        <w:jc w:val="both"/>
        <w:rPr>
          <w:rFonts w:ascii="Times New Roman" w:eastAsia="Calibri" w:hAnsi="Times New Roman" w:cs="Times New Roman"/>
          <w:kern w:val="3"/>
          <w:sz w:val="24"/>
          <w:szCs w:val="24"/>
          <w:lang w:eastAsia="en-US" w:bidi="hi-IN"/>
        </w:rPr>
      </w:pPr>
      <w:r w:rsidRPr="00EA71B7">
        <w:rPr>
          <w:rFonts w:ascii="Times New Roman" w:eastAsia="Calibri" w:hAnsi="Times New Roman" w:cs="Times New Roman"/>
          <w:kern w:val="3"/>
          <w:sz w:val="24"/>
          <w:szCs w:val="24"/>
          <w:lang w:eastAsia="en-US" w:bidi="hi-IN"/>
        </w:rPr>
        <w:t xml:space="preserve">UZSĀKT </w:t>
      </w:r>
      <w:hyperlink r:id="rId107" w:history="1">
        <w:r w:rsidRPr="00EA71B7">
          <w:rPr>
            <w:rFonts w:ascii="Times New Roman" w:eastAsia="Calibri" w:hAnsi="Times New Roman" w:cs="Times New Roman"/>
            <w:kern w:val="3"/>
            <w:sz w:val="24"/>
            <w:szCs w:val="24"/>
            <w:lang w:eastAsia="en-US" w:bidi="hi-IN"/>
          </w:rPr>
          <w:t xml:space="preserve">Gulbenes novada kultūras attīstības plāna 2023. – 2027. gadam </w:t>
        </w:r>
      </w:hyperlink>
      <w:r w:rsidRPr="00EA71B7">
        <w:rPr>
          <w:rFonts w:ascii="Times New Roman" w:eastAsia="Calibri" w:hAnsi="Times New Roman" w:cs="Times New Roman"/>
          <w:kern w:val="3"/>
          <w:sz w:val="24"/>
          <w:szCs w:val="24"/>
          <w:lang w:eastAsia="en-US" w:bidi="hi-IN"/>
        </w:rPr>
        <w:t>(turpmāk</w:t>
      </w:r>
      <w:r w:rsidRPr="00EA71B7">
        <w:rPr>
          <w:rFonts w:ascii="Times New Roman" w:eastAsia="Calibri" w:hAnsi="Times New Roman" w:cs="Times New Roman"/>
          <w:kern w:val="3"/>
          <w:lang w:eastAsia="en-US" w:bidi="hi-IN"/>
        </w:rPr>
        <w:t xml:space="preserve"> – plāns)</w:t>
      </w:r>
      <w:r w:rsidRPr="00EA71B7">
        <w:rPr>
          <w:rFonts w:ascii="Times New Roman" w:eastAsia="Calibri" w:hAnsi="Times New Roman" w:cs="Times New Roman"/>
          <w:kern w:val="3"/>
          <w:sz w:val="24"/>
          <w:szCs w:val="24"/>
          <w:lang w:eastAsia="en-US" w:bidi="hi-IN"/>
        </w:rPr>
        <w:t xml:space="preserve"> izstrādi  ar 2021.gada 1.novembri.</w:t>
      </w:r>
    </w:p>
    <w:p w14:paraId="19E5F34A" w14:textId="234A443B" w:rsidR="00D25ED0" w:rsidRPr="00EA71B7" w:rsidRDefault="00D25ED0" w:rsidP="00EA71B7">
      <w:pPr>
        <w:pStyle w:val="Sarakstarindkopa"/>
        <w:numPr>
          <w:ilvl w:val="0"/>
          <w:numId w:val="34"/>
        </w:numPr>
        <w:spacing w:line="360" w:lineRule="auto"/>
        <w:ind w:left="0" w:firstLine="567"/>
        <w:jc w:val="both"/>
        <w:rPr>
          <w:rFonts w:ascii="Times New Roman" w:eastAsia="Calibri" w:hAnsi="Times New Roman" w:cs="Times New Roman"/>
          <w:color w:val="000000"/>
          <w:kern w:val="3"/>
          <w:sz w:val="24"/>
          <w:szCs w:val="24"/>
          <w:lang w:eastAsia="en-US" w:bidi="hi-IN"/>
        </w:rPr>
      </w:pPr>
      <w:r w:rsidRPr="00EA71B7">
        <w:rPr>
          <w:rFonts w:ascii="Times New Roman" w:eastAsia="Calibri" w:hAnsi="Times New Roman" w:cs="Times New Roman"/>
          <w:kern w:val="3"/>
          <w:sz w:val="24"/>
          <w:szCs w:val="24"/>
          <w:lang w:eastAsia="en-US" w:bidi="hi-IN"/>
        </w:rPr>
        <w:t xml:space="preserve">APSTIPRINĀT Gulbenes novada Kultūras pārvaldes vadītāju Gundegu Ķikusti par plāna izstrādes </w:t>
      </w:r>
      <w:r w:rsidRPr="00EA71B7">
        <w:rPr>
          <w:rFonts w:ascii="Times New Roman" w:eastAsia="Calibri" w:hAnsi="Times New Roman" w:cs="Times New Roman"/>
          <w:color w:val="000000"/>
          <w:kern w:val="3"/>
          <w:sz w:val="24"/>
          <w:szCs w:val="24"/>
          <w:lang w:eastAsia="en-US" w:bidi="hi-IN"/>
        </w:rPr>
        <w:t xml:space="preserve">vadītāju. </w:t>
      </w:r>
    </w:p>
    <w:p w14:paraId="25B32810" w14:textId="77777777" w:rsidR="00D25ED0" w:rsidRPr="00D25ED0" w:rsidRDefault="00D25ED0" w:rsidP="00EA71B7">
      <w:pPr>
        <w:numPr>
          <w:ilvl w:val="0"/>
          <w:numId w:val="34"/>
        </w:numPr>
        <w:spacing w:after="200" w:line="360" w:lineRule="auto"/>
        <w:ind w:left="0" w:firstLine="567"/>
        <w:contextualSpacing/>
        <w:jc w:val="both"/>
        <w:rPr>
          <w:rFonts w:ascii="Times New Roman" w:eastAsia="Calibri" w:hAnsi="Times New Roman" w:cs="Times New Roman"/>
          <w:kern w:val="3"/>
          <w:sz w:val="24"/>
          <w:szCs w:val="24"/>
          <w:lang w:eastAsia="en-US" w:bidi="hi-IN"/>
        </w:rPr>
      </w:pPr>
      <w:r w:rsidRPr="00D25ED0">
        <w:rPr>
          <w:rFonts w:ascii="Times New Roman" w:eastAsia="Calibri" w:hAnsi="Times New Roman" w:cs="Times New Roman"/>
          <w:kern w:val="3"/>
          <w:sz w:val="24"/>
          <w:szCs w:val="24"/>
          <w:lang w:eastAsia="en-US" w:bidi="hi-IN"/>
        </w:rPr>
        <w:t>APSTIPRINĀT plāna izstrādes darba uzdevumu un izpildes termiņus (pielikumā).</w:t>
      </w:r>
    </w:p>
    <w:p w14:paraId="6514C0E8" w14:textId="77777777" w:rsidR="00D25ED0" w:rsidRPr="00D25ED0" w:rsidRDefault="00D25ED0" w:rsidP="00EA71B7">
      <w:pPr>
        <w:numPr>
          <w:ilvl w:val="0"/>
          <w:numId w:val="34"/>
        </w:numPr>
        <w:spacing w:after="200" w:line="360" w:lineRule="auto"/>
        <w:ind w:left="0" w:firstLine="567"/>
        <w:contextualSpacing/>
        <w:jc w:val="both"/>
        <w:rPr>
          <w:rFonts w:ascii="Times New Roman" w:eastAsia="Calibri" w:hAnsi="Times New Roman" w:cs="Times New Roman"/>
          <w:kern w:val="3"/>
          <w:sz w:val="24"/>
          <w:szCs w:val="24"/>
          <w:lang w:eastAsia="en-US" w:bidi="hi-IN"/>
        </w:rPr>
      </w:pPr>
      <w:r w:rsidRPr="00D25ED0">
        <w:rPr>
          <w:rFonts w:ascii="Times New Roman" w:eastAsia="Calibri" w:hAnsi="Times New Roman" w:cs="Times New Roman"/>
          <w:kern w:val="3"/>
          <w:sz w:val="24"/>
          <w:szCs w:val="24"/>
          <w:lang w:eastAsia="en-US" w:bidi="hi-IN"/>
        </w:rPr>
        <w:t>APSTIPRINĀT plāna izstrādes darba grupu šādā sastāvā:</w:t>
      </w:r>
    </w:p>
    <w:p w14:paraId="68396EFA" w14:textId="77777777" w:rsidR="00D25ED0" w:rsidRPr="00D25ED0" w:rsidRDefault="00D25ED0" w:rsidP="00EA71B7">
      <w:pPr>
        <w:widowControl w:val="0"/>
        <w:suppressAutoHyphens/>
        <w:autoSpaceDN w:val="0"/>
        <w:spacing w:line="360" w:lineRule="auto"/>
        <w:ind w:firstLine="567"/>
        <w:jc w:val="both"/>
        <w:rPr>
          <w:rFonts w:ascii="Times New Roman" w:eastAsia="Calibri" w:hAnsi="Times New Roman" w:cs="Times New Roman"/>
          <w:kern w:val="3"/>
          <w:sz w:val="24"/>
          <w:szCs w:val="24"/>
          <w:lang w:eastAsia="en-US" w:bidi="hi-IN"/>
        </w:rPr>
      </w:pPr>
      <w:r w:rsidRPr="00D25ED0">
        <w:rPr>
          <w:rFonts w:ascii="Times New Roman" w:eastAsia="Calibri" w:hAnsi="Times New Roman" w:cs="Times New Roman"/>
          <w:kern w:val="3"/>
          <w:sz w:val="24"/>
          <w:szCs w:val="24"/>
          <w:u w:val="single"/>
          <w:lang w:eastAsia="en-US" w:bidi="hi-IN"/>
        </w:rPr>
        <w:t>Darba grupas vadītājs:</w:t>
      </w:r>
      <w:r w:rsidRPr="00D25ED0">
        <w:rPr>
          <w:rFonts w:ascii="Times New Roman" w:eastAsia="Calibri" w:hAnsi="Times New Roman" w:cs="Times New Roman"/>
          <w:kern w:val="3"/>
          <w:sz w:val="24"/>
          <w:szCs w:val="24"/>
          <w:lang w:eastAsia="en-US" w:bidi="hi-IN"/>
        </w:rPr>
        <w:t xml:space="preserve"> </w:t>
      </w:r>
      <w:r w:rsidRPr="00D25ED0">
        <w:rPr>
          <w:rFonts w:ascii="Times New Roman" w:eastAsia="Calibri" w:hAnsi="Times New Roman" w:cs="Times New Roman"/>
          <w:color w:val="000000"/>
          <w:kern w:val="3"/>
          <w:sz w:val="24"/>
          <w:szCs w:val="24"/>
          <w:lang w:eastAsia="en-US" w:bidi="hi-IN"/>
        </w:rPr>
        <w:t xml:space="preserve">Gundega Ķikuste – </w:t>
      </w:r>
      <w:r w:rsidRPr="00D25ED0">
        <w:rPr>
          <w:rFonts w:ascii="Times New Roman" w:eastAsia="Calibri" w:hAnsi="Times New Roman" w:cs="Times New Roman"/>
          <w:kern w:val="3"/>
          <w:sz w:val="24"/>
          <w:szCs w:val="24"/>
          <w:lang w:eastAsia="en-US" w:bidi="hi-IN"/>
        </w:rPr>
        <w:t>Gulbenes novada Kultūras pārvaldes vadītāja</w:t>
      </w:r>
      <w:r w:rsidRPr="00D25ED0">
        <w:rPr>
          <w:rFonts w:ascii="Times New Roman" w:eastAsia="Calibri" w:hAnsi="Times New Roman" w:cs="Times New Roman"/>
          <w:color w:val="000000"/>
          <w:kern w:val="3"/>
          <w:sz w:val="24"/>
          <w:szCs w:val="24"/>
          <w:lang w:eastAsia="en-US" w:bidi="hi-IN"/>
        </w:rPr>
        <w:t>;</w:t>
      </w:r>
    </w:p>
    <w:p w14:paraId="7E635FD5" w14:textId="77777777" w:rsidR="00D25ED0" w:rsidRPr="00D25ED0" w:rsidRDefault="00D25ED0" w:rsidP="00EA71B7">
      <w:pPr>
        <w:spacing w:line="360" w:lineRule="auto"/>
        <w:ind w:firstLine="567"/>
        <w:jc w:val="both"/>
        <w:rPr>
          <w:rFonts w:ascii="Times New Roman" w:hAnsi="Times New Roman" w:cs="Times New Roman"/>
          <w:color w:val="000000"/>
          <w:sz w:val="24"/>
          <w:szCs w:val="24"/>
          <w:u w:val="single"/>
        </w:rPr>
      </w:pPr>
      <w:r w:rsidRPr="00D25ED0">
        <w:rPr>
          <w:rFonts w:ascii="Times New Roman" w:hAnsi="Times New Roman" w:cs="Times New Roman"/>
          <w:color w:val="000000"/>
          <w:sz w:val="24"/>
          <w:szCs w:val="24"/>
          <w:u w:val="single"/>
        </w:rPr>
        <w:t>Darba grupas locekļi:</w:t>
      </w:r>
    </w:p>
    <w:p w14:paraId="4560679D" w14:textId="77777777" w:rsidR="00D25ED0" w:rsidRPr="00D25ED0" w:rsidRDefault="00D25ED0" w:rsidP="00EA71B7">
      <w:pPr>
        <w:spacing w:line="360" w:lineRule="auto"/>
        <w:ind w:firstLine="567"/>
        <w:jc w:val="both"/>
        <w:rPr>
          <w:rFonts w:ascii="Times New Roman" w:hAnsi="Times New Roman" w:cs="Times New Roman"/>
          <w:color w:val="000000"/>
          <w:sz w:val="24"/>
          <w:szCs w:val="24"/>
        </w:rPr>
      </w:pPr>
      <w:r w:rsidRPr="00D25ED0">
        <w:rPr>
          <w:rFonts w:ascii="Times New Roman" w:hAnsi="Times New Roman" w:cs="Times New Roman"/>
          <w:color w:val="000000"/>
          <w:sz w:val="24"/>
          <w:szCs w:val="24"/>
        </w:rPr>
        <w:t>Sandra Dikmane – Gulbenes Mākslas skolas direktore;</w:t>
      </w:r>
    </w:p>
    <w:p w14:paraId="1E73C7FB" w14:textId="77777777" w:rsidR="00D25ED0" w:rsidRPr="00D25ED0" w:rsidRDefault="00D25ED0" w:rsidP="00EA71B7">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Valda Vorza – Gulbenes novada vēstures un mākslas muzeja direktore;</w:t>
      </w:r>
    </w:p>
    <w:p w14:paraId="5ACBA8C5" w14:textId="77777777" w:rsidR="00D25ED0" w:rsidRPr="00D25ED0" w:rsidRDefault="00D25ED0" w:rsidP="00EA71B7">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Anatolijs Savickis – Gulbenes novada domes deputāts;</w:t>
      </w:r>
    </w:p>
    <w:p w14:paraId="52167D6F" w14:textId="77777777" w:rsidR="00D25ED0" w:rsidRPr="00D25ED0" w:rsidRDefault="00D25ED0" w:rsidP="00EA71B7">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Antra Sprudzāne – Gulbenes novada bibliotēkas direktore;</w:t>
      </w:r>
    </w:p>
    <w:p w14:paraId="43D6EC6E" w14:textId="77777777" w:rsidR="00D25ED0" w:rsidRPr="00D25ED0" w:rsidRDefault="00D25ED0" w:rsidP="00EA71B7">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Ilona Matīsa – Gulbenes Mūzikas skolas direktore;</w:t>
      </w:r>
    </w:p>
    <w:p w14:paraId="27392163" w14:textId="77777777" w:rsidR="00D25ED0" w:rsidRPr="00D25ED0" w:rsidRDefault="00D25ED0" w:rsidP="00EA71B7">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Lienīte Reinsone-Leišavniece – Gulbenes novada pašvaldības izpilddirektore;</w:t>
      </w:r>
    </w:p>
    <w:p w14:paraId="55C29C3E" w14:textId="77777777" w:rsidR="00D25ED0" w:rsidRPr="00D25ED0" w:rsidRDefault="00D25ED0" w:rsidP="00EA71B7">
      <w:pPr>
        <w:spacing w:line="360" w:lineRule="auto"/>
        <w:ind w:firstLine="567"/>
        <w:rPr>
          <w:rFonts w:ascii="Times New Roman" w:hAnsi="Times New Roman" w:cs="Times New Roman"/>
          <w:sz w:val="24"/>
          <w:szCs w:val="24"/>
        </w:rPr>
      </w:pPr>
      <w:r w:rsidRPr="00D25ED0">
        <w:rPr>
          <w:rFonts w:ascii="Times New Roman" w:hAnsi="Times New Roman" w:cs="Times New Roman"/>
          <w:sz w:val="24"/>
          <w:szCs w:val="24"/>
        </w:rPr>
        <w:t>Simona Sniķe – Gulbenes novada pašvaldības aģentūras "Gulbenes tūrisma un kultūrvēsturiskā mantojuma centrs" direktore.</w:t>
      </w:r>
    </w:p>
    <w:p w14:paraId="25F0E917" w14:textId="77777777" w:rsidR="00D25ED0" w:rsidRPr="00D25ED0" w:rsidRDefault="00D25ED0" w:rsidP="00EA71B7">
      <w:pPr>
        <w:numPr>
          <w:ilvl w:val="0"/>
          <w:numId w:val="34"/>
        </w:numPr>
        <w:spacing w:line="360" w:lineRule="auto"/>
        <w:ind w:left="0" w:firstLine="567"/>
        <w:contextualSpacing/>
        <w:jc w:val="both"/>
        <w:rPr>
          <w:rFonts w:ascii="Times New Roman" w:eastAsia="Calibri" w:hAnsi="Times New Roman" w:cs="Times New Roman"/>
          <w:color w:val="000000"/>
          <w:kern w:val="3"/>
          <w:sz w:val="24"/>
          <w:szCs w:val="24"/>
          <w:lang w:eastAsia="en-US" w:bidi="hi-IN"/>
        </w:rPr>
      </w:pPr>
      <w:r w:rsidRPr="00D25ED0">
        <w:rPr>
          <w:rFonts w:ascii="Times New Roman" w:eastAsia="Calibri" w:hAnsi="Times New Roman" w:cs="Times New Roman"/>
          <w:kern w:val="3"/>
          <w:sz w:val="24"/>
          <w:szCs w:val="24"/>
          <w:lang w:eastAsia="en-US" w:bidi="hi-IN"/>
        </w:rPr>
        <w:t xml:space="preserve">NOTEIKT, ka šā lēmuma </w:t>
      </w:r>
      <w:r w:rsidRPr="00D25ED0">
        <w:rPr>
          <w:rFonts w:ascii="Times New Roman" w:eastAsia="Calibri" w:hAnsi="Times New Roman" w:cs="Times New Roman"/>
          <w:color w:val="000000"/>
          <w:kern w:val="3"/>
          <w:sz w:val="24"/>
          <w:szCs w:val="24"/>
          <w:lang w:eastAsia="en-US" w:bidi="hi-IN"/>
        </w:rPr>
        <w:t>4.punktā noteiktās darba grupas vadītājs kā speciālistus var uzaicināt arī citus darbiniekus, deputātus un novada iedzīvotājus.</w:t>
      </w:r>
    </w:p>
    <w:p w14:paraId="262AE6C8" w14:textId="77777777" w:rsidR="00D25ED0" w:rsidRPr="00D25ED0" w:rsidRDefault="00D25ED0" w:rsidP="00EA71B7">
      <w:pPr>
        <w:numPr>
          <w:ilvl w:val="0"/>
          <w:numId w:val="34"/>
        </w:numPr>
        <w:spacing w:line="360" w:lineRule="auto"/>
        <w:ind w:left="0" w:firstLine="567"/>
        <w:contextualSpacing/>
        <w:jc w:val="both"/>
        <w:rPr>
          <w:rFonts w:ascii="Times New Roman" w:eastAsia="Calibri" w:hAnsi="Times New Roman" w:cs="Times New Roman"/>
          <w:color w:val="000000"/>
          <w:kern w:val="3"/>
          <w:sz w:val="24"/>
          <w:szCs w:val="24"/>
          <w:lang w:eastAsia="en-US" w:bidi="hi-IN"/>
        </w:rPr>
      </w:pPr>
      <w:r w:rsidRPr="00D25ED0">
        <w:rPr>
          <w:rFonts w:ascii="Times New Roman" w:eastAsia="Calibri" w:hAnsi="Times New Roman" w:cs="Times New Roman"/>
          <w:color w:val="000000"/>
          <w:kern w:val="3"/>
          <w:sz w:val="24"/>
          <w:szCs w:val="24"/>
          <w:lang w:eastAsia="en-US" w:bidi="hi-IN"/>
        </w:rPr>
        <w:t xml:space="preserve">PUBLICĒT </w:t>
      </w:r>
      <w:r w:rsidRPr="00D25ED0">
        <w:rPr>
          <w:rFonts w:ascii="Times New Roman" w:eastAsia="Calibri" w:hAnsi="Times New Roman" w:cs="Times New Roman"/>
          <w:kern w:val="3"/>
          <w:sz w:val="24"/>
          <w:szCs w:val="24"/>
          <w:lang w:eastAsia="en-US" w:bidi="hi-IN"/>
        </w:rPr>
        <w:t xml:space="preserve">paziņojumu par plāna izstrādes </w:t>
      </w:r>
      <w:r w:rsidRPr="00D25ED0">
        <w:rPr>
          <w:rFonts w:ascii="Times New Roman" w:eastAsia="Calibri" w:hAnsi="Times New Roman" w:cs="Times New Roman"/>
          <w:color w:val="000000"/>
          <w:kern w:val="3"/>
          <w:sz w:val="24"/>
          <w:szCs w:val="24"/>
          <w:lang w:eastAsia="en-US" w:bidi="hi-IN"/>
        </w:rPr>
        <w:t xml:space="preserve">uzsākšanu pašvaldības mājas lapā </w:t>
      </w:r>
      <w:hyperlink r:id="rId108" w:history="1">
        <w:r w:rsidRPr="00D25ED0">
          <w:rPr>
            <w:rFonts w:ascii="Times New Roman" w:eastAsia="Calibri" w:hAnsi="Times New Roman" w:cs="Times New Roman"/>
            <w:color w:val="0000FF"/>
            <w:kern w:val="3"/>
            <w:sz w:val="24"/>
            <w:szCs w:val="24"/>
            <w:u w:val="single"/>
            <w:lang w:eastAsia="en-US" w:bidi="hi-IN"/>
          </w:rPr>
          <w:t>www.gulbene.lv</w:t>
        </w:r>
      </w:hyperlink>
      <w:r w:rsidRPr="00D25ED0">
        <w:rPr>
          <w:rFonts w:ascii="Times New Roman" w:eastAsia="Calibri" w:hAnsi="Times New Roman" w:cs="Times New Roman"/>
          <w:color w:val="000000"/>
          <w:kern w:val="3"/>
          <w:sz w:val="24"/>
          <w:szCs w:val="24"/>
          <w:lang w:eastAsia="en-US" w:bidi="hi-IN"/>
        </w:rPr>
        <w:t xml:space="preserve"> un Gulbenes novada pašvaldības informatīvajā izdevumā “Gulbenes novada ziņas”.</w:t>
      </w:r>
    </w:p>
    <w:p w14:paraId="56E44ED0" w14:textId="77777777" w:rsidR="00D25ED0" w:rsidRPr="00D25ED0" w:rsidRDefault="00D25ED0" w:rsidP="00EA71B7">
      <w:pPr>
        <w:numPr>
          <w:ilvl w:val="0"/>
          <w:numId w:val="34"/>
        </w:numPr>
        <w:spacing w:line="360" w:lineRule="auto"/>
        <w:ind w:left="0" w:firstLine="567"/>
        <w:contextualSpacing/>
        <w:jc w:val="both"/>
        <w:rPr>
          <w:rFonts w:ascii="Times New Roman" w:eastAsia="Calibri" w:hAnsi="Times New Roman" w:cs="Times New Roman"/>
          <w:color w:val="000000"/>
          <w:kern w:val="3"/>
          <w:sz w:val="24"/>
          <w:szCs w:val="24"/>
          <w:lang w:eastAsia="en-US" w:bidi="hi-IN"/>
        </w:rPr>
      </w:pPr>
      <w:r w:rsidRPr="00D25ED0">
        <w:rPr>
          <w:rFonts w:ascii="Times New Roman" w:eastAsia="Calibri" w:hAnsi="Times New Roman" w:cs="Times New Roman"/>
          <w:kern w:val="3"/>
          <w:sz w:val="24"/>
          <w:szCs w:val="24"/>
          <w:lang w:eastAsia="en-US" w:bidi="hi-IN"/>
        </w:rPr>
        <w:lastRenderedPageBreak/>
        <w:t xml:space="preserve">NOTEIKT, ka atbildīgā par informācijas apkopošanu un sabiedrības līdzdalības nodrošināšanu uzsāktajā attīstības plānošanas procesā ir </w:t>
      </w:r>
      <w:r w:rsidRPr="00D25ED0">
        <w:rPr>
          <w:rFonts w:ascii="Times New Roman" w:eastAsia="Calibri" w:hAnsi="Times New Roman" w:cs="Times New Roman"/>
          <w:color w:val="000000"/>
          <w:kern w:val="3"/>
          <w:sz w:val="24"/>
          <w:szCs w:val="24"/>
          <w:lang w:eastAsia="en-US" w:bidi="hi-IN"/>
        </w:rPr>
        <w:t>Gulbenes novada Kultūras pārvaldes vadītāja Gundega Ķikuste</w:t>
      </w:r>
      <w:r w:rsidRPr="00D25ED0">
        <w:rPr>
          <w:rFonts w:ascii="Times New Roman" w:eastAsia="Calibri" w:hAnsi="Times New Roman" w:cs="Times New Roman"/>
          <w:kern w:val="3"/>
          <w:sz w:val="24"/>
          <w:szCs w:val="24"/>
          <w:lang w:eastAsia="en-US" w:bidi="hi-IN"/>
        </w:rPr>
        <w:t>.</w:t>
      </w:r>
    </w:p>
    <w:p w14:paraId="0FB05855" w14:textId="77777777" w:rsidR="00D25ED0" w:rsidRPr="00D25ED0" w:rsidRDefault="00D25ED0" w:rsidP="00D25ED0">
      <w:pPr>
        <w:spacing w:line="360" w:lineRule="auto"/>
        <w:ind w:firstLine="567"/>
        <w:jc w:val="both"/>
        <w:rPr>
          <w:rFonts w:ascii="Times New Roman" w:hAnsi="Times New Roman" w:cs="Times New Roman"/>
          <w:sz w:val="24"/>
          <w:szCs w:val="24"/>
        </w:rPr>
      </w:pPr>
    </w:p>
    <w:p w14:paraId="7B397564" w14:textId="77777777" w:rsidR="00D25ED0" w:rsidRPr="00D25ED0" w:rsidRDefault="00D25ED0" w:rsidP="00D25ED0">
      <w:pPr>
        <w:spacing w:line="276" w:lineRule="auto"/>
        <w:rPr>
          <w:rFonts w:ascii="Times New Roman" w:hAnsi="Times New Roman" w:cs="Times New Roman"/>
          <w:b/>
          <w:sz w:val="24"/>
          <w:szCs w:val="24"/>
          <w:lang w:eastAsia="ar-SA"/>
        </w:rPr>
      </w:pPr>
    </w:p>
    <w:p w14:paraId="6659663A" w14:textId="77777777" w:rsidR="00D25ED0" w:rsidRPr="00D25ED0" w:rsidRDefault="00D25ED0" w:rsidP="00D25ED0">
      <w:pPr>
        <w:spacing w:line="276" w:lineRule="auto"/>
        <w:rPr>
          <w:rFonts w:ascii="Times New Roman" w:hAnsi="Times New Roman"/>
          <w:sz w:val="24"/>
          <w:szCs w:val="24"/>
        </w:rPr>
      </w:pPr>
      <w:r w:rsidRPr="00D25ED0">
        <w:rPr>
          <w:rFonts w:ascii="Times New Roman" w:hAnsi="Times New Roman"/>
          <w:sz w:val="24"/>
          <w:szCs w:val="24"/>
        </w:rPr>
        <w:t>Gulbenes novada domes priekšsēdētājs</w:t>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t xml:space="preserve">     A.Caunītis</w:t>
      </w:r>
    </w:p>
    <w:p w14:paraId="0EB3A44D" w14:textId="77777777" w:rsidR="00D25ED0" w:rsidRPr="00D25ED0" w:rsidRDefault="00D25ED0" w:rsidP="00D25ED0">
      <w:pPr>
        <w:spacing w:line="276" w:lineRule="auto"/>
        <w:rPr>
          <w:rFonts w:ascii="Times New Roman" w:hAnsi="Times New Roman"/>
          <w:sz w:val="24"/>
          <w:szCs w:val="24"/>
        </w:rPr>
      </w:pPr>
    </w:p>
    <w:p w14:paraId="1CB2E0A9" w14:textId="77777777" w:rsidR="00D25ED0" w:rsidRPr="00D25ED0" w:rsidRDefault="00D25ED0" w:rsidP="00D25ED0">
      <w:pPr>
        <w:spacing w:line="276" w:lineRule="auto"/>
        <w:rPr>
          <w:rFonts w:ascii="Times New Roman" w:hAnsi="Times New Roman"/>
          <w:sz w:val="24"/>
          <w:szCs w:val="24"/>
        </w:rPr>
      </w:pPr>
    </w:p>
    <w:p w14:paraId="15618033" w14:textId="77777777" w:rsidR="00D25ED0" w:rsidRPr="00D25ED0" w:rsidRDefault="00D25ED0" w:rsidP="00D25ED0">
      <w:pPr>
        <w:spacing w:line="276" w:lineRule="auto"/>
        <w:rPr>
          <w:rFonts w:ascii="Times New Roman" w:hAnsi="Times New Roman"/>
          <w:sz w:val="24"/>
          <w:szCs w:val="24"/>
        </w:rPr>
      </w:pPr>
      <w:r w:rsidRPr="00D25ED0">
        <w:rPr>
          <w:rFonts w:ascii="Times New Roman" w:hAnsi="Times New Roman"/>
          <w:sz w:val="24"/>
          <w:szCs w:val="24"/>
        </w:rPr>
        <w:t>Sagatavoja: G.Ķikuste, L.Priedeslaipa</w:t>
      </w:r>
    </w:p>
    <w:p w14:paraId="587FDEF8" w14:textId="77777777" w:rsidR="00D25ED0" w:rsidRPr="00D25ED0" w:rsidRDefault="00D25ED0" w:rsidP="00D25ED0">
      <w:pPr>
        <w:spacing w:after="160" w:line="259" w:lineRule="auto"/>
        <w:rPr>
          <w:rFonts w:ascii="Times New Roman" w:hAnsi="Times New Roman" w:cs="Times New Roman"/>
          <w:b/>
          <w:sz w:val="24"/>
          <w:szCs w:val="24"/>
          <w:lang w:eastAsia="ar-SA"/>
        </w:rPr>
      </w:pPr>
    </w:p>
    <w:p w14:paraId="3C99C402" w14:textId="77777777" w:rsidR="00D25ED0" w:rsidRPr="00D25ED0" w:rsidRDefault="00D25ED0" w:rsidP="00D25ED0">
      <w:pPr>
        <w:spacing w:after="160" w:line="259" w:lineRule="auto"/>
        <w:rPr>
          <w:rFonts w:ascii="Times New Roman" w:hAnsi="Times New Roman" w:cs="Times New Roman"/>
          <w:b/>
          <w:sz w:val="24"/>
          <w:szCs w:val="24"/>
          <w:lang w:eastAsia="ar-SA"/>
        </w:rPr>
      </w:pPr>
      <w:r w:rsidRPr="00D25ED0">
        <w:rPr>
          <w:rFonts w:ascii="Times New Roman" w:hAnsi="Times New Roman" w:cs="Times New Roman"/>
          <w:b/>
          <w:sz w:val="24"/>
          <w:szCs w:val="24"/>
          <w:lang w:eastAsia="ar-SA"/>
        </w:rPr>
        <w:br w:type="page"/>
      </w:r>
    </w:p>
    <w:p w14:paraId="72015A7D" w14:textId="77777777" w:rsidR="00D25ED0" w:rsidRPr="00D25ED0" w:rsidRDefault="00D25ED0" w:rsidP="00D25ED0">
      <w:pPr>
        <w:spacing w:after="160"/>
        <w:ind w:left="1440"/>
        <w:rPr>
          <w:rFonts w:ascii="Times New Roman" w:eastAsia="Calibri" w:hAnsi="Times New Roman" w:cs="Times New Roman"/>
          <w:sz w:val="24"/>
          <w:szCs w:val="24"/>
        </w:rPr>
      </w:pPr>
      <w:r w:rsidRPr="00D25ED0">
        <w:rPr>
          <w:rFonts w:ascii="Times New Roman" w:hAnsi="Times New Roman" w:cs="Times New Roman"/>
          <w:sz w:val="24"/>
          <w:szCs w:val="24"/>
        </w:rPr>
        <w:lastRenderedPageBreak/>
        <w:t>P</w:t>
      </w:r>
      <w:r w:rsidRPr="00D25ED0">
        <w:rPr>
          <w:rFonts w:ascii="Times New Roman" w:eastAsia="Calibri" w:hAnsi="Times New Roman" w:cs="Times New Roman"/>
          <w:sz w:val="24"/>
          <w:szCs w:val="24"/>
        </w:rPr>
        <w:t>ielikums</w:t>
      </w:r>
      <w:r w:rsidRPr="00D25ED0">
        <w:rPr>
          <w:rFonts w:ascii="Times New Roman" w:eastAsia="Calibri" w:hAnsi="Times New Roman" w:cs="Times New Roman"/>
          <w:b/>
          <w:bCs/>
          <w:sz w:val="24"/>
          <w:szCs w:val="24"/>
        </w:rPr>
        <w:t xml:space="preserve"> </w:t>
      </w:r>
      <w:r w:rsidRPr="00D25ED0">
        <w:rPr>
          <w:rFonts w:ascii="Times New Roman" w:eastAsia="Calibri" w:hAnsi="Times New Roman" w:cs="Times New Roman"/>
          <w:sz w:val="24"/>
          <w:szCs w:val="24"/>
        </w:rPr>
        <w:t>Gulbenes novada domes 28.10.2021. lēmumam Nr. GND/2021/1230</w:t>
      </w:r>
      <w:r w:rsidRPr="00D25ED0">
        <w:t xml:space="preserve"> (</w:t>
      </w:r>
      <w:r w:rsidRPr="00D25ED0">
        <w:rPr>
          <w:rFonts w:ascii="Times New Roman" w:eastAsia="Calibri" w:hAnsi="Times New Roman" w:cs="Times New Roman"/>
          <w:sz w:val="24"/>
          <w:szCs w:val="24"/>
        </w:rPr>
        <w:t>protokols Nr.17; 73.p)</w:t>
      </w:r>
    </w:p>
    <w:p w14:paraId="38F95E7A" w14:textId="77777777" w:rsidR="00D25ED0" w:rsidRPr="00D25ED0" w:rsidRDefault="00D25ED0" w:rsidP="00D25ED0">
      <w:pPr>
        <w:autoSpaceDE w:val="0"/>
        <w:autoSpaceDN w:val="0"/>
        <w:adjustRightInd w:val="0"/>
        <w:jc w:val="center"/>
        <w:rPr>
          <w:rFonts w:ascii="Times New Roman" w:hAnsi="Times New Roman" w:cs="Times New Roman"/>
          <w:b/>
          <w:bCs/>
          <w:sz w:val="24"/>
          <w:szCs w:val="24"/>
        </w:rPr>
      </w:pPr>
    </w:p>
    <w:p w14:paraId="51AA4BE8" w14:textId="77777777" w:rsidR="00D25ED0" w:rsidRPr="00D25ED0" w:rsidRDefault="00D25ED0" w:rsidP="00D25ED0">
      <w:pPr>
        <w:autoSpaceDE w:val="0"/>
        <w:autoSpaceDN w:val="0"/>
        <w:adjustRightInd w:val="0"/>
        <w:jc w:val="center"/>
        <w:rPr>
          <w:rFonts w:ascii="Times New Roman" w:hAnsi="Times New Roman" w:cs="Times New Roman"/>
          <w:b/>
          <w:bCs/>
          <w:sz w:val="24"/>
          <w:szCs w:val="24"/>
        </w:rPr>
      </w:pPr>
      <w:r w:rsidRPr="00D25ED0">
        <w:rPr>
          <w:rFonts w:ascii="Times New Roman" w:hAnsi="Times New Roman" w:cs="Times New Roman"/>
          <w:b/>
          <w:bCs/>
          <w:sz w:val="24"/>
          <w:szCs w:val="24"/>
        </w:rPr>
        <w:t>DARBA UZDEVUMS</w:t>
      </w:r>
    </w:p>
    <w:p w14:paraId="0D2ED81A" w14:textId="77777777" w:rsidR="00D25ED0" w:rsidRPr="00D25ED0" w:rsidRDefault="00D25ED0" w:rsidP="00D25ED0">
      <w:pPr>
        <w:autoSpaceDE w:val="0"/>
        <w:autoSpaceDN w:val="0"/>
        <w:adjustRightInd w:val="0"/>
        <w:jc w:val="center"/>
        <w:rPr>
          <w:rFonts w:ascii="Times New Roman" w:hAnsi="Times New Roman" w:cs="Times New Roman"/>
          <w:b/>
          <w:bCs/>
          <w:color w:val="000000"/>
          <w:sz w:val="24"/>
          <w:szCs w:val="24"/>
        </w:rPr>
      </w:pPr>
      <w:r w:rsidRPr="00D25ED0">
        <w:rPr>
          <w:rFonts w:ascii="Times New Roman" w:hAnsi="Times New Roman" w:cs="Times New Roman"/>
          <w:b/>
          <w:bCs/>
          <w:sz w:val="24"/>
          <w:szCs w:val="24"/>
        </w:rPr>
        <w:t xml:space="preserve">Gulbenes </w:t>
      </w:r>
      <w:hyperlink r:id="rId109" w:history="1">
        <w:r w:rsidRPr="00D25ED0">
          <w:rPr>
            <w:rFonts w:ascii="Times New Roman" w:hAnsi="Times New Roman" w:cs="Times New Roman"/>
            <w:b/>
            <w:sz w:val="24"/>
            <w:szCs w:val="24"/>
          </w:rPr>
          <w:t xml:space="preserve">novada kultūras attīstības plāna 2023.-2027.gadam </w:t>
        </w:r>
      </w:hyperlink>
      <w:r w:rsidRPr="00D25ED0">
        <w:rPr>
          <w:rFonts w:ascii="Times New Roman" w:hAnsi="Times New Roman" w:cs="Times New Roman"/>
          <w:b/>
          <w:bCs/>
          <w:color w:val="000000"/>
          <w:sz w:val="24"/>
          <w:szCs w:val="24"/>
        </w:rPr>
        <w:t>izstrāde</w:t>
      </w:r>
    </w:p>
    <w:p w14:paraId="59252899" w14:textId="77777777" w:rsidR="00D25ED0" w:rsidRPr="00D25ED0" w:rsidRDefault="00D25ED0" w:rsidP="00D25ED0">
      <w:pPr>
        <w:autoSpaceDE w:val="0"/>
        <w:autoSpaceDN w:val="0"/>
        <w:adjustRightInd w:val="0"/>
        <w:jc w:val="both"/>
        <w:rPr>
          <w:rFonts w:ascii="Times New Roman" w:hAnsi="Times New Roman" w:cs="Times New Roman"/>
          <w:b/>
          <w:bCs/>
          <w:color w:val="000000"/>
          <w:sz w:val="24"/>
          <w:szCs w:val="24"/>
        </w:rPr>
      </w:pPr>
    </w:p>
    <w:p w14:paraId="0193568B" w14:textId="77777777" w:rsidR="00D25ED0" w:rsidRPr="00D25ED0" w:rsidRDefault="00D25ED0" w:rsidP="00D25ED0">
      <w:pPr>
        <w:numPr>
          <w:ilvl w:val="0"/>
          <w:numId w:val="27"/>
        </w:numPr>
        <w:autoSpaceDE w:val="0"/>
        <w:autoSpaceDN w:val="0"/>
        <w:adjustRightInd w:val="0"/>
        <w:spacing w:line="276" w:lineRule="auto"/>
        <w:ind w:left="0" w:firstLine="0"/>
        <w:contextualSpacing/>
        <w:jc w:val="both"/>
        <w:rPr>
          <w:rFonts w:ascii="Times New Roman" w:hAnsi="Times New Roman" w:cs="Times New Roman"/>
          <w:bCs/>
          <w:color w:val="000000"/>
          <w:sz w:val="24"/>
          <w:szCs w:val="24"/>
        </w:rPr>
      </w:pPr>
      <w:r w:rsidRPr="00D25ED0">
        <w:rPr>
          <w:rFonts w:ascii="Times New Roman" w:hAnsi="Times New Roman" w:cs="Times New Roman"/>
          <w:b/>
          <w:bCs/>
          <w:color w:val="000000"/>
          <w:sz w:val="24"/>
          <w:szCs w:val="24"/>
        </w:rPr>
        <w:t>Izstrādāt</w:t>
      </w:r>
      <w:r w:rsidRPr="00D25ED0">
        <w:rPr>
          <w:rFonts w:ascii="Times New Roman" w:hAnsi="Times New Roman" w:cs="Times New Roman"/>
          <w:bCs/>
          <w:color w:val="000000"/>
          <w:sz w:val="24"/>
          <w:szCs w:val="24"/>
        </w:rPr>
        <w:t xml:space="preserve"> </w:t>
      </w:r>
      <w:r w:rsidRPr="00D25ED0">
        <w:rPr>
          <w:rFonts w:ascii="Times New Roman" w:hAnsi="Times New Roman" w:cs="Times New Roman"/>
          <w:sz w:val="24"/>
          <w:szCs w:val="24"/>
        </w:rPr>
        <w:t>Gulbenes novada kultūras attīstības plānu 2023. – 2027.gadam</w:t>
      </w:r>
      <w:r w:rsidRPr="00D25ED0">
        <w:rPr>
          <w:rFonts w:ascii="Times New Roman" w:hAnsi="Times New Roman" w:cs="Times New Roman"/>
          <w:bCs/>
          <w:sz w:val="24"/>
          <w:szCs w:val="24"/>
        </w:rPr>
        <w:t xml:space="preserve"> (turpmāk - Plāns), nosakot rīcību kopumu pašvaldības ilgtermiņa prioritāšu </w:t>
      </w:r>
      <w:r w:rsidRPr="00D25ED0">
        <w:rPr>
          <w:rFonts w:ascii="Times New Roman" w:hAnsi="Times New Roman" w:cs="Times New Roman"/>
          <w:bCs/>
          <w:color w:val="000000"/>
          <w:sz w:val="24"/>
          <w:szCs w:val="24"/>
        </w:rPr>
        <w:t>īstenošanai.</w:t>
      </w:r>
    </w:p>
    <w:p w14:paraId="0C6BC7A0" w14:textId="77777777" w:rsidR="00D25ED0" w:rsidRPr="00D25ED0" w:rsidRDefault="00D25ED0" w:rsidP="00D25ED0">
      <w:pPr>
        <w:numPr>
          <w:ilvl w:val="0"/>
          <w:numId w:val="27"/>
        </w:numPr>
        <w:autoSpaceDE w:val="0"/>
        <w:autoSpaceDN w:val="0"/>
        <w:adjustRightInd w:val="0"/>
        <w:spacing w:line="276" w:lineRule="auto"/>
        <w:ind w:left="0" w:firstLine="0"/>
        <w:contextualSpacing/>
        <w:jc w:val="both"/>
        <w:rPr>
          <w:rFonts w:ascii="Times New Roman" w:hAnsi="Times New Roman" w:cs="Times New Roman"/>
          <w:bCs/>
          <w:sz w:val="24"/>
          <w:szCs w:val="24"/>
        </w:rPr>
      </w:pPr>
      <w:r w:rsidRPr="00D25ED0">
        <w:rPr>
          <w:rFonts w:ascii="Times New Roman" w:hAnsi="Times New Roman" w:cs="Times New Roman"/>
          <w:b/>
          <w:bCs/>
          <w:sz w:val="24"/>
          <w:szCs w:val="24"/>
        </w:rPr>
        <w:t>Plāna izstrādes pamatojums:</w:t>
      </w:r>
    </w:p>
    <w:p w14:paraId="1DD5F04A" w14:textId="77777777" w:rsidR="00D25ED0" w:rsidRPr="00D25ED0" w:rsidRDefault="00D25ED0" w:rsidP="00D25ED0">
      <w:pPr>
        <w:numPr>
          <w:ilvl w:val="1"/>
          <w:numId w:val="27"/>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D25ED0">
        <w:rPr>
          <w:rFonts w:ascii="Times New Roman" w:hAnsi="Times New Roman" w:cs="Times New Roman"/>
          <w:bCs/>
          <w:sz w:val="24"/>
          <w:szCs w:val="24"/>
        </w:rPr>
        <w:t>likums “Par pašvaldībām”;</w:t>
      </w:r>
    </w:p>
    <w:p w14:paraId="336FF77A" w14:textId="77777777" w:rsidR="00D25ED0" w:rsidRPr="00D25ED0" w:rsidRDefault="00D25ED0" w:rsidP="00D25ED0">
      <w:pPr>
        <w:numPr>
          <w:ilvl w:val="1"/>
          <w:numId w:val="27"/>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D25ED0">
        <w:rPr>
          <w:rFonts w:ascii="Times New Roman" w:hAnsi="Times New Roman" w:cs="Times New Roman"/>
          <w:bCs/>
          <w:sz w:val="24"/>
          <w:szCs w:val="24"/>
        </w:rPr>
        <w:t>Attīstības plānošanas sistēmas likums;</w:t>
      </w:r>
    </w:p>
    <w:p w14:paraId="6975C212" w14:textId="77777777" w:rsidR="00D25ED0" w:rsidRPr="00D25ED0" w:rsidRDefault="00D25ED0" w:rsidP="00D25ED0">
      <w:pPr>
        <w:numPr>
          <w:ilvl w:val="1"/>
          <w:numId w:val="27"/>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D25ED0">
        <w:rPr>
          <w:rFonts w:ascii="Times New Roman" w:hAnsi="Times New Roman" w:cs="Times New Roman"/>
          <w:bCs/>
          <w:sz w:val="24"/>
          <w:szCs w:val="24"/>
        </w:rPr>
        <w:t>Ministru kabineta 2014.gada 2.decembra noteikumi Nr.737 “Attīstības plānošanas dokumentu izstrādes un ietekmes izvērtēšanas noteikumi”;</w:t>
      </w:r>
    </w:p>
    <w:p w14:paraId="65A31E51" w14:textId="77777777" w:rsidR="00D25ED0" w:rsidRPr="00D25ED0" w:rsidRDefault="00D25ED0" w:rsidP="00D25ED0">
      <w:pPr>
        <w:numPr>
          <w:ilvl w:val="1"/>
          <w:numId w:val="27"/>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D25ED0">
        <w:rPr>
          <w:rFonts w:ascii="Times New Roman" w:hAnsi="Times New Roman" w:cs="Times New Roman"/>
          <w:bCs/>
          <w:sz w:val="24"/>
          <w:szCs w:val="24"/>
        </w:rPr>
        <w:t>Ministru kabineta 2009.gada 25.augusta noteikumi Nr.970 “Sabiedrības līdzdalības kārtība attīstības plānošanas procesā”;</w:t>
      </w:r>
    </w:p>
    <w:p w14:paraId="3DCEEFA1" w14:textId="77777777" w:rsidR="00D25ED0" w:rsidRPr="00D25ED0" w:rsidRDefault="00D25ED0" w:rsidP="00D25ED0">
      <w:pPr>
        <w:numPr>
          <w:ilvl w:val="1"/>
          <w:numId w:val="27"/>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D25ED0">
        <w:rPr>
          <w:rFonts w:ascii="Times New Roman" w:hAnsi="Times New Roman" w:cs="Times New Roman"/>
          <w:sz w:val="24"/>
          <w:szCs w:val="24"/>
        </w:rPr>
        <w:t>Pamatnostādņu projekts „Kultūrpolitikas pamatnostādnes 2021. – 2027.gadam”.</w:t>
      </w:r>
    </w:p>
    <w:p w14:paraId="46CBC409" w14:textId="77777777" w:rsidR="00D25ED0" w:rsidRPr="00D25ED0" w:rsidRDefault="00D25ED0" w:rsidP="00D25ED0">
      <w:pPr>
        <w:autoSpaceDE w:val="0"/>
        <w:autoSpaceDN w:val="0"/>
        <w:adjustRightInd w:val="0"/>
        <w:spacing w:line="276" w:lineRule="auto"/>
        <w:ind w:left="567"/>
        <w:contextualSpacing/>
        <w:jc w:val="both"/>
        <w:rPr>
          <w:rFonts w:ascii="Times New Roman" w:hAnsi="Times New Roman" w:cs="Times New Roman"/>
          <w:bCs/>
          <w:sz w:val="24"/>
          <w:szCs w:val="24"/>
        </w:rPr>
      </w:pPr>
    </w:p>
    <w:p w14:paraId="122C713A" w14:textId="77777777" w:rsidR="00D25ED0" w:rsidRPr="00D25ED0" w:rsidRDefault="00D25ED0" w:rsidP="00D25ED0">
      <w:pPr>
        <w:numPr>
          <w:ilvl w:val="0"/>
          <w:numId w:val="27"/>
        </w:numPr>
        <w:autoSpaceDE w:val="0"/>
        <w:autoSpaceDN w:val="0"/>
        <w:adjustRightInd w:val="0"/>
        <w:spacing w:line="360" w:lineRule="auto"/>
        <w:ind w:left="0" w:firstLine="0"/>
        <w:contextualSpacing/>
        <w:jc w:val="both"/>
        <w:rPr>
          <w:rFonts w:ascii="Times New Roman" w:hAnsi="Times New Roman" w:cs="Times New Roman"/>
          <w:sz w:val="24"/>
          <w:szCs w:val="24"/>
        </w:rPr>
      </w:pPr>
      <w:r w:rsidRPr="00D25ED0">
        <w:rPr>
          <w:rFonts w:ascii="Times New Roman" w:hAnsi="Times New Roman" w:cs="Times New Roman"/>
          <w:b/>
          <w:sz w:val="24"/>
          <w:szCs w:val="24"/>
        </w:rPr>
        <w:t xml:space="preserve">Veikt </w:t>
      </w:r>
      <w:r w:rsidRPr="00D25ED0">
        <w:rPr>
          <w:rFonts w:ascii="Times New Roman" w:hAnsi="Times New Roman" w:cs="Times New Roman"/>
          <w:sz w:val="24"/>
          <w:szCs w:val="24"/>
        </w:rPr>
        <w:t>Plāna izstrādi saskaņā ar spēkā esošo Latvijas Republikas normatīvo aktu prasībām.</w:t>
      </w:r>
    </w:p>
    <w:p w14:paraId="4E007D62" w14:textId="77777777" w:rsidR="00D25ED0" w:rsidRPr="00D25ED0" w:rsidRDefault="00D25ED0" w:rsidP="00D25ED0">
      <w:pPr>
        <w:numPr>
          <w:ilvl w:val="0"/>
          <w:numId w:val="27"/>
        </w:numPr>
        <w:autoSpaceDE w:val="0"/>
        <w:autoSpaceDN w:val="0"/>
        <w:adjustRightInd w:val="0"/>
        <w:spacing w:line="360" w:lineRule="auto"/>
        <w:ind w:left="0" w:firstLine="0"/>
        <w:contextualSpacing/>
        <w:jc w:val="both"/>
        <w:rPr>
          <w:rFonts w:ascii="Times New Roman" w:hAnsi="Times New Roman" w:cs="Times New Roman"/>
          <w:sz w:val="24"/>
          <w:szCs w:val="24"/>
        </w:rPr>
      </w:pPr>
      <w:r w:rsidRPr="00D25ED0">
        <w:rPr>
          <w:rFonts w:ascii="Times New Roman" w:hAnsi="Times New Roman" w:cs="Times New Roman"/>
          <w:b/>
          <w:bCs/>
          <w:color w:val="000000"/>
          <w:sz w:val="24"/>
          <w:szCs w:val="24"/>
        </w:rPr>
        <w:t>Plāna izstrādes uzdevumi:</w:t>
      </w:r>
    </w:p>
    <w:p w14:paraId="03D7051A" w14:textId="77777777" w:rsidR="00D25ED0" w:rsidRPr="00D25ED0" w:rsidRDefault="00D25ED0" w:rsidP="00D25ED0">
      <w:pPr>
        <w:numPr>
          <w:ilvl w:val="1"/>
          <w:numId w:val="27"/>
        </w:numPr>
        <w:autoSpaceDE w:val="0"/>
        <w:autoSpaceDN w:val="0"/>
        <w:adjustRightInd w:val="0"/>
        <w:ind w:left="567" w:firstLine="0"/>
        <w:contextualSpacing/>
        <w:jc w:val="both"/>
        <w:rPr>
          <w:rFonts w:ascii="Times New Roman" w:hAnsi="Times New Roman" w:cs="Times New Roman"/>
          <w:sz w:val="24"/>
          <w:szCs w:val="24"/>
        </w:rPr>
      </w:pPr>
      <w:r w:rsidRPr="00D25ED0">
        <w:rPr>
          <w:rFonts w:ascii="Times New Roman" w:hAnsi="Times New Roman" w:cs="Times New Roman"/>
          <w:bCs/>
          <w:color w:val="000000"/>
          <w:sz w:val="24"/>
          <w:szCs w:val="24"/>
        </w:rPr>
        <w:t>Definēt novada vidējā termiņa stratēģiskos uzstādījumus un rīcību kopumu, finanšu resursus un atbildīgos izpildītājus to īstenošanai.</w:t>
      </w:r>
    </w:p>
    <w:p w14:paraId="6AEB6A85" w14:textId="77777777" w:rsidR="00D25ED0" w:rsidRPr="00D25ED0" w:rsidRDefault="00D25ED0" w:rsidP="00D25ED0">
      <w:pPr>
        <w:numPr>
          <w:ilvl w:val="1"/>
          <w:numId w:val="27"/>
        </w:numPr>
        <w:autoSpaceDE w:val="0"/>
        <w:autoSpaceDN w:val="0"/>
        <w:adjustRightInd w:val="0"/>
        <w:ind w:left="567" w:firstLine="0"/>
        <w:contextualSpacing/>
        <w:jc w:val="both"/>
        <w:rPr>
          <w:rFonts w:ascii="Times New Roman" w:hAnsi="Times New Roman" w:cs="Times New Roman"/>
          <w:sz w:val="24"/>
          <w:szCs w:val="24"/>
        </w:rPr>
      </w:pPr>
      <w:r w:rsidRPr="00D25ED0">
        <w:rPr>
          <w:rFonts w:ascii="Times New Roman" w:hAnsi="Times New Roman" w:cs="Times New Roman"/>
          <w:bCs/>
          <w:color w:val="000000"/>
          <w:sz w:val="24"/>
          <w:szCs w:val="24"/>
        </w:rPr>
        <w:t xml:space="preserve">Izvērtēt un ņemt vērā spēkā esošos normatīvos aktus, kuri regulē kultūras nozari Latvijas Republikā. </w:t>
      </w:r>
    </w:p>
    <w:p w14:paraId="6462535F" w14:textId="77777777" w:rsidR="00D25ED0" w:rsidRPr="00D25ED0" w:rsidRDefault="00D25ED0" w:rsidP="00D25ED0">
      <w:pPr>
        <w:numPr>
          <w:ilvl w:val="1"/>
          <w:numId w:val="27"/>
        </w:numPr>
        <w:autoSpaceDE w:val="0"/>
        <w:autoSpaceDN w:val="0"/>
        <w:adjustRightInd w:val="0"/>
        <w:ind w:left="567" w:firstLine="0"/>
        <w:contextualSpacing/>
        <w:jc w:val="both"/>
        <w:rPr>
          <w:rFonts w:ascii="Times New Roman" w:hAnsi="Times New Roman" w:cs="Times New Roman"/>
          <w:sz w:val="24"/>
          <w:szCs w:val="24"/>
        </w:rPr>
      </w:pPr>
      <w:r w:rsidRPr="00D25ED0">
        <w:rPr>
          <w:rFonts w:ascii="Times New Roman" w:hAnsi="Times New Roman" w:cs="Times New Roman"/>
          <w:bCs/>
          <w:color w:val="000000"/>
          <w:sz w:val="24"/>
          <w:szCs w:val="24"/>
        </w:rPr>
        <w:t xml:space="preserve">Apzināt iedzīvotāju redzējumu par kultūras politiku pašvaldībā un turpmākām tās attīstības iespējām, veicot iedzīvotāju anketēšanu. </w:t>
      </w:r>
    </w:p>
    <w:p w14:paraId="2B254273" w14:textId="77777777" w:rsidR="00D25ED0" w:rsidRPr="00D25ED0" w:rsidRDefault="00D25ED0" w:rsidP="00D25ED0">
      <w:pPr>
        <w:numPr>
          <w:ilvl w:val="1"/>
          <w:numId w:val="27"/>
        </w:numPr>
        <w:autoSpaceDE w:val="0"/>
        <w:autoSpaceDN w:val="0"/>
        <w:adjustRightInd w:val="0"/>
        <w:ind w:left="567" w:firstLine="0"/>
        <w:contextualSpacing/>
        <w:jc w:val="both"/>
        <w:rPr>
          <w:rFonts w:ascii="Times New Roman" w:hAnsi="Times New Roman" w:cs="Times New Roman"/>
          <w:sz w:val="24"/>
          <w:szCs w:val="24"/>
        </w:rPr>
      </w:pPr>
      <w:r w:rsidRPr="00D25ED0">
        <w:rPr>
          <w:rFonts w:ascii="Times New Roman" w:hAnsi="Times New Roman" w:cs="Times New Roman"/>
          <w:bCs/>
          <w:sz w:val="24"/>
          <w:szCs w:val="24"/>
        </w:rPr>
        <w:t>Nodrošināt sabiedrības pārstāvju līdzdalību Plāna izstrādē atbilstoši Ministru kabineta 2009.gada 25.augusta noteikumiem Nr.970 “Sabiedrības līdzdalības kārtība attīstības plānošanas procesā”.</w:t>
      </w:r>
    </w:p>
    <w:p w14:paraId="4F72EE93" w14:textId="77777777" w:rsidR="00D25ED0" w:rsidRPr="00D25ED0" w:rsidRDefault="00D25ED0" w:rsidP="00D25ED0">
      <w:pPr>
        <w:autoSpaceDE w:val="0"/>
        <w:autoSpaceDN w:val="0"/>
        <w:adjustRightInd w:val="0"/>
        <w:ind w:left="567"/>
        <w:contextualSpacing/>
        <w:jc w:val="both"/>
        <w:rPr>
          <w:rFonts w:ascii="Times New Roman" w:hAnsi="Times New Roman" w:cs="Times New Roman"/>
          <w:sz w:val="24"/>
          <w:szCs w:val="24"/>
        </w:rPr>
      </w:pPr>
    </w:p>
    <w:p w14:paraId="07374B1B" w14:textId="77777777" w:rsidR="00D25ED0" w:rsidRPr="00D25ED0" w:rsidRDefault="00D25ED0" w:rsidP="00D25ED0">
      <w:pPr>
        <w:numPr>
          <w:ilvl w:val="0"/>
          <w:numId w:val="27"/>
        </w:numPr>
        <w:autoSpaceDE w:val="0"/>
        <w:autoSpaceDN w:val="0"/>
        <w:adjustRightInd w:val="0"/>
        <w:ind w:left="0" w:firstLine="0"/>
        <w:contextualSpacing/>
        <w:jc w:val="both"/>
        <w:rPr>
          <w:rFonts w:ascii="Times New Roman" w:hAnsi="Times New Roman" w:cs="Times New Roman"/>
          <w:b/>
          <w:bCs/>
          <w:color w:val="000000"/>
          <w:sz w:val="24"/>
          <w:szCs w:val="24"/>
        </w:rPr>
      </w:pPr>
      <w:r w:rsidRPr="00D25ED0">
        <w:rPr>
          <w:rFonts w:ascii="Times New Roman" w:hAnsi="Times New Roman" w:cs="Times New Roman"/>
          <w:b/>
          <w:bCs/>
          <w:sz w:val="24"/>
          <w:szCs w:val="24"/>
        </w:rPr>
        <w:t xml:space="preserve">Plāna izstrādes </w:t>
      </w:r>
      <w:r w:rsidRPr="00D25ED0">
        <w:rPr>
          <w:rFonts w:ascii="Times New Roman" w:hAnsi="Times New Roman" w:cs="Times New Roman"/>
          <w:b/>
          <w:bCs/>
          <w:color w:val="000000"/>
          <w:sz w:val="24"/>
          <w:szCs w:val="24"/>
        </w:rPr>
        <w:t>process un izpildes termiņi:</w:t>
      </w:r>
    </w:p>
    <w:p w14:paraId="6F490C25" w14:textId="77777777" w:rsidR="00D25ED0" w:rsidRPr="00D25ED0" w:rsidRDefault="00D25ED0" w:rsidP="00D25ED0">
      <w:pPr>
        <w:autoSpaceDE w:val="0"/>
        <w:autoSpaceDN w:val="0"/>
        <w:adjustRightInd w:val="0"/>
        <w:jc w:val="both"/>
        <w:rPr>
          <w:rFonts w:ascii="Times New Roman" w:hAnsi="Times New Roman" w:cs="Times New Roman"/>
          <w:bCs/>
          <w:color w:val="000000"/>
          <w:sz w:val="24"/>
          <w:szCs w:val="24"/>
        </w:rPr>
      </w:pPr>
      <w:r w:rsidRPr="00D25ED0">
        <w:rPr>
          <w:rFonts w:ascii="Times New Roman" w:hAnsi="Times New Roman" w:cs="Times New Roman"/>
          <w:b/>
          <w:bCs/>
          <w:color w:val="000000"/>
          <w:sz w:val="24"/>
          <w:szCs w:val="24"/>
        </w:rPr>
        <w:t xml:space="preserve">       </w:t>
      </w:r>
    </w:p>
    <w:tbl>
      <w:tblPr>
        <w:tblStyle w:val="Reatabula27"/>
        <w:tblW w:w="8755" w:type="dxa"/>
        <w:tblLook w:val="04A0" w:firstRow="1" w:lastRow="0" w:firstColumn="1" w:lastColumn="0" w:noHBand="0" w:noVBand="1"/>
      </w:tblPr>
      <w:tblGrid>
        <w:gridCol w:w="890"/>
        <w:gridCol w:w="5739"/>
        <w:gridCol w:w="2126"/>
      </w:tblGrid>
      <w:tr w:rsidR="00D25ED0" w:rsidRPr="00D25ED0" w14:paraId="575D5499" w14:textId="77777777" w:rsidTr="009F1033">
        <w:tc>
          <w:tcPr>
            <w:tcW w:w="890" w:type="dxa"/>
          </w:tcPr>
          <w:p w14:paraId="6063D044" w14:textId="77777777" w:rsidR="00D25ED0" w:rsidRPr="00D25ED0" w:rsidRDefault="00D25ED0" w:rsidP="00D25ED0">
            <w:pPr>
              <w:autoSpaceDE w:val="0"/>
              <w:autoSpaceDN w:val="0"/>
              <w:adjustRightInd w:val="0"/>
              <w:spacing w:line="276" w:lineRule="auto"/>
              <w:jc w:val="both"/>
              <w:rPr>
                <w:rFonts w:ascii="Times New Roman" w:hAnsi="Times New Roman" w:cs="Times New Roman"/>
                <w:bCs/>
                <w:color w:val="000000"/>
              </w:rPr>
            </w:pPr>
            <w:r w:rsidRPr="00D25ED0">
              <w:rPr>
                <w:rFonts w:ascii="Times New Roman" w:hAnsi="Times New Roman" w:cs="Times New Roman"/>
                <w:bCs/>
                <w:color w:val="000000"/>
              </w:rPr>
              <w:t>Nr.p.k.</w:t>
            </w:r>
          </w:p>
        </w:tc>
        <w:tc>
          <w:tcPr>
            <w:tcW w:w="5739" w:type="dxa"/>
          </w:tcPr>
          <w:p w14:paraId="70399F09" w14:textId="77777777" w:rsidR="00D25ED0" w:rsidRPr="00D25ED0" w:rsidRDefault="00D25ED0" w:rsidP="00D25ED0">
            <w:pPr>
              <w:autoSpaceDE w:val="0"/>
              <w:autoSpaceDN w:val="0"/>
              <w:adjustRightInd w:val="0"/>
              <w:spacing w:line="276" w:lineRule="auto"/>
              <w:jc w:val="both"/>
              <w:rPr>
                <w:rFonts w:ascii="Times New Roman" w:hAnsi="Times New Roman" w:cs="Times New Roman"/>
                <w:bCs/>
                <w:color w:val="000000"/>
              </w:rPr>
            </w:pPr>
            <w:r w:rsidRPr="00D25ED0">
              <w:rPr>
                <w:rFonts w:ascii="Times New Roman" w:hAnsi="Times New Roman" w:cs="Times New Roman"/>
                <w:bCs/>
                <w:color w:val="000000"/>
              </w:rPr>
              <w:t>Pasākums</w:t>
            </w:r>
          </w:p>
        </w:tc>
        <w:tc>
          <w:tcPr>
            <w:tcW w:w="2126" w:type="dxa"/>
          </w:tcPr>
          <w:p w14:paraId="6D971068" w14:textId="77777777" w:rsidR="00D25ED0" w:rsidRPr="00D25ED0" w:rsidRDefault="00D25ED0" w:rsidP="00D25ED0">
            <w:pPr>
              <w:autoSpaceDE w:val="0"/>
              <w:autoSpaceDN w:val="0"/>
              <w:adjustRightInd w:val="0"/>
              <w:spacing w:line="276" w:lineRule="auto"/>
              <w:jc w:val="both"/>
              <w:rPr>
                <w:rFonts w:ascii="Times New Roman" w:hAnsi="Times New Roman" w:cs="Times New Roman"/>
                <w:bCs/>
                <w:color w:val="000000"/>
              </w:rPr>
            </w:pPr>
            <w:r w:rsidRPr="00D25ED0">
              <w:rPr>
                <w:rFonts w:ascii="Times New Roman" w:hAnsi="Times New Roman" w:cs="Times New Roman"/>
                <w:bCs/>
                <w:color w:val="000000"/>
              </w:rPr>
              <w:t>Termiņš</w:t>
            </w:r>
          </w:p>
        </w:tc>
      </w:tr>
      <w:tr w:rsidR="00D25ED0" w:rsidRPr="00D25ED0" w14:paraId="66A6181A" w14:textId="77777777" w:rsidTr="009F1033">
        <w:tc>
          <w:tcPr>
            <w:tcW w:w="890" w:type="dxa"/>
          </w:tcPr>
          <w:p w14:paraId="3283644C" w14:textId="77777777" w:rsidR="00D25ED0" w:rsidRPr="00D25ED0" w:rsidRDefault="00D25ED0" w:rsidP="00D25ED0">
            <w:pPr>
              <w:autoSpaceDE w:val="0"/>
              <w:autoSpaceDN w:val="0"/>
              <w:adjustRightInd w:val="0"/>
              <w:jc w:val="both"/>
              <w:rPr>
                <w:rFonts w:ascii="Times New Roman" w:hAnsi="Times New Roman" w:cs="Times New Roman"/>
                <w:b/>
                <w:bCs/>
                <w:color w:val="000000"/>
              </w:rPr>
            </w:pPr>
            <w:r w:rsidRPr="00D25ED0">
              <w:rPr>
                <w:rFonts w:ascii="Times New Roman" w:hAnsi="Times New Roman" w:cs="Times New Roman"/>
                <w:b/>
                <w:bCs/>
                <w:color w:val="000000"/>
              </w:rPr>
              <w:t>1.</w:t>
            </w:r>
          </w:p>
        </w:tc>
        <w:tc>
          <w:tcPr>
            <w:tcW w:w="7865" w:type="dxa"/>
            <w:gridSpan w:val="2"/>
          </w:tcPr>
          <w:p w14:paraId="75AB94F8" w14:textId="77777777" w:rsidR="00D25ED0" w:rsidRPr="00D25ED0" w:rsidRDefault="00D25ED0" w:rsidP="00D25ED0">
            <w:pPr>
              <w:autoSpaceDE w:val="0"/>
              <w:autoSpaceDN w:val="0"/>
              <w:adjustRightInd w:val="0"/>
              <w:jc w:val="both"/>
              <w:rPr>
                <w:rFonts w:ascii="Times New Roman" w:hAnsi="Times New Roman" w:cs="Times New Roman"/>
                <w:b/>
                <w:bCs/>
              </w:rPr>
            </w:pPr>
            <w:r w:rsidRPr="00D25ED0">
              <w:rPr>
                <w:rFonts w:ascii="Times New Roman" w:hAnsi="Times New Roman" w:cs="Times New Roman"/>
                <w:b/>
                <w:bCs/>
              </w:rPr>
              <w:t>Sagatavošanās Plāna izstrādei</w:t>
            </w:r>
          </w:p>
          <w:p w14:paraId="527ED45F" w14:textId="77777777" w:rsidR="00D25ED0" w:rsidRPr="00D25ED0" w:rsidRDefault="00D25ED0" w:rsidP="00D25ED0">
            <w:pPr>
              <w:autoSpaceDE w:val="0"/>
              <w:autoSpaceDN w:val="0"/>
              <w:adjustRightInd w:val="0"/>
              <w:jc w:val="both"/>
              <w:rPr>
                <w:rFonts w:ascii="Times New Roman" w:hAnsi="Times New Roman" w:cs="Times New Roman"/>
                <w:bCs/>
              </w:rPr>
            </w:pPr>
          </w:p>
        </w:tc>
      </w:tr>
      <w:tr w:rsidR="00D25ED0" w:rsidRPr="00D25ED0" w14:paraId="23C83667" w14:textId="77777777" w:rsidTr="009F1033">
        <w:tc>
          <w:tcPr>
            <w:tcW w:w="890" w:type="dxa"/>
          </w:tcPr>
          <w:p w14:paraId="0CF78440" w14:textId="77777777" w:rsidR="00D25ED0" w:rsidRPr="00D25ED0" w:rsidRDefault="00D25ED0" w:rsidP="00D25ED0">
            <w:pPr>
              <w:autoSpaceDE w:val="0"/>
              <w:autoSpaceDN w:val="0"/>
              <w:adjustRightInd w:val="0"/>
              <w:jc w:val="both"/>
              <w:rPr>
                <w:rFonts w:ascii="Times New Roman" w:hAnsi="Times New Roman" w:cs="Times New Roman"/>
                <w:bCs/>
                <w:color w:val="000000"/>
              </w:rPr>
            </w:pPr>
            <w:r w:rsidRPr="00D25ED0">
              <w:rPr>
                <w:rFonts w:ascii="Times New Roman" w:hAnsi="Times New Roman" w:cs="Times New Roman"/>
                <w:bCs/>
                <w:color w:val="000000"/>
              </w:rPr>
              <w:t>1.1.</w:t>
            </w:r>
          </w:p>
        </w:tc>
        <w:tc>
          <w:tcPr>
            <w:tcW w:w="5739" w:type="dxa"/>
          </w:tcPr>
          <w:p w14:paraId="0E9946D2"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 xml:space="preserve">Gulbenes novada domes </w:t>
            </w:r>
            <w:r w:rsidRPr="00D25ED0">
              <w:rPr>
                <w:rFonts w:ascii="Times New Roman" w:hAnsi="Times New Roman" w:cs="Times New Roman"/>
                <w:b/>
                <w:bCs/>
              </w:rPr>
              <w:t>lēmums</w:t>
            </w:r>
            <w:r w:rsidRPr="00D25ED0">
              <w:rPr>
                <w:rFonts w:ascii="Times New Roman" w:hAnsi="Times New Roman" w:cs="Times New Roman"/>
                <w:bCs/>
              </w:rPr>
              <w:t xml:space="preserve"> par Plāna izstrādes uzsākšanu</w:t>
            </w:r>
          </w:p>
        </w:tc>
        <w:tc>
          <w:tcPr>
            <w:tcW w:w="2126" w:type="dxa"/>
          </w:tcPr>
          <w:p w14:paraId="293EA947" w14:textId="77777777" w:rsidR="00D25ED0" w:rsidRPr="00D25ED0" w:rsidRDefault="00D25ED0" w:rsidP="00D25ED0">
            <w:pPr>
              <w:autoSpaceDE w:val="0"/>
              <w:autoSpaceDN w:val="0"/>
              <w:adjustRightInd w:val="0"/>
              <w:rPr>
                <w:rFonts w:ascii="Times New Roman" w:hAnsi="Times New Roman" w:cs="Times New Roman"/>
                <w:bCs/>
              </w:rPr>
            </w:pPr>
            <w:r w:rsidRPr="00D25ED0">
              <w:rPr>
                <w:rFonts w:ascii="Times New Roman" w:hAnsi="Times New Roman" w:cs="Times New Roman"/>
                <w:bCs/>
              </w:rPr>
              <w:t>2021.gada oktobris</w:t>
            </w:r>
          </w:p>
          <w:p w14:paraId="63F0CB1A" w14:textId="77777777" w:rsidR="00D25ED0" w:rsidRPr="00D25ED0" w:rsidRDefault="00D25ED0" w:rsidP="00D25ED0">
            <w:pPr>
              <w:autoSpaceDE w:val="0"/>
              <w:autoSpaceDN w:val="0"/>
              <w:adjustRightInd w:val="0"/>
              <w:rPr>
                <w:rFonts w:ascii="Times New Roman" w:hAnsi="Times New Roman" w:cs="Times New Roman"/>
                <w:bCs/>
              </w:rPr>
            </w:pPr>
          </w:p>
          <w:p w14:paraId="27AC9B22" w14:textId="77777777" w:rsidR="00D25ED0" w:rsidRPr="00D25ED0" w:rsidRDefault="00D25ED0" w:rsidP="00D25ED0">
            <w:pPr>
              <w:autoSpaceDE w:val="0"/>
              <w:autoSpaceDN w:val="0"/>
              <w:adjustRightInd w:val="0"/>
              <w:rPr>
                <w:rFonts w:ascii="Times New Roman" w:hAnsi="Times New Roman" w:cs="Times New Roman"/>
                <w:bCs/>
              </w:rPr>
            </w:pPr>
          </w:p>
        </w:tc>
      </w:tr>
      <w:tr w:rsidR="00D25ED0" w:rsidRPr="00D25ED0" w14:paraId="05331992" w14:textId="77777777" w:rsidTr="009F1033">
        <w:tc>
          <w:tcPr>
            <w:tcW w:w="890" w:type="dxa"/>
          </w:tcPr>
          <w:p w14:paraId="52DBD918" w14:textId="77777777" w:rsidR="00D25ED0" w:rsidRPr="00D25ED0" w:rsidRDefault="00D25ED0" w:rsidP="00D25ED0">
            <w:pPr>
              <w:autoSpaceDE w:val="0"/>
              <w:autoSpaceDN w:val="0"/>
              <w:adjustRightInd w:val="0"/>
              <w:jc w:val="both"/>
              <w:rPr>
                <w:rFonts w:ascii="Times New Roman" w:hAnsi="Times New Roman" w:cs="Times New Roman"/>
                <w:bCs/>
                <w:color w:val="000000"/>
              </w:rPr>
            </w:pPr>
            <w:r w:rsidRPr="00D25ED0">
              <w:rPr>
                <w:rFonts w:ascii="Times New Roman" w:hAnsi="Times New Roman" w:cs="Times New Roman"/>
                <w:bCs/>
                <w:color w:val="000000"/>
              </w:rPr>
              <w:t>1.2.</w:t>
            </w:r>
          </w:p>
        </w:tc>
        <w:tc>
          <w:tcPr>
            <w:tcW w:w="5739" w:type="dxa"/>
          </w:tcPr>
          <w:p w14:paraId="57245917"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 xml:space="preserve">Paziņojuma par lēmuma par Plāna izstrādes uzsākšanu publicēšana Gulbenes novada pašvaldības mājas lapā </w:t>
            </w:r>
            <w:hyperlink r:id="rId110" w:history="1">
              <w:r w:rsidRPr="00D25ED0">
                <w:rPr>
                  <w:rFonts w:ascii="Times New Roman" w:hAnsi="Times New Roman" w:cs="Times New Roman"/>
                  <w:u w:val="single"/>
                </w:rPr>
                <w:t>www.gulbene.</w:t>
              </w:r>
              <w:r w:rsidRPr="00D25ED0">
                <w:rPr>
                  <w:rFonts w:ascii="Times New Roman" w:hAnsi="Times New Roman" w:cs="Times New Roman"/>
                </w:rPr>
                <w:t>lv</w:t>
              </w:r>
            </w:hyperlink>
            <w:r w:rsidRPr="00D25ED0">
              <w:rPr>
                <w:rFonts w:ascii="Times New Roman" w:hAnsi="Times New Roman" w:cs="Times New Roman"/>
              </w:rPr>
              <w:t xml:space="preserve"> </w:t>
            </w:r>
            <w:r w:rsidRPr="00D25ED0">
              <w:rPr>
                <w:rFonts w:ascii="Times New Roman" w:hAnsi="Times New Roman" w:cs="Times New Roman"/>
                <w:bCs/>
              </w:rPr>
              <w:t>un Gulbenes novada pašvaldības informatīvajā izdevumā “Gulbenes novada ziņas”</w:t>
            </w:r>
          </w:p>
        </w:tc>
        <w:tc>
          <w:tcPr>
            <w:tcW w:w="2126" w:type="dxa"/>
          </w:tcPr>
          <w:p w14:paraId="287AAC5C" w14:textId="77777777" w:rsidR="00D25ED0" w:rsidRPr="00D25ED0" w:rsidRDefault="00D25ED0" w:rsidP="00D25ED0">
            <w:pPr>
              <w:autoSpaceDE w:val="0"/>
              <w:autoSpaceDN w:val="0"/>
              <w:adjustRightInd w:val="0"/>
              <w:rPr>
                <w:rFonts w:ascii="Times New Roman" w:hAnsi="Times New Roman" w:cs="Times New Roman"/>
                <w:bCs/>
              </w:rPr>
            </w:pPr>
            <w:r w:rsidRPr="00D25ED0">
              <w:rPr>
                <w:rFonts w:ascii="Times New Roman" w:hAnsi="Times New Roman" w:cs="Times New Roman"/>
                <w:bCs/>
              </w:rPr>
              <w:t>2021.gada novembris</w:t>
            </w:r>
          </w:p>
        </w:tc>
      </w:tr>
      <w:tr w:rsidR="00D25ED0" w:rsidRPr="00D25ED0" w14:paraId="4AC4D95A" w14:textId="77777777" w:rsidTr="009F1033">
        <w:tc>
          <w:tcPr>
            <w:tcW w:w="890" w:type="dxa"/>
          </w:tcPr>
          <w:p w14:paraId="1468A8D8" w14:textId="77777777" w:rsidR="00D25ED0" w:rsidRPr="00D25ED0" w:rsidRDefault="00D25ED0" w:rsidP="00D25ED0">
            <w:pPr>
              <w:autoSpaceDE w:val="0"/>
              <w:autoSpaceDN w:val="0"/>
              <w:adjustRightInd w:val="0"/>
              <w:jc w:val="both"/>
              <w:rPr>
                <w:rFonts w:ascii="Times New Roman" w:hAnsi="Times New Roman" w:cs="Times New Roman"/>
                <w:bCs/>
                <w:color w:val="000000"/>
              </w:rPr>
            </w:pPr>
            <w:r w:rsidRPr="00D25ED0">
              <w:rPr>
                <w:rFonts w:ascii="Times New Roman" w:hAnsi="Times New Roman" w:cs="Times New Roman"/>
                <w:bCs/>
                <w:color w:val="000000"/>
              </w:rPr>
              <w:t>1.3.</w:t>
            </w:r>
          </w:p>
        </w:tc>
        <w:tc>
          <w:tcPr>
            <w:tcW w:w="5739" w:type="dxa"/>
          </w:tcPr>
          <w:p w14:paraId="0E221FCB"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Plāna izstrādes darba plāna un sabiedrības līdzdalības plāna izstrāde</w:t>
            </w:r>
          </w:p>
        </w:tc>
        <w:tc>
          <w:tcPr>
            <w:tcW w:w="2126" w:type="dxa"/>
          </w:tcPr>
          <w:p w14:paraId="4E2A607F" w14:textId="77777777" w:rsidR="00D25ED0" w:rsidRPr="00D25ED0" w:rsidRDefault="00D25ED0" w:rsidP="00D25ED0">
            <w:pPr>
              <w:autoSpaceDE w:val="0"/>
              <w:autoSpaceDN w:val="0"/>
              <w:adjustRightInd w:val="0"/>
              <w:rPr>
                <w:rFonts w:ascii="Times New Roman" w:hAnsi="Times New Roman" w:cs="Times New Roman"/>
                <w:bCs/>
              </w:rPr>
            </w:pPr>
            <w:r w:rsidRPr="00D25ED0">
              <w:rPr>
                <w:rFonts w:ascii="Times New Roman" w:hAnsi="Times New Roman" w:cs="Times New Roman"/>
                <w:bCs/>
              </w:rPr>
              <w:t>2022.gada novembris- janvāris</w:t>
            </w:r>
          </w:p>
        </w:tc>
      </w:tr>
      <w:tr w:rsidR="00D25ED0" w:rsidRPr="00D25ED0" w14:paraId="154B9CCD" w14:textId="77777777" w:rsidTr="009F1033">
        <w:tc>
          <w:tcPr>
            <w:tcW w:w="890" w:type="dxa"/>
          </w:tcPr>
          <w:p w14:paraId="7CD33D24" w14:textId="77777777" w:rsidR="00D25ED0" w:rsidRPr="00D25ED0" w:rsidRDefault="00D25ED0" w:rsidP="00D25ED0">
            <w:pPr>
              <w:autoSpaceDE w:val="0"/>
              <w:autoSpaceDN w:val="0"/>
              <w:adjustRightInd w:val="0"/>
              <w:jc w:val="both"/>
              <w:rPr>
                <w:rFonts w:ascii="Times New Roman" w:hAnsi="Times New Roman" w:cs="Times New Roman"/>
                <w:bCs/>
                <w:color w:val="000000"/>
              </w:rPr>
            </w:pPr>
            <w:r w:rsidRPr="00D25ED0">
              <w:rPr>
                <w:rFonts w:ascii="Times New Roman" w:hAnsi="Times New Roman" w:cs="Times New Roman"/>
                <w:bCs/>
                <w:color w:val="000000"/>
              </w:rPr>
              <w:t>1.4.</w:t>
            </w:r>
          </w:p>
        </w:tc>
        <w:tc>
          <w:tcPr>
            <w:tcW w:w="5739" w:type="dxa"/>
          </w:tcPr>
          <w:p w14:paraId="4EDD7A0D"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Ar Plānu saistītu dokumentu izvērtēšana un analīze</w:t>
            </w:r>
          </w:p>
        </w:tc>
        <w:tc>
          <w:tcPr>
            <w:tcW w:w="2126" w:type="dxa"/>
          </w:tcPr>
          <w:p w14:paraId="21A014D3" w14:textId="77777777" w:rsidR="00D25ED0" w:rsidRPr="00D25ED0" w:rsidRDefault="00D25ED0" w:rsidP="00D25ED0">
            <w:pPr>
              <w:autoSpaceDE w:val="0"/>
              <w:autoSpaceDN w:val="0"/>
              <w:adjustRightInd w:val="0"/>
              <w:rPr>
                <w:rFonts w:ascii="Times New Roman" w:hAnsi="Times New Roman" w:cs="Times New Roman"/>
                <w:bCs/>
              </w:rPr>
            </w:pPr>
            <w:r w:rsidRPr="00D25ED0">
              <w:rPr>
                <w:rFonts w:ascii="Times New Roman" w:hAnsi="Times New Roman" w:cs="Times New Roman"/>
                <w:bCs/>
              </w:rPr>
              <w:t xml:space="preserve">2022.gada janvāris – marts </w:t>
            </w:r>
          </w:p>
        </w:tc>
      </w:tr>
      <w:tr w:rsidR="00D25ED0" w:rsidRPr="00D25ED0" w14:paraId="26FC067B" w14:textId="77777777" w:rsidTr="009F1033">
        <w:tc>
          <w:tcPr>
            <w:tcW w:w="890" w:type="dxa"/>
          </w:tcPr>
          <w:p w14:paraId="10CB1627" w14:textId="77777777" w:rsidR="00D25ED0" w:rsidRPr="00D25ED0" w:rsidRDefault="00D25ED0" w:rsidP="00D25ED0">
            <w:pPr>
              <w:autoSpaceDE w:val="0"/>
              <w:autoSpaceDN w:val="0"/>
              <w:adjustRightInd w:val="0"/>
              <w:jc w:val="both"/>
              <w:rPr>
                <w:rFonts w:ascii="Times New Roman" w:hAnsi="Times New Roman" w:cs="Times New Roman"/>
                <w:bCs/>
                <w:color w:val="000000"/>
              </w:rPr>
            </w:pPr>
            <w:r w:rsidRPr="00D25ED0">
              <w:rPr>
                <w:rFonts w:ascii="Times New Roman" w:hAnsi="Times New Roman" w:cs="Times New Roman"/>
                <w:bCs/>
                <w:color w:val="000000"/>
              </w:rPr>
              <w:t>1.5.</w:t>
            </w:r>
          </w:p>
        </w:tc>
        <w:tc>
          <w:tcPr>
            <w:tcW w:w="5739" w:type="dxa"/>
          </w:tcPr>
          <w:p w14:paraId="5A1D9A0D"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Iedzīvotāju aptaujas organizēšana un anketu rezultātu apkopošana</w:t>
            </w:r>
          </w:p>
        </w:tc>
        <w:tc>
          <w:tcPr>
            <w:tcW w:w="2126" w:type="dxa"/>
          </w:tcPr>
          <w:p w14:paraId="3CABD44B" w14:textId="77777777" w:rsidR="00D25ED0" w:rsidRPr="00D25ED0" w:rsidRDefault="00D25ED0" w:rsidP="00D25ED0">
            <w:pPr>
              <w:autoSpaceDE w:val="0"/>
              <w:autoSpaceDN w:val="0"/>
              <w:adjustRightInd w:val="0"/>
              <w:rPr>
                <w:rFonts w:ascii="Times New Roman" w:hAnsi="Times New Roman" w:cs="Times New Roman"/>
                <w:bCs/>
              </w:rPr>
            </w:pPr>
            <w:r w:rsidRPr="00D25ED0">
              <w:rPr>
                <w:rFonts w:ascii="Times New Roman" w:hAnsi="Times New Roman" w:cs="Times New Roman"/>
                <w:bCs/>
              </w:rPr>
              <w:t>2022.gada marts - maijs</w:t>
            </w:r>
          </w:p>
        </w:tc>
      </w:tr>
      <w:tr w:rsidR="00D25ED0" w:rsidRPr="00D25ED0" w14:paraId="4204EB2F" w14:textId="77777777" w:rsidTr="009F1033">
        <w:tc>
          <w:tcPr>
            <w:tcW w:w="890" w:type="dxa"/>
          </w:tcPr>
          <w:p w14:paraId="2D91703B" w14:textId="77777777" w:rsidR="00D25ED0" w:rsidRPr="00D25ED0" w:rsidRDefault="00D25ED0" w:rsidP="00D25ED0">
            <w:pPr>
              <w:autoSpaceDE w:val="0"/>
              <w:autoSpaceDN w:val="0"/>
              <w:adjustRightInd w:val="0"/>
              <w:jc w:val="both"/>
              <w:rPr>
                <w:rFonts w:ascii="Times New Roman" w:hAnsi="Times New Roman" w:cs="Times New Roman"/>
                <w:b/>
                <w:bCs/>
                <w:color w:val="000000"/>
              </w:rPr>
            </w:pPr>
            <w:r w:rsidRPr="00D25ED0">
              <w:rPr>
                <w:rFonts w:ascii="Times New Roman" w:hAnsi="Times New Roman" w:cs="Times New Roman"/>
                <w:b/>
                <w:bCs/>
                <w:color w:val="000000"/>
              </w:rPr>
              <w:t>2.</w:t>
            </w:r>
          </w:p>
        </w:tc>
        <w:tc>
          <w:tcPr>
            <w:tcW w:w="7865" w:type="dxa"/>
            <w:gridSpan w:val="2"/>
          </w:tcPr>
          <w:p w14:paraId="3F8B4F37" w14:textId="77777777" w:rsidR="00D25ED0" w:rsidRPr="00D25ED0" w:rsidRDefault="00D25ED0" w:rsidP="00D25ED0">
            <w:pPr>
              <w:autoSpaceDE w:val="0"/>
              <w:autoSpaceDN w:val="0"/>
              <w:adjustRightInd w:val="0"/>
              <w:jc w:val="both"/>
              <w:rPr>
                <w:rFonts w:ascii="Times New Roman" w:hAnsi="Times New Roman" w:cs="Times New Roman"/>
                <w:b/>
                <w:bCs/>
                <w:color w:val="000000"/>
              </w:rPr>
            </w:pPr>
            <w:r w:rsidRPr="00D25ED0">
              <w:rPr>
                <w:rFonts w:ascii="Times New Roman" w:hAnsi="Times New Roman" w:cs="Times New Roman"/>
                <w:b/>
                <w:bCs/>
                <w:color w:val="000000"/>
              </w:rPr>
              <w:t>Plāna pirmās redakcijas izstrāde</w:t>
            </w:r>
          </w:p>
          <w:p w14:paraId="5E6ACB44" w14:textId="77777777" w:rsidR="00D25ED0" w:rsidRPr="00D25ED0" w:rsidRDefault="00D25ED0" w:rsidP="00D25ED0">
            <w:pPr>
              <w:autoSpaceDE w:val="0"/>
              <w:autoSpaceDN w:val="0"/>
              <w:adjustRightInd w:val="0"/>
              <w:jc w:val="both"/>
              <w:rPr>
                <w:rFonts w:ascii="Times New Roman" w:hAnsi="Times New Roman" w:cs="Times New Roman"/>
                <w:b/>
                <w:bCs/>
                <w:color w:val="000000"/>
              </w:rPr>
            </w:pPr>
          </w:p>
        </w:tc>
      </w:tr>
      <w:tr w:rsidR="00D25ED0" w:rsidRPr="00D25ED0" w14:paraId="124D82DC" w14:textId="77777777" w:rsidTr="009F1033">
        <w:tc>
          <w:tcPr>
            <w:tcW w:w="890" w:type="dxa"/>
          </w:tcPr>
          <w:p w14:paraId="51BF511A" w14:textId="77777777" w:rsidR="00D25ED0" w:rsidRPr="00D25ED0" w:rsidRDefault="00D25ED0" w:rsidP="00D25ED0">
            <w:pPr>
              <w:autoSpaceDE w:val="0"/>
              <w:autoSpaceDN w:val="0"/>
              <w:adjustRightInd w:val="0"/>
              <w:jc w:val="both"/>
              <w:rPr>
                <w:rFonts w:ascii="Times New Roman" w:hAnsi="Times New Roman" w:cs="Times New Roman"/>
                <w:bCs/>
                <w:color w:val="000000"/>
              </w:rPr>
            </w:pPr>
            <w:r w:rsidRPr="00D25ED0">
              <w:rPr>
                <w:rFonts w:ascii="Times New Roman" w:hAnsi="Times New Roman" w:cs="Times New Roman"/>
                <w:bCs/>
                <w:color w:val="000000"/>
              </w:rPr>
              <w:t>2.1.</w:t>
            </w:r>
          </w:p>
        </w:tc>
        <w:tc>
          <w:tcPr>
            <w:tcW w:w="5739" w:type="dxa"/>
          </w:tcPr>
          <w:p w14:paraId="339722EB" w14:textId="77777777" w:rsidR="00D25ED0" w:rsidRPr="00D25ED0" w:rsidRDefault="00D25ED0" w:rsidP="00D25ED0">
            <w:pPr>
              <w:autoSpaceDE w:val="0"/>
              <w:autoSpaceDN w:val="0"/>
              <w:adjustRightInd w:val="0"/>
              <w:jc w:val="both"/>
              <w:rPr>
                <w:rFonts w:ascii="Times New Roman" w:hAnsi="Times New Roman" w:cs="Times New Roman"/>
                <w:bCs/>
                <w:color w:val="000000"/>
              </w:rPr>
            </w:pPr>
            <w:r w:rsidRPr="00D25ED0">
              <w:rPr>
                <w:rFonts w:ascii="Times New Roman" w:hAnsi="Times New Roman" w:cs="Times New Roman"/>
                <w:bCs/>
                <w:color w:val="000000"/>
              </w:rPr>
              <w:t>Plāna pirmās redakcijas projekta izstrāde</w:t>
            </w:r>
          </w:p>
        </w:tc>
        <w:tc>
          <w:tcPr>
            <w:tcW w:w="2126" w:type="dxa"/>
          </w:tcPr>
          <w:p w14:paraId="48236E5B" w14:textId="77777777" w:rsidR="00D25ED0" w:rsidRPr="00D25ED0" w:rsidRDefault="00D25ED0" w:rsidP="00D25ED0">
            <w:pPr>
              <w:autoSpaceDE w:val="0"/>
              <w:autoSpaceDN w:val="0"/>
              <w:adjustRightInd w:val="0"/>
              <w:rPr>
                <w:rFonts w:ascii="Times New Roman" w:hAnsi="Times New Roman" w:cs="Times New Roman"/>
                <w:bCs/>
                <w:color w:val="000000"/>
              </w:rPr>
            </w:pPr>
            <w:r w:rsidRPr="00D25ED0">
              <w:rPr>
                <w:rFonts w:ascii="Times New Roman" w:hAnsi="Times New Roman" w:cs="Times New Roman"/>
                <w:bCs/>
                <w:color w:val="000000"/>
              </w:rPr>
              <w:t>2022.gada jūnijs-augusts</w:t>
            </w:r>
          </w:p>
        </w:tc>
      </w:tr>
      <w:tr w:rsidR="00D25ED0" w:rsidRPr="00D25ED0" w14:paraId="1E5CD812" w14:textId="77777777" w:rsidTr="009F1033">
        <w:tc>
          <w:tcPr>
            <w:tcW w:w="890" w:type="dxa"/>
          </w:tcPr>
          <w:p w14:paraId="42A1F7AE" w14:textId="77777777" w:rsidR="00D25ED0" w:rsidRPr="00D25ED0" w:rsidRDefault="00D25ED0" w:rsidP="00D25ED0">
            <w:pPr>
              <w:autoSpaceDE w:val="0"/>
              <w:autoSpaceDN w:val="0"/>
              <w:adjustRightInd w:val="0"/>
              <w:jc w:val="both"/>
              <w:rPr>
                <w:rFonts w:ascii="Times New Roman" w:hAnsi="Times New Roman" w:cs="Times New Roman"/>
                <w:b/>
                <w:bCs/>
                <w:color w:val="000000"/>
              </w:rPr>
            </w:pPr>
            <w:r w:rsidRPr="00D25ED0">
              <w:rPr>
                <w:rFonts w:ascii="Times New Roman" w:hAnsi="Times New Roman" w:cs="Times New Roman"/>
                <w:b/>
                <w:bCs/>
                <w:color w:val="000000"/>
              </w:rPr>
              <w:t>3.</w:t>
            </w:r>
          </w:p>
        </w:tc>
        <w:tc>
          <w:tcPr>
            <w:tcW w:w="7865" w:type="dxa"/>
            <w:gridSpan w:val="2"/>
          </w:tcPr>
          <w:p w14:paraId="5AA7AC2B" w14:textId="77777777" w:rsidR="00D25ED0" w:rsidRPr="00D25ED0" w:rsidRDefault="00D25ED0" w:rsidP="00D25ED0">
            <w:pPr>
              <w:autoSpaceDE w:val="0"/>
              <w:autoSpaceDN w:val="0"/>
              <w:adjustRightInd w:val="0"/>
              <w:jc w:val="both"/>
              <w:rPr>
                <w:rFonts w:ascii="Times New Roman" w:hAnsi="Times New Roman" w:cs="Times New Roman"/>
                <w:b/>
                <w:bCs/>
              </w:rPr>
            </w:pPr>
            <w:r w:rsidRPr="00D25ED0">
              <w:rPr>
                <w:rFonts w:ascii="Times New Roman" w:hAnsi="Times New Roman" w:cs="Times New Roman"/>
                <w:b/>
                <w:bCs/>
              </w:rPr>
              <w:t>Sabiedrības līdzdalība</w:t>
            </w:r>
          </w:p>
          <w:p w14:paraId="6D84E547" w14:textId="77777777" w:rsidR="00D25ED0" w:rsidRPr="00D25ED0" w:rsidRDefault="00D25ED0" w:rsidP="00D25ED0">
            <w:pPr>
              <w:autoSpaceDE w:val="0"/>
              <w:autoSpaceDN w:val="0"/>
              <w:adjustRightInd w:val="0"/>
              <w:jc w:val="both"/>
              <w:rPr>
                <w:rFonts w:ascii="Times New Roman" w:hAnsi="Times New Roman" w:cs="Times New Roman"/>
                <w:b/>
                <w:bCs/>
                <w:color w:val="FF0000"/>
              </w:rPr>
            </w:pPr>
          </w:p>
        </w:tc>
      </w:tr>
      <w:tr w:rsidR="00D25ED0" w:rsidRPr="00D25ED0" w14:paraId="5AF909C0" w14:textId="77777777" w:rsidTr="009F1033">
        <w:tc>
          <w:tcPr>
            <w:tcW w:w="890" w:type="dxa"/>
          </w:tcPr>
          <w:p w14:paraId="6AD9E701"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lastRenderedPageBreak/>
              <w:t>3.1.</w:t>
            </w:r>
          </w:p>
        </w:tc>
        <w:tc>
          <w:tcPr>
            <w:tcW w:w="5739" w:type="dxa"/>
          </w:tcPr>
          <w:p w14:paraId="4480019B"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 xml:space="preserve">Gulbenes novada domes </w:t>
            </w:r>
            <w:r w:rsidRPr="00D25ED0">
              <w:rPr>
                <w:rFonts w:ascii="Times New Roman" w:hAnsi="Times New Roman" w:cs="Times New Roman"/>
                <w:b/>
                <w:bCs/>
              </w:rPr>
              <w:t>lēmums</w:t>
            </w:r>
            <w:r w:rsidRPr="00D25ED0">
              <w:rPr>
                <w:rFonts w:ascii="Times New Roman" w:hAnsi="Times New Roman" w:cs="Times New Roman"/>
                <w:bCs/>
              </w:rPr>
              <w:t xml:space="preserve"> par Plāna pirmās redakcijas nodošanu sabiedrības līdzdalības organizēšanai</w:t>
            </w:r>
          </w:p>
        </w:tc>
        <w:tc>
          <w:tcPr>
            <w:tcW w:w="2126" w:type="dxa"/>
          </w:tcPr>
          <w:p w14:paraId="7DCA750A" w14:textId="77777777" w:rsidR="00D25ED0" w:rsidRPr="00D25ED0" w:rsidRDefault="00D25ED0" w:rsidP="00D25ED0">
            <w:pPr>
              <w:autoSpaceDE w:val="0"/>
              <w:autoSpaceDN w:val="0"/>
              <w:adjustRightInd w:val="0"/>
              <w:rPr>
                <w:rFonts w:ascii="Times New Roman" w:hAnsi="Times New Roman" w:cs="Times New Roman"/>
                <w:bCs/>
              </w:rPr>
            </w:pPr>
            <w:r w:rsidRPr="00D25ED0">
              <w:rPr>
                <w:rFonts w:ascii="Times New Roman" w:hAnsi="Times New Roman" w:cs="Times New Roman"/>
                <w:bCs/>
              </w:rPr>
              <w:t>2022.gada augusts - septembris</w:t>
            </w:r>
          </w:p>
        </w:tc>
      </w:tr>
      <w:tr w:rsidR="00D25ED0" w:rsidRPr="00D25ED0" w14:paraId="4610D4BA" w14:textId="77777777" w:rsidTr="009F1033">
        <w:tc>
          <w:tcPr>
            <w:tcW w:w="890" w:type="dxa"/>
          </w:tcPr>
          <w:p w14:paraId="1EF7F42D"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 xml:space="preserve">3.2. </w:t>
            </w:r>
          </w:p>
        </w:tc>
        <w:tc>
          <w:tcPr>
            <w:tcW w:w="5739" w:type="dxa"/>
          </w:tcPr>
          <w:p w14:paraId="295F2BA1"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 xml:space="preserve">Paziņojuma par līdzdalības iespējām Plāna izstrādes procesā publicēšana Gulbenes novada pašvaldības mājas lapā </w:t>
            </w:r>
            <w:hyperlink r:id="rId111" w:history="1">
              <w:r w:rsidRPr="00D25ED0">
                <w:rPr>
                  <w:rFonts w:ascii="Times New Roman" w:hAnsi="Times New Roman" w:cs="Times New Roman"/>
                </w:rPr>
                <w:t>www.gulbene.lv</w:t>
              </w:r>
            </w:hyperlink>
            <w:r w:rsidRPr="00D25ED0">
              <w:t xml:space="preserve"> </w:t>
            </w:r>
            <w:r w:rsidRPr="00D25ED0">
              <w:rPr>
                <w:rFonts w:ascii="Times New Roman" w:hAnsi="Times New Roman" w:cs="Times New Roman"/>
              </w:rPr>
              <w:t>un Gulbenes novada pašvaldības informatīvajā izdevumā “Gulbenes novada ziņas”</w:t>
            </w:r>
          </w:p>
        </w:tc>
        <w:tc>
          <w:tcPr>
            <w:tcW w:w="2126" w:type="dxa"/>
          </w:tcPr>
          <w:p w14:paraId="43198BB1" w14:textId="77777777" w:rsidR="00D25ED0" w:rsidRPr="00D25ED0" w:rsidRDefault="00D25ED0" w:rsidP="00D25ED0">
            <w:pPr>
              <w:autoSpaceDE w:val="0"/>
              <w:autoSpaceDN w:val="0"/>
              <w:adjustRightInd w:val="0"/>
              <w:rPr>
                <w:rFonts w:ascii="Times New Roman" w:hAnsi="Times New Roman" w:cs="Times New Roman"/>
                <w:bCs/>
              </w:rPr>
            </w:pPr>
            <w:r w:rsidRPr="00D25ED0">
              <w:rPr>
                <w:rFonts w:ascii="Times New Roman" w:hAnsi="Times New Roman" w:cs="Times New Roman"/>
                <w:bCs/>
              </w:rPr>
              <w:t>2022.gada septembris</w:t>
            </w:r>
          </w:p>
        </w:tc>
      </w:tr>
      <w:tr w:rsidR="00D25ED0" w:rsidRPr="00D25ED0" w14:paraId="5B0D06CC" w14:textId="77777777" w:rsidTr="009F1033">
        <w:tc>
          <w:tcPr>
            <w:tcW w:w="890" w:type="dxa"/>
          </w:tcPr>
          <w:p w14:paraId="0EBDABBB"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3.3.</w:t>
            </w:r>
          </w:p>
        </w:tc>
        <w:tc>
          <w:tcPr>
            <w:tcW w:w="5739" w:type="dxa"/>
          </w:tcPr>
          <w:p w14:paraId="1D71D557"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Sabiedrības līdzdalības organizēšana – vismaz 14 dienas</w:t>
            </w:r>
          </w:p>
        </w:tc>
        <w:tc>
          <w:tcPr>
            <w:tcW w:w="2126" w:type="dxa"/>
          </w:tcPr>
          <w:p w14:paraId="33122B1F" w14:textId="77777777" w:rsidR="00D25ED0" w:rsidRPr="00D25ED0" w:rsidRDefault="00D25ED0" w:rsidP="00D25ED0">
            <w:pPr>
              <w:autoSpaceDE w:val="0"/>
              <w:autoSpaceDN w:val="0"/>
              <w:adjustRightInd w:val="0"/>
              <w:rPr>
                <w:rFonts w:ascii="Times New Roman" w:hAnsi="Times New Roman" w:cs="Times New Roman"/>
                <w:bCs/>
              </w:rPr>
            </w:pPr>
            <w:r w:rsidRPr="00D25ED0">
              <w:rPr>
                <w:rFonts w:ascii="Times New Roman" w:hAnsi="Times New Roman" w:cs="Times New Roman"/>
                <w:bCs/>
              </w:rPr>
              <w:t>2022.gada septembris - oktobris</w:t>
            </w:r>
          </w:p>
        </w:tc>
      </w:tr>
      <w:tr w:rsidR="00D25ED0" w:rsidRPr="00D25ED0" w14:paraId="7000B42B" w14:textId="77777777" w:rsidTr="009F1033">
        <w:tc>
          <w:tcPr>
            <w:tcW w:w="890" w:type="dxa"/>
          </w:tcPr>
          <w:p w14:paraId="1DCAA557"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3.4.</w:t>
            </w:r>
          </w:p>
        </w:tc>
        <w:tc>
          <w:tcPr>
            <w:tcW w:w="5739" w:type="dxa"/>
          </w:tcPr>
          <w:p w14:paraId="0235BD4C"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Sabiedrības līdzdalības rezultātu apkopošana un izvērtēšana</w:t>
            </w:r>
          </w:p>
        </w:tc>
        <w:tc>
          <w:tcPr>
            <w:tcW w:w="2126" w:type="dxa"/>
          </w:tcPr>
          <w:p w14:paraId="62ABB30C" w14:textId="77777777" w:rsidR="00D25ED0" w:rsidRPr="00D25ED0" w:rsidRDefault="00D25ED0" w:rsidP="00D25ED0">
            <w:pPr>
              <w:autoSpaceDE w:val="0"/>
              <w:autoSpaceDN w:val="0"/>
              <w:adjustRightInd w:val="0"/>
              <w:rPr>
                <w:rFonts w:ascii="Times New Roman" w:hAnsi="Times New Roman" w:cs="Times New Roman"/>
                <w:bCs/>
              </w:rPr>
            </w:pPr>
            <w:r w:rsidRPr="00D25ED0">
              <w:rPr>
                <w:rFonts w:ascii="Times New Roman" w:hAnsi="Times New Roman" w:cs="Times New Roman"/>
                <w:bCs/>
              </w:rPr>
              <w:t>2022.gada oktobris - novembris</w:t>
            </w:r>
          </w:p>
        </w:tc>
      </w:tr>
      <w:tr w:rsidR="00D25ED0" w:rsidRPr="00D25ED0" w14:paraId="17F079AF" w14:textId="77777777" w:rsidTr="009F1033">
        <w:tc>
          <w:tcPr>
            <w:tcW w:w="890" w:type="dxa"/>
          </w:tcPr>
          <w:p w14:paraId="660CBA2C"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3.5.</w:t>
            </w:r>
          </w:p>
        </w:tc>
        <w:tc>
          <w:tcPr>
            <w:tcW w:w="5739" w:type="dxa"/>
          </w:tcPr>
          <w:p w14:paraId="114F2133"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 xml:space="preserve">Kopsavilkuma par sabiedrības līdzdalību izstrādāšana un tā publicēšana pašvaldības mājas lapā </w:t>
            </w:r>
            <w:hyperlink r:id="rId112" w:history="1">
              <w:r w:rsidRPr="00D25ED0">
                <w:rPr>
                  <w:rFonts w:ascii="Times New Roman" w:hAnsi="Times New Roman" w:cs="Times New Roman"/>
                  <w:u w:val="single"/>
                </w:rPr>
                <w:t>www.gulbene.lv</w:t>
              </w:r>
            </w:hyperlink>
            <w:r w:rsidRPr="00D25ED0">
              <w:rPr>
                <w:rFonts w:ascii="Times New Roman" w:hAnsi="Times New Roman" w:cs="Times New Roman"/>
                <w:u w:val="single"/>
              </w:rPr>
              <w:t xml:space="preserve"> </w:t>
            </w:r>
            <w:r w:rsidRPr="00D25ED0">
              <w:rPr>
                <w:rFonts w:ascii="Times New Roman" w:hAnsi="Times New Roman" w:cs="Times New Roman"/>
                <w:bCs/>
              </w:rPr>
              <w:t>un Gulbenes novada pašvaldības informatīvajā izdevumā “Gulbenes novada ziņas”</w:t>
            </w:r>
          </w:p>
        </w:tc>
        <w:tc>
          <w:tcPr>
            <w:tcW w:w="2126" w:type="dxa"/>
          </w:tcPr>
          <w:p w14:paraId="23B954A1" w14:textId="77777777" w:rsidR="00D25ED0" w:rsidRPr="00D25ED0" w:rsidRDefault="00D25ED0" w:rsidP="00D25ED0">
            <w:pPr>
              <w:autoSpaceDE w:val="0"/>
              <w:autoSpaceDN w:val="0"/>
              <w:adjustRightInd w:val="0"/>
              <w:rPr>
                <w:rFonts w:ascii="Times New Roman" w:hAnsi="Times New Roman" w:cs="Times New Roman"/>
                <w:bCs/>
              </w:rPr>
            </w:pPr>
            <w:r w:rsidRPr="00D25ED0">
              <w:rPr>
                <w:rFonts w:ascii="Times New Roman" w:hAnsi="Times New Roman" w:cs="Times New Roman"/>
                <w:bCs/>
              </w:rPr>
              <w:t>2022.gada novembris-decembris</w:t>
            </w:r>
          </w:p>
        </w:tc>
      </w:tr>
      <w:tr w:rsidR="00D25ED0" w:rsidRPr="00D25ED0" w14:paraId="280DF445" w14:textId="77777777" w:rsidTr="009F1033">
        <w:tc>
          <w:tcPr>
            <w:tcW w:w="890" w:type="dxa"/>
          </w:tcPr>
          <w:p w14:paraId="7F78F634" w14:textId="77777777" w:rsidR="00D25ED0" w:rsidRPr="00D25ED0" w:rsidRDefault="00D25ED0" w:rsidP="00D25ED0">
            <w:pPr>
              <w:autoSpaceDE w:val="0"/>
              <w:autoSpaceDN w:val="0"/>
              <w:adjustRightInd w:val="0"/>
              <w:jc w:val="both"/>
              <w:rPr>
                <w:rFonts w:ascii="Times New Roman" w:hAnsi="Times New Roman" w:cs="Times New Roman"/>
                <w:b/>
                <w:bCs/>
              </w:rPr>
            </w:pPr>
            <w:r w:rsidRPr="00D25ED0">
              <w:rPr>
                <w:rFonts w:ascii="Times New Roman" w:hAnsi="Times New Roman" w:cs="Times New Roman"/>
                <w:b/>
                <w:bCs/>
              </w:rPr>
              <w:t>4.</w:t>
            </w:r>
          </w:p>
        </w:tc>
        <w:tc>
          <w:tcPr>
            <w:tcW w:w="7865" w:type="dxa"/>
            <w:gridSpan w:val="2"/>
          </w:tcPr>
          <w:p w14:paraId="5E8A1B9B" w14:textId="77777777" w:rsidR="00D25ED0" w:rsidRPr="00D25ED0" w:rsidRDefault="00D25ED0" w:rsidP="00D25ED0">
            <w:pPr>
              <w:autoSpaceDE w:val="0"/>
              <w:autoSpaceDN w:val="0"/>
              <w:adjustRightInd w:val="0"/>
              <w:rPr>
                <w:rFonts w:ascii="Times New Roman" w:hAnsi="Times New Roman" w:cs="Times New Roman"/>
                <w:b/>
                <w:bCs/>
              </w:rPr>
            </w:pPr>
            <w:r w:rsidRPr="00D25ED0">
              <w:rPr>
                <w:rFonts w:ascii="Times New Roman" w:hAnsi="Times New Roman" w:cs="Times New Roman"/>
                <w:b/>
                <w:bCs/>
              </w:rPr>
              <w:t>Plāna gala redakcijas izstrāde</w:t>
            </w:r>
          </w:p>
          <w:p w14:paraId="7351E6BE" w14:textId="77777777" w:rsidR="00D25ED0" w:rsidRPr="00D25ED0" w:rsidRDefault="00D25ED0" w:rsidP="00D25ED0">
            <w:pPr>
              <w:autoSpaceDE w:val="0"/>
              <w:autoSpaceDN w:val="0"/>
              <w:adjustRightInd w:val="0"/>
              <w:rPr>
                <w:rFonts w:ascii="Times New Roman" w:hAnsi="Times New Roman" w:cs="Times New Roman"/>
                <w:b/>
                <w:bCs/>
              </w:rPr>
            </w:pPr>
          </w:p>
        </w:tc>
      </w:tr>
      <w:tr w:rsidR="00D25ED0" w:rsidRPr="00D25ED0" w14:paraId="66945319" w14:textId="77777777" w:rsidTr="009F1033">
        <w:tc>
          <w:tcPr>
            <w:tcW w:w="890" w:type="dxa"/>
          </w:tcPr>
          <w:p w14:paraId="3A60CE9D"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 xml:space="preserve">4.1. </w:t>
            </w:r>
          </w:p>
        </w:tc>
        <w:tc>
          <w:tcPr>
            <w:tcW w:w="5739" w:type="dxa"/>
          </w:tcPr>
          <w:p w14:paraId="2EE324D1"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 xml:space="preserve">Plāna precizētas redakcijas izstrāde, ņemot vērā sabiedrības līdzdalības rezultātus, iesniegtos iebildumus, priekšlikumus </w:t>
            </w:r>
          </w:p>
        </w:tc>
        <w:tc>
          <w:tcPr>
            <w:tcW w:w="2126" w:type="dxa"/>
          </w:tcPr>
          <w:p w14:paraId="5B084037" w14:textId="77777777" w:rsidR="00D25ED0" w:rsidRPr="00D25ED0" w:rsidRDefault="00D25ED0" w:rsidP="00D25ED0">
            <w:pPr>
              <w:autoSpaceDE w:val="0"/>
              <w:autoSpaceDN w:val="0"/>
              <w:adjustRightInd w:val="0"/>
              <w:rPr>
                <w:rFonts w:ascii="Times New Roman" w:hAnsi="Times New Roman" w:cs="Times New Roman"/>
                <w:bCs/>
              </w:rPr>
            </w:pPr>
            <w:r w:rsidRPr="00D25ED0">
              <w:rPr>
                <w:rFonts w:ascii="Times New Roman" w:hAnsi="Times New Roman" w:cs="Times New Roman"/>
                <w:bCs/>
              </w:rPr>
              <w:t xml:space="preserve">2022.gada decembris </w:t>
            </w:r>
          </w:p>
        </w:tc>
      </w:tr>
      <w:tr w:rsidR="00D25ED0" w:rsidRPr="00D25ED0" w14:paraId="76C1034F" w14:textId="77777777" w:rsidTr="009F1033">
        <w:tc>
          <w:tcPr>
            <w:tcW w:w="890" w:type="dxa"/>
          </w:tcPr>
          <w:p w14:paraId="6344CD1B"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4.2.</w:t>
            </w:r>
          </w:p>
        </w:tc>
        <w:tc>
          <w:tcPr>
            <w:tcW w:w="5739" w:type="dxa"/>
          </w:tcPr>
          <w:p w14:paraId="617D7BA5"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 xml:space="preserve">Gulbenes novada domes </w:t>
            </w:r>
            <w:r w:rsidRPr="00D25ED0">
              <w:rPr>
                <w:rFonts w:ascii="Times New Roman" w:hAnsi="Times New Roman" w:cs="Times New Roman"/>
                <w:b/>
                <w:bCs/>
              </w:rPr>
              <w:t xml:space="preserve">lēmums </w:t>
            </w:r>
            <w:r w:rsidRPr="00D25ED0">
              <w:rPr>
                <w:rFonts w:ascii="Times New Roman" w:hAnsi="Times New Roman" w:cs="Times New Roman"/>
                <w:bCs/>
              </w:rPr>
              <w:t xml:space="preserve">par Plāna gala redakcijas apstiprināšanu, lēmuma publicēšana pašvaldības mājas lapā </w:t>
            </w:r>
            <w:hyperlink r:id="rId113" w:history="1">
              <w:r w:rsidRPr="00D25ED0">
                <w:rPr>
                  <w:rFonts w:ascii="Times New Roman" w:hAnsi="Times New Roman" w:cs="Times New Roman"/>
                  <w:bCs/>
                  <w:u w:val="single"/>
                </w:rPr>
                <w:t>www.gulbene.</w:t>
              </w:r>
              <w:r w:rsidRPr="00D25ED0">
                <w:rPr>
                  <w:rFonts w:ascii="Times New Roman" w:hAnsi="Times New Roman" w:cs="Times New Roman"/>
                  <w:bCs/>
                </w:rPr>
                <w:t>lv</w:t>
              </w:r>
            </w:hyperlink>
            <w:r w:rsidRPr="00D25ED0">
              <w:rPr>
                <w:rFonts w:ascii="Times New Roman" w:hAnsi="Times New Roman" w:cs="Times New Roman"/>
                <w:bCs/>
              </w:rPr>
              <w:t xml:space="preserve"> un Gulbenes novada pašvaldības informatīvajā izdevumā “Gulbenes novada ziņas”</w:t>
            </w:r>
          </w:p>
          <w:p w14:paraId="25FD45EE" w14:textId="77777777" w:rsidR="00D25ED0" w:rsidRPr="00D25ED0" w:rsidRDefault="00D25ED0" w:rsidP="00D25ED0">
            <w:pPr>
              <w:autoSpaceDE w:val="0"/>
              <w:autoSpaceDN w:val="0"/>
              <w:adjustRightInd w:val="0"/>
              <w:jc w:val="both"/>
              <w:rPr>
                <w:rFonts w:ascii="Times New Roman" w:hAnsi="Times New Roman" w:cs="Times New Roman"/>
                <w:bCs/>
              </w:rPr>
            </w:pPr>
          </w:p>
        </w:tc>
        <w:tc>
          <w:tcPr>
            <w:tcW w:w="2126" w:type="dxa"/>
          </w:tcPr>
          <w:p w14:paraId="00707EE7" w14:textId="77777777" w:rsidR="00D25ED0" w:rsidRPr="00D25ED0" w:rsidRDefault="00D25ED0" w:rsidP="00D25ED0">
            <w:pPr>
              <w:autoSpaceDE w:val="0"/>
              <w:autoSpaceDN w:val="0"/>
              <w:adjustRightInd w:val="0"/>
              <w:rPr>
                <w:rFonts w:ascii="Times New Roman" w:hAnsi="Times New Roman" w:cs="Times New Roman"/>
                <w:bCs/>
              </w:rPr>
            </w:pPr>
            <w:r w:rsidRPr="00D25ED0">
              <w:rPr>
                <w:rFonts w:ascii="Times New Roman" w:hAnsi="Times New Roman" w:cs="Times New Roman"/>
                <w:bCs/>
              </w:rPr>
              <w:t>2023.gada janvāris</w:t>
            </w:r>
          </w:p>
        </w:tc>
      </w:tr>
      <w:tr w:rsidR="00D25ED0" w:rsidRPr="00D25ED0" w14:paraId="57CCFDCF" w14:textId="77777777" w:rsidTr="009F1033">
        <w:tc>
          <w:tcPr>
            <w:tcW w:w="890" w:type="dxa"/>
          </w:tcPr>
          <w:p w14:paraId="65A8F206"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4.3.</w:t>
            </w:r>
          </w:p>
        </w:tc>
        <w:tc>
          <w:tcPr>
            <w:tcW w:w="5739" w:type="dxa"/>
          </w:tcPr>
          <w:p w14:paraId="1D59AD05" w14:textId="77777777" w:rsidR="00D25ED0" w:rsidRPr="00D25ED0" w:rsidRDefault="00D25ED0" w:rsidP="00D25ED0">
            <w:pPr>
              <w:autoSpaceDE w:val="0"/>
              <w:autoSpaceDN w:val="0"/>
              <w:adjustRightInd w:val="0"/>
              <w:jc w:val="both"/>
              <w:rPr>
                <w:rFonts w:ascii="Times New Roman" w:hAnsi="Times New Roman" w:cs="Times New Roman"/>
                <w:bCs/>
              </w:rPr>
            </w:pPr>
            <w:r w:rsidRPr="00D25ED0">
              <w:rPr>
                <w:rFonts w:ascii="Times New Roman" w:hAnsi="Times New Roman" w:cs="Times New Roman"/>
                <w:bCs/>
              </w:rPr>
              <w:t>Apstiprinātā Plāna gala redakcijas publiskošana</w:t>
            </w:r>
          </w:p>
          <w:p w14:paraId="144F4E51" w14:textId="77777777" w:rsidR="00D25ED0" w:rsidRPr="00D25ED0" w:rsidRDefault="00D25ED0" w:rsidP="00D25ED0">
            <w:pPr>
              <w:autoSpaceDE w:val="0"/>
              <w:autoSpaceDN w:val="0"/>
              <w:adjustRightInd w:val="0"/>
              <w:jc w:val="both"/>
              <w:rPr>
                <w:rFonts w:ascii="Times New Roman" w:hAnsi="Times New Roman" w:cs="Times New Roman"/>
                <w:bCs/>
              </w:rPr>
            </w:pPr>
          </w:p>
        </w:tc>
        <w:tc>
          <w:tcPr>
            <w:tcW w:w="2126" w:type="dxa"/>
          </w:tcPr>
          <w:p w14:paraId="417C476D" w14:textId="77777777" w:rsidR="00D25ED0" w:rsidRPr="00D25ED0" w:rsidRDefault="00D25ED0" w:rsidP="00D25ED0">
            <w:pPr>
              <w:autoSpaceDE w:val="0"/>
              <w:autoSpaceDN w:val="0"/>
              <w:adjustRightInd w:val="0"/>
              <w:rPr>
                <w:rFonts w:ascii="Times New Roman" w:hAnsi="Times New Roman" w:cs="Times New Roman"/>
                <w:bCs/>
              </w:rPr>
            </w:pPr>
            <w:r w:rsidRPr="00D25ED0">
              <w:rPr>
                <w:rFonts w:ascii="Times New Roman" w:hAnsi="Times New Roman" w:cs="Times New Roman"/>
                <w:bCs/>
              </w:rPr>
              <w:t>2023.gada janvāris - februāris</w:t>
            </w:r>
          </w:p>
        </w:tc>
      </w:tr>
    </w:tbl>
    <w:p w14:paraId="6E31C68A" w14:textId="77777777" w:rsidR="00D25ED0" w:rsidRPr="00D25ED0" w:rsidRDefault="00D25ED0" w:rsidP="00D25ED0">
      <w:pPr>
        <w:autoSpaceDE w:val="0"/>
        <w:autoSpaceDN w:val="0"/>
        <w:adjustRightInd w:val="0"/>
        <w:jc w:val="both"/>
        <w:rPr>
          <w:rFonts w:ascii="Times New Roman" w:hAnsi="Times New Roman" w:cs="Times New Roman"/>
          <w:bCs/>
          <w:sz w:val="24"/>
          <w:szCs w:val="24"/>
        </w:rPr>
      </w:pPr>
    </w:p>
    <w:p w14:paraId="069A7BE5" w14:textId="77777777" w:rsidR="00D25ED0" w:rsidRPr="00D25ED0" w:rsidRDefault="00D25ED0" w:rsidP="00D25ED0">
      <w:pPr>
        <w:autoSpaceDE w:val="0"/>
        <w:autoSpaceDN w:val="0"/>
        <w:adjustRightInd w:val="0"/>
        <w:rPr>
          <w:rFonts w:ascii="Times New Roman" w:hAnsi="Times New Roman" w:cs="Times New Roman"/>
          <w:b/>
          <w:bCs/>
          <w:sz w:val="24"/>
          <w:szCs w:val="24"/>
        </w:rPr>
      </w:pPr>
    </w:p>
    <w:p w14:paraId="6F8FB90F" w14:textId="77777777" w:rsidR="00D25ED0" w:rsidRPr="00D25ED0" w:rsidRDefault="00D25ED0" w:rsidP="00D25ED0">
      <w:pPr>
        <w:autoSpaceDE w:val="0"/>
        <w:autoSpaceDN w:val="0"/>
        <w:adjustRightInd w:val="0"/>
        <w:jc w:val="center"/>
        <w:rPr>
          <w:rFonts w:ascii="Times New Roman" w:hAnsi="Times New Roman" w:cs="Times New Roman"/>
          <w:b/>
          <w:bCs/>
          <w:sz w:val="24"/>
          <w:szCs w:val="24"/>
        </w:rPr>
      </w:pPr>
    </w:p>
    <w:p w14:paraId="77BB6F7A" w14:textId="3E59ED32" w:rsidR="00EA71B7" w:rsidRDefault="00D25ED0" w:rsidP="00D25ED0">
      <w:pPr>
        <w:spacing w:after="160" w:line="256" w:lineRule="auto"/>
        <w:rPr>
          <w:rFonts w:ascii="Times New Roman" w:hAnsi="Times New Roman"/>
          <w:sz w:val="24"/>
          <w:szCs w:val="24"/>
        </w:rPr>
      </w:pPr>
      <w:r w:rsidRPr="00D25ED0">
        <w:rPr>
          <w:rFonts w:ascii="Times New Roman" w:hAnsi="Times New Roman"/>
          <w:sz w:val="24"/>
          <w:szCs w:val="24"/>
        </w:rPr>
        <w:t>Gulbenes novada domes priekšsēdētājs</w:t>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t xml:space="preserve"> A.Caunītis</w:t>
      </w:r>
    </w:p>
    <w:p w14:paraId="1AED5A01" w14:textId="77777777" w:rsidR="00EA71B7" w:rsidRDefault="00EA71B7">
      <w:pPr>
        <w:spacing w:after="160" w:line="259" w:lineRule="auto"/>
        <w:rPr>
          <w:rFonts w:ascii="Times New Roman" w:hAnsi="Times New Roman"/>
          <w:sz w:val="24"/>
          <w:szCs w:val="24"/>
        </w:rPr>
      </w:pPr>
      <w:r>
        <w:rPr>
          <w:rFonts w:ascii="Times New Roman" w:hAnsi="Times New Roman"/>
          <w:sz w:val="24"/>
          <w:szCs w:val="24"/>
        </w:rPr>
        <w:br w:type="page"/>
      </w:r>
    </w:p>
    <w:p w14:paraId="2403BC42" w14:textId="77777777" w:rsidR="00D25ED0" w:rsidRPr="00D25ED0" w:rsidRDefault="00D25ED0" w:rsidP="00D25ED0">
      <w:pPr>
        <w:spacing w:after="160" w:line="256" w:lineRule="auto"/>
        <w:rPr>
          <w:rFonts w:ascii="Times New Roman" w:hAnsi="Times New Roman" w:cs="Times New Roman"/>
          <w:sz w:val="24"/>
          <w:szCs w:val="24"/>
        </w:rPr>
      </w:pPr>
    </w:p>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5ED0" w:rsidRPr="00D25ED0" w14:paraId="34668210" w14:textId="77777777" w:rsidTr="009F1033">
        <w:tc>
          <w:tcPr>
            <w:tcW w:w="9458" w:type="dxa"/>
          </w:tcPr>
          <w:p w14:paraId="179E711F"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noProof/>
              </w:rPr>
              <w:drawing>
                <wp:inline distT="0" distB="0" distL="0" distR="0" wp14:anchorId="7F4CAAE0" wp14:editId="3B44590D">
                  <wp:extent cx="619125" cy="685800"/>
                  <wp:effectExtent l="0" t="0" r="9525" b="0"/>
                  <wp:docPr id="277" name="Attēls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005251F1" w14:textId="77777777" w:rsidTr="009F1033">
        <w:tc>
          <w:tcPr>
            <w:tcW w:w="9458" w:type="dxa"/>
          </w:tcPr>
          <w:p w14:paraId="5B986472"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b/>
                <w:bCs/>
                <w:sz w:val="28"/>
                <w:szCs w:val="28"/>
                <w:lang w:eastAsia="en-US"/>
              </w:rPr>
              <w:t>GULBENES NOVADA PAŠVALDĪBA</w:t>
            </w:r>
          </w:p>
        </w:tc>
      </w:tr>
      <w:tr w:rsidR="00D25ED0" w:rsidRPr="00D25ED0" w14:paraId="327A6A7B" w14:textId="77777777" w:rsidTr="009F1033">
        <w:tc>
          <w:tcPr>
            <w:tcW w:w="9458" w:type="dxa"/>
          </w:tcPr>
          <w:p w14:paraId="711E4CEF"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 w:val="24"/>
                <w:szCs w:val="24"/>
                <w:lang w:eastAsia="en-US"/>
              </w:rPr>
              <w:t>Reģ.Nr.90009116327</w:t>
            </w:r>
          </w:p>
        </w:tc>
      </w:tr>
      <w:tr w:rsidR="00D25ED0" w:rsidRPr="00D25ED0" w14:paraId="327C0921" w14:textId="77777777" w:rsidTr="009F1033">
        <w:tc>
          <w:tcPr>
            <w:tcW w:w="9458" w:type="dxa"/>
          </w:tcPr>
          <w:p w14:paraId="1D53CA13"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 w:val="24"/>
                <w:szCs w:val="24"/>
                <w:lang w:eastAsia="en-US"/>
              </w:rPr>
              <w:t>Ābeļu iela 2, Gulbene, Gulbenes nov., LV-4401</w:t>
            </w:r>
          </w:p>
        </w:tc>
      </w:tr>
      <w:tr w:rsidR="00D25ED0" w:rsidRPr="00D25ED0" w14:paraId="7FB0FEFF" w14:textId="77777777" w:rsidTr="009F1033">
        <w:tc>
          <w:tcPr>
            <w:tcW w:w="9458" w:type="dxa"/>
          </w:tcPr>
          <w:p w14:paraId="5B7702BD"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 w:val="24"/>
                <w:szCs w:val="24"/>
                <w:lang w:eastAsia="en-US"/>
              </w:rPr>
              <w:t>Tālrunis 64497710, mob.26595362, e-pasts; dome@gulbene.lv, www.gulbene.lv</w:t>
            </w:r>
          </w:p>
        </w:tc>
      </w:tr>
    </w:tbl>
    <w:p w14:paraId="443383E2"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GULBENES NOVADA DOMES LĒMUMS</w:t>
      </w:r>
    </w:p>
    <w:p w14:paraId="075749B3" w14:textId="77777777" w:rsidR="00D25ED0" w:rsidRPr="00D25ED0" w:rsidRDefault="00D25ED0" w:rsidP="00D25ED0">
      <w:pPr>
        <w:jc w:val="center"/>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Gulbenē</w:t>
      </w:r>
    </w:p>
    <w:tbl>
      <w:tblPr>
        <w:tblStyle w:val="Reatabula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D25ED0" w:rsidRPr="00D25ED0" w14:paraId="2653201E" w14:textId="77777777" w:rsidTr="009F1033">
        <w:tc>
          <w:tcPr>
            <w:tcW w:w="4729" w:type="dxa"/>
          </w:tcPr>
          <w:p w14:paraId="3AB30E47" w14:textId="77777777" w:rsidR="00D25ED0" w:rsidRPr="00D25ED0" w:rsidRDefault="00D25ED0" w:rsidP="00D25ED0">
            <w:pP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2021.gada 28.oktobrī</w:t>
            </w:r>
          </w:p>
        </w:tc>
        <w:tc>
          <w:tcPr>
            <w:tcW w:w="4729" w:type="dxa"/>
          </w:tcPr>
          <w:p w14:paraId="023780C1"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 xml:space="preserve">     Nr. GND/2021/1231</w:t>
            </w:r>
          </w:p>
        </w:tc>
      </w:tr>
      <w:tr w:rsidR="00D25ED0" w:rsidRPr="00D25ED0" w14:paraId="2F1DB9FE" w14:textId="77777777" w:rsidTr="009F1033">
        <w:tc>
          <w:tcPr>
            <w:tcW w:w="4729" w:type="dxa"/>
          </w:tcPr>
          <w:p w14:paraId="5E03D49F" w14:textId="77777777" w:rsidR="00D25ED0" w:rsidRPr="00D25ED0" w:rsidRDefault="00D25ED0" w:rsidP="00D25ED0">
            <w:pPr>
              <w:rPr>
                <w:rFonts w:ascii="Times New Roman" w:eastAsiaTheme="minorHAnsi" w:hAnsi="Times New Roman" w:cs="Times New Roman"/>
                <w:sz w:val="24"/>
                <w:szCs w:val="24"/>
                <w:lang w:eastAsia="en-US"/>
              </w:rPr>
            </w:pPr>
          </w:p>
        </w:tc>
        <w:tc>
          <w:tcPr>
            <w:tcW w:w="4729" w:type="dxa"/>
          </w:tcPr>
          <w:p w14:paraId="5400D1AB"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 xml:space="preserve">        (protokols Nr.17; 74.p)</w:t>
            </w:r>
          </w:p>
          <w:p w14:paraId="3E787B44" w14:textId="77777777" w:rsidR="00D25ED0" w:rsidRPr="00D25ED0" w:rsidRDefault="00D25ED0" w:rsidP="00D25ED0">
            <w:pPr>
              <w:jc w:val="center"/>
              <w:rPr>
                <w:rFonts w:ascii="Times New Roman" w:eastAsiaTheme="minorHAnsi" w:hAnsi="Times New Roman" w:cs="Times New Roman"/>
                <w:b/>
                <w:bCs/>
                <w:sz w:val="24"/>
                <w:szCs w:val="24"/>
                <w:lang w:eastAsia="en-US"/>
              </w:rPr>
            </w:pPr>
          </w:p>
        </w:tc>
      </w:tr>
    </w:tbl>
    <w:p w14:paraId="22751A65" w14:textId="77777777" w:rsidR="00D25ED0" w:rsidRPr="00D25ED0" w:rsidRDefault="00D25ED0" w:rsidP="00D25ED0">
      <w:pPr>
        <w:jc w:val="center"/>
        <w:rPr>
          <w:rFonts w:ascii="Times New Roman" w:hAnsi="Times New Roman" w:cs="Times New Roman"/>
          <w:b/>
          <w:noProof/>
          <w:sz w:val="24"/>
          <w:szCs w:val="24"/>
        </w:rPr>
      </w:pPr>
      <w:r w:rsidRPr="00D25ED0">
        <w:rPr>
          <w:rFonts w:ascii="Times New Roman" w:hAnsi="Times New Roman" w:cs="Times New Roman"/>
          <w:b/>
          <w:noProof/>
          <w:sz w:val="24"/>
          <w:szCs w:val="24"/>
        </w:rPr>
        <w:t>Par Izglītības attīstības plāna Gulbenes novada Rankas pagastā izstrādes uzsākšanu</w:t>
      </w:r>
    </w:p>
    <w:p w14:paraId="0182555C" w14:textId="77777777" w:rsidR="00D25ED0" w:rsidRPr="00D25ED0" w:rsidRDefault="00D25ED0" w:rsidP="00D25ED0">
      <w:pPr>
        <w:jc w:val="both"/>
        <w:rPr>
          <w:rFonts w:ascii="Times New Roman" w:hAnsi="Times New Roman" w:cs="Times New Roman"/>
          <w:bCs/>
          <w:noProof/>
          <w:sz w:val="24"/>
          <w:szCs w:val="24"/>
        </w:rPr>
      </w:pPr>
    </w:p>
    <w:p w14:paraId="00115489" w14:textId="77777777" w:rsidR="00D25ED0" w:rsidRPr="00D25ED0" w:rsidRDefault="00D25ED0" w:rsidP="00EA71B7">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Pamatojoties uz likuma “Par pašvaldībām” 21.panta pirmās daļas 27.punktu, kas nosaka, ka dome var izskatīt jebkuru jautājumu, kas ir attiecīgās pašvaldības pārziņā, turklāt tikai dome var pieņemt lēmumus citos likumā paredzētajos gadījumos,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kabineta 2009.gada 25.augusta noteikumu Nr.970 “Sabiedrības līdzdalības kārtība attīstības plānošanas procesā” 6.punktu, kas nosaka kādos attīstības plānošanas procesa posmos ir iespējama sabiedrības līdzdalība, 7.punktu, kas nosaka kādos veidos sabiedrības pārstāvji var līdzdarboties attīstības plānošanā, 13.punktu, kas nosaka, ka atbildīgā amatpersona sagatavo un publicē institūcijas mājaslapā sadaļā "Sabiedrības līdzdalība" paziņojumu par līdzdalības procesu (</w:t>
      </w:r>
      <w:hyperlink r:id="rId114" w:anchor="piel1" w:tgtFrame="_blank" w:history="1">
        <w:r w:rsidRPr="00D25ED0">
          <w:rPr>
            <w:rFonts w:ascii="Times New Roman" w:hAnsi="Times New Roman" w:cs="Times New Roman"/>
            <w:sz w:val="24"/>
            <w:szCs w:val="24"/>
          </w:rPr>
          <w:t>1.pielikums</w:t>
        </w:r>
      </w:hyperlink>
      <w:r w:rsidRPr="00D25ED0">
        <w:rPr>
          <w:rFonts w:ascii="Times New Roman" w:hAnsi="Times New Roman" w:cs="Times New Roman"/>
          <w:sz w:val="24"/>
          <w:szCs w:val="24"/>
        </w:rPr>
        <w:t xml:space="preserve">) ne vēlāk kā 14 dienas pirms attīstības plānošanas dokumenta projekta iesniegšanas lēmējinstitūcijā lēmuma pieņemšanai, ja normatīvajos aktos nav noteikts cits </w:t>
      </w:r>
      <w:r w:rsidRPr="00D25ED0">
        <w:rPr>
          <w:rFonts w:ascii="Times New Roman" w:hAnsi="Times New Roman" w:cs="Times New Roman"/>
          <w:sz w:val="24"/>
          <w:szCs w:val="24"/>
        </w:rPr>
        <w:lastRenderedPageBreak/>
        <w:t xml:space="preserve">termiņš, atbilstoši normatīvajiem aktiem par kārtību, kādā iestādes ievieto informāciju internetā, kā arī, izvērtējot nepieciešamību, izplata to citos sabiedrībai pieejamos veidos, lai iespējami labāk sasniegtu mērķauditoriju, 17.punktu, kas nosaka, ka iesniedzot attīstības plānošanas dokumenta projektu lēmējinstitūcijā lēmuma pieņemšanai atbilstoši normatīvajiem aktiem par attīstības plānošanu un attiecīgo institūciju iekšējo kārtību un darbību, tam pievieno plānošanas procesā izteiktos sabiedrības pārstāvju viedokļus atbilstoši šo noteikumu </w:t>
      </w:r>
      <w:hyperlink r:id="rId115" w:anchor="piel2" w:tgtFrame="_blank" w:history="1">
        <w:r w:rsidRPr="00D25ED0">
          <w:rPr>
            <w:rFonts w:ascii="Times New Roman" w:hAnsi="Times New Roman" w:cs="Times New Roman"/>
            <w:sz w:val="24"/>
            <w:szCs w:val="24"/>
          </w:rPr>
          <w:t>2.pielikumam</w:t>
        </w:r>
      </w:hyperlink>
      <w:r w:rsidRPr="00D25ED0">
        <w:rPr>
          <w:rFonts w:ascii="Times New Roman" w:hAnsi="Times New Roman" w:cs="Times New Roman"/>
          <w:sz w:val="24"/>
          <w:szCs w:val="24"/>
        </w:rPr>
        <w:t xml:space="preserve"> un publicē tos institūcijas mājaslapā sadaļā "Sabiedrības līdzdalība", un Gulbenes novada domes Izglītības, kultūras un sporta jautājumu komitejas ieteikumu, atklāti balsojot: </w:t>
      </w:r>
      <w:r w:rsidRPr="00D25ED0">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D25ED0">
        <w:rPr>
          <w:rFonts w:ascii="Times New Roman" w:hAnsi="Times New Roman" w:cs="Times New Roman"/>
          <w:sz w:val="24"/>
          <w:szCs w:val="24"/>
        </w:rPr>
        <w:t>, Gulbenes novada dome NOLEMJ:</w:t>
      </w:r>
    </w:p>
    <w:p w14:paraId="33E4C265" w14:textId="5CFE0739" w:rsidR="00D25ED0" w:rsidRPr="00EA71B7" w:rsidRDefault="00D25ED0" w:rsidP="00EA71B7">
      <w:pPr>
        <w:pStyle w:val="Sarakstarindkopa"/>
        <w:widowControl w:val="0"/>
        <w:numPr>
          <w:ilvl w:val="0"/>
          <w:numId w:val="33"/>
        </w:numPr>
        <w:suppressAutoHyphens/>
        <w:autoSpaceDN w:val="0"/>
        <w:spacing w:line="360" w:lineRule="auto"/>
        <w:ind w:left="0" w:firstLine="567"/>
        <w:jc w:val="both"/>
        <w:rPr>
          <w:rFonts w:ascii="Times New Roman" w:eastAsia="Calibri" w:hAnsi="Times New Roman" w:cs="Times New Roman"/>
          <w:kern w:val="3"/>
          <w:sz w:val="24"/>
          <w:szCs w:val="24"/>
          <w:lang w:eastAsia="en-US" w:bidi="hi-IN"/>
        </w:rPr>
      </w:pPr>
      <w:r w:rsidRPr="00EA71B7">
        <w:rPr>
          <w:rFonts w:ascii="Times New Roman" w:eastAsia="Calibri" w:hAnsi="Times New Roman" w:cs="Times New Roman"/>
          <w:kern w:val="3"/>
          <w:sz w:val="24"/>
          <w:szCs w:val="24"/>
          <w:lang w:eastAsia="en-US" w:bidi="hi-IN"/>
        </w:rPr>
        <w:t xml:space="preserve">UZSĀKT </w:t>
      </w:r>
      <w:hyperlink r:id="rId116" w:history="1">
        <w:r w:rsidRPr="00EA71B7">
          <w:rPr>
            <w:rFonts w:ascii="Times New Roman" w:hAnsi="Times New Roman" w:cs="Times New Roman"/>
            <w:noProof/>
            <w:sz w:val="24"/>
            <w:szCs w:val="24"/>
          </w:rPr>
          <w:t xml:space="preserve">Izglītības attīstības plāna Gulbenes novada Rankas pagastā </w:t>
        </w:r>
      </w:hyperlink>
      <w:r w:rsidRPr="00EA71B7">
        <w:rPr>
          <w:rFonts w:ascii="Times New Roman" w:eastAsia="Calibri" w:hAnsi="Times New Roman" w:cs="Times New Roman"/>
          <w:kern w:val="3"/>
          <w:sz w:val="24"/>
          <w:szCs w:val="24"/>
          <w:lang w:eastAsia="en-US" w:bidi="hi-IN"/>
        </w:rPr>
        <w:t>(turpmāk – plāns) izstrādi ar 2021.gada 1.novembri.</w:t>
      </w:r>
    </w:p>
    <w:p w14:paraId="6A026BA0" w14:textId="57EDD06B" w:rsidR="00D25ED0" w:rsidRPr="00EA71B7" w:rsidRDefault="00D25ED0" w:rsidP="00EA71B7">
      <w:pPr>
        <w:pStyle w:val="Sarakstarindkopa"/>
        <w:numPr>
          <w:ilvl w:val="0"/>
          <w:numId w:val="33"/>
        </w:numPr>
        <w:spacing w:line="360" w:lineRule="auto"/>
        <w:ind w:left="0" w:firstLine="567"/>
        <w:jc w:val="both"/>
        <w:rPr>
          <w:rFonts w:ascii="Times New Roman" w:hAnsi="Times New Roman" w:cs="Times New Roman"/>
          <w:sz w:val="24"/>
          <w:szCs w:val="24"/>
        </w:rPr>
      </w:pPr>
      <w:r w:rsidRPr="00EA71B7">
        <w:rPr>
          <w:rFonts w:ascii="Times New Roman" w:hAnsi="Times New Roman" w:cs="Times New Roman"/>
          <w:sz w:val="24"/>
          <w:szCs w:val="24"/>
        </w:rPr>
        <w:t xml:space="preserve">APSTIPRINĀT Gulbenes novada Rankas pagasta pārvaldes vadītāju Māri Jansonu par plāna izstrādes vadītāju. </w:t>
      </w:r>
    </w:p>
    <w:p w14:paraId="79E7BF10" w14:textId="77777777" w:rsidR="00D25ED0" w:rsidRPr="00D25ED0" w:rsidRDefault="00D25ED0" w:rsidP="00EA71B7">
      <w:pPr>
        <w:numPr>
          <w:ilvl w:val="0"/>
          <w:numId w:val="33"/>
        </w:numPr>
        <w:spacing w:line="360" w:lineRule="auto"/>
        <w:ind w:left="0" w:firstLine="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APSTIPRINĀT plāna izstrādes darba uzdevumu un izpildes termiņus (pielikumā).</w:t>
      </w:r>
    </w:p>
    <w:p w14:paraId="4A99BA8E" w14:textId="77777777" w:rsidR="00D25ED0" w:rsidRPr="00D25ED0" w:rsidRDefault="00D25ED0" w:rsidP="00EA71B7">
      <w:pPr>
        <w:numPr>
          <w:ilvl w:val="0"/>
          <w:numId w:val="33"/>
        </w:numPr>
        <w:spacing w:line="360" w:lineRule="auto"/>
        <w:ind w:left="0" w:firstLine="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APSTIPRINĀT plāna izstrādes darba grupu šādā sastāvā:</w:t>
      </w:r>
    </w:p>
    <w:p w14:paraId="0696A93D" w14:textId="77777777" w:rsidR="00D25ED0" w:rsidRPr="00D25ED0" w:rsidRDefault="00D25ED0" w:rsidP="00EA71B7">
      <w:pPr>
        <w:spacing w:line="360" w:lineRule="auto"/>
        <w:ind w:firstLine="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u w:val="single"/>
          <w:lang w:eastAsia="en-US"/>
        </w:rPr>
        <w:t>Darba grupas vadītājs:</w:t>
      </w:r>
      <w:r w:rsidRPr="00D25ED0">
        <w:rPr>
          <w:rFonts w:ascii="Times New Roman" w:eastAsia="Calibri" w:hAnsi="Times New Roman" w:cs="Times New Roman"/>
          <w:sz w:val="24"/>
          <w:szCs w:val="24"/>
          <w:lang w:eastAsia="en-US"/>
        </w:rPr>
        <w:t xml:space="preserve"> Māris Jansons – Gulbenes novada Rankas pagasta pārvaldes vadītājs;</w:t>
      </w:r>
    </w:p>
    <w:p w14:paraId="5CE73FDB" w14:textId="77777777" w:rsidR="00D25ED0" w:rsidRPr="00D25ED0" w:rsidRDefault="00D25ED0" w:rsidP="00EA71B7">
      <w:pPr>
        <w:spacing w:line="360" w:lineRule="auto"/>
        <w:ind w:firstLine="567"/>
        <w:contextualSpacing/>
        <w:jc w:val="both"/>
        <w:rPr>
          <w:rFonts w:ascii="Times New Roman" w:eastAsia="Calibri" w:hAnsi="Times New Roman" w:cs="Times New Roman"/>
          <w:sz w:val="24"/>
          <w:szCs w:val="24"/>
          <w:u w:val="single"/>
          <w:lang w:eastAsia="en-US"/>
        </w:rPr>
      </w:pPr>
      <w:r w:rsidRPr="00D25ED0">
        <w:rPr>
          <w:rFonts w:ascii="Times New Roman" w:eastAsia="Calibri" w:hAnsi="Times New Roman" w:cs="Times New Roman"/>
          <w:sz w:val="24"/>
          <w:szCs w:val="24"/>
          <w:u w:val="single"/>
          <w:lang w:eastAsia="en-US"/>
        </w:rPr>
        <w:t>Darba grupas locekļi:</w:t>
      </w:r>
    </w:p>
    <w:p w14:paraId="2E89A554" w14:textId="77777777" w:rsidR="00D25ED0" w:rsidRPr="00D25ED0" w:rsidRDefault="00D25ED0" w:rsidP="00EA71B7">
      <w:pPr>
        <w:spacing w:line="360" w:lineRule="auto"/>
        <w:ind w:firstLine="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Andis Caunītis – Gulbenes novada domes priekšsēdētājs;</w:t>
      </w:r>
    </w:p>
    <w:p w14:paraId="71984926" w14:textId="77777777" w:rsidR="00D25ED0" w:rsidRPr="00D25ED0" w:rsidRDefault="00D25ED0" w:rsidP="00EA71B7">
      <w:pPr>
        <w:spacing w:line="360" w:lineRule="auto"/>
        <w:ind w:firstLine="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Edīte Kanaviņa – Gulbenes novada Izglītības pārvaldes vadītāja;</w:t>
      </w:r>
    </w:p>
    <w:p w14:paraId="7A3B3B80" w14:textId="77777777" w:rsidR="00D25ED0" w:rsidRPr="00D25ED0" w:rsidRDefault="00D25ED0" w:rsidP="00EA71B7">
      <w:pPr>
        <w:spacing w:line="360" w:lineRule="auto"/>
        <w:ind w:firstLine="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Laima Braše – Rankas pamatskolas direktore;</w:t>
      </w:r>
    </w:p>
    <w:p w14:paraId="4D6691B7" w14:textId="77777777" w:rsidR="00D25ED0" w:rsidRPr="00D25ED0" w:rsidRDefault="00D25ED0" w:rsidP="00EA71B7">
      <w:pPr>
        <w:spacing w:line="360" w:lineRule="auto"/>
        <w:ind w:firstLine="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Aiga Loseva – Rankas pirmsskolas izglītības iestādes “Ābelīte” vadītāja;</w:t>
      </w:r>
    </w:p>
    <w:p w14:paraId="72F0E8D4" w14:textId="77777777" w:rsidR="00D25ED0" w:rsidRPr="00D25ED0" w:rsidRDefault="00D25ED0" w:rsidP="00EA71B7">
      <w:pPr>
        <w:spacing w:line="360" w:lineRule="auto"/>
        <w:ind w:firstLine="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Laima Priedeslaipa – Gulbenes novada pašvaldības Juridiskās nodaļas vecākā juriste;</w:t>
      </w:r>
    </w:p>
    <w:p w14:paraId="1F20F492" w14:textId="77777777" w:rsidR="00D25ED0" w:rsidRPr="00D25ED0" w:rsidRDefault="00D25ED0" w:rsidP="00EA71B7">
      <w:pPr>
        <w:spacing w:line="360" w:lineRule="auto"/>
        <w:ind w:firstLine="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Zane Pūcīte – Gulbenes novada pašvaldības Attīstības un projektu nodaļas projektu vadītāja;</w:t>
      </w:r>
    </w:p>
    <w:p w14:paraId="4E5339B7" w14:textId="77777777" w:rsidR="00D25ED0" w:rsidRPr="00D25ED0" w:rsidRDefault="00D25ED0" w:rsidP="00EA71B7">
      <w:pPr>
        <w:spacing w:line="360" w:lineRule="auto"/>
        <w:ind w:firstLine="567"/>
        <w:contextualSpacing/>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Anatolijs Savickis – Gulbenes novada domes deputāts.</w:t>
      </w:r>
    </w:p>
    <w:p w14:paraId="69D9EF8E" w14:textId="77777777" w:rsidR="00D25ED0" w:rsidRPr="00D25ED0" w:rsidRDefault="00D25ED0" w:rsidP="00EA71B7">
      <w:pPr>
        <w:numPr>
          <w:ilvl w:val="0"/>
          <w:numId w:val="33"/>
        </w:numPr>
        <w:spacing w:line="360" w:lineRule="auto"/>
        <w:ind w:left="0" w:firstLine="567"/>
        <w:contextualSpacing/>
        <w:jc w:val="both"/>
        <w:rPr>
          <w:rFonts w:ascii="Times New Roman" w:eastAsia="Calibri" w:hAnsi="Times New Roman" w:cs="Times New Roman"/>
          <w:kern w:val="3"/>
          <w:sz w:val="24"/>
          <w:szCs w:val="24"/>
          <w:lang w:eastAsia="en-US" w:bidi="hi-IN"/>
        </w:rPr>
      </w:pPr>
      <w:r w:rsidRPr="00D25ED0">
        <w:rPr>
          <w:rFonts w:ascii="Times New Roman" w:eastAsia="Calibri" w:hAnsi="Times New Roman" w:cs="Times New Roman"/>
          <w:kern w:val="3"/>
          <w:sz w:val="24"/>
          <w:szCs w:val="24"/>
          <w:lang w:eastAsia="en-US" w:bidi="hi-IN"/>
        </w:rPr>
        <w:t xml:space="preserve">NOTEIKT, ka šā lēmuma </w:t>
      </w:r>
      <w:r w:rsidRPr="00D25ED0">
        <w:rPr>
          <w:rFonts w:ascii="Times New Roman" w:eastAsia="Calibri" w:hAnsi="Times New Roman" w:cs="Times New Roman"/>
          <w:color w:val="000000"/>
          <w:kern w:val="3"/>
          <w:sz w:val="24"/>
          <w:szCs w:val="24"/>
          <w:lang w:eastAsia="en-US" w:bidi="hi-IN"/>
        </w:rPr>
        <w:t xml:space="preserve">4.punktā noteiktās darba grupas vadītājs kā speciālistus </w:t>
      </w:r>
      <w:r w:rsidRPr="00D25ED0">
        <w:rPr>
          <w:rFonts w:ascii="Times New Roman" w:eastAsia="Calibri" w:hAnsi="Times New Roman" w:cs="Times New Roman"/>
          <w:kern w:val="3"/>
          <w:sz w:val="24"/>
          <w:szCs w:val="24"/>
          <w:lang w:eastAsia="en-US" w:bidi="hi-IN"/>
        </w:rPr>
        <w:t>var uzaicināt arī citus darbiniekus, deputātus un novada iedzīvotājus.</w:t>
      </w:r>
    </w:p>
    <w:p w14:paraId="68C7FEC3" w14:textId="77777777" w:rsidR="00D25ED0" w:rsidRPr="00D25ED0" w:rsidRDefault="00D25ED0" w:rsidP="00EA71B7">
      <w:pPr>
        <w:numPr>
          <w:ilvl w:val="0"/>
          <w:numId w:val="33"/>
        </w:numPr>
        <w:spacing w:line="360" w:lineRule="auto"/>
        <w:ind w:left="0" w:firstLine="567"/>
        <w:contextualSpacing/>
        <w:jc w:val="both"/>
        <w:rPr>
          <w:rFonts w:ascii="Times New Roman" w:eastAsia="Calibri" w:hAnsi="Times New Roman" w:cs="Times New Roman"/>
          <w:kern w:val="3"/>
          <w:sz w:val="24"/>
          <w:szCs w:val="24"/>
          <w:lang w:eastAsia="en-US" w:bidi="hi-IN"/>
        </w:rPr>
      </w:pPr>
      <w:r w:rsidRPr="00D25ED0">
        <w:rPr>
          <w:rFonts w:ascii="Times New Roman" w:eastAsia="Calibri" w:hAnsi="Times New Roman" w:cs="Times New Roman"/>
          <w:kern w:val="3"/>
          <w:sz w:val="24"/>
          <w:szCs w:val="24"/>
          <w:lang w:eastAsia="en-US" w:bidi="hi-IN"/>
        </w:rPr>
        <w:t xml:space="preserve">PUBLICĒT paziņojumu par plāna izstrādes uzsākšanu pašvaldības mājas lapā </w:t>
      </w:r>
      <w:hyperlink r:id="rId117" w:history="1">
        <w:r w:rsidRPr="00D25ED0">
          <w:rPr>
            <w:rFonts w:ascii="Times New Roman" w:eastAsia="Calibri" w:hAnsi="Times New Roman" w:cs="Times New Roman"/>
            <w:kern w:val="3"/>
            <w:sz w:val="24"/>
            <w:szCs w:val="24"/>
            <w:u w:val="single"/>
            <w:lang w:eastAsia="en-US" w:bidi="hi-IN"/>
          </w:rPr>
          <w:t>www.gulbene.lv</w:t>
        </w:r>
      </w:hyperlink>
      <w:r w:rsidRPr="00D25ED0">
        <w:rPr>
          <w:rFonts w:ascii="Times New Roman" w:eastAsia="Calibri" w:hAnsi="Times New Roman" w:cs="Times New Roman"/>
          <w:kern w:val="3"/>
          <w:sz w:val="24"/>
          <w:szCs w:val="24"/>
          <w:lang w:eastAsia="en-US" w:bidi="hi-IN"/>
        </w:rPr>
        <w:t xml:space="preserve"> un Gulbenes novada pašvaldības informatīvajā izdevumā “Gulbenes novada ziņas”.</w:t>
      </w:r>
    </w:p>
    <w:p w14:paraId="5B85796C" w14:textId="77777777" w:rsidR="00D25ED0" w:rsidRPr="00D25ED0" w:rsidRDefault="00D25ED0" w:rsidP="00EA71B7">
      <w:pPr>
        <w:numPr>
          <w:ilvl w:val="0"/>
          <w:numId w:val="33"/>
        </w:numPr>
        <w:spacing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lang w:eastAsia="en-US"/>
        </w:rPr>
        <w:t xml:space="preserve">NOTEIKT, ka atbildīgais par informācijas apkopošanu un sabiedrības līdzdalības nodrošināšanu uzsāktajā attīstības plānošanas procesā ir </w:t>
      </w:r>
      <w:r w:rsidRPr="00D25ED0">
        <w:rPr>
          <w:rFonts w:ascii="Times New Roman" w:hAnsi="Times New Roman" w:cs="Times New Roman"/>
          <w:sz w:val="24"/>
          <w:szCs w:val="24"/>
        </w:rPr>
        <w:t>Gulbenes novada Rankas pagasta pārvaldes vadītājs Māris Jansons.</w:t>
      </w:r>
    </w:p>
    <w:p w14:paraId="720465B5" w14:textId="77777777" w:rsidR="00D25ED0" w:rsidRPr="00D25ED0" w:rsidRDefault="00D25ED0" w:rsidP="00EA71B7">
      <w:pPr>
        <w:spacing w:line="360" w:lineRule="auto"/>
        <w:rPr>
          <w:rFonts w:ascii="Times New Roman" w:hAnsi="Times New Roman"/>
          <w:sz w:val="24"/>
          <w:szCs w:val="24"/>
        </w:rPr>
      </w:pPr>
      <w:r w:rsidRPr="00D25ED0">
        <w:rPr>
          <w:rFonts w:ascii="Times New Roman" w:hAnsi="Times New Roman"/>
          <w:sz w:val="24"/>
          <w:szCs w:val="24"/>
        </w:rPr>
        <w:t>Gulbenes novada domes priekšsēdētājs</w:t>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t xml:space="preserve">     A.Caunītis</w:t>
      </w:r>
    </w:p>
    <w:p w14:paraId="2DBECF9C" w14:textId="77777777" w:rsidR="00D25ED0" w:rsidRPr="00D25ED0" w:rsidRDefault="00D25ED0" w:rsidP="00EA71B7">
      <w:pPr>
        <w:spacing w:line="360" w:lineRule="auto"/>
        <w:rPr>
          <w:rFonts w:ascii="Times New Roman" w:hAnsi="Times New Roman"/>
          <w:sz w:val="24"/>
          <w:szCs w:val="24"/>
        </w:rPr>
      </w:pPr>
      <w:r w:rsidRPr="00D25ED0">
        <w:rPr>
          <w:rFonts w:ascii="Times New Roman" w:hAnsi="Times New Roman"/>
          <w:sz w:val="24"/>
          <w:szCs w:val="24"/>
        </w:rPr>
        <w:t>Sagatavoja: E.Kanaviņa, L.Priedeslaipa</w:t>
      </w:r>
    </w:p>
    <w:p w14:paraId="0C2F5B15" w14:textId="7B4DD8B6" w:rsidR="00D25ED0" w:rsidRPr="00D25ED0" w:rsidRDefault="00EA71B7" w:rsidP="00D25ED0">
      <w:pPr>
        <w:spacing w:after="160"/>
        <w:ind w:left="1440"/>
        <w:rPr>
          <w:rFonts w:ascii="Times New Roman" w:eastAsia="Calibri" w:hAnsi="Times New Roman" w:cs="Times New Roman"/>
          <w:sz w:val="24"/>
          <w:szCs w:val="24"/>
        </w:rPr>
      </w:pPr>
      <w:r>
        <w:rPr>
          <w:rFonts w:ascii="Times New Roman" w:hAnsi="Times New Roman" w:cs="Times New Roman"/>
          <w:sz w:val="24"/>
          <w:szCs w:val="24"/>
        </w:rPr>
        <w:lastRenderedPageBreak/>
        <w:t>P</w:t>
      </w:r>
      <w:r w:rsidR="00D25ED0" w:rsidRPr="00D25ED0">
        <w:rPr>
          <w:rFonts w:ascii="Times New Roman" w:eastAsia="Calibri" w:hAnsi="Times New Roman" w:cs="Times New Roman"/>
          <w:sz w:val="24"/>
          <w:szCs w:val="24"/>
        </w:rPr>
        <w:t>ielikums</w:t>
      </w:r>
      <w:r w:rsidR="00D25ED0" w:rsidRPr="00D25ED0">
        <w:rPr>
          <w:rFonts w:ascii="Times New Roman" w:eastAsia="Calibri" w:hAnsi="Times New Roman" w:cs="Times New Roman"/>
          <w:b/>
          <w:bCs/>
          <w:sz w:val="24"/>
          <w:szCs w:val="24"/>
        </w:rPr>
        <w:t xml:space="preserve"> </w:t>
      </w:r>
      <w:r w:rsidR="00D25ED0" w:rsidRPr="00D25ED0">
        <w:rPr>
          <w:rFonts w:ascii="Times New Roman" w:eastAsia="Calibri" w:hAnsi="Times New Roman" w:cs="Times New Roman"/>
          <w:sz w:val="24"/>
          <w:szCs w:val="24"/>
        </w:rPr>
        <w:t>Gulbenes novada domes 28.10.2021. lēmumam Nr. GND/2021/1231</w:t>
      </w:r>
      <w:r w:rsidR="00D25ED0" w:rsidRPr="00D25ED0">
        <w:t xml:space="preserve"> (</w:t>
      </w:r>
      <w:r w:rsidR="00D25ED0" w:rsidRPr="00D25ED0">
        <w:rPr>
          <w:rFonts w:ascii="Times New Roman" w:eastAsia="Calibri" w:hAnsi="Times New Roman" w:cs="Times New Roman"/>
          <w:sz w:val="24"/>
          <w:szCs w:val="24"/>
        </w:rPr>
        <w:t>protokols Nr.17; 74.p)</w:t>
      </w:r>
    </w:p>
    <w:p w14:paraId="0FC5EC14" w14:textId="77777777" w:rsidR="00D25ED0" w:rsidRPr="00D25ED0" w:rsidRDefault="00D25ED0" w:rsidP="00D25ED0">
      <w:pPr>
        <w:autoSpaceDE w:val="0"/>
        <w:autoSpaceDN w:val="0"/>
        <w:adjustRightInd w:val="0"/>
        <w:jc w:val="center"/>
        <w:rPr>
          <w:rFonts w:ascii="Times New Roman" w:hAnsi="Times New Roman" w:cs="Times New Roman"/>
          <w:b/>
          <w:bCs/>
          <w:sz w:val="24"/>
          <w:szCs w:val="24"/>
        </w:rPr>
      </w:pPr>
    </w:p>
    <w:p w14:paraId="36FE7EA1" w14:textId="77777777" w:rsidR="00D25ED0" w:rsidRPr="00D25ED0" w:rsidRDefault="00D25ED0" w:rsidP="00D25ED0">
      <w:pPr>
        <w:autoSpaceDE w:val="0"/>
        <w:autoSpaceDN w:val="0"/>
        <w:adjustRightInd w:val="0"/>
        <w:jc w:val="center"/>
        <w:rPr>
          <w:rFonts w:ascii="Times New Roman" w:hAnsi="Times New Roman" w:cs="Times New Roman"/>
          <w:b/>
          <w:bCs/>
          <w:color w:val="000000"/>
          <w:sz w:val="24"/>
          <w:szCs w:val="24"/>
        </w:rPr>
      </w:pPr>
    </w:p>
    <w:p w14:paraId="5C4CA547" w14:textId="77777777" w:rsidR="00D25ED0" w:rsidRPr="00D25ED0" w:rsidRDefault="00D25ED0" w:rsidP="00D25ED0">
      <w:pPr>
        <w:autoSpaceDE w:val="0"/>
        <w:autoSpaceDN w:val="0"/>
        <w:adjustRightInd w:val="0"/>
        <w:jc w:val="center"/>
        <w:rPr>
          <w:rFonts w:ascii="Times New Roman" w:hAnsi="Times New Roman" w:cs="Times New Roman"/>
          <w:b/>
          <w:bCs/>
          <w:sz w:val="24"/>
          <w:szCs w:val="24"/>
        </w:rPr>
      </w:pPr>
      <w:r w:rsidRPr="00D25ED0">
        <w:rPr>
          <w:rFonts w:ascii="Times New Roman" w:hAnsi="Times New Roman" w:cs="Times New Roman"/>
          <w:b/>
          <w:bCs/>
          <w:sz w:val="24"/>
          <w:szCs w:val="24"/>
        </w:rPr>
        <w:t>DARBA UZDEVUMS</w:t>
      </w:r>
    </w:p>
    <w:p w14:paraId="036D76E1" w14:textId="77777777" w:rsidR="00D25ED0" w:rsidRPr="00D25ED0" w:rsidRDefault="00D25ED0" w:rsidP="00D25ED0">
      <w:pPr>
        <w:autoSpaceDE w:val="0"/>
        <w:autoSpaceDN w:val="0"/>
        <w:adjustRightInd w:val="0"/>
        <w:jc w:val="center"/>
        <w:rPr>
          <w:rFonts w:ascii="Times New Roman" w:hAnsi="Times New Roman" w:cs="Times New Roman"/>
          <w:b/>
          <w:bCs/>
          <w:sz w:val="24"/>
          <w:szCs w:val="24"/>
        </w:rPr>
      </w:pPr>
      <w:r w:rsidRPr="00D25ED0">
        <w:rPr>
          <w:rFonts w:ascii="Times New Roman" w:hAnsi="Times New Roman" w:cs="Times New Roman"/>
          <w:b/>
          <w:noProof/>
          <w:sz w:val="24"/>
          <w:szCs w:val="24"/>
        </w:rPr>
        <w:t xml:space="preserve">Izglītības attīstības plāna Gulbenes novada Rankas pagastā </w:t>
      </w:r>
      <w:r w:rsidRPr="00D25ED0">
        <w:rPr>
          <w:rFonts w:ascii="Times New Roman" w:hAnsi="Times New Roman" w:cs="Times New Roman"/>
          <w:b/>
          <w:bCs/>
          <w:sz w:val="24"/>
          <w:szCs w:val="24"/>
        </w:rPr>
        <w:t>izstrāde</w:t>
      </w:r>
    </w:p>
    <w:p w14:paraId="1976404D" w14:textId="77777777" w:rsidR="00D25ED0" w:rsidRPr="00D25ED0" w:rsidRDefault="00D25ED0" w:rsidP="00D25ED0">
      <w:pPr>
        <w:autoSpaceDE w:val="0"/>
        <w:autoSpaceDN w:val="0"/>
        <w:adjustRightInd w:val="0"/>
        <w:jc w:val="both"/>
        <w:rPr>
          <w:rFonts w:ascii="Times New Roman" w:hAnsi="Times New Roman" w:cs="Times New Roman"/>
          <w:b/>
          <w:bCs/>
          <w:sz w:val="24"/>
          <w:szCs w:val="24"/>
        </w:rPr>
      </w:pPr>
    </w:p>
    <w:p w14:paraId="688D840A" w14:textId="77777777" w:rsidR="00D25ED0" w:rsidRPr="00D25ED0" w:rsidRDefault="00D25ED0" w:rsidP="00D25ED0">
      <w:pPr>
        <w:autoSpaceDE w:val="0"/>
        <w:autoSpaceDN w:val="0"/>
        <w:adjustRightInd w:val="0"/>
        <w:jc w:val="both"/>
        <w:rPr>
          <w:rFonts w:ascii="Times New Roman" w:hAnsi="Times New Roman" w:cs="Times New Roman"/>
          <w:b/>
          <w:bCs/>
          <w:sz w:val="24"/>
          <w:szCs w:val="24"/>
        </w:rPr>
      </w:pPr>
    </w:p>
    <w:p w14:paraId="180F6B12" w14:textId="77777777" w:rsidR="00D25ED0" w:rsidRPr="00D25ED0" w:rsidRDefault="00D25ED0" w:rsidP="00D25ED0">
      <w:pPr>
        <w:numPr>
          <w:ilvl w:val="0"/>
          <w:numId w:val="24"/>
        </w:numPr>
        <w:autoSpaceDE w:val="0"/>
        <w:autoSpaceDN w:val="0"/>
        <w:adjustRightInd w:val="0"/>
        <w:spacing w:line="360" w:lineRule="auto"/>
        <w:ind w:left="0" w:firstLine="0"/>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
          <w:bCs/>
          <w:sz w:val="24"/>
          <w:szCs w:val="24"/>
          <w:lang w:eastAsia="en-US"/>
        </w:rPr>
        <w:t>Plāna izstrādes mērķis:</w:t>
      </w:r>
    </w:p>
    <w:p w14:paraId="228B598C" w14:textId="77777777" w:rsidR="00D25ED0" w:rsidRPr="00D25ED0" w:rsidRDefault="00D25ED0" w:rsidP="00D25ED0">
      <w:pPr>
        <w:autoSpaceDE w:val="0"/>
        <w:autoSpaceDN w:val="0"/>
        <w:adjustRightInd w:val="0"/>
        <w:spacing w:line="360" w:lineRule="auto"/>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
          <w:bCs/>
          <w:sz w:val="24"/>
          <w:szCs w:val="24"/>
          <w:lang w:eastAsia="en-US"/>
        </w:rPr>
        <w:t>Izstrādāt</w:t>
      </w:r>
      <w:r w:rsidRPr="00D25ED0">
        <w:rPr>
          <w:rFonts w:ascii="Times New Roman" w:eastAsia="Calibri" w:hAnsi="Times New Roman" w:cs="Times New Roman"/>
          <w:bCs/>
          <w:sz w:val="24"/>
          <w:szCs w:val="24"/>
          <w:lang w:eastAsia="en-US"/>
        </w:rPr>
        <w:t xml:space="preserve"> Izglītības attīstības plānu Gulbenes novada Rankas pagastā (turpmāk - Plāns), nosakot rīcību kopumu pašvaldības prioritāšu īstenošanai izglītības attīstībai Gulbenes novada Rankas pagastā</w:t>
      </w:r>
      <w:r w:rsidRPr="00D25ED0">
        <w:t>, i</w:t>
      </w:r>
      <w:r w:rsidRPr="00D25ED0">
        <w:rPr>
          <w:rFonts w:ascii="Times New Roman" w:eastAsia="Calibri" w:hAnsi="Times New Roman" w:cs="Times New Roman"/>
          <w:bCs/>
          <w:sz w:val="24"/>
          <w:szCs w:val="24"/>
          <w:lang w:eastAsia="en-US"/>
        </w:rPr>
        <w:t>zveidojot daudzveidīgāku piedāvājumu izglītības jomā, efektīvi izmantojot Rankas izglītības iestāžu fizisko vidi un materiāltehniskās iespējas, kā arī veicinot sadarbību ar Ogres tehnikumu.</w:t>
      </w:r>
    </w:p>
    <w:p w14:paraId="56F718B0" w14:textId="77777777" w:rsidR="00D25ED0" w:rsidRPr="00D25ED0" w:rsidRDefault="00D25ED0" w:rsidP="00D25ED0">
      <w:pPr>
        <w:widowControl w:val="0"/>
        <w:numPr>
          <w:ilvl w:val="0"/>
          <w:numId w:val="24"/>
        </w:numPr>
        <w:suppressAutoHyphens/>
        <w:autoSpaceDE w:val="0"/>
        <w:autoSpaceDN w:val="0"/>
        <w:adjustRightInd w:val="0"/>
        <w:spacing w:line="360" w:lineRule="auto"/>
        <w:ind w:left="0" w:firstLine="0"/>
        <w:contextualSpacing/>
        <w:jc w:val="both"/>
        <w:rPr>
          <w:rFonts w:ascii="Times New Roman" w:eastAsia="Calibri" w:hAnsi="Times New Roman" w:cs="Times New Roman"/>
          <w:bCs/>
          <w:kern w:val="3"/>
          <w:sz w:val="24"/>
          <w:szCs w:val="24"/>
          <w:lang w:eastAsia="en-US" w:bidi="hi-IN"/>
        </w:rPr>
      </w:pPr>
      <w:r w:rsidRPr="00D25ED0">
        <w:rPr>
          <w:rFonts w:ascii="Times New Roman" w:eastAsia="Calibri" w:hAnsi="Times New Roman" w:cs="Times New Roman"/>
          <w:b/>
          <w:bCs/>
          <w:kern w:val="3"/>
          <w:sz w:val="24"/>
          <w:szCs w:val="24"/>
          <w:lang w:eastAsia="en-US" w:bidi="hi-IN"/>
        </w:rPr>
        <w:t>Plāna izstrādes pamatojums:</w:t>
      </w:r>
    </w:p>
    <w:p w14:paraId="607B070E" w14:textId="77777777" w:rsidR="00D25ED0" w:rsidRPr="00D25ED0" w:rsidRDefault="00D25ED0" w:rsidP="00D25ED0">
      <w:pPr>
        <w:numPr>
          <w:ilvl w:val="1"/>
          <w:numId w:val="24"/>
        </w:numPr>
        <w:autoSpaceDE w:val="0"/>
        <w:autoSpaceDN w:val="0"/>
        <w:adjustRightInd w:val="0"/>
        <w:spacing w:after="200" w:line="360" w:lineRule="auto"/>
        <w:ind w:left="0" w:firstLine="0"/>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Cs/>
          <w:sz w:val="24"/>
          <w:szCs w:val="24"/>
          <w:lang w:eastAsia="en-US"/>
        </w:rPr>
        <w:t>likums “Par pašvaldībām”;</w:t>
      </w:r>
    </w:p>
    <w:p w14:paraId="6ACA8C3C" w14:textId="77777777" w:rsidR="00D25ED0" w:rsidRPr="00D25ED0" w:rsidRDefault="00D25ED0" w:rsidP="00D25ED0">
      <w:pPr>
        <w:numPr>
          <w:ilvl w:val="1"/>
          <w:numId w:val="24"/>
        </w:numPr>
        <w:autoSpaceDE w:val="0"/>
        <w:autoSpaceDN w:val="0"/>
        <w:adjustRightInd w:val="0"/>
        <w:spacing w:after="200" w:line="360" w:lineRule="auto"/>
        <w:ind w:left="0" w:firstLine="0"/>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Cs/>
          <w:sz w:val="24"/>
          <w:szCs w:val="24"/>
          <w:lang w:eastAsia="en-US"/>
        </w:rPr>
        <w:t>Attīstības plānošanas sistēmas likums;</w:t>
      </w:r>
    </w:p>
    <w:p w14:paraId="7772C611" w14:textId="77777777" w:rsidR="00D25ED0" w:rsidRPr="00D25ED0" w:rsidRDefault="00D25ED0" w:rsidP="00D25ED0">
      <w:pPr>
        <w:numPr>
          <w:ilvl w:val="1"/>
          <w:numId w:val="24"/>
        </w:numPr>
        <w:autoSpaceDE w:val="0"/>
        <w:autoSpaceDN w:val="0"/>
        <w:adjustRightInd w:val="0"/>
        <w:spacing w:after="200" w:line="360" w:lineRule="auto"/>
        <w:ind w:left="0" w:firstLine="0"/>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Cs/>
          <w:sz w:val="24"/>
          <w:szCs w:val="24"/>
          <w:lang w:eastAsia="en-US"/>
        </w:rPr>
        <w:t>Ministru kabineta 2014.gada 2.decembra noteikumi Nr.737 “Attīstības plānošanas dokumentu izstrādes un ietekmes izvērtēšanas noteikumi”;</w:t>
      </w:r>
    </w:p>
    <w:p w14:paraId="09256627" w14:textId="77777777" w:rsidR="00D25ED0" w:rsidRPr="00D25ED0" w:rsidRDefault="00D25ED0" w:rsidP="00D25ED0">
      <w:pPr>
        <w:numPr>
          <w:ilvl w:val="1"/>
          <w:numId w:val="24"/>
        </w:numPr>
        <w:autoSpaceDE w:val="0"/>
        <w:autoSpaceDN w:val="0"/>
        <w:adjustRightInd w:val="0"/>
        <w:spacing w:line="360" w:lineRule="auto"/>
        <w:ind w:left="0" w:firstLine="0"/>
        <w:contextualSpacing/>
        <w:jc w:val="both"/>
        <w:rPr>
          <w:rFonts w:ascii="Times New Roman" w:eastAsia="Calibri" w:hAnsi="Times New Roman" w:cs="Times New Roman"/>
          <w:bCs/>
          <w:sz w:val="24"/>
          <w:szCs w:val="24"/>
          <w:lang w:eastAsia="en-US"/>
        </w:rPr>
      </w:pPr>
      <w:r w:rsidRPr="00D25ED0">
        <w:rPr>
          <w:rFonts w:ascii="Times New Roman" w:eastAsia="Calibri" w:hAnsi="Times New Roman" w:cs="Times New Roman"/>
          <w:bCs/>
          <w:sz w:val="24"/>
          <w:szCs w:val="24"/>
          <w:lang w:eastAsia="en-US"/>
        </w:rPr>
        <w:t>Ministru kabineta 2009.gada 25.augusta noteikumi Nr.970 “Sabiedrības līdzdalības kārtība attīstības plānošanas procesā”.</w:t>
      </w:r>
    </w:p>
    <w:p w14:paraId="7ACC8FE6" w14:textId="77777777" w:rsidR="00D25ED0" w:rsidRPr="00D25ED0" w:rsidRDefault="00D25ED0" w:rsidP="00D25ED0">
      <w:pPr>
        <w:autoSpaceDE w:val="0"/>
        <w:autoSpaceDN w:val="0"/>
        <w:adjustRightInd w:val="0"/>
        <w:spacing w:line="360" w:lineRule="auto"/>
        <w:jc w:val="both"/>
        <w:rPr>
          <w:rFonts w:ascii="Times New Roman" w:hAnsi="Times New Roman" w:cs="Times New Roman"/>
          <w:sz w:val="24"/>
          <w:szCs w:val="24"/>
        </w:rPr>
      </w:pPr>
      <w:r w:rsidRPr="00D25ED0">
        <w:rPr>
          <w:rFonts w:ascii="Times New Roman" w:hAnsi="Times New Roman" w:cs="Times New Roman"/>
          <w:sz w:val="24"/>
          <w:szCs w:val="24"/>
        </w:rPr>
        <w:t xml:space="preserve">3. </w:t>
      </w:r>
      <w:r w:rsidRPr="00D25ED0">
        <w:rPr>
          <w:rFonts w:ascii="Times New Roman" w:hAnsi="Times New Roman" w:cs="Times New Roman"/>
          <w:b/>
          <w:sz w:val="24"/>
          <w:szCs w:val="24"/>
        </w:rPr>
        <w:t xml:space="preserve">Veikt </w:t>
      </w:r>
      <w:r w:rsidRPr="00D25ED0">
        <w:rPr>
          <w:rFonts w:ascii="Times New Roman" w:hAnsi="Times New Roman" w:cs="Times New Roman"/>
          <w:sz w:val="24"/>
          <w:szCs w:val="24"/>
        </w:rPr>
        <w:t>Plāna izstrādi saskaņā ar spēkā esošo Latvijas Republikas normatīvo aktu prasībām.</w:t>
      </w:r>
    </w:p>
    <w:p w14:paraId="14B9716E" w14:textId="77777777" w:rsidR="00D25ED0" w:rsidRPr="00D25ED0" w:rsidRDefault="00D25ED0" w:rsidP="00D25ED0">
      <w:pPr>
        <w:autoSpaceDE w:val="0"/>
        <w:autoSpaceDN w:val="0"/>
        <w:adjustRightInd w:val="0"/>
        <w:spacing w:line="360" w:lineRule="auto"/>
        <w:jc w:val="both"/>
        <w:rPr>
          <w:rFonts w:ascii="Times New Roman" w:hAnsi="Times New Roman" w:cs="Times New Roman"/>
          <w:b/>
          <w:bCs/>
          <w:sz w:val="24"/>
          <w:szCs w:val="24"/>
        </w:rPr>
      </w:pPr>
      <w:r w:rsidRPr="00D25ED0">
        <w:rPr>
          <w:rFonts w:ascii="Times New Roman" w:hAnsi="Times New Roman" w:cs="Times New Roman"/>
          <w:sz w:val="24"/>
          <w:szCs w:val="24"/>
        </w:rPr>
        <w:t xml:space="preserve">4. </w:t>
      </w:r>
      <w:r w:rsidRPr="00D25ED0">
        <w:rPr>
          <w:rFonts w:ascii="Times New Roman" w:hAnsi="Times New Roman" w:cs="Times New Roman"/>
          <w:b/>
          <w:bCs/>
          <w:sz w:val="24"/>
          <w:szCs w:val="24"/>
        </w:rPr>
        <w:t>Plāna izstrādes uzdevumi:</w:t>
      </w:r>
    </w:p>
    <w:p w14:paraId="29413AA4" w14:textId="77777777" w:rsidR="00D25ED0" w:rsidRPr="00D25ED0" w:rsidRDefault="00D25ED0" w:rsidP="00D25ED0">
      <w:pPr>
        <w:autoSpaceDE w:val="0"/>
        <w:autoSpaceDN w:val="0"/>
        <w:adjustRightInd w:val="0"/>
        <w:spacing w:line="360" w:lineRule="auto"/>
        <w:jc w:val="both"/>
        <w:rPr>
          <w:rFonts w:ascii="Times New Roman" w:hAnsi="Times New Roman" w:cs="Times New Roman"/>
          <w:bCs/>
          <w:sz w:val="24"/>
          <w:szCs w:val="24"/>
        </w:rPr>
      </w:pPr>
      <w:r w:rsidRPr="00D25ED0">
        <w:rPr>
          <w:rFonts w:ascii="Times New Roman" w:hAnsi="Times New Roman" w:cs="Times New Roman"/>
          <w:sz w:val="24"/>
          <w:szCs w:val="24"/>
        </w:rPr>
        <w:t>4.</w:t>
      </w:r>
      <w:r w:rsidRPr="00D25ED0">
        <w:rPr>
          <w:rFonts w:ascii="Times New Roman" w:hAnsi="Times New Roman" w:cs="Times New Roman"/>
          <w:bCs/>
          <w:sz w:val="24"/>
          <w:szCs w:val="24"/>
        </w:rPr>
        <w:t>1. Definēt pašvaldības stratēģiskos uzstādījumus un rīcību kopumu, finanšu resursus un atbildīgos izpildītājus to īstenošanai.</w:t>
      </w:r>
    </w:p>
    <w:p w14:paraId="46736977" w14:textId="77777777" w:rsidR="00D25ED0" w:rsidRPr="00D25ED0" w:rsidRDefault="00D25ED0" w:rsidP="00D25ED0">
      <w:pPr>
        <w:autoSpaceDE w:val="0"/>
        <w:autoSpaceDN w:val="0"/>
        <w:adjustRightInd w:val="0"/>
        <w:spacing w:line="360" w:lineRule="auto"/>
        <w:jc w:val="both"/>
        <w:rPr>
          <w:rFonts w:ascii="Times New Roman" w:hAnsi="Times New Roman" w:cs="Times New Roman"/>
          <w:bCs/>
          <w:sz w:val="24"/>
          <w:szCs w:val="24"/>
        </w:rPr>
      </w:pPr>
      <w:r w:rsidRPr="00D25ED0">
        <w:rPr>
          <w:rFonts w:ascii="Times New Roman" w:hAnsi="Times New Roman" w:cs="Times New Roman"/>
          <w:bCs/>
          <w:sz w:val="24"/>
          <w:szCs w:val="24"/>
        </w:rPr>
        <w:t xml:space="preserve">4.2. Izvērtēt un ņemt vērā spēkā esošos normatīvos aktus, kuri regulē izglītības procesu Latvijas Republikā. </w:t>
      </w:r>
    </w:p>
    <w:p w14:paraId="54A1C36F" w14:textId="77777777" w:rsidR="00D25ED0" w:rsidRPr="00D25ED0" w:rsidRDefault="00D25ED0" w:rsidP="00D25ED0">
      <w:pPr>
        <w:autoSpaceDE w:val="0"/>
        <w:autoSpaceDN w:val="0"/>
        <w:adjustRightInd w:val="0"/>
        <w:spacing w:line="360" w:lineRule="auto"/>
        <w:jc w:val="both"/>
        <w:rPr>
          <w:rFonts w:ascii="Times New Roman" w:hAnsi="Times New Roman" w:cs="Times New Roman"/>
          <w:bCs/>
          <w:sz w:val="24"/>
          <w:szCs w:val="24"/>
        </w:rPr>
      </w:pPr>
      <w:r w:rsidRPr="00D25ED0">
        <w:rPr>
          <w:rFonts w:ascii="Times New Roman" w:hAnsi="Times New Roman" w:cs="Times New Roman"/>
          <w:bCs/>
          <w:sz w:val="24"/>
          <w:szCs w:val="24"/>
        </w:rPr>
        <w:t>4.3. Apzināt iedzīvotāju redzējumu par izglītības attīstību Gulbenes novada Rankas pagastā.</w:t>
      </w:r>
    </w:p>
    <w:p w14:paraId="5CD364EB" w14:textId="77777777" w:rsidR="00D25ED0" w:rsidRPr="00D25ED0" w:rsidRDefault="00D25ED0" w:rsidP="00D25ED0">
      <w:pPr>
        <w:autoSpaceDE w:val="0"/>
        <w:autoSpaceDN w:val="0"/>
        <w:adjustRightInd w:val="0"/>
        <w:spacing w:line="360" w:lineRule="auto"/>
        <w:jc w:val="both"/>
        <w:rPr>
          <w:rFonts w:ascii="Times New Roman" w:hAnsi="Times New Roman" w:cs="Times New Roman"/>
          <w:bCs/>
          <w:sz w:val="24"/>
          <w:szCs w:val="24"/>
        </w:rPr>
      </w:pPr>
      <w:r w:rsidRPr="00D25ED0">
        <w:rPr>
          <w:rFonts w:ascii="Times New Roman" w:hAnsi="Times New Roman" w:cs="Times New Roman"/>
          <w:bCs/>
          <w:sz w:val="24"/>
          <w:szCs w:val="24"/>
        </w:rPr>
        <w:t>4.4. Nodrošināt sabiedrības pārstāvju līdzdalību Plāna izstrādē atbilstoši Ministru kabineta 2009.gada 25.augusta noteikumiem Nr.970 “Sabiedrības līdzdalības kārtība attīstības plānošanas procesā”.</w:t>
      </w:r>
    </w:p>
    <w:p w14:paraId="34D38548" w14:textId="77777777" w:rsidR="00D25ED0" w:rsidRPr="00D25ED0" w:rsidRDefault="00D25ED0" w:rsidP="00D25ED0">
      <w:pPr>
        <w:autoSpaceDE w:val="0"/>
        <w:autoSpaceDN w:val="0"/>
        <w:adjustRightInd w:val="0"/>
        <w:spacing w:line="360" w:lineRule="auto"/>
        <w:jc w:val="both"/>
        <w:rPr>
          <w:rFonts w:ascii="Times New Roman" w:hAnsi="Times New Roman" w:cs="Times New Roman"/>
          <w:b/>
          <w:bCs/>
          <w:color w:val="000000"/>
          <w:sz w:val="24"/>
          <w:szCs w:val="24"/>
        </w:rPr>
      </w:pPr>
      <w:r w:rsidRPr="00D25ED0">
        <w:rPr>
          <w:rFonts w:ascii="Times New Roman" w:hAnsi="Times New Roman" w:cs="Times New Roman"/>
          <w:bCs/>
          <w:color w:val="000000"/>
          <w:sz w:val="24"/>
          <w:szCs w:val="24"/>
        </w:rPr>
        <w:t>5</w:t>
      </w:r>
      <w:r w:rsidRPr="00D25ED0">
        <w:rPr>
          <w:rFonts w:ascii="Times New Roman" w:hAnsi="Times New Roman" w:cs="Times New Roman"/>
          <w:bCs/>
          <w:sz w:val="24"/>
          <w:szCs w:val="24"/>
        </w:rPr>
        <w:t xml:space="preserve">. </w:t>
      </w:r>
      <w:r w:rsidRPr="00D25ED0">
        <w:rPr>
          <w:rFonts w:ascii="Times New Roman" w:hAnsi="Times New Roman" w:cs="Times New Roman"/>
          <w:b/>
          <w:bCs/>
          <w:sz w:val="24"/>
          <w:szCs w:val="24"/>
        </w:rPr>
        <w:t xml:space="preserve">Plāna izstrādes </w:t>
      </w:r>
      <w:r w:rsidRPr="00D25ED0">
        <w:rPr>
          <w:rFonts w:ascii="Times New Roman" w:hAnsi="Times New Roman" w:cs="Times New Roman"/>
          <w:b/>
          <w:bCs/>
          <w:color w:val="000000"/>
          <w:sz w:val="24"/>
          <w:szCs w:val="24"/>
        </w:rPr>
        <w:t>process un izpildes termiņi:</w:t>
      </w:r>
    </w:p>
    <w:p w14:paraId="31ACE2F0" w14:textId="77777777" w:rsidR="00D25ED0" w:rsidRPr="00D25ED0" w:rsidRDefault="00D25ED0" w:rsidP="00D25ED0">
      <w:pPr>
        <w:autoSpaceDE w:val="0"/>
        <w:autoSpaceDN w:val="0"/>
        <w:adjustRightInd w:val="0"/>
        <w:jc w:val="both"/>
        <w:rPr>
          <w:rFonts w:ascii="Times New Roman" w:hAnsi="Times New Roman" w:cs="Times New Roman"/>
          <w:bCs/>
          <w:sz w:val="24"/>
          <w:szCs w:val="24"/>
        </w:rPr>
      </w:pPr>
      <w:r w:rsidRPr="00D25ED0">
        <w:rPr>
          <w:rFonts w:ascii="Times New Roman" w:hAnsi="Times New Roman" w:cs="Times New Roman"/>
          <w:b/>
          <w:bCs/>
          <w:sz w:val="24"/>
          <w:szCs w:val="24"/>
        </w:rPr>
        <w:t xml:space="preserve">       </w:t>
      </w:r>
    </w:p>
    <w:tbl>
      <w:tblPr>
        <w:tblStyle w:val="Reatabula111"/>
        <w:tblpPr w:leftFromText="180" w:rightFromText="180" w:vertAnchor="text" w:tblpY="1"/>
        <w:tblOverlap w:val="never"/>
        <w:tblW w:w="9351" w:type="dxa"/>
        <w:tblInd w:w="0" w:type="dxa"/>
        <w:tblLook w:val="04A0" w:firstRow="1" w:lastRow="0" w:firstColumn="1" w:lastColumn="0" w:noHBand="0" w:noVBand="1"/>
      </w:tblPr>
      <w:tblGrid>
        <w:gridCol w:w="890"/>
        <w:gridCol w:w="5626"/>
        <w:gridCol w:w="2835"/>
      </w:tblGrid>
      <w:tr w:rsidR="00D25ED0" w:rsidRPr="00D25ED0" w14:paraId="0F102C08"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508AEB7A" w14:textId="77777777" w:rsidR="00D25ED0" w:rsidRPr="00D25ED0" w:rsidRDefault="00D25ED0" w:rsidP="00D25ED0">
            <w:pPr>
              <w:autoSpaceDE w:val="0"/>
              <w:autoSpaceDN w:val="0"/>
              <w:adjustRightInd w:val="0"/>
              <w:spacing w:line="276" w:lineRule="auto"/>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Nr.p.k.</w:t>
            </w:r>
          </w:p>
        </w:tc>
        <w:tc>
          <w:tcPr>
            <w:tcW w:w="5626" w:type="dxa"/>
            <w:tcBorders>
              <w:top w:val="single" w:sz="4" w:space="0" w:color="auto"/>
              <w:left w:val="single" w:sz="4" w:space="0" w:color="auto"/>
              <w:bottom w:val="single" w:sz="4" w:space="0" w:color="auto"/>
              <w:right w:val="single" w:sz="4" w:space="0" w:color="auto"/>
            </w:tcBorders>
            <w:hideMark/>
          </w:tcPr>
          <w:p w14:paraId="7C787C6F" w14:textId="77777777" w:rsidR="00D25ED0" w:rsidRPr="00D25ED0" w:rsidRDefault="00D25ED0" w:rsidP="00D25ED0">
            <w:pPr>
              <w:autoSpaceDE w:val="0"/>
              <w:autoSpaceDN w:val="0"/>
              <w:adjustRightInd w:val="0"/>
              <w:spacing w:line="276" w:lineRule="auto"/>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Pasākums</w:t>
            </w:r>
          </w:p>
        </w:tc>
        <w:tc>
          <w:tcPr>
            <w:tcW w:w="2835" w:type="dxa"/>
            <w:tcBorders>
              <w:top w:val="single" w:sz="4" w:space="0" w:color="auto"/>
              <w:left w:val="single" w:sz="4" w:space="0" w:color="auto"/>
              <w:bottom w:val="single" w:sz="4" w:space="0" w:color="auto"/>
              <w:right w:val="single" w:sz="4" w:space="0" w:color="auto"/>
            </w:tcBorders>
            <w:hideMark/>
          </w:tcPr>
          <w:p w14:paraId="354ABBB7" w14:textId="77777777" w:rsidR="00D25ED0" w:rsidRPr="00D25ED0" w:rsidRDefault="00D25ED0" w:rsidP="00D25ED0">
            <w:pPr>
              <w:autoSpaceDE w:val="0"/>
              <w:autoSpaceDN w:val="0"/>
              <w:adjustRightInd w:val="0"/>
              <w:spacing w:line="276" w:lineRule="auto"/>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Termiņš</w:t>
            </w:r>
          </w:p>
        </w:tc>
      </w:tr>
      <w:tr w:rsidR="00D25ED0" w:rsidRPr="00D25ED0" w14:paraId="3F5E62C2"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7A75EC7E"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1.</w:t>
            </w:r>
          </w:p>
        </w:tc>
        <w:tc>
          <w:tcPr>
            <w:tcW w:w="8461" w:type="dxa"/>
            <w:gridSpan w:val="2"/>
            <w:tcBorders>
              <w:top w:val="single" w:sz="4" w:space="0" w:color="auto"/>
              <w:left w:val="single" w:sz="4" w:space="0" w:color="auto"/>
              <w:bottom w:val="single" w:sz="4" w:space="0" w:color="auto"/>
              <w:right w:val="single" w:sz="4" w:space="0" w:color="auto"/>
            </w:tcBorders>
          </w:tcPr>
          <w:p w14:paraId="18FEA9D1"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Sagatavošanās Plāna izstrādei</w:t>
            </w:r>
          </w:p>
          <w:p w14:paraId="7CC57D21"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p>
        </w:tc>
      </w:tr>
      <w:tr w:rsidR="00D25ED0" w:rsidRPr="00D25ED0" w14:paraId="072270F9"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22FF8B6A"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1.1.</w:t>
            </w:r>
          </w:p>
        </w:tc>
        <w:tc>
          <w:tcPr>
            <w:tcW w:w="5626" w:type="dxa"/>
            <w:tcBorders>
              <w:top w:val="single" w:sz="4" w:space="0" w:color="auto"/>
              <w:left w:val="single" w:sz="4" w:space="0" w:color="auto"/>
              <w:bottom w:val="single" w:sz="4" w:space="0" w:color="auto"/>
              <w:right w:val="single" w:sz="4" w:space="0" w:color="auto"/>
            </w:tcBorders>
            <w:hideMark/>
          </w:tcPr>
          <w:p w14:paraId="40941A4E"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Gulbenes novada domes </w:t>
            </w:r>
            <w:r w:rsidRPr="00D25ED0">
              <w:rPr>
                <w:rFonts w:ascii="Times New Roman" w:hAnsi="Times New Roman" w:cs="Times New Roman"/>
                <w:b/>
                <w:bCs/>
                <w:sz w:val="24"/>
                <w:szCs w:val="24"/>
                <w:lang w:eastAsia="en-US"/>
              </w:rPr>
              <w:t>lēmums</w:t>
            </w:r>
            <w:r w:rsidRPr="00D25ED0">
              <w:rPr>
                <w:rFonts w:ascii="Times New Roman" w:hAnsi="Times New Roman" w:cs="Times New Roman"/>
                <w:bCs/>
                <w:sz w:val="24"/>
                <w:szCs w:val="24"/>
                <w:lang w:eastAsia="en-US"/>
              </w:rPr>
              <w:t xml:space="preserve"> par Plāna izstrādes uzsākšanu</w:t>
            </w:r>
          </w:p>
        </w:tc>
        <w:tc>
          <w:tcPr>
            <w:tcW w:w="2835" w:type="dxa"/>
            <w:tcBorders>
              <w:top w:val="single" w:sz="4" w:space="0" w:color="auto"/>
              <w:left w:val="single" w:sz="4" w:space="0" w:color="auto"/>
              <w:bottom w:val="single" w:sz="4" w:space="0" w:color="auto"/>
              <w:right w:val="single" w:sz="4" w:space="0" w:color="auto"/>
            </w:tcBorders>
            <w:hideMark/>
          </w:tcPr>
          <w:p w14:paraId="0CC1F00A"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2021.gada oktobris</w:t>
            </w:r>
          </w:p>
        </w:tc>
      </w:tr>
      <w:tr w:rsidR="00D25ED0" w:rsidRPr="00D25ED0" w14:paraId="25031FD3"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4F54C2EB"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1.2.</w:t>
            </w:r>
          </w:p>
        </w:tc>
        <w:tc>
          <w:tcPr>
            <w:tcW w:w="5626" w:type="dxa"/>
            <w:tcBorders>
              <w:top w:val="single" w:sz="4" w:space="0" w:color="auto"/>
              <w:left w:val="single" w:sz="4" w:space="0" w:color="auto"/>
              <w:bottom w:val="single" w:sz="4" w:space="0" w:color="auto"/>
              <w:right w:val="single" w:sz="4" w:space="0" w:color="auto"/>
            </w:tcBorders>
            <w:hideMark/>
          </w:tcPr>
          <w:p w14:paraId="01C68FA3"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Paziņojuma par lēmuma par Plāna izstrādes uzsākšanu publicēšana Gulbenes novada pašvaldības mājas lapā </w:t>
            </w:r>
            <w:hyperlink r:id="rId118" w:history="1">
              <w:r w:rsidRPr="00D25ED0">
                <w:rPr>
                  <w:rFonts w:ascii="Times New Roman" w:hAnsi="Times New Roman" w:cs="Times New Roman"/>
                  <w:sz w:val="24"/>
                  <w:szCs w:val="24"/>
                  <w:u w:val="single"/>
                  <w:lang w:eastAsia="en-US"/>
                </w:rPr>
                <w:t>www.gulbene.lv</w:t>
              </w:r>
            </w:hyperlink>
            <w:r w:rsidRPr="00D25ED0">
              <w:rPr>
                <w:rFonts w:ascii="Times New Roman" w:hAnsi="Times New Roman" w:cs="Times New Roman"/>
                <w:bCs/>
                <w:sz w:val="24"/>
                <w:szCs w:val="24"/>
                <w:lang w:eastAsia="en-US"/>
              </w:rPr>
              <w:t xml:space="preserve"> un Gulbenes novada pašvaldības informatīvajā izdevumā “Gulbenes Novada Ziņas”</w:t>
            </w:r>
          </w:p>
        </w:tc>
        <w:tc>
          <w:tcPr>
            <w:tcW w:w="2835" w:type="dxa"/>
            <w:tcBorders>
              <w:top w:val="single" w:sz="4" w:space="0" w:color="auto"/>
              <w:left w:val="single" w:sz="4" w:space="0" w:color="auto"/>
              <w:bottom w:val="single" w:sz="4" w:space="0" w:color="auto"/>
              <w:right w:val="single" w:sz="4" w:space="0" w:color="auto"/>
            </w:tcBorders>
            <w:hideMark/>
          </w:tcPr>
          <w:p w14:paraId="398100A9"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2021.gada novembris </w:t>
            </w:r>
          </w:p>
        </w:tc>
      </w:tr>
      <w:tr w:rsidR="00D25ED0" w:rsidRPr="00D25ED0" w14:paraId="56ACF7E1"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03E8B6A0"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lastRenderedPageBreak/>
              <w:t>1.3.</w:t>
            </w:r>
          </w:p>
        </w:tc>
        <w:tc>
          <w:tcPr>
            <w:tcW w:w="5626" w:type="dxa"/>
            <w:tcBorders>
              <w:top w:val="single" w:sz="4" w:space="0" w:color="auto"/>
              <w:left w:val="single" w:sz="4" w:space="0" w:color="auto"/>
              <w:bottom w:val="single" w:sz="4" w:space="0" w:color="auto"/>
              <w:right w:val="single" w:sz="4" w:space="0" w:color="auto"/>
            </w:tcBorders>
            <w:hideMark/>
          </w:tcPr>
          <w:p w14:paraId="11B2CADB"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Plāna izstrādes darba plāna un sabiedrības līdzdalības plāna izstrāde</w:t>
            </w:r>
          </w:p>
        </w:tc>
        <w:tc>
          <w:tcPr>
            <w:tcW w:w="2835" w:type="dxa"/>
            <w:tcBorders>
              <w:top w:val="single" w:sz="4" w:space="0" w:color="auto"/>
              <w:left w:val="single" w:sz="4" w:space="0" w:color="auto"/>
              <w:bottom w:val="single" w:sz="4" w:space="0" w:color="auto"/>
              <w:right w:val="single" w:sz="4" w:space="0" w:color="auto"/>
            </w:tcBorders>
            <w:hideMark/>
          </w:tcPr>
          <w:p w14:paraId="131CE5EA"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2021.gada decembris </w:t>
            </w:r>
          </w:p>
        </w:tc>
      </w:tr>
      <w:tr w:rsidR="00D25ED0" w:rsidRPr="00D25ED0" w14:paraId="5BE888BD"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44AE6395"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1.4.</w:t>
            </w:r>
          </w:p>
        </w:tc>
        <w:tc>
          <w:tcPr>
            <w:tcW w:w="5626" w:type="dxa"/>
            <w:tcBorders>
              <w:top w:val="single" w:sz="4" w:space="0" w:color="auto"/>
              <w:left w:val="single" w:sz="4" w:space="0" w:color="auto"/>
              <w:bottom w:val="single" w:sz="4" w:space="0" w:color="auto"/>
              <w:right w:val="single" w:sz="4" w:space="0" w:color="auto"/>
            </w:tcBorders>
            <w:hideMark/>
          </w:tcPr>
          <w:p w14:paraId="712F13BB"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Ar Plānu saistītu dokumentu izvērtēšana un analīze</w:t>
            </w:r>
          </w:p>
        </w:tc>
        <w:tc>
          <w:tcPr>
            <w:tcW w:w="2835" w:type="dxa"/>
            <w:tcBorders>
              <w:top w:val="single" w:sz="4" w:space="0" w:color="auto"/>
              <w:left w:val="single" w:sz="4" w:space="0" w:color="auto"/>
              <w:bottom w:val="single" w:sz="4" w:space="0" w:color="auto"/>
              <w:right w:val="single" w:sz="4" w:space="0" w:color="auto"/>
            </w:tcBorders>
            <w:hideMark/>
          </w:tcPr>
          <w:p w14:paraId="3614ED83"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2021.gada decembris – 2022.gada janvāris</w:t>
            </w:r>
          </w:p>
        </w:tc>
      </w:tr>
      <w:tr w:rsidR="00D25ED0" w:rsidRPr="00D25ED0" w14:paraId="47AA97F1"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02D2A5D0"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1.5.</w:t>
            </w:r>
          </w:p>
        </w:tc>
        <w:tc>
          <w:tcPr>
            <w:tcW w:w="5626" w:type="dxa"/>
            <w:tcBorders>
              <w:top w:val="single" w:sz="4" w:space="0" w:color="auto"/>
              <w:left w:val="single" w:sz="4" w:space="0" w:color="auto"/>
              <w:bottom w:val="single" w:sz="4" w:space="0" w:color="auto"/>
              <w:right w:val="single" w:sz="4" w:space="0" w:color="auto"/>
            </w:tcBorders>
            <w:hideMark/>
          </w:tcPr>
          <w:p w14:paraId="662FC64C"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Iedzīvotāju aptaujas organizēšana un anketu rezultātu apkopošana</w:t>
            </w:r>
          </w:p>
        </w:tc>
        <w:tc>
          <w:tcPr>
            <w:tcW w:w="2835" w:type="dxa"/>
            <w:tcBorders>
              <w:top w:val="single" w:sz="4" w:space="0" w:color="auto"/>
              <w:left w:val="single" w:sz="4" w:space="0" w:color="auto"/>
              <w:bottom w:val="single" w:sz="4" w:space="0" w:color="auto"/>
              <w:right w:val="single" w:sz="4" w:space="0" w:color="auto"/>
            </w:tcBorders>
            <w:hideMark/>
          </w:tcPr>
          <w:p w14:paraId="51D7321E"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janvāris – februāris</w:t>
            </w:r>
          </w:p>
        </w:tc>
      </w:tr>
      <w:tr w:rsidR="00D25ED0" w:rsidRPr="00D25ED0" w14:paraId="7F112B6C"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7693D9BB"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2.</w:t>
            </w:r>
          </w:p>
        </w:tc>
        <w:tc>
          <w:tcPr>
            <w:tcW w:w="8461" w:type="dxa"/>
            <w:gridSpan w:val="2"/>
            <w:tcBorders>
              <w:top w:val="single" w:sz="4" w:space="0" w:color="auto"/>
              <w:left w:val="single" w:sz="4" w:space="0" w:color="auto"/>
              <w:bottom w:val="single" w:sz="4" w:space="0" w:color="auto"/>
              <w:right w:val="single" w:sz="4" w:space="0" w:color="auto"/>
            </w:tcBorders>
          </w:tcPr>
          <w:p w14:paraId="2114CB54"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Plāna pirmās redakcijas izstrāde</w:t>
            </w:r>
          </w:p>
          <w:p w14:paraId="35C91AAD"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p>
        </w:tc>
      </w:tr>
      <w:tr w:rsidR="00D25ED0" w:rsidRPr="00D25ED0" w14:paraId="1243E7F8"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50BBC080"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2.1.</w:t>
            </w:r>
          </w:p>
        </w:tc>
        <w:tc>
          <w:tcPr>
            <w:tcW w:w="5626" w:type="dxa"/>
            <w:tcBorders>
              <w:top w:val="single" w:sz="4" w:space="0" w:color="auto"/>
              <w:left w:val="single" w:sz="4" w:space="0" w:color="auto"/>
              <w:bottom w:val="single" w:sz="4" w:space="0" w:color="auto"/>
              <w:right w:val="single" w:sz="4" w:space="0" w:color="auto"/>
            </w:tcBorders>
            <w:hideMark/>
          </w:tcPr>
          <w:p w14:paraId="4DD4C87D"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Plāna pirmās redakcijas projekta izstrāde</w:t>
            </w:r>
          </w:p>
        </w:tc>
        <w:tc>
          <w:tcPr>
            <w:tcW w:w="2835" w:type="dxa"/>
            <w:tcBorders>
              <w:top w:val="single" w:sz="4" w:space="0" w:color="auto"/>
              <w:left w:val="single" w:sz="4" w:space="0" w:color="auto"/>
              <w:bottom w:val="single" w:sz="4" w:space="0" w:color="auto"/>
              <w:right w:val="single" w:sz="4" w:space="0" w:color="auto"/>
            </w:tcBorders>
            <w:hideMark/>
          </w:tcPr>
          <w:p w14:paraId="771C4304"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februāris</w:t>
            </w:r>
          </w:p>
        </w:tc>
      </w:tr>
      <w:tr w:rsidR="00D25ED0" w:rsidRPr="00D25ED0" w14:paraId="0B0A1942"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5226BDC7"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3.</w:t>
            </w:r>
          </w:p>
        </w:tc>
        <w:tc>
          <w:tcPr>
            <w:tcW w:w="8461" w:type="dxa"/>
            <w:gridSpan w:val="2"/>
            <w:tcBorders>
              <w:top w:val="single" w:sz="4" w:space="0" w:color="auto"/>
              <w:left w:val="single" w:sz="4" w:space="0" w:color="auto"/>
              <w:bottom w:val="single" w:sz="4" w:space="0" w:color="auto"/>
              <w:right w:val="single" w:sz="4" w:space="0" w:color="auto"/>
            </w:tcBorders>
          </w:tcPr>
          <w:p w14:paraId="334B6D56"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Sabiedrības līdzdalība</w:t>
            </w:r>
          </w:p>
          <w:p w14:paraId="6FAE4140"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p>
        </w:tc>
      </w:tr>
      <w:tr w:rsidR="00D25ED0" w:rsidRPr="00D25ED0" w14:paraId="01326A76"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1D77A6C3"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3.1.</w:t>
            </w:r>
          </w:p>
        </w:tc>
        <w:tc>
          <w:tcPr>
            <w:tcW w:w="5626" w:type="dxa"/>
            <w:tcBorders>
              <w:top w:val="single" w:sz="4" w:space="0" w:color="auto"/>
              <w:left w:val="single" w:sz="4" w:space="0" w:color="auto"/>
              <w:bottom w:val="single" w:sz="4" w:space="0" w:color="auto"/>
              <w:right w:val="single" w:sz="4" w:space="0" w:color="auto"/>
            </w:tcBorders>
            <w:hideMark/>
          </w:tcPr>
          <w:p w14:paraId="124539A5"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Gulbenes novada domes </w:t>
            </w:r>
            <w:r w:rsidRPr="00D25ED0">
              <w:rPr>
                <w:rFonts w:ascii="Times New Roman" w:hAnsi="Times New Roman" w:cs="Times New Roman"/>
                <w:b/>
                <w:bCs/>
                <w:sz w:val="24"/>
                <w:szCs w:val="24"/>
                <w:lang w:eastAsia="en-US"/>
              </w:rPr>
              <w:t>lēmums</w:t>
            </w:r>
            <w:r w:rsidRPr="00D25ED0">
              <w:rPr>
                <w:rFonts w:ascii="Times New Roman" w:hAnsi="Times New Roman" w:cs="Times New Roman"/>
                <w:bCs/>
                <w:sz w:val="24"/>
                <w:szCs w:val="24"/>
                <w:lang w:eastAsia="en-US"/>
              </w:rPr>
              <w:t xml:space="preserve"> par Plāna pirmās redakcijas nodošanu sabiedrības līdzdalības organizēšanai</w:t>
            </w:r>
          </w:p>
        </w:tc>
        <w:tc>
          <w:tcPr>
            <w:tcW w:w="2835" w:type="dxa"/>
            <w:tcBorders>
              <w:top w:val="single" w:sz="4" w:space="0" w:color="auto"/>
              <w:left w:val="single" w:sz="4" w:space="0" w:color="auto"/>
              <w:bottom w:val="single" w:sz="4" w:space="0" w:color="auto"/>
              <w:right w:val="single" w:sz="4" w:space="0" w:color="auto"/>
            </w:tcBorders>
            <w:hideMark/>
          </w:tcPr>
          <w:p w14:paraId="04C12844"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februāris</w:t>
            </w:r>
          </w:p>
        </w:tc>
      </w:tr>
      <w:tr w:rsidR="00D25ED0" w:rsidRPr="00D25ED0" w14:paraId="3A0AD6E9"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062AD55C"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3.2. </w:t>
            </w:r>
          </w:p>
        </w:tc>
        <w:tc>
          <w:tcPr>
            <w:tcW w:w="5626" w:type="dxa"/>
            <w:tcBorders>
              <w:top w:val="single" w:sz="4" w:space="0" w:color="auto"/>
              <w:left w:val="single" w:sz="4" w:space="0" w:color="auto"/>
              <w:bottom w:val="single" w:sz="4" w:space="0" w:color="auto"/>
              <w:right w:val="single" w:sz="4" w:space="0" w:color="auto"/>
            </w:tcBorders>
            <w:hideMark/>
          </w:tcPr>
          <w:p w14:paraId="3447EF82"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Paziņojuma par līdzdalības iespējām Plāna izstrādes procesā publicēšana Gulbenes novada pašvaldības mājas lapā </w:t>
            </w:r>
            <w:hyperlink r:id="rId119" w:history="1">
              <w:r w:rsidRPr="00D25ED0">
                <w:rPr>
                  <w:rFonts w:ascii="Times New Roman" w:hAnsi="Times New Roman" w:cs="Times New Roman"/>
                  <w:sz w:val="24"/>
                  <w:szCs w:val="24"/>
                  <w:u w:val="single"/>
                  <w:lang w:eastAsia="en-US"/>
                </w:rPr>
                <w:t>www.gulbene.lv</w:t>
              </w:r>
            </w:hyperlink>
            <w:r w:rsidRPr="00D25ED0">
              <w:rPr>
                <w:rFonts w:ascii="Times New Roman" w:hAnsi="Times New Roman" w:cs="Times New Roman"/>
                <w:bCs/>
                <w:sz w:val="24"/>
                <w:szCs w:val="24"/>
                <w:lang w:eastAsia="en-US"/>
              </w:rPr>
              <w:t xml:space="preserve"> un Gulbenes novada pašvaldības informatīvajā izdevumā “Gulbenes Novada Ziņas”</w:t>
            </w:r>
          </w:p>
        </w:tc>
        <w:tc>
          <w:tcPr>
            <w:tcW w:w="2835" w:type="dxa"/>
            <w:tcBorders>
              <w:top w:val="single" w:sz="4" w:space="0" w:color="auto"/>
              <w:left w:val="single" w:sz="4" w:space="0" w:color="auto"/>
              <w:bottom w:val="single" w:sz="4" w:space="0" w:color="auto"/>
              <w:right w:val="single" w:sz="4" w:space="0" w:color="auto"/>
            </w:tcBorders>
            <w:hideMark/>
          </w:tcPr>
          <w:p w14:paraId="46BC1F55"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februāris - marts</w:t>
            </w:r>
          </w:p>
        </w:tc>
      </w:tr>
      <w:tr w:rsidR="00D25ED0" w:rsidRPr="00D25ED0" w14:paraId="7993617A"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4CE36E54"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3.3.</w:t>
            </w:r>
          </w:p>
        </w:tc>
        <w:tc>
          <w:tcPr>
            <w:tcW w:w="5626" w:type="dxa"/>
            <w:tcBorders>
              <w:top w:val="single" w:sz="4" w:space="0" w:color="auto"/>
              <w:left w:val="single" w:sz="4" w:space="0" w:color="auto"/>
              <w:bottom w:val="single" w:sz="4" w:space="0" w:color="auto"/>
              <w:right w:val="single" w:sz="4" w:space="0" w:color="auto"/>
            </w:tcBorders>
            <w:hideMark/>
          </w:tcPr>
          <w:p w14:paraId="4C0C6382"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Sabiedrības līdzdalības organizēšana – vismaz 14 dienas</w:t>
            </w:r>
          </w:p>
        </w:tc>
        <w:tc>
          <w:tcPr>
            <w:tcW w:w="2835" w:type="dxa"/>
            <w:tcBorders>
              <w:top w:val="single" w:sz="4" w:space="0" w:color="auto"/>
              <w:left w:val="single" w:sz="4" w:space="0" w:color="auto"/>
              <w:bottom w:val="single" w:sz="4" w:space="0" w:color="auto"/>
              <w:right w:val="single" w:sz="4" w:space="0" w:color="auto"/>
            </w:tcBorders>
            <w:hideMark/>
          </w:tcPr>
          <w:p w14:paraId="125247A6"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2022.gada marts </w:t>
            </w:r>
          </w:p>
        </w:tc>
      </w:tr>
      <w:tr w:rsidR="00D25ED0" w:rsidRPr="00D25ED0" w14:paraId="74F2450B"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260F6BAD"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3.4.</w:t>
            </w:r>
          </w:p>
        </w:tc>
        <w:tc>
          <w:tcPr>
            <w:tcW w:w="5626" w:type="dxa"/>
            <w:tcBorders>
              <w:top w:val="single" w:sz="4" w:space="0" w:color="auto"/>
              <w:left w:val="single" w:sz="4" w:space="0" w:color="auto"/>
              <w:bottom w:val="single" w:sz="4" w:space="0" w:color="auto"/>
              <w:right w:val="single" w:sz="4" w:space="0" w:color="auto"/>
            </w:tcBorders>
            <w:hideMark/>
          </w:tcPr>
          <w:p w14:paraId="38A2841F"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Sabiedrības līdzdalības rezultātu apkopošana un izvērtēšana</w:t>
            </w:r>
          </w:p>
        </w:tc>
        <w:tc>
          <w:tcPr>
            <w:tcW w:w="2835" w:type="dxa"/>
            <w:tcBorders>
              <w:top w:val="single" w:sz="4" w:space="0" w:color="auto"/>
              <w:left w:val="single" w:sz="4" w:space="0" w:color="auto"/>
              <w:bottom w:val="single" w:sz="4" w:space="0" w:color="auto"/>
              <w:right w:val="single" w:sz="4" w:space="0" w:color="auto"/>
            </w:tcBorders>
            <w:hideMark/>
          </w:tcPr>
          <w:p w14:paraId="4DB35C8C"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marts - aprīlis</w:t>
            </w:r>
          </w:p>
        </w:tc>
      </w:tr>
      <w:tr w:rsidR="00D25ED0" w:rsidRPr="00D25ED0" w14:paraId="4A73F13C"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0D4F9D34"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3.5.</w:t>
            </w:r>
          </w:p>
        </w:tc>
        <w:tc>
          <w:tcPr>
            <w:tcW w:w="5626" w:type="dxa"/>
            <w:tcBorders>
              <w:top w:val="single" w:sz="4" w:space="0" w:color="auto"/>
              <w:left w:val="single" w:sz="4" w:space="0" w:color="auto"/>
              <w:bottom w:val="single" w:sz="4" w:space="0" w:color="auto"/>
              <w:right w:val="single" w:sz="4" w:space="0" w:color="auto"/>
            </w:tcBorders>
            <w:hideMark/>
          </w:tcPr>
          <w:p w14:paraId="424E7E13" w14:textId="77777777" w:rsidR="00D25ED0" w:rsidRPr="00D25ED0" w:rsidRDefault="00D25ED0" w:rsidP="00D25ED0">
            <w:pPr>
              <w:autoSpaceDE w:val="0"/>
              <w:autoSpaceDN w:val="0"/>
              <w:adjustRightInd w:val="0"/>
              <w:jc w:val="both"/>
              <w:rPr>
                <w:rFonts w:ascii="Times New Roman" w:hAnsi="Times New Roman" w:cs="Times New Roman"/>
                <w:bCs/>
                <w:strike/>
                <w:sz w:val="24"/>
                <w:szCs w:val="24"/>
                <w:lang w:eastAsia="en-US"/>
              </w:rPr>
            </w:pPr>
            <w:r w:rsidRPr="00D25ED0">
              <w:rPr>
                <w:rFonts w:ascii="Times New Roman" w:hAnsi="Times New Roman" w:cs="Times New Roman"/>
                <w:bCs/>
                <w:sz w:val="24"/>
                <w:szCs w:val="24"/>
                <w:lang w:eastAsia="en-US"/>
              </w:rPr>
              <w:t xml:space="preserve">Kopsavilkuma par sabiedrības līdzdalību izstrādāšana un tā publicēšana pašvaldības mājas lapā </w:t>
            </w:r>
            <w:hyperlink r:id="rId120" w:history="1">
              <w:r w:rsidRPr="00D25ED0">
                <w:rPr>
                  <w:rFonts w:ascii="Times New Roman" w:hAnsi="Times New Roman" w:cs="Times New Roman"/>
                  <w:sz w:val="24"/>
                  <w:szCs w:val="24"/>
                  <w:u w:val="single"/>
                  <w:lang w:eastAsia="en-US"/>
                </w:rPr>
                <w:t>www.gulbene.lv</w:t>
              </w:r>
            </w:hyperlink>
            <w:r w:rsidRPr="00D25ED0">
              <w:rPr>
                <w:rFonts w:ascii="Times New Roman" w:hAnsi="Times New Roman" w:cs="Times New Roman"/>
                <w:bCs/>
                <w:sz w:val="24"/>
                <w:szCs w:val="24"/>
                <w:lang w:eastAsia="en-US"/>
              </w:rPr>
              <w:t xml:space="preserve"> un Gulbenes novada pašvaldības informatīvajā izdevumā “Gulbenes Novada Ziņas”</w:t>
            </w:r>
          </w:p>
        </w:tc>
        <w:tc>
          <w:tcPr>
            <w:tcW w:w="2835" w:type="dxa"/>
            <w:tcBorders>
              <w:top w:val="single" w:sz="4" w:space="0" w:color="auto"/>
              <w:left w:val="single" w:sz="4" w:space="0" w:color="auto"/>
              <w:bottom w:val="single" w:sz="4" w:space="0" w:color="auto"/>
              <w:right w:val="single" w:sz="4" w:space="0" w:color="auto"/>
            </w:tcBorders>
            <w:hideMark/>
          </w:tcPr>
          <w:p w14:paraId="584782DB"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aprīlis</w:t>
            </w:r>
          </w:p>
        </w:tc>
      </w:tr>
      <w:tr w:rsidR="00D25ED0" w:rsidRPr="00D25ED0" w14:paraId="11438D47"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5CFA774B" w14:textId="77777777" w:rsidR="00D25ED0" w:rsidRPr="00D25ED0" w:rsidRDefault="00D25ED0" w:rsidP="00D25ED0">
            <w:pPr>
              <w:autoSpaceDE w:val="0"/>
              <w:autoSpaceDN w:val="0"/>
              <w:adjustRightInd w:val="0"/>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4.</w:t>
            </w:r>
          </w:p>
        </w:tc>
        <w:tc>
          <w:tcPr>
            <w:tcW w:w="8461" w:type="dxa"/>
            <w:gridSpan w:val="2"/>
            <w:tcBorders>
              <w:top w:val="single" w:sz="4" w:space="0" w:color="auto"/>
              <w:left w:val="single" w:sz="4" w:space="0" w:color="auto"/>
              <w:bottom w:val="single" w:sz="4" w:space="0" w:color="auto"/>
              <w:right w:val="single" w:sz="4" w:space="0" w:color="auto"/>
            </w:tcBorders>
          </w:tcPr>
          <w:p w14:paraId="0FBF52B0" w14:textId="77777777" w:rsidR="00D25ED0" w:rsidRPr="00D25ED0" w:rsidRDefault="00D25ED0" w:rsidP="00D25ED0">
            <w:pPr>
              <w:autoSpaceDE w:val="0"/>
              <w:autoSpaceDN w:val="0"/>
              <w:adjustRightInd w:val="0"/>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Plāna gala redakcijas izstrāde</w:t>
            </w:r>
          </w:p>
          <w:p w14:paraId="39D3E6A1" w14:textId="77777777" w:rsidR="00D25ED0" w:rsidRPr="00D25ED0" w:rsidRDefault="00D25ED0" w:rsidP="00D25ED0">
            <w:pPr>
              <w:autoSpaceDE w:val="0"/>
              <w:autoSpaceDN w:val="0"/>
              <w:adjustRightInd w:val="0"/>
              <w:rPr>
                <w:rFonts w:ascii="Times New Roman" w:hAnsi="Times New Roman" w:cs="Times New Roman"/>
                <w:b/>
                <w:bCs/>
                <w:sz w:val="24"/>
                <w:szCs w:val="24"/>
                <w:lang w:eastAsia="en-US"/>
              </w:rPr>
            </w:pPr>
          </w:p>
        </w:tc>
      </w:tr>
      <w:tr w:rsidR="00D25ED0" w:rsidRPr="00D25ED0" w14:paraId="2E47EDA2"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678F87A6"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4.1. </w:t>
            </w:r>
          </w:p>
        </w:tc>
        <w:tc>
          <w:tcPr>
            <w:tcW w:w="5626" w:type="dxa"/>
            <w:tcBorders>
              <w:top w:val="single" w:sz="4" w:space="0" w:color="auto"/>
              <w:left w:val="single" w:sz="4" w:space="0" w:color="auto"/>
              <w:bottom w:val="single" w:sz="4" w:space="0" w:color="auto"/>
              <w:right w:val="single" w:sz="4" w:space="0" w:color="auto"/>
            </w:tcBorders>
            <w:hideMark/>
          </w:tcPr>
          <w:p w14:paraId="0853E79D"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Plāna precizētas redakcijas izstrāde, ņemot vērā sabiedrības līdzdalības rezultātus, iesniegtos iebildumus, priekšlikumus</w:t>
            </w:r>
          </w:p>
        </w:tc>
        <w:tc>
          <w:tcPr>
            <w:tcW w:w="2835" w:type="dxa"/>
            <w:tcBorders>
              <w:top w:val="single" w:sz="4" w:space="0" w:color="auto"/>
              <w:left w:val="single" w:sz="4" w:space="0" w:color="auto"/>
              <w:bottom w:val="single" w:sz="4" w:space="0" w:color="auto"/>
              <w:right w:val="single" w:sz="4" w:space="0" w:color="auto"/>
            </w:tcBorders>
            <w:hideMark/>
          </w:tcPr>
          <w:p w14:paraId="15E932A0"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aprīlis - maijs</w:t>
            </w:r>
          </w:p>
        </w:tc>
      </w:tr>
      <w:tr w:rsidR="00D25ED0" w:rsidRPr="00D25ED0" w14:paraId="1DB19FE9"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18741A99"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4.2.</w:t>
            </w:r>
          </w:p>
        </w:tc>
        <w:tc>
          <w:tcPr>
            <w:tcW w:w="5626" w:type="dxa"/>
            <w:tcBorders>
              <w:top w:val="single" w:sz="4" w:space="0" w:color="auto"/>
              <w:left w:val="single" w:sz="4" w:space="0" w:color="auto"/>
              <w:bottom w:val="single" w:sz="4" w:space="0" w:color="auto"/>
              <w:right w:val="single" w:sz="4" w:space="0" w:color="auto"/>
            </w:tcBorders>
            <w:hideMark/>
          </w:tcPr>
          <w:p w14:paraId="392D22A5"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 xml:space="preserve">Gulbenes novada domes </w:t>
            </w:r>
            <w:r w:rsidRPr="00D25ED0">
              <w:rPr>
                <w:rFonts w:ascii="Times New Roman" w:hAnsi="Times New Roman" w:cs="Times New Roman"/>
                <w:b/>
                <w:bCs/>
                <w:sz w:val="24"/>
                <w:szCs w:val="24"/>
                <w:lang w:eastAsia="en-US"/>
              </w:rPr>
              <w:t xml:space="preserve">lēmums </w:t>
            </w:r>
            <w:r w:rsidRPr="00D25ED0">
              <w:rPr>
                <w:rFonts w:ascii="Times New Roman" w:hAnsi="Times New Roman" w:cs="Times New Roman"/>
                <w:bCs/>
                <w:sz w:val="24"/>
                <w:szCs w:val="24"/>
                <w:lang w:eastAsia="en-US"/>
              </w:rPr>
              <w:t xml:space="preserve">par Plāna gala redakcijas apstiprināšanu, lēmuma publicēšana Gulbenes novada pašvaldības mājas lapā </w:t>
            </w:r>
            <w:hyperlink r:id="rId121" w:history="1">
              <w:r w:rsidRPr="00D25ED0">
                <w:rPr>
                  <w:rFonts w:ascii="Times New Roman" w:hAnsi="Times New Roman" w:cs="Times New Roman"/>
                  <w:sz w:val="24"/>
                  <w:szCs w:val="24"/>
                  <w:u w:val="single"/>
                  <w:lang w:eastAsia="en-US"/>
                </w:rPr>
                <w:t>www.gulbene.lv</w:t>
              </w:r>
            </w:hyperlink>
            <w:r w:rsidRPr="00D25ED0">
              <w:rPr>
                <w:rFonts w:ascii="Times New Roman" w:hAnsi="Times New Roman" w:cs="Times New Roman"/>
                <w:bCs/>
                <w:sz w:val="24"/>
                <w:szCs w:val="24"/>
                <w:lang w:eastAsia="en-US"/>
              </w:rPr>
              <w:t xml:space="preserve"> un Gulbenes novada pašvaldības informatīvajā izdevumā “Gulbenes Novada Ziņas”</w:t>
            </w:r>
          </w:p>
        </w:tc>
        <w:tc>
          <w:tcPr>
            <w:tcW w:w="2835" w:type="dxa"/>
            <w:tcBorders>
              <w:top w:val="single" w:sz="4" w:space="0" w:color="auto"/>
              <w:left w:val="single" w:sz="4" w:space="0" w:color="auto"/>
              <w:bottom w:val="single" w:sz="4" w:space="0" w:color="auto"/>
              <w:right w:val="single" w:sz="4" w:space="0" w:color="auto"/>
            </w:tcBorders>
            <w:hideMark/>
          </w:tcPr>
          <w:p w14:paraId="1396DD39"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maijs</w:t>
            </w:r>
          </w:p>
        </w:tc>
      </w:tr>
      <w:tr w:rsidR="00D25ED0" w:rsidRPr="00D25ED0" w14:paraId="5EC0DEB7" w14:textId="77777777" w:rsidTr="009F1033">
        <w:tc>
          <w:tcPr>
            <w:tcW w:w="890" w:type="dxa"/>
            <w:tcBorders>
              <w:top w:val="single" w:sz="4" w:space="0" w:color="auto"/>
              <w:left w:val="single" w:sz="4" w:space="0" w:color="auto"/>
              <w:bottom w:val="single" w:sz="4" w:space="0" w:color="auto"/>
              <w:right w:val="single" w:sz="4" w:space="0" w:color="auto"/>
            </w:tcBorders>
            <w:hideMark/>
          </w:tcPr>
          <w:p w14:paraId="42507D12"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4.3.</w:t>
            </w:r>
          </w:p>
        </w:tc>
        <w:tc>
          <w:tcPr>
            <w:tcW w:w="5626" w:type="dxa"/>
            <w:tcBorders>
              <w:top w:val="single" w:sz="4" w:space="0" w:color="auto"/>
              <w:left w:val="single" w:sz="4" w:space="0" w:color="auto"/>
              <w:bottom w:val="single" w:sz="4" w:space="0" w:color="auto"/>
              <w:right w:val="single" w:sz="4" w:space="0" w:color="auto"/>
            </w:tcBorders>
          </w:tcPr>
          <w:p w14:paraId="24DAE3B2"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Apstiprinātā Plāna gala redakcijas publiskošana</w:t>
            </w:r>
          </w:p>
          <w:p w14:paraId="7C5DFA6D" w14:textId="77777777" w:rsidR="00D25ED0" w:rsidRPr="00D25ED0" w:rsidRDefault="00D25ED0" w:rsidP="00D25ED0">
            <w:pPr>
              <w:autoSpaceDE w:val="0"/>
              <w:autoSpaceDN w:val="0"/>
              <w:adjustRightInd w:val="0"/>
              <w:jc w:val="both"/>
              <w:rPr>
                <w:rFonts w:ascii="Times New Roman" w:hAnsi="Times New Roman" w:cs="Times New Roman"/>
                <w:bCs/>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3C5D34D7" w14:textId="77777777" w:rsidR="00D25ED0" w:rsidRPr="00D25ED0" w:rsidRDefault="00D25ED0" w:rsidP="00D25ED0">
            <w:pPr>
              <w:autoSpaceDE w:val="0"/>
              <w:autoSpaceDN w:val="0"/>
              <w:adjustRightInd w:val="0"/>
              <w:rPr>
                <w:rFonts w:ascii="Times New Roman" w:hAnsi="Times New Roman" w:cs="Times New Roman"/>
                <w:bCs/>
                <w:sz w:val="24"/>
                <w:szCs w:val="24"/>
                <w:lang w:eastAsia="en-US"/>
              </w:rPr>
            </w:pPr>
            <w:r w:rsidRPr="00D25ED0">
              <w:rPr>
                <w:rFonts w:ascii="Times New Roman" w:hAnsi="Times New Roman" w:cs="Times New Roman"/>
                <w:bCs/>
                <w:sz w:val="24"/>
                <w:szCs w:val="24"/>
                <w:lang w:eastAsia="en-US"/>
              </w:rPr>
              <w:t>2022.gada maijs</w:t>
            </w:r>
          </w:p>
        </w:tc>
      </w:tr>
    </w:tbl>
    <w:p w14:paraId="282CFEAE" w14:textId="77777777" w:rsidR="00D25ED0" w:rsidRPr="00D25ED0" w:rsidRDefault="00D25ED0" w:rsidP="00D25ED0">
      <w:pPr>
        <w:jc w:val="center"/>
        <w:rPr>
          <w:rFonts w:ascii="Times New Roman" w:hAnsi="Times New Roman" w:cs="Times New Roman"/>
          <w:sz w:val="24"/>
          <w:szCs w:val="24"/>
        </w:rPr>
      </w:pPr>
    </w:p>
    <w:p w14:paraId="613317C6" w14:textId="77777777" w:rsidR="00D25ED0" w:rsidRPr="00D25ED0" w:rsidRDefault="00D25ED0" w:rsidP="00D25ED0">
      <w:pPr>
        <w:spacing w:after="160" w:line="256" w:lineRule="auto"/>
        <w:rPr>
          <w:rFonts w:ascii="Times New Roman" w:hAnsi="Times New Roman" w:cs="Times New Roman"/>
          <w:sz w:val="24"/>
          <w:szCs w:val="24"/>
        </w:rPr>
      </w:pPr>
    </w:p>
    <w:p w14:paraId="0023FA79" w14:textId="01A2F761" w:rsidR="007E64B4" w:rsidRDefault="00D25ED0" w:rsidP="00D25ED0">
      <w:pPr>
        <w:spacing w:after="160" w:line="256" w:lineRule="auto"/>
        <w:rPr>
          <w:rFonts w:ascii="Times New Roman" w:hAnsi="Times New Roman"/>
          <w:sz w:val="24"/>
          <w:szCs w:val="24"/>
        </w:rPr>
      </w:pPr>
      <w:r w:rsidRPr="00D25ED0">
        <w:rPr>
          <w:rFonts w:ascii="Times New Roman" w:hAnsi="Times New Roman"/>
          <w:sz w:val="24"/>
          <w:szCs w:val="24"/>
        </w:rPr>
        <w:t>Gulbenes novada domes priekšsēdētājs</w:t>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r>
      <w:r w:rsidRPr="00D25ED0">
        <w:rPr>
          <w:rFonts w:ascii="Times New Roman" w:hAnsi="Times New Roman"/>
          <w:sz w:val="24"/>
          <w:szCs w:val="24"/>
        </w:rPr>
        <w:tab/>
        <w:t xml:space="preserve"> A.Caunītis</w:t>
      </w:r>
    </w:p>
    <w:p w14:paraId="63F8F1CB" w14:textId="77777777" w:rsidR="007E64B4" w:rsidRDefault="007E64B4">
      <w:pPr>
        <w:spacing w:after="160" w:line="259" w:lineRule="auto"/>
        <w:rPr>
          <w:rFonts w:ascii="Times New Roman" w:hAnsi="Times New Roman"/>
          <w:sz w:val="24"/>
          <w:szCs w:val="24"/>
        </w:rPr>
      </w:pPr>
      <w:r>
        <w:rPr>
          <w:rFonts w:ascii="Times New Roman" w:hAnsi="Times New Roman"/>
          <w:sz w:val="24"/>
          <w:szCs w:val="24"/>
        </w:rPr>
        <w:br w:type="page"/>
      </w:r>
    </w:p>
    <w:p w14:paraId="447CC51E" w14:textId="77777777" w:rsidR="00D25ED0" w:rsidRPr="00D25ED0" w:rsidRDefault="00D25ED0" w:rsidP="00D25ED0">
      <w:pPr>
        <w:spacing w:after="160" w:line="256" w:lineRule="auto"/>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D25ED0" w:rsidRPr="00D25ED0" w14:paraId="736F8B44" w14:textId="77777777" w:rsidTr="009F1033">
        <w:tc>
          <w:tcPr>
            <w:tcW w:w="9458" w:type="dxa"/>
            <w:shd w:val="clear" w:color="auto" w:fill="auto"/>
          </w:tcPr>
          <w:p w14:paraId="7508F36D" w14:textId="501E1DAD"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noProof/>
              </w:rPr>
              <w:drawing>
                <wp:inline distT="0" distB="0" distL="0" distR="0" wp14:anchorId="079833D4" wp14:editId="0BD6F267">
                  <wp:extent cx="619125" cy="685800"/>
                  <wp:effectExtent l="0" t="0" r="9525" b="0"/>
                  <wp:docPr id="279" name="Attēls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10D3185D" w14:textId="77777777" w:rsidTr="009F1033">
        <w:tc>
          <w:tcPr>
            <w:tcW w:w="9458" w:type="dxa"/>
            <w:shd w:val="clear" w:color="auto" w:fill="auto"/>
          </w:tcPr>
          <w:p w14:paraId="193E947C"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b/>
                <w:bCs/>
                <w:sz w:val="28"/>
                <w:szCs w:val="28"/>
                <w:lang w:eastAsia="en-US"/>
              </w:rPr>
              <w:t>GULBENES NOVADA PAŠVALDĪBA</w:t>
            </w:r>
          </w:p>
        </w:tc>
      </w:tr>
      <w:tr w:rsidR="00D25ED0" w:rsidRPr="00D25ED0" w14:paraId="6137AACF" w14:textId="77777777" w:rsidTr="009F1033">
        <w:tc>
          <w:tcPr>
            <w:tcW w:w="9458" w:type="dxa"/>
            <w:shd w:val="clear" w:color="auto" w:fill="auto"/>
          </w:tcPr>
          <w:p w14:paraId="0D5A6DEC"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Reģ.Nr.90009116327</w:t>
            </w:r>
          </w:p>
        </w:tc>
      </w:tr>
      <w:tr w:rsidR="00D25ED0" w:rsidRPr="00D25ED0" w14:paraId="41B05E66" w14:textId="77777777" w:rsidTr="009F1033">
        <w:tc>
          <w:tcPr>
            <w:tcW w:w="9458" w:type="dxa"/>
            <w:shd w:val="clear" w:color="auto" w:fill="auto"/>
          </w:tcPr>
          <w:p w14:paraId="2FA0AA41"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Ābeļu iela 2, Gulbene, Gulbenes nov., LV-4401</w:t>
            </w:r>
          </w:p>
        </w:tc>
      </w:tr>
      <w:tr w:rsidR="00D25ED0" w:rsidRPr="00D25ED0" w14:paraId="0B08B9BD" w14:textId="77777777" w:rsidTr="009F1033">
        <w:tc>
          <w:tcPr>
            <w:tcW w:w="9458" w:type="dxa"/>
            <w:shd w:val="clear" w:color="auto" w:fill="auto"/>
          </w:tcPr>
          <w:p w14:paraId="26224047"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Tālrunis 64497710, mob.26595362, e-pasts; dome@gulbene.lv, www.gulbene.lv</w:t>
            </w:r>
          </w:p>
        </w:tc>
      </w:tr>
    </w:tbl>
    <w:p w14:paraId="68CA483F"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GULBENES NOVADA DOMES LĒMUMS</w:t>
      </w:r>
    </w:p>
    <w:p w14:paraId="334288C1" w14:textId="77777777" w:rsidR="00D25ED0" w:rsidRPr="00D25ED0" w:rsidRDefault="00D25ED0" w:rsidP="00D25ED0">
      <w:pPr>
        <w:jc w:val="center"/>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Gulbenē</w:t>
      </w:r>
    </w:p>
    <w:p w14:paraId="1A853539" w14:textId="77777777" w:rsidR="00D25ED0" w:rsidRPr="00D25ED0" w:rsidRDefault="00D25ED0" w:rsidP="00D25ED0">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2"/>
        <w:gridCol w:w="4682"/>
      </w:tblGrid>
      <w:tr w:rsidR="00D25ED0" w:rsidRPr="00D25ED0" w14:paraId="76B42508" w14:textId="77777777" w:rsidTr="009F1033">
        <w:tc>
          <w:tcPr>
            <w:tcW w:w="4729" w:type="dxa"/>
            <w:shd w:val="clear" w:color="auto" w:fill="auto"/>
          </w:tcPr>
          <w:p w14:paraId="03578EC6"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2021.gada 28.oktobrī</w:t>
            </w:r>
          </w:p>
        </w:tc>
        <w:tc>
          <w:tcPr>
            <w:tcW w:w="4729" w:type="dxa"/>
            <w:shd w:val="clear" w:color="auto" w:fill="auto"/>
          </w:tcPr>
          <w:p w14:paraId="510CE4D8"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 xml:space="preserve">                          Nr. GND/2021/1232</w:t>
            </w:r>
          </w:p>
        </w:tc>
      </w:tr>
      <w:tr w:rsidR="00D25ED0" w:rsidRPr="00D25ED0" w14:paraId="6ACB9421" w14:textId="77777777" w:rsidTr="009F1033">
        <w:tc>
          <w:tcPr>
            <w:tcW w:w="4729" w:type="dxa"/>
            <w:shd w:val="clear" w:color="auto" w:fill="auto"/>
          </w:tcPr>
          <w:p w14:paraId="77FD99B1" w14:textId="77777777" w:rsidR="00D25ED0" w:rsidRPr="00D25ED0" w:rsidRDefault="00D25ED0" w:rsidP="00D25ED0">
            <w:pPr>
              <w:rPr>
                <w:rFonts w:ascii="Times New Roman" w:eastAsia="Calibri" w:hAnsi="Times New Roman" w:cs="Times New Roman"/>
                <w:sz w:val="24"/>
                <w:szCs w:val="24"/>
                <w:lang w:eastAsia="en-US"/>
              </w:rPr>
            </w:pPr>
          </w:p>
        </w:tc>
        <w:tc>
          <w:tcPr>
            <w:tcW w:w="4729" w:type="dxa"/>
            <w:shd w:val="clear" w:color="auto" w:fill="auto"/>
          </w:tcPr>
          <w:p w14:paraId="56FE09D2"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 xml:space="preserve">                          (protokols Nr.17; 75.p.)</w:t>
            </w:r>
          </w:p>
        </w:tc>
      </w:tr>
    </w:tbl>
    <w:p w14:paraId="1EFEA3D6" w14:textId="77777777" w:rsidR="00D25ED0" w:rsidRPr="00D25ED0" w:rsidRDefault="00D25ED0" w:rsidP="00D25ED0">
      <w:pPr>
        <w:spacing w:line="259" w:lineRule="auto"/>
        <w:rPr>
          <w:rFonts w:ascii="Times New Roman" w:eastAsia="Calibri" w:hAnsi="Times New Roman" w:cs="Times New Roman"/>
          <w:sz w:val="24"/>
          <w:szCs w:val="24"/>
          <w:lang w:eastAsia="en-US"/>
        </w:rPr>
      </w:pPr>
    </w:p>
    <w:p w14:paraId="29E0074F" w14:textId="77777777" w:rsidR="00D25ED0" w:rsidRPr="00D25ED0" w:rsidRDefault="00D25ED0" w:rsidP="00D25ED0">
      <w:pPr>
        <w:spacing w:line="259" w:lineRule="auto"/>
        <w:jc w:val="center"/>
        <w:rPr>
          <w:rFonts w:ascii="Calibri" w:eastAsia="Calibri" w:hAnsi="Calibri" w:cs="Times New Roman"/>
          <w:lang w:eastAsia="en-US"/>
        </w:rPr>
      </w:pPr>
      <w:r w:rsidRPr="00D25ED0">
        <w:rPr>
          <w:rFonts w:ascii="Times New Roman" w:eastAsia="Calibri" w:hAnsi="Times New Roman" w:cs="Times New Roman"/>
          <w:b/>
          <w:sz w:val="24"/>
          <w:szCs w:val="24"/>
          <w:lang w:eastAsia="en-US"/>
        </w:rPr>
        <w:t>Par pārstāvja deleģēšanu darbam</w:t>
      </w:r>
      <w:r w:rsidRPr="00D25ED0">
        <w:rPr>
          <w:rFonts w:ascii="Calibri" w:eastAsia="Calibri" w:hAnsi="Calibri" w:cs="Times New Roman"/>
          <w:lang w:eastAsia="en-US"/>
        </w:rPr>
        <w:t xml:space="preserve"> </w:t>
      </w:r>
      <w:r w:rsidRPr="00D25ED0">
        <w:rPr>
          <w:rFonts w:ascii="Times New Roman" w:eastAsia="Calibri" w:hAnsi="Times New Roman" w:cs="Times New Roman"/>
          <w:b/>
          <w:sz w:val="24"/>
          <w:szCs w:val="24"/>
          <w:lang w:eastAsia="en-US"/>
        </w:rPr>
        <w:t>Ogres tehnikuma konventā</w:t>
      </w:r>
    </w:p>
    <w:p w14:paraId="12852EE1" w14:textId="77777777" w:rsidR="00D25ED0" w:rsidRPr="00D25ED0" w:rsidRDefault="00D25ED0" w:rsidP="00D25ED0">
      <w:pPr>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ab/>
      </w:r>
    </w:p>
    <w:p w14:paraId="1A6424AA" w14:textId="77777777" w:rsidR="00D25ED0" w:rsidRPr="00D25ED0" w:rsidRDefault="00D25ED0" w:rsidP="00D25ED0">
      <w:pPr>
        <w:shd w:val="clear" w:color="auto" w:fill="FFFFFF"/>
        <w:spacing w:line="360" w:lineRule="auto"/>
        <w:ind w:firstLine="567"/>
        <w:jc w:val="both"/>
        <w:rPr>
          <w:rFonts w:ascii="Times New Roman" w:eastAsia="Calibri" w:hAnsi="Times New Roman" w:cs="Times New Roman"/>
          <w:bCs/>
          <w:sz w:val="24"/>
          <w:szCs w:val="24"/>
        </w:rPr>
      </w:pPr>
      <w:r w:rsidRPr="00D25ED0">
        <w:rPr>
          <w:rFonts w:ascii="Times New Roman" w:eastAsia="Calibri" w:hAnsi="Times New Roman" w:cs="Times New Roman"/>
          <w:bCs/>
          <w:sz w:val="24"/>
          <w:szCs w:val="24"/>
        </w:rPr>
        <w:t xml:space="preserve">Gulbenes novada pašvaldībā 2021.gada 14.oktobrī saņemta Ogres tehnikuma 2021.gada 14.oktobra vēstule Nr.1-11/573 (Gulbenes novada pašvaldībā reģistrēta ar Nr.GND/4.2/21/2835-O), ar kuru tiek lūgts Gulbenes novada domi līdz 2021.gada 12.novembrim deleģēt pārstāvi darbam Ogres tehnikuma konventā. Konventa mērķis ir veicināt profesionālās izglītības iestādes attīstību atbilstoši darba tirgus prasībām, kā arī atbilstoši reģiona un valsts mēroga darba devēju pieprasījumam, līdz ar to Gulbenes novada pašvaldības atbalsts un priekšlikumi ir ļoti būtiski Ogres tehnikuma programmu īstenošanas vietas Rankā attīstībai. </w:t>
      </w:r>
    </w:p>
    <w:p w14:paraId="0EDF46B5" w14:textId="77777777" w:rsidR="00D25ED0" w:rsidRPr="00D25ED0" w:rsidRDefault="00D25ED0" w:rsidP="00D25ED0">
      <w:pPr>
        <w:shd w:val="clear" w:color="auto" w:fill="FFFFFF"/>
        <w:spacing w:line="360" w:lineRule="auto"/>
        <w:ind w:firstLine="567"/>
        <w:jc w:val="both"/>
        <w:rPr>
          <w:rFonts w:ascii="Times New Roman" w:eastAsia="Calibri" w:hAnsi="Times New Roman" w:cs="Times New Roman"/>
          <w:bCs/>
          <w:sz w:val="24"/>
          <w:szCs w:val="24"/>
        </w:rPr>
      </w:pPr>
      <w:r w:rsidRPr="00D25ED0">
        <w:rPr>
          <w:rFonts w:ascii="Times New Roman" w:eastAsia="Calibri" w:hAnsi="Times New Roman" w:cs="Times New Roman"/>
          <w:bCs/>
          <w:sz w:val="24"/>
          <w:szCs w:val="24"/>
        </w:rPr>
        <w:t>Ņemot vērā augstāk minēto un pamatojoties uz Profesionālās izglītības likuma 17.</w:t>
      </w:r>
      <w:r w:rsidRPr="00D25ED0">
        <w:rPr>
          <w:rFonts w:ascii="Times New Roman" w:eastAsia="Calibri" w:hAnsi="Times New Roman" w:cs="Times New Roman"/>
          <w:bCs/>
          <w:sz w:val="24"/>
          <w:szCs w:val="24"/>
          <w:vertAlign w:val="superscript"/>
        </w:rPr>
        <w:t>1</w:t>
      </w:r>
      <w:r w:rsidRPr="00D25ED0">
        <w:rPr>
          <w:rFonts w:ascii="Times New Roman" w:eastAsia="Calibri" w:hAnsi="Times New Roman" w:cs="Times New Roman"/>
          <w:bCs/>
          <w:sz w:val="24"/>
          <w:szCs w:val="24"/>
        </w:rPr>
        <w:t xml:space="preserve"> panta pirmo daļu, kas nosaka, ka valsts un pašvaldību profesionālās izglītības iestādēs, kuras īsteno profesionālās pamatizglītības, arodizglītības un profesionālās vidējās izglītības programmas, izveido koleģiālu padomdevēju institūciju — konventu, kura mērķis ir veicināt profesionālās izglītības iestādes attīstību atbilstoši darba tirgus prasībām, un trešo daļu, kas nosaka, ka konventa sastāvā ir pieci līdz septiņi padomnieki; konventa sastāvā iekļauj profesionālās izglītības iestādes vadītāju, tās ministrijas pārstāvi, kuras padotībā ir profesionālās izglītības iestāde, un attiecīgās pašvaldības, kā arī darba devēju un to apvienību pārstāvjus; konventa sastāvā var iekļaut attiecīgā plānošanas reģiona pārstāvi; konventa priekšsēdētājs ir darba devēju vai attiecīgās pašvaldības pārstāvis</w:t>
      </w:r>
      <w:r w:rsidRPr="00D25ED0">
        <w:rPr>
          <w:rFonts w:ascii="Times New Roman" w:eastAsia="Calibri" w:hAnsi="Times New Roman" w:cs="Times New Roman"/>
          <w:sz w:val="24"/>
          <w:szCs w:val="24"/>
          <w:lang w:bidi="hi-IN"/>
        </w:rPr>
        <w:t xml:space="preserve">, un Gulbenes novada domes Izglītības, kultūras un sporta jautājumu komitejas ieteikumu, </w:t>
      </w:r>
      <w:r w:rsidRPr="00D25ED0">
        <w:rPr>
          <w:rFonts w:ascii="Times New Roman" w:hAnsi="Times New Roman" w:cs="Times New Roman"/>
          <w:sz w:val="24"/>
          <w:szCs w:val="24"/>
        </w:rPr>
        <w:t xml:space="preserve">atklāti balsojot: </w:t>
      </w:r>
      <w:r w:rsidRPr="00D25ED0">
        <w:rPr>
          <w:rFonts w:ascii="Times New Roman" w:eastAsia="Calibri" w:hAnsi="Times New Roman" w:cs="Times New Roman"/>
          <w:noProof/>
          <w:sz w:val="24"/>
          <w:szCs w:val="24"/>
          <w:lang w:eastAsia="en-US"/>
        </w:rPr>
        <w:t>ar 14 balsīm "Par" (Ainārs Brezinskis, Aivars Circens, Anatolijs Savickis, Atis Jencītis, Daumants Dreiškens, Guna Pūcīte, Guna Švika, Gunārs Ciglis, Intars Liepiņš, Ivars Kupčs, Lāsma Gabdulļina, Mudīte Motivāne, Normunds Audzišs, Normunds Mazūrs), "Pret" – nav, "Atturas" – nav</w:t>
      </w:r>
      <w:r w:rsidRPr="00D25ED0">
        <w:rPr>
          <w:rFonts w:ascii="Times New Roman" w:eastAsia="Calibri" w:hAnsi="Times New Roman" w:cs="Times New Roman"/>
          <w:sz w:val="24"/>
          <w:szCs w:val="24"/>
        </w:rPr>
        <w:t>;  Gulbenes novada dome NOLEMJ:</w:t>
      </w:r>
    </w:p>
    <w:p w14:paraId="26A84308" w14:textId="77777777" w:rsidR="00D25ED0" w:rsidRPr="00D25ED0" w:rsidRDefault="00D25ED0" w:rsidP="00D25ED0">
      <w:pPr>
        <w:numPr>
          <w:ilvl w:val="0"/>
          <w:numId w:val="28"/>
        </w:numPr>
        <w:spacing w:after="160" w:line="360" w:lineRule="auto"/>
        <w:ind w:left="0" w:firstLine="567"/>
        <w:jc w:val="both"/>
        <w:rPr>
          <w:rFonts w:ascii="Times New Roman" w:hAnsi="Times New Roman" w:cs="Times New Roman"/>
          <w:sz w:val="24"/>
          <w:szCs w:val="24"/>
        </w:rPr>
      </w:pPr>
      <w:r w:rsidRPr="00D25ED0">
        <w:rPr>
          <w:rFonts w:ascii="Times New Roman" w:hAnsi="Times New Roman" w:cs="Times New Roman"/>
          <w:sz w:val="24"/>
          <w:szCs w:val="24"/>
        </w:rPr>
        <w:t xml:space="preserve">DELEĢĒT Gulbenes novada domes priekšsēdētāju Andi Caunīti darbam Ogres tehnikuma konventā. </w:t>
      </w:r>
    </w:p>
    <w:p w14:paraId="20204301" w14:textId="77777777" w:rsidR="00D25ED0" w:rsidRPr="00D25ED0" w:rsidRDefault="00D25ED0" w:rsidP="00D25ED0">
      <w:pPr>
        <w:numPr>
          <w:ilvl w:val="0"/>
          <w:numId w:val="28"/>
        </w:numPr>
        <w:spacing w:after="160" w:line="360" w:lineRule="auto"/>
        <w:ind w:left="0" w:firstLine="567"/>
        <w:jc w:val="both"/>
        <w:rPr>
          <w:rFonts w:ascii="Times New Roman" w:hAnsi="Times New Roman" w:cs="Times New Roman"/>
          <w:color w:val="000000"/>
          <w:sz w:val="24"/>
          <w:szCs w:val="24"/>
        </w:rPr>
      </w:pPr>
      <w:r w:rsidRPr="00D25ED0">
        <w:rPr>
          <w:rFonts w:ascii="Times New Roman" w:eastAsia="Calibri" w:hAnsi="Times New Roman" w:cs="Times New Roman"/>
          <w:sz w:val="24"/>
          <w:szCs w:val="24"/>
          <w:lang w:bidi="hi-IN"/>
        </w:rPr>
        <w:lastRenderedPageBreak/>
        <w:t>ATZĪT par spēku zaudējušu Gulbenes novada domes 2019.gada 28.novembra lēmumu “Par pārstāvja deleģēšanu darbam Ogres tehnikuma konventā” (protokols nr.18, 10.§).</w:t>
      </w:r>
    </w:p>
    <w:p w14:paraId="10B74094" w14:textId="77777777" w:rsidR="00D25ED0" w:rsidRPr="00D25ED0" w:rsidRDefault="00D25ED0" w:rsidP="00D25ED0">
      <w:pPr>
        <w:spacing w:after="160"/>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Gulbenes novada domes priekšsēdētājs</w:t>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t>A.Caunītis</w:t>
      </w:r>
    </w:p>
    <w:p w14:paraId="61351E9E" w14:textId="0891165F" w:rsidR="007E64B4" w:rsidRDefault="00D25ED0" w:rsidP="00D25ED0">
      <w:pPr>
        <w:spacing w:after="160"/>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Sagatavoja: L.Priedeslaipa</w:t>
      </w:r>
    </w:p>
    <w:p w14:paraId="4113FF5F" w14:textId="77777777" w:rsidR="007E64B4" w:rsidRDefault="007E64B4">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7FFF84A8" w14:textId="77777777" w:rsidR="00D25ED0" w:rsidRPr="00D25ED0" w:rsidRDefault="00D25ED0" w:rsidP="00D25ED0">
      <w:pPr>
        <w:spacing w:after="160"/>
        <w:rPr>
          <w:rFonts w:ascii="Times New Roman" w:eastAsia="Calibri" w:hAnsi="Times New Roman" w:cs="Times New Roman"/>
          <w:sz w:val="24"/>
          <w:szCs w:val="24"/>
          <w:lang w:eastAsia="en-US"/>
        </w:rPr>
      </w:pPr>
    </w:p>
    <w:tbl>
      <w:tblPr>
        <w:tblW w:w="0" w:type="auto"/>
        <w:tblBorders>
          <w:bottom w:val="single" w:sz="4" w:space="0" w:color="auto"/>
        </w:tblBorders>
        <w:tblLook w:val="04A0" w:firstRow="1" w:lastRow="0" w:firstColumn="1" w:lastColumn="0" w:noHBand="0" w:noVBand="1"/>
      </w:tblPr>
      <w:tblGrid>
        <w:gridCol w:w="9354"/>
      </w:tblGrid>
      <w:tr w:rsidR="00D25ED0" w:rsidRPr="00D25ED0" w14:paraId="0CD041BD" w14:textId="77777777" w:rsidTr="009F1033">
        <w:tc>
          <w:tcPr>
            <w:tcW w:w="9458" w:type="dxa"/>
            <w:shd w:val="clear" w:color="auto" w:fill="auto"/>
          </w:tcPr>
          <w:p w14:paraId="10830129" w14:textId="2C66125B"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noProof/>
              </w:rPr>
              <w:drawing>
                <wp:inline distT="0" distB="0" distL="0" distR="0" wp14:anchorId="5E196D4D" wp14:editId="79181838">
                  <wp:extent cx="619125" cy="685800"/>
                  <wp:effectExtent l="0" t="0" r="9525" b="0"/>
                  <wp:docPr id="281" name="Attēls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5CF8D76C" w14:textId="77777777" w:rsidTr="009F1033">
        <w:tc>
          <w:tcPr>
            <w:tcW w:w="9458" w:type="dxa"/>
            <w:shd w:val="clear" w:color="auto" w:fill="auto"/>
          </w:tcPr>
          <w:p w14:paraId="2C7699D9"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b/>
                <w:bCs/>
                <w:sz w:val="28"/>
                <w:szCs w:val="28"/>
                <w:lang w:eastAsia="en-US"/>
              </w:rPr>
              <w:t>GULBENES NOVADA PAŠVALDĪBA</w:t>
            </w:r>
          </w:p>
        </w:tc>
      </w:tr>
      <w:tr w:rsidR="00D25ED0" w:rsidRPr="00D25ED0" w14:paraId="64D3EA24" w14:textId="77777777" w:rsidTr="009F1033">
        <w:tc>
          <w:tcPr>
            <w:tcW w:w="9458" w:type="dxa"/>
            <w:shd w:val="clear" w:color="auto" w:fill="auto"/>
          </w:tcPr>
          <w:p w14:paraId="516D2FE9"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Reģ.Nr.90009116327</w:t>
            </w:r>
          </w:p>
        </w:tc>
      </w:tr>
      <w:tr w:rsidR="00D25ED0" w:rsidRPr="00D25ED0" w14:paraId="5A404802" w14:textId="77777777" w:rsidTr="009F1033">
        <w:tc>
          <w:tcPr>
            <w:tcW w:w="9458" w:type="dxa"/>
            <w:shd w:val="clear" w:color="auto" w:fill="auto"/>
          </w:tcPr>
          <w:p w14:paraId="30CA4185"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Ābeļu iela 2, Gulbene, Gulbenes nov., LV-4401</w:t>
            </w:r>
          </w:p>
        </w:tc>
      </w:tr>
      <w:tr w:rsidR="00D25ED0" w:rsidRPr="00D25ED0" w14:paraId="6CEB99CF" w14:textId="77777777" w:rsidTr="009F1033">
        <w:tc>
          <w:tcPr>
            <w:tcW w:w="9458" w:type="dxa"/>
            <w:shd w:val="clear" w:color="auto" w:fill="auto"/>
          </w:tcPr>
          <w:p w14:paraId="6F175382"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Tālrunis 64497710, mob.26595362, e-pasts; dome@gulbene.lv, www.gulbene.lv</w:t>
            </w:r>
          </w:p>
        </w:tc>
      </w:tr>
    </w:tbl>
    <w:p w14:paraId="25789682"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GULBENES NOVADA DOMES LĒMUMS</w:t>
      </w:r>
    </w:p>
    <w:p w14:paraId="1E32B9E4" w14:textId="77777777" w:rsidR="00D25ED0" w:rsidRPr="00D25ED0" w:rsidRDefault="00D25ED0" w:rsidP="00D25ED0">
      <w:pPr>
        <w:jc w:val="center"/>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Gulbenē</w:t>
      </w:r>
    </w:p>
    <w:p w14:paraId="1B12304E" w14:textId="77777777" w:rsidR="00D25ED0" w:rsidRPr="00D25ED0" w:rsidRDefault="00D25ED0" w:rsidP="00D25ED0">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2"/>
        <w:gridCol w:w="4682"/>
      </w:tblGrid>
      <w:tr w:rsidR="00D25ED0" w:rsidRPr="00D25ED0" w14:paraId="0A43CA99" w14:textId="77777777" w:rsidTr="009F1033">
        <w:tc>
          <w:tcPr>
            <w:tcW w:w="4729" w:type="dxa"/>
            <w:shd w:val="clear" w:color="auto" w:fill="auto"/>
          </w:tcPr>
          <w:p w14:paraId="23D3D6F6"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2021.gada 28.oktobrī</w:t>
            </w:r>
          </w:p>
        </w:tc>
        <w:tc>
          <w:tcPr>
            <w:tcW w:w="4729" w:type="dxa"/>
            <w:shd w:val="clear" w:color="auto" w:fill="auto"/>
          </w:tcPr>
          <w:p w14:paraId="10EA5ECE"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 xml:space="preserve">                                Nr. GND/2021/1233</w:t>
            </w:r>
          </w:p>
        </w:tc>
      </w:tr>
      <w:tr w:rsidR="00D25ED0" w:rsidRPr="00D25ED0" w14:paraId="402AC6A3" w14:textId="77777777" w:rsidTr="009F1033">
        <w:tc>
          <w:tcPr>
            <w:tcW w:w="4729" w:type="dxa"/>
            <w:shd w:val="clear" w:color="auto" w:fill="auto"/>
          </w:tcPr>
          <w:p w14:paraId="65C0072D" w14:textId="77777777" w:rsidR="00D25ED0" w:rsidRPr="00D25ED0" w:rsidRDefault="00D25ED0" w:rsidP="00D25ED0">
            <w:pPr>
              <w:rPr>
                <w:rFonts w:ascii="Times New Roman" w:eastAsia="Calibri" w:hAnsi="Times New Roman" w:cs="Times New Roman"/>
                <w:sz w:val="24"/>
                <w:szCs w:val="24"/>
                <w:lang w:eastAsia="en-US"/>
              </w:rPr>
            </w:pPr>
          </w:p>
        </w:tc>
        <w:tc>
          <w:tcPr>
            <w:tcW w:w="4729" w:type="dxa"/>
            <w:shd w:val="clear" w:color="auto" w:fill="auto"/>
          </w:tcPr>
          <w:p w14:paraId="12E04103"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 xml:space="preserve">                         (protokols Nr.17; 76.p)</w:t>
            </w:r>
          </w:p>
        </w:tc>
      </w:tr>
    </w:tbl>
    <w:p w14:paraId="44133E0C" w14:textId="77777777" w:rsidR="00D25ED0" w:rsidRPr="00D25ED0" w:rsidRDefault="00D25ED0" w:rsidP="00D25ED0">
      <w:pPr>
        <w:spacing w:after="160" w:line="259" w:lineRule="auto"/>
        <w:rPr>
          <w:rFonts w:ascii="Times New Roman" w:eastAsia="Calibri" w:hAnsi="Times New Roman" w:cs="Times New Roman"/>
          <w:sz w:val="16"/>
          <w:szCs w:val="16"/>
          <w:lang w:eastAsia="en-US"/>
        </w:rPr>
      </w:pPr>
    </w:p>
    <w:p w14:paraId="31401C3D" w14:textId="77777777" w:rsidR="00D25ED0" w:rsidRPr="00D25ED0" w:rsidRDefault="00D25ED0" w:rsidP="00D25ED0">
      <w:pPr>
        <w:spacing w:line="259" w:lineRule="auto"/>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Par stipendijas piešķiršanu</w:t>
      </w:r>
    </w:p>
    <w:p w14:paraId="03882DC0" w14:textId="77777777" w:rsidR="00D25ED0" w:rsidRPr="00D25ED0" w:rsidRDefault="00D25ED0" w:rsidP="00D25ED0">
      <w:pPr>
        <w:jc w:val="both"/>
        <w:rPr>
          <w:rFonts w:ascii="Times New Roman" w:eastAsia="Calibri" w:hAnsi="Times New Roman" w:cs="Times New Roman"/>
          <w:sz w:val="24"/>
          <w:szCs w:val="24"/>
          <w:lang w:eastAsia="en-US"/>
        </w:rPr>
      </w:pPr>
    </w:p>
    <w:p w14:paraId="1A4FCD35" w14:textId="208629A3" w:rsidR="00D25ED0" w:rsidRPr="00D25ED0" w:rsidRDefault="00D25ED0" w:rsidP="00D25ED0">
      <w:pPr>
        <w:spacing w:line="360" w:lineRule="auto"/>
        <w:ind w:firstLine="720"/>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Gulbenes novada pašvaldībā stipendiju konkursa, kas tika organizēts saskaņā ar Gulbenes novada domes 2020.gada 30.jūnija noteikumiem Nr.GND/IEK/2020/15 “Stipendijas piešķiršanas noteikumi studējošiem” (turpmāk – Noteikumi), ietvaros tika saņemts </w:t>
      </w:r>
      <w:r w:rsidR="007E64B4">
        <w:rPr>
          <w:rFonts w:ascii="Times New Roman" w:eastAsia="Calibri" w:hAnsi="Times New Roman" w:cs="Times New Roman"/>
          <w:sz w:val="24"/>
          <w:szCs w:val="24"/>
          <w:lang w:eastAsia="en-US"/>
        </w:rPr>
        <w:t>…</w:t>
      </w:r>
      <w:r w:rsidRPr="00D25ED0">
        <w:rPr>
          <w:rFonts w:ascii="Times New Roman" w:eastAsia="Calibri" w:hAnsi="Times New Roman" w:cs="Times New Roman"/>
          <w:sz w:val="24"/>
          <w:szCs w:val="24"/>
          <w:lang w:eastAsia="en-US"/>
        </w:rPr>
        <w:t>pieteikums stipendijas saņemšanai (Gulbenes novada pašvaldībā reģistrēts 2021.gada 17.septembrī ar Nr.GND/2.4.1/21/1). Pieteikumā norādīts, ka pretendente</w:t>
      </w:r>
      <w:r w:rsidRPr="00D25ED0">
        <w:rPr>
          <w:rFonts w:ascii="Calibri" w:eastAsia="Calibri" w:hAnsi="Calibri" w:cs="Times New Roman"/>
          <w:lang w:eastAsia="en-US"/>
        </w:rPr>
        <w:t xml:space="preserve"> </w:t>
      </w:r>
      <w:r w:rsidRPr="00D25ED0">
        <w:rPr>
          <w:rFonts w:ascii="Times New Roman" w:eastAsia="Calibri" w:hAnsi="Times New Roman" w:cs="Times New Roman"/>
          <w:sz w:val="24"/>
          <w:szCs w:val="24"/>
          <w:lang w:eastAsia="en-US"/>
        </w:rPr>
        <w:t xml:space="preserve">pieteikusies uz 2021.gadā stipendiju piešķiršanai atbalstīto profesionālo studiju specialitāti “Svešvalodas skolotājs” un šobrīd studē Liepājas Universitātes profesionālās augstākās izglītības maģistra studiju programmā “Izglītības zinātnes” (pilna laika klātienes 1.kursa studente </w:t>
      </w:r>
      <w:bookmarkStart w:id="89" w:name="_Hlk85182379"/>
      <w:r w:rsidRPr="00D25ED0">
        <w:rPr>
          <w:rFonts w:ascii="Times New Roman" w:eastAsia="Calibri" w:hAnsi="Times New Roman" w:cs="Times New Roman"/>
          <w:sz w:val="24"/>
          <w:szCs w:val="24"/>
          <w:lang w:eastAsia="en-US"/>
        </w:rPr>
        <w:t>2021./2022.studiju gadā</w:t>
      </w:r>
      <w:bookmarkEnd w:id="89"/>
      <w:r w:rsidRPr="00D25ED0">
        <w:rPr>
          <w:rFonts w:ascii="Times New Roman" w:eastAsia="Calibri" w:hAnsi="Times New Roman" w:cs="Times New Roman"/>
          <w:sz w:val="24"/>
          <w:szCs w:val="24"/>
          <w:lang w:eastAsia="en-US"/>
        </w:rPr>
        <w:t>).</w:t>
      </w:r>
    </w:p>
    <w:p w14:paraId="02803569" w14:textId="00642773" w:rsidR="00D25ED0" w:rsidRPr="00D25ED0" w:rsidRDefault="00D25ED0" w:rsidP="00D25ED0">
      <w:pPr>
        <w:spacing w:line="360" w:lineRule="auto"/>
        <w:ind w:firstLine="720"/>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Noteikumu 17.1.apakšpunkts nosaka, ka pretendentam ir tiesības pretendēt uz stipendijas piešķiršanu, ja pretendents, sākot no 2.kursa, ir pilna laika 1.līmeņa augstākās izglītības profesionālo studiju programmas students medicīnas jomā vai 2.līmeņa augstākās izglītības profesionālo vai akadēmisko studiju programmu students. Ņemot vērā iepriekš minēto un faktu, ka </w:t>
      </w:r>
      <w:r w:rsidR="007E64B4">
        <w:rPr>
          <w:rFonts w:ascii="Times New Roman" w:eastAsia="Calibri" w:hAnsi="Times New Roman" w:cs="Times New Roman"/>
          <w:sz w:val="24"/>
          <w:szCs w:val="24"/>
          <w:lang w:eastAsia="en-US"/>
        </w:rPr>
        <w:t>…</w:t>
      </w:r>
      <w:r w:rsidRPr="00D25ED0">
        <w:rPr>
          <w:rFonts w:ascii="Times New Roman" w:eastAsia="Calibri" w:hAnsi="Times New Roman" w:cs="Times New Roman"/>
          <w:sz w:val="24"/>
          <w:szCs w:val="24"/>
          <w:lang w:eastAsia="en-US"/>
        </w:rPr>
        <w:t xml:space="preserve"> šobrīd ir pilna laika klātienes 2.līmeņa augstākās izglītības profesionālās studiju programmas 1.kursa studente, viņa neatbilst Noteikumu nosacījumiem stipendijas piešķiršanai. </w:t>
      </w:r>
    </w:p>
    <w:p w14:paraId="0B8DB7BE" w14:textId="7567AA9E" w:rsidR="00D25ED0" w:rsidRPr="00D25ED0" w:rsidRDefault="00D25ED0" w:rsidP="00D25ED0">
      <w:pPr>
        <w:spacing w:line="360" w:lineRule="auto"/>
        <w:ind w:firstLine="720"/>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Gulbenes novada stipendiju piešķiršanas komisija, ņemot vērā ar Gulbenes novada domes lēmumu Nr.GND/2021/988 “Par stipendiju piešķiršanai atbalstāmo profesionālo studiju specialitātēm un maksimālo stipendiātu skaitu katrā atbalstāmajā specialitātē 2021.gadā” apstiprinātās atbalstāmās profesionālo studiju specialitātes, tajā skaitā svešvalodas skolotājs (1 vieta), Gulbenes novada Izglītības pārvaldes apkopoto informāciju par specialitātēm, kurās tuvākajā laikā varētu rasties pedagogu trūkums, kā arī izvērtējot </w:t>
      </w:r>
      <w:r w:rsidR="007E64B4">
        <w:rPr>
          <w:rFonts w:ascii="Times New Roman" w:eastAsia="Calibri" w:hAnsi="Times New Roman" w:cs="Times New Roman"/>
          <w:sz w:val="24"/>
          <w:szCs w:val="24"/>
          <w:lang w:eastAsia="en-US"/>
        </w:rPr>
        <w:t>…</w:t>
      </w:r>
      <w:r w:rsidRPr="00D25ED0">
        <w:rPr>
          <w:rFonts w:ascii="Times New Roman" w:eastAsia="Calibri" w:hAnsi="Times New Roman" w:cs="Times New Roman"/>
          <w:sz w:val="24"/>
          <w:szCs w:val="24"/>
          <w:lang w:eastAsia="en-US"/>
        </w:rPr>
        <w:t xml:space="preserve"> pieteikumu un 2021.gada 13.oktobrī veiktās pārrunas ar pretendenti, lūdz Gulbenes novada pašvaldībai rast iespēju piešķirt stipendiju studijām.</w:t>
      </w:r>
    </w:p>
    <w:p w14:paraId="56CEA926" w14:textId="77777777" w:rsidR="00D25ED0" w:rsidRPr="00D25ED0" w:rsidRDefault="00D25ED0" w:rsidP="00D25ED0">
      <w:pPr>
        <w:spacing w:line="360" w:lineRule="auto"/>
        <w:ind w:firstLine="720"/>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Likuma “Par pašvaldībām” 15.panta pirmās daļas 4.punkts nosaka, ka viena no pašvaldības autonomajām funkcijām ir gādāt par iedzīvotāju izglītību, savukārt šā likuma 14.panta pirmās </w:t>
      </w:r>
      <w:r w:rsidRPr="00D25ED0">
        <w:rPr>
          <w:rFonts w:ascii="Times New Roman" w:eastAsia="Calibri" w:hAnsi="Times New Roman" w:cs="Times New Roman"/>
          <w:sz w:val="24"/>
          <w:szCs w:val="24"/>
          <w:lang w:eastAsia="en-US"/>
        </w:rPr>
        <w:lastRenderedPageBreak/>
        <w:t xml:space="preserve">daļas 2.punktā noteikts, ka pašvaldībām, pildot savas funkcijas, likumā noteiktajā kārtībā ir tiesības veikt privāttiesiska rakstura darbības, tas ir, slēgt darījumus. </w:t>
      </w:r>
    </w:p>
    <w:p w14:paraId="513BFF52" w14:textId="77777777" w:rsidR="00D25ED0" w:rsidRPr="00D25ED0" w:rsidRDefault="00D25ED0" w:rsidP="00D25ED0">
      <w:pPr>
        <w:spacing w:line="360" w:lineRule="auto"/>
        <w:ind w:firstLine="720"/>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Ņemot vērā augstākminēto, pamatojoties uz likuma “Par pašvaldībām” 14.panta pirmās daļas 2.punktu, 15.panta pirmās daļas 4.punktu, atklāti balsojot: </w:t>
      </w:r>
      <w:r w:rsidRPr="00D25ED0">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Ivars Kupčs, Mudīte Motivāne, Normunds Audzišs, Normunds Mazūrs)</w:t>
      </w:r>
      <w:r w:rsidRPr="00D25ED0">
        <w:rPr>
          <w:rFonts w:ascii="Times New Roman" w:eastAsia="Calibri" w:hAnsi="Times New Roman" w:cs="Times New Roman"/>
          <w:sz w:val="24"/>
          <w:szCs w:val="24"/>
          <w:lang w:eastAsia="en-US"/>
        </w:rPr>
        <w:t>, Gulbenes novada dome NOLEMJ:</w:t>
      </w:r>
    </w:p>
    <w:p w14:paraId="05BEC642" w14:textId="681C94C8" w:rsidR="00D25ED0" w:rsidRPr="00D25ED0" w:rsidRDefault="00D25ED0" w:rsidP="00D25ED0">
      <w:pPr>
        <w:tabs>
          <w:tab w:val="left" w:pos="993"/>
        </w:tabs>
        <w:spacing w:line="360" w:lineRule="auto"/>
        <w:ind w:firstLine="709"/>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1. SLĒGT līgumu ar </w:t>
      </w:r>
      <w:r w:rsidR="007E64B4">
        <w:rPr>
          <w:rFonts w:ascii="Times New Roman" w:eastAsia="Calibri" w:hAnsi="Times New Roman" w:cs="Times New Roman"/>
          <w:sz w:val="24"/>
          <w:szCs w:val="24"/>
          <w:lang w:eastAsia="en-US"/>
        </w:rPr>
        <w:t>…</w:t>
      </w:r>
      <w:r w:rsidRPr="00D25ED0">
        <w:rPr>
          <w:rFonts w:ascii="Times New Roman" w:eastAsia="Calibri" w:hAnsi="Times New Roman" w:cs="Times New Roman"/>
          <w:sz w:val="24"/>
          <w:szCs w:val="24"/>
          <w:lang w:eastAsia="en-US"/>
        </w:rPr>
        <w:t xml:space="preserve">, par stipendijas piešķiršanu 80% apmērā no valstī noteiktās minimālās mēneša darba algas, ieturot iedzīvotāju ienākuma nodokli, studijām Liepājas Universitātes profesionālās augstākās izglītības maģistra studiju programmā “Izglītības zinātnes”. </w:t>
      </w:r>
    </w:p>
    <w:p w14:paraId="02C880D0" w14:textId="77777777" w:rsidR="00D25ED0" w:rsidRPr="00D25ED0" w:rsidRDefault="00D25ED0" w:rsidP="00D25ED0">
      <w:pPr>
        <w:tabs>
          <w:tab w:val="left" w:pos="993"/>
        </w:tabs>
        <w:spacing w:line="360" w:lineRule="auto"/>
        <w:ind w:firstLine="709"/>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2.</w:t>
      </w:r>
      <w:r w:rsidRPr="00D25ED0">
        <w:rPr>
          <w:rFonts w:ascii="Times New Roman" w:eastAsia="Calibri" w:hAnsi="Times New Roman" w:cs="Times New Roman"/>
          <w:sz w:val="24"/>
          <w:szCs w:val="24"/>
          <w:lang w:eastAsia="en-US"/>
        </w:rPr>
        <w:tab/>
        <w:t>Līgumā par stipendijas piešķiršanu noteikt, ka:</w:t>
      </w:r>
    </w:p>
    <w:p w14:paraId="61024CD4" w14:textId="77777777" w:rsidR="00D25ED0" w:rsidRPr="00D25ED0" w:rsidRDefault="00D25ED0" w:rsidP="00D25ED0">
      <w:pPr>
        <w:tabs>
          <w:tab w:val="left" w:pos="993"/>
        </w:tabs>
        <w:spacing w:line="360" w:lineRule="auto"/>
        <w:ind w:firstLine="709"/>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2.1. Gulbenes novada pašvaldība maksā stipendiātam stipendiju reizi mēnesī 10 mēnešus gadā – no septembra līdz jūnijam (2021./2022.studiju gadā – no oktobra līdz jūnijam);</w:t>
      </w:r>
    </w:p>
    <w:p w14:paraId="304A53BC" w14:textId="5843448A" w:rsidR="00D25ED0" w:rsidRPr="00D25ED0" w:rsidRDefault="00D25ED0" w:rsidP="00D25ED0">
      <w:pPr>
        <w:tabs>
          <w:tab w:val="left" w:pos="993"/>
        </w:tabs>
        <w:spacing w:line="360" w:lineRule="auto"/>
        <w:ind w:firstLine="709"/>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2.2. </w:t>
      </w:r>
      <w:r w:rsidR="007E64B4">
        <w:rPr>
          <w:rFonts w:ascii="Times New Roman" w:eastAsia="Calibri" w:hAnsi="Times New Roman" w:cs="Times New Roman"/>
          <w:sz w:val="24"/>
          <w:szCs w:val="24"/>
          <w:lang w:eastAsia="en-US"/>
        </w:rPr>
        <w:t>…</w:t>
      </w:r>
      <w:r w:rsidRPr="00D25ED0">
        <w:rPr>
          <w:rFonts w:ascii="Times New Roman" w:eastAsia="Calibri" w:hAnsi="Times New Roman" w:cs="Times New Roman"/>
          <w:sz w:val="24"/>
          <w:szCs w:val="24"/>
          <w:lang w:eastAsia="en-US"/>
        </w:rPr>
        <w:t xml:space="preserve"> pēc sekmīgas studiju pabeigšanas un attiecīgas specialitātes iegūšanas ir pienākums iegūtajā specialitātē Gulbenes novada izglītības iestādē nostrādāt vismaz trīs gadus.</w:t>
      </w:r>
    </w:p>
    <w:p w14:paraId="2E7B214C" w14:textId="77777777" w:rsidR="00D25ED0" w:rsidRPr="00D25ED0" w:rsidRDefault="00D25ED0" w:rsidP="00D25ED0">
      <w:pPr>
        <w:tabs>
          <w:tab w:val="left" w:pos="993"/>
        </w:tabs>
        <w:spacing w:line="360" w:lineRule="auto"/>
        <w:ind w:firstLine="709"/>
        <w:jc w:val="both"/>
        <w:rPr>
          <w:rFonts w:ascii="Times New Roman" w:eastAsia="Calibri" w:hAnsi="Times New Roman" w:cs="Times New Roman"/>
          <w:color w:val="FF0000"/>
          <w:sz w:val="24"/>
          <w:szCs w:val="24"/>
          <w:lang w:eastAsia="en-US"/>
        </w:rPr>
      </w:pPr>
      <w:r w:rsidRPr="00D25ED0">
        <w:rPr>
          <w:rFonts w:ascii="Times New Roman" w:eastAsia="Calibri" w:hAnsi="Times New Roman" w:cs="Times New Roman"/>
          <w:sz w:val="24"/>
          <w:szCs w:val="24"/>
          <w:lang w:eastAsia="en-US"/>
        </w:rPr>
        <w:t xml:space="preserve">3. Stipendijas piešķiršanai nepieciešamo finanšu līdzekļu apjomu segt no pašvaldības kārtējam gadam apstiprinātajiem budžeta līdzekļiem. </w:t>
      </w:r>
    </w:p>
    <w:p w14:paraId="44B93DD2" w14:textId="77777777" w:rsidR="00D25ED0" w:rsidRPr="00D25ED0" w:rsidRDefault="00D25ED0" w:rsidP="00D25ED0">
      <w:pPr>
        <w:ind w:left="720"/>
        <w:contextualSpacing/>
        <w:jc w:val="both"/>
        <w:rPr>
          <w:rFonts w:ascii="Times New Roman" w:eastAsia="Calibri" w:hAnsi="Times New Roman" w:cs="Times New Roman"/>
          <w:sz w:val="24"/>
          <w:szCs w:val="24"/>
          <w:lang w:eastAsia="en-US"/>
        </w:rPr>
      </w:pPr>
    </w:p>
    <w:p w14:paraId="118579A2"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Gulbenes novada domes priekšsēdētājs</w:t>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t>A.Caunītis</w:t>
      </w:r>
    </w:p>
    <w:p w14:paraId="4897F53F"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p w14:paraId="08A850F9"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Sagatavoja: Vita Lāčkāja</w:t>
      </w:r>
    </w:p>
    <w:p w14:paraId="3C372731" w14:textId="1D4A1C0E" w:rsidR="007E64B4" w:rsidRDefault="007E64B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F22FE2F" w14:textId="77777777" w:rsidR="00D25ED0" w:rsidRPr="00D25ED0" w:rsidRDefault="00D25ED0" w:rsidP="00D25ED0">
      <w:pPr>
        <w:spacing w:line="360" w:lineRule="auto"/>
        <w:rPr>
          <w:rFonts w:ascii="Times New Roman" w:hAnsi="Times New Roman" w:cs="Times New Roman"/>
          <w:sz w:val="24"/>
          <w:szCs w:val="24"/>
        </w:rPr>
      </w:pPr>
    </w:p>
    <w:p w14:paraId="2AE74843"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tbl>
      <w:tblPr>
        <w:tblW w:w="0" w:type="auto"/>
        <w:tblBorders>
          <w:bottom w:val="single" w:sz="4" w:space="0" w:color="auto"/>
        </w:tblBorders>
        <w:tblLook w:val="04A0" w:firstRow="1" w:lastRow="0" w:firstColumn="1" w:lastColumn="0" w:noHBand="0" w:noVBand="1"/>
      </w:tblPr>
      <w:tblGrid>
        <w:gridCol w:w="9354"/>
      </w:tblGrid>
      <w:tr w:rsidR="00D25ED0" w:rsidRPr="00D25ED0" w14:paraId="7947EAB6" w14:textId="77777777" w:rsidTr="009F1033">
        <w:tc>
          <w:tcPr>
            <w:tcW w:w="9458" w:type="dxa"/>
            <w:shd w:val="clear" w:color="auto" w:fill="auto"/>
          </w:tcPr>
          <w:p w14:paraId="65C2B288" w14:textId="67C2E0E2"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noProof/>
              </w:rPr>
              <w:drawing>
                <wp:inline distT="0" distB="0" distL="0" distR="0" wp14:anchorId="3600A9B6" wp14:editId="378AED6B">
                  <wp:extent cx="619125" cy="685800"/>
                  <wp:effectExtent l="0" t="0" r="9525" b="0"/>
                  <wp:docPr id="285" name="Attēls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5A9C406E" w14:textId="77777777" w:rsidTr="009F1033">
        <w:tc>
          <w:tcPr>
            <w:tcW w:w="9458" w:type="dxa"/>
            <w:shd w:val="clear" w:color="auto" w:fill="auto"/>
          </w:tcPr>
          <w:p w14:paraId="57044A1E"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b/>
                <w:bCs/>
                <w:sz w:val="28"/>
                <w:szCs w:val="28"/>
                <w:lang w:eastAsia="en-US"/>
              </w:rPr>
              <w:t>GULBENES NOVADA PAŠVALDĪBA</w:t>
            </w:r>
          </w:p>
        </w:tc>
      </w:tr>
      <w:tr w:rsidR="00D25ED0" w:rsidRPr="00D25ED0" w14:paraId="12C6A3F6" w14:textId="77777777" w:rsidTr="009F1033">
        <w:tc>
          <w:tcPr>
            <w:tcW w:w="9458" w:type="dxa"/>
            <w:shd w:val="clear" w:color="auto" w:fill="auto"/>
          </w:tcPr>
          <w:p w14:paraId="3760AC81"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Reģ.Nr.90009116327</w:t>
            </w:r>
          </w:p>
        </w:tc>
      </w:tr>
      <w:tr w:rsidR="00D25ED0" w:rsidRPr="00D25ED0" w14:paraId="5B623E0A" w14:textId="77777777" w:rsidTr="009F1033">
        <w:tc>
          <w:tcPr>
            <w:tcW w:w="9458" w:type="dxa"/>
            <w:shd w:val="clear" w:color="auto" w:fill="auto"/>
          </w:tcPr>
          <w:p w14:paraId="698CD8B3"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Ābeļu iela 2, Gulbene, Gulbenes nov., LV-4401</w:t>
            </w:r>
          </w:p>
        </w:tc>
      </w:tr>
      <w:tr w:rsidR="00D25ED0" w:rsidRPr="00D25ED0" w14:paraId="1F286072" w14:textId="77777777" w:rsidTr="009F1033">
        <w:tc>
          <w:tcPr>
            <w:tcW w:w="9458" w:type="dxa"/>
            <w:shd w:val="clear" w:color="auto" w:fill="auto"/>
          </w:tcPr>
          <w:p w14:paraId="62F2FEDD"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Tālrunis 64497710, mob.26595362, e-pasts; dome@gulbene.lv, www.gulbene.lv</w:t>
            </w:r>
          </w:p>
        </w:tc>
      </w:tr>
    </w:tbl>
    <w:p w14:paraId="6B08A810"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GULBENES NOVADA DOMES LĒMUMS</w:t>
      </w:r>
    </w:p>
    <w:p w14:paraId="462465EC" w14:textId="77777777" w:rsidR="00D25ED0" w:rsidRPr="00D25ED0" w:rsidRDefault="00D25ED0" w:rsidP="00D25ED0">
      <w:pPr>
        <w:jc w:val="center"/>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Gulbenē</w:t>
      </w:r>
    </w:p>
    <w:p w14:paraId="7D66EF2A" w14:textId="77777777" w:rsidR="00D25ED0" w:rsidRPr="00D25ED0" w:rsidRDefault="00D25ED0" w:rsidP="00D25ED0">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5598"/>
        <w:gridCol w:w="3756"/>
      </w:tblGrid>
      <w:tr w:rsidR="00D25ED0" w:rsidRPr="00D25ED0" w14:paraId="664CF021" w14:textId="77777777" w:rsidTr="009F1033">
        <w:tc>
          <w:tcPr>
            <w:tcW w:w="5670" w:type="dxa"/>
            <w:shd w:val="clear" w:color="auto" w:fill="auto"/>
          </w:tcPr>
          <w:p w14:paraId="70F215B1"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2021.gada 28.oktobrī</w:t>
            </w:r>
          </w:p>
        </w:tc>
        <w:tc>
          <w:tcPr>
            <w:tcW w:w="3788" w:type="dxa"/>
            <w:shd w:val="clear" w:color="auto" w:fill="auto"/>
          </w:tcPr>
          <w:p w14:paraId="123715D3"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Nr. GND/2021/1234</w:t>
            </w:r>
          </w:p>
        </w:tc>
      </w:tr>
      <w:tr w:rsidR="00D25ED0" w:rsidRPr="00D25ED0" w14:paraId="1E776CE2" w14:textId="77777777" w:rsidTr="009F1033">
        <w:tc>
          <w:tcPr>
            <w:tcW w:w="5670" w:type="dxa"/>
            <w:shd w:val="clear" w:color="auto" w:fill="auto"/>
          </w:tcPr>
          <w:p w14:paraId="30A50FD6" w14:textId="77777777" w:rsidR="00D25ED0" w:rsidRPr="00D25ED0" w:rsidRDefault="00D25ED0" w:rsidP="00D25ED0">
            <w:pPr>
              <w:rPr>
                <w:rFonts w:ascii="Times New Roman" w:eastAsia="Calibri" w:hAnsi="Times New Roman" w:cs="Times New Roman"/>
                <w:sz w:val="24"/>
                <w:szCs w:val="24"/>
                <w:lang w:eastAsia="en-US"/>
              </w:rPr>
            </w:pPr>
          </w:p>
        </w:tc>
        <w:tc>
          <w:tcPr>
            <w:tcW w:w="3788" w:type="dxa"/>
            <w:shd w:val="clear" w:color="auto" w:fill="auto"/>
          </w:tcPr>
          <w:p w14:paraId="475D4328"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(protokols Nr. 17; 77.p.)</w:t>
            </w:r>
          </w:p>
          <w:p w14:paraId="5FE63B22" w14:textId="77777777" w:rsidR="00D25ED0" w:rsidRPr="00D25ED0" w:rsidRDefault="00D25ED0" w:rsidP="00D25ED0">
            <w:pPr>
              <w:rPr>
                <w:rFonts w:ascii="Times New Roman" w:eastAsia="Calibri" w:hAnsi="Times New Roman" w:cs="Times New Roman"/>
                <w:b/>
                <w:bCs/>
                <w:sz w:val="24"/>
                <w:szCs w:val="24"/>
                <w:lang w:eastAsia="en-US"/>
              </w:rPr>
            </w:pPr>
          </w:p>
        </w:tc>
      </w:tr>
    </w:tbl>
    <w:p w14:paraId="6698D24C" w14:textId="77777777" w:rsidR="00D25ED0" w:rsidRPr="00D25ED0" w:rsidRDefault="00D25ED0" w:rsidP="00D25ED0">
      <w:pPr>
        <w:spacing w:line="259" w:lineRule="auto"/>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Par Gulbenes novada domes 2021.gada 28.oktobra saistošo noteikumu Nr.24</w:t>
      </w:r>
    </w:p>
    <w:p w14:paraId="0FC8904B" w14:textId="77777777" w:rsidR="00D25ED0" w:rsidRPr="00D25ED0" w:rsidRDefault="00D25ED0" w:rsidP="00D25ED0">
      <w:pPr>
        <w:spacing w:line="259" w:lineRule="auto"/>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“Grozījumi Gulbenes novada domes 2013.gada 31.oktobra saistošajos noteikumos Nr.25</w:t>
      </w:r>
    </w:p>
    <w:p w14:paraId="1C544931" w14:textId="77777777" w:rsidR="00D25ED0" w:rsidRPr="00D25ED0" w:rsidRDefault="00D25ED0" w:rsidP="00D25ED0">
      <w:pPr>
        <w:spacing w:line="259" w:lineRule="auto"/>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“Gulbenes novada pašvaldības nolikums”” izdošanu</w:t>
      </w:r>
    </w:p>
    <w:p w14:paraId="68889C43" w14:textId="77777777" w:rsidR="00D25ED0" w:rsidRPr="00D25ED0" w:rsidRDefault="00D25ED0" w:rsidP="00D25ED0">
      <w:pPr>
        <w:spacing w:line="259" w:lineRule="auto"/>
        <w:rPr>
          <w:rFonts w:ascii="Times New Roman" w:eastAsia="Calibri" w:hAnsi="Times New Roman" w:cs="Times New Roman"/>
          <w:b/>
          <w:bCs/>
          <w:sz w:val="24"/>
          <w:szCs w:val="24"/>
          <w:lang w:eastAsia="en-US"/>
        </w:rPr>
      </w:pPr>
    </w:p>
    <w:p w14:paraId="5BDFB0C5" w14:textId="77777777" w:rsidR="00D25ED0" w:rsidRPr="00D25ED0" w:rsidRDefault="00D25ED0" w:rsidP="00D25ED0">
      <w:pPr>
        <w:widowControl w:val="0"/>
        <w:spacing w:line="360" w:lineRule="auto"/>
        <w:ind w:firstLine="567"/>
        <w:jc w:val="both"/>
        <w:rPr>
          <w:rFonts w:ascii="Times New Roman" w:hAnsi="Times New Roman" w:cs="Times New Roman"/>
          <w:color w:val="000000"/>
          <w:sz w:val="24"/>
          <w:szCs w:val="24"/>
        </w:rPr>
      </w:pPr>
      <w:r w:rsidRPr="00D25ED0">
        <w:rPr>
          <w:rFonts w:ascii="Times New Roman" w:hAnsi="Times New Roman" w:cs="Times New Roman"/>
          <w:color w:val="000000"/>
          <w:sz w:val="24"/>
          <w:szCs w:val="24"/>
        </w:rPr>
        <w:t xml:space="preserve">Pamatojoties uz likuma “Par pašvaldībām” 21.panta pirmās daļas 1.punktu, kas nosaka, ka dome var izskatīt jebkuru jautājumu, kas ir attiecīgās pašvaldības pārziņā, turklāt tikai dome var apstiprināt pašvaldības nolikumu, un šā likuma 24.pantu, kas nosaka, ka pašvaldības nolikums ir saistošie noteikumi, kas nosaka pašvaldības pārvaldes organizāciju, lēmumu pieņemšanas kārtību, iedzīvotāju tiesības un pienākumus vietējā pārvaldē, kā arī citus pašvaldības darba organizācijas jautājumus un Finanšu komitejas ieteikumu, atklāti balsojot: </w:t>
      </w:r>
      <w:r w:rsidRPr="00D25ED0">
        <w:rPr>
          <w:rFonts w:ascii="Times New Roman" w:eastAsia="Calibri" w:hAnsi="Times New Roman" w:cs="Times New Roman"/>
          <w:noProof/>
          <w:sz w:val="24"/>
          <w:szCs w:val="24"/>
          <w:lang w:eastAsia="en-US"/>
        </w:rPr>
        <w:t>ar 8 balsīm "Par" (Ainārs Brezinskis, Anatolijs Savickis, Andis Caunītis, Atis Jencītis, Guna Pūcīte, Guna Švika, Intars Liepiņš, Ivars Kupčs), "Pret" – 7 (Aivars Circens, Daumants Dreiškens, Gunārs Ciglis, Lāsma Gabdulļina, Mudīte Motivāne, Normunds Audzišs, Normunds Mazūrs), "Atturas" – nav</w:t>
      </w:r>
      <w:r w:rsidRPr="00D25ED0">
        <w:rPr>
          <w:rFonts w:ascii="Times New Roman" w:hAnsi="Times New Roman" w:cs="Times New Roman"/>
          <w:color w:val="000000"/>
          <w:sz w:val="24"/>
          <w:szCs w:val="24"/>
        </w:rPr>
        <w:t>, Gulbenes novada dome NOLEMJ:</w:t>
      </w:r>
    </w:p>
    <w:p w14:paraId="2F8D6E21" w14:textId="77777777" w:rsidR="00D25ED0" w:rsidRPr="00D25ED0" w:rsidRDefault="00D25ED0" w:rsidP="00D25ED0">
      <w:pPr>
        <w:widowControl w:val="0"/>
        <w:spacing w:line="360" w:lineRule="auto"/>
        <w:ind w:firstLine="567"/>
        <w:jc w:val="both"/>
        <w:rPr>
          <w:rFonts w:ascii="Times New Roman" w:hAnsi="Times New Roman" w:cs="Times New Roman"/>
          <w:color w:val="000000"/>
          <w:sz w:val="24"/>
          <w:szCs w:val="24"/>
        </w:rPr>
      </w:pPr>
      <w:r w:rsidRPr="00D25ED0">
        <w:rPr>
          <w:rFonts w:ascii="Times New Roman" w:hAnsi="Times New Roman" w:cs="Times New Roman"/>
          <w:color w:val="000000"/>
          <w:sz w:val="24"/>
          <w:szCs w:val="24"/>
        </w:rPr>
        <w:t>1.</w:t>
      </w:r>
      <w:r w:rsidRPr="00D25ED0">
        <w:rPr>
          <w:rFonts w:ascii="Times New Roman" w:hAnsi="Times New Roman" w:cs="Times New Roman"/>
          <w:color w:val="000000"/>
          <w:sz w:val="24"/>
          <w:szCs w:val="24"/>
        </w:rPr>
        <w:tab/>
        <w:t>IZDOT Gulbenes novada domes 2021.gada 28.oktobra saistošos noteikumus Nr.24 “Grozījumi Gulbenes novada domes 2013.gada 31.oktobra saistošajos noteikumos Nr.25 “Gulbenes novada pašvaldības nolikums””.</w:t>
      </w:r>
    </w:p>
    <w:p w14:paraId="5FC6A56E" w14:textId="77777777" w:rsidR="00D25ED0" w:rsidRPr="00D25ED0" w:rsidRDefault="00D25ED0" w:rsidP="00D25ED0">
      <w:pPr>
        <w:widowControl w:val="0"/>
        <w:spacing w:line="360" w:lineRule="auto"/>
        <w:ind w:firstLine="567"/>
        <w:jc w:val="both"/>
        <w:rPr>
          <w:rFonts w:ascii="Times New Roman" w:hAnsi="Times New Roman" w:cs="Times New Roman"/>
          <w:color w:val="000000"/>
          <w:sz w:val="24"/>
          <w:szCs w:val="24"/>
        </w:rPr>
      </w:pPr>
      <w:r w:rsidRPr="00D25ED0">
        <w:rPr>
          <w:rFonts w:ascii="Times New Roman" w:hAnsi="Times New Roman" w:cs="Times New Roman"/>
          <w:color w:val="000000"/>
          <w:sz w:val="24"/>
          <w:szCs w:val="24"/>
        </w:rPr>
        <w:t>2.</w:t>
      </w:r>
      <w:r w:rsidRPr="00D25ED0">
        <w:rPr>
          <w:rFonts w:ascii="Times New Roman" w:hAnsi="Times New Roman" w:cs="Times New Roman"/>
          <w:color w:val="000000"/>
          <w:sz w:val="24"/>
          <w:szCs w:val="24"/>
        </w:rPr>
        <w:tab/>
        <w:t>UZDOT Gulbenes novada pašvaldības Kancelejas nodaļai saistošos noteikumus triju darba dienu laikā pēc to parakstīšanas rakstveidā un elektroniskā veidā nosūtīt zināšanai Vides aizsardzības un reģionālās attīstības ministrijai.</w:t>
      </w:r>
    </w:p>
    <w:p w14:paraId="62C544B3" w14:textId="77777777" w:rsidR="00D25ED0" w:rsidRPr="00D25ED0" w:rsidRDefault="00D25ED0" w:rsidP="00D25ED0">
      <w:pPr>
        <w:widowControl w:val="0"/>
        <w:spacing w:line="360" w:lineRule="auto"/>
        <w:ind w:firstLine="567"/>
        <w:jc w:val="both"/>
        <w:rPr>
          <w:rFonts w:ascii="Times New Roman" w:hAnsi="Times New Roman" w:cs="Times New Roman"/>
          <w:color w:val="000000"/>
          <w:sz w:val="24"/>
          <w:szCs w:val="24"/>
        </w:rPr>
      </w:pPr>
      <w:r w:rsidRPr="00D25ED0">
        <w:rPr>
          <w:rFonts w:ascii="Times New Roman" w:hAnsi="Times New Roman" w:cs="Times New Roman"/>
          <w:color w:val="000000"/>
          <w:sz w:val="24"/>
          <w:szCs w:val="24"/>
        </w:rPr>
        <w:t>3.</w:t>
      </w:r>
      <w:r w:rsidRPr="00D25ED0">
        <w:rPr>
          <w:rFonts w:ascii="Times New Roman" w:hAnsi="Times New Roman" w:cs="Times New Roman"/>
          <w:color w:val="000000"/>
          <w:sz w:val="24"/>
          <w:szCs w:val="24"/>
        </w:rPr>
        <w:tab/>
        <w:t>UZDOT Gulbenes novada pašvaldības Kancelejas nodaļai nosūtīt lēmuma 1.punktā minētos saistošos noteikumus un paskaidrojuma rakstu publicēšanai oficiālajā izdevumā “Latvijas Vēstnesis”.</w:t>
      </w:r>
    </w:p>
    <w:p w14:paraId="44E97BC4" w14:textId="77777777" w:rsidR="00D25ED0" w:rsidRPr="00D25ED0" w:rsidRDefault="00D25ED0" w:rsidP="00D25ED0">
      <w:pPr>
        <w:widowControl w:val="0"/>
        <w:spacing w:line="360" w:lineRule="auto"/>
        <w:ind w:firstLine="567"/>
        <w:jc w:val="both"/>
        <w:rPr>
          <w:rFonts w:ascii="Times New Roman" w:hAnsi="Times New Roman" w:cs="Times New Roman"/>
          <w:color w:val="000000"/>
          <w:sz w:val="24"/>
          <w:szCs w:val="24"/>
        </w:rPr>
      </w:pPr>
      <w:r w:rsidRPr="00D25ED0">
        <w:rPr>
          <w:rFonts w:ascii="Times New Roman" w:hAnsi="Times New Roman" w:cs="Times New Roman"/>
          <w:color w:val="000000"/>
          <w:sz w:val="24"/>
          <w:szCs w:val="24"/>
        </w:rPr>
        <w:t>4.</w:t>
      </w:r>
      <w:r w:rsidRPr="00D25ED0">
        <w:rPr>
          <w:rFonts w:ascii="Times New Roman" w:hAnsi="Times New Roman" w:cs="Times New Roman"/>
          <w:color w:val="000000"/>
          <w:sz w:val="24"/>
          <w:szCs w:val="24"/>
        </w:rPr>
        <w:tab/>
        <w:t>PUBLICĒT lēmuma 1.punktā minētos saistošos noteikumus Gulbenes novada pašvaldības informatīvajā izdevumā “Gulbenes Novada Ziņas” un pašvaldības mājaslapā www.gulbene.lv internetā.</w:t>
      </w:r>
    </w:p>
    <w:p w14:paraId="4C3DE7E4" w14:textId="77777777" w:rsidR="00D25ED0" w:rsidRPr="00D25ED0" w:rsidRDefault="00D25ED0" w:rsidP="00D25ED0">
      <w:pPr>
        <w:widowControl w:val="0"/>
        <w:spacing w:line="360" w:lineRule="auto"/>
        <w:ind w:firstLine="567"/>
        <w:jc w:val="both"/>
        <w:rPr>
          <w:rFonts w:ascii="Times New Roman" w:hAnsi="Times New Roman" w:cs="Times New Roman"/>
          <w:color w:val="000000"/>
          <w:sz w:val="24"/>
          <w:szCs w:val="24"/>
        </w:rPr>
      </w:pPr>
      <w:r w:rsidRPr="00D25ED0">
        <w:rPr>
          <w:rFonts w:ascii="Times New Roman" w:hAnsi="Times New Roman" w:cs="Times New Roman"/>
          <w:color w:val="000000"/>
          <w:sz w:val="24"/>
          <w:szCs w:val="24"/>
        </w:rPr>
        <w:lastRenderedPageBreak/>
        <w:t>5.</w:t>
      </w:r>
      <w:r w:rsidRPr="00D25ED0">
        <w:rPr>
          <w:rFonts w:ascii="Times New Roman" w:hAnsi="Times New Roman" w:cs="Times New Roman"/>
          <w:color w:val="000000"/>
          <w:sz w:val="24"/>
          <w:szCs w:val="24"/>
        </w:rPr>
        <w:tab/>
        <w:t>UZDOT Gulbenes novada pašvaldības Juridiskajai nodaļai sagatavot grozījumus iekšējos normatīvajos aktos, kas saistīti ar izmaiņām Gulbenes novada pašvaldības struktūrā.</w:t>
      </w:r>
    </w:p>
    <w:p w14:paraId="7DF5FFEC" w14:textId="77777777" w:rsidR="00D25ED0" w:rsidRPr="00D25ED0" w:rsidRDefault="00D25ED0" w:rsidP="00D25ED0">
      <w:pPr>
        <w:widowControl w:val="0"/>
        <w:spacing w:line="360" w:lineRule="auto"/>
        <w:ind w:firstLine="567"/>
        <w:jc w:val="both"/>
        <w:rPr>
          <w:rFonts w:ascii="Times New Roman" w:hAnsi="Times New Roman" w:cs="Times New Roman"/>
          <w:color w:val="000000"/>
          <w:sz w:val="24"/>
          <w:szCs w:val="24"/>
        </w:rPr>
      </w:pPr>
      <w:r w:rsidRPr="00D25ED0">
        <w:rPr>
          <w:rFonts w:ascii="Times New Roman" w:hAnsi="Times New Roman" w:cs="Times New Roman"/>
          <w:color w:val="000000"/>
          <w:sz w:val="24"/>
          <w:szCs w:val="24"/>
        </w:rPr>
        <w:t>6.</w:t>
      </w:r>
      <w:r w:rsidRPr="00D25ED0">
        <w:rPr>
          <w:rFonts w:ascii="Times New Roman" w:hAnsi="Times New Roman" w:cs="Times New Roman"/>
          <w:color w:val="000000"/>
          <w:sz w:val="24"/>
          <w:szCs w:val="24"/>
        </w:rPr>
        <w:tab/>
        <w:t>UZDOT Gulbenes novada pašvaldības izpilddirektorei L.Reinsonei – Leišavniecei no Gulbenes novada pašvaldības administrācijas amatu saraksta un amatu klasificēšanas rezultātu apkopojuma izslēgt amata vietu “Izpilddirektora vietnieks” no 2022.gada 1.janvāra.</w:t>
      </w:r>
    </w:p>
    <w:p w14:paraId="616808BA" w14:textId="77777777" w:rsidR="00D25ED0" w:rsidRPr="00D25ED0" w:rsidRDefault="00D25ED0" w:rsidP="00D25ED0">
      <w:pPr>
        <w:widowControl w:val="0"/>
        <w:spacing w:line="360" w:lineRule="auto"/>
        <w:ind w:firstLine="567"/>
        <w:jc w:val="both"/>
        <w:rPr>
          <w:rFonts w:ascii="Times New Roman" w:hAnsi="Times New Roman" w:cs="Times New Roman"/>
          <w:color w:val="000000"/>
          <w:sz w:val="24"/>
          <w:szCs w:val="24"/>
        </w:rPr>
      </w:pPr>
    </w:p>
    <w:p w14:paraId="6F23BB7B" w14:textId="77777777" w:rsidR="00D25ED0" w:rsidRPr="00D25ED0" w:rsidRDefault="00D25ED0" w:rsidP="00D25ED0">
      <w:pPr>
        <w:widowControl w:val="0"/>
        <w:spacing w:line="360" w:lineRule="auto"/>
        <w:ind w:firstLine="567"/>
        <w:jc w:val="both"/>
        <w:rPr>
          <w:rFonts w:ascii="Times New Roman" w:hAnsi="Times New Roman" w:cs="Times New Roman"/>
          <w:color w:val="000000"/>
          <w:sz w:val="24"/>
          <w:szCs w:val="24"/>
        </w:rPr>
      </w:pPr>
      <w:r w:rsidRPr="00D25ED0">
        <w:rPr>
          <w:rFonts w:ascii="Times New Roman" w:hAnsi="Times New Roman" w:cs="Times New Roman"/>
          <w:color w:val="000000"/>
          <w:sz w:val="24"/>
          <w:szCs w:val="24"/>
        </w:rPr>
        <w:t>Gulbenes novada domes priekšsēdētājs</w:t>
      </w:r>
      <w:r w:rsidRPr="00D25ED0">
        <w:rPr>
          <w:rFonts w:ascii="Times New Roman" w:hAnsi="Times New Roman" w:cs="Times New Roman"/>
          <w:color w:val="000000"/>
          <w:sz w:val="24"/>
          <w:szCs w:val="24"/>
        </w:rPr>
        <w:tab/>
      </w:r>
      <w:r w:rsidRPr="00D25ED0">
        <w:rPr>
          <w:rFonts w:ascii="Times New Roman" w:hAnsi="Times New Roman" w:cs="Times New Roman"/>
          <w:color w:val="000000"/>
          <w:sz w:val="24"/>
          <w:szCs w:val="24"/>
        </w:rPr>
        <w:tab/>
      </w:r>
      <w:r w:rsidRPr="00D25ED0">
        <w:rPr>
          <w:rFonts w:ascii="Times New Roman" w:hAnsi="Times New Roman" w:cs="Times New Roman"/>
          <w:color w:val="000000"/>
          <w:sz w:val="24"/>
          <w:szCs w:val="24"/>
        </w:rPr>
        <w:tab/>
      </w:r>
      <w:r w:rsidRPr="00D25ED0">
        <w:rPr>
          <w:rFonts w:ascii="Times New Roman" w:hAnsi="Times New Roman" w:cs="Times New Roman"/>
          <w:color w:val="000000"/>
          <w:sz w:val="24"/>
          <w:szCs w:val="24"/>
        </w:rPr>
        <w:tab/>
      </w:r>
      <w:r w:rsidRPr="00D25ED0">
        <w:rPr>
          <w:rFonts w:ascii="Times New Roman" w:hAnsi="Times New Roman" w:cs="Times New Roman"/>
          <w:color w:val="000000"/>
          <w:sz w:val="24"/>
          <w:szCs w:val="24"/>
        </w:rPr>
        <w:tab/>
      </w:r>
      <w:r w:rsidRPr="00D25ED0">
        <w:rPr>
          <w:rFonts w:ascii="Times New Roman" w:hAnsi="Times New Roman" w:cs="Times New Roman"/>
          <w:color w:val="000000"/>
          <w:sz w:val="24"/>
          <w:szCs w:val="24"/>
        </w:rPr>
        <w:tab/>
        <w:t>A.Caunītis</w:t>
      </w:r>
    </w:p>
    <w:p w14:paraId="48DC5DD0" w14:textId="77777777" w:rsidR="00D25ED0" w:rsidRPr="00D25ED0" w:rsidRDefault="00D25ED0" w:rsidP="00D25ED0">
      <w:pPr>
        <w:widowControl w:val="0"/>
        <w:spacing w:line="360" w:lineRule="auto"/>
        <w:ind w:firstLine="567"/>
        <w:jc w:val="both"/>
        <w:rPr>
          <w:rFonts w:ascii="Calibri" w:eastAsia="Calibri" w:hAnsi="Calibri" w:cs="Times New Roman"/>
          <w:lang w:eastAsia="en-US"/>
        </w:rPr>
      </w:pPr>
      <w:r w:rsidRPr="00D25ED0">
        <w:rPr>
          <w:rFonts w:ascii="Times New Roman" w:hAnsi="Times New Roman" w:cs="Times New Roman"/>
          <w:color w:val="000000"/>
          <w:sz w:val="24"/>
          <w:szCs w:val="24"/>
        </w:rPr>
        <w:br w:type="page"/>
      </w:r>
    </w:p>
    <w:p w14:paraId="4907BF6A" w14:textId="6B5287B1"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noProof/>
          <w:sz w:val="24"/>
          <w:szCs w:val="24"/>
        </w:rPr>
        <w:lastRenderedPageBreak/>
        <w:drawing>
          <wp:inline distT="0" distB="0" distL="0" distR="0" wp14:anchorId="527B784B" wp14:editId="6A557410">
            <wp:extent cx="647700" cy="685800"/>
            <wp:effectExtent l="0" t="0" r="0" b="0"/>
            <wp:docPr id="284" name="Attēls 28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Apraksts: Apraksts: Gulbenes_nov MB40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8738"/>
      </w:tblGrid>
      <w:tr w:rsidR="00D25ED0" w:rsidRPr="00D25ED0" w14:paraId="4E86CC3C" w14:textId="77777777" w:rsidTr="009F1033">
        <w:trPr>
          <w:trHeight w:val="1808"/>
          <w:jc w:val="center"/>
        </w:trPr>
        <w:tc>
          <w:tcPr>
            <w:tcW w:w="8738" w:type="dxa"/>
          </w:tcPr>
          <w:p w14:paraId="494730F4" w14:textId="77777777" w:rsidR="00D25ED0" w:rsidRPr="00D25ED0" w:rsidRDefault="00D25ED0" w:rsidP="00D25ED0">
            <w:pPr>
              <w:jc w:val="center"/>
              <w:rPr>
                <w:rFonts w:ascii="Times New Roman" w:hAnsi="Times New Roman" w:cs="Times New Roman"/>
                <w:b/>
                <w:sz w:val="24"/>
                <w:szCs w:val="24"/>
              </w:rPr>
            </w:pPr>
            <w:r w:rsidRPr="00D25ED0">
              <w:rPr>
                <w:rFonts w:ascii="Times New Roman" w:hAnsi="Times New Roman" w:cs="Times New Roman"/>
                <w:b/>
                <w:sz w:val="24"/>
                <w:szCs w:val="24"/>
              </w:rPr>
              <w:t>GULBENES  NOVADA  PAŠVALDĪBA</w:t>
            </w:r>
          </w:p>
          <w:p w14:paraId="4B2DEC9D"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Reģ. Nr. 90009116327</w:t>
            </w:r>
          </w:p>
          <w:p w14:paraId="3BDB130F"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Ābeļu iela 2, Gulbene, Gulbenes nov., LV-4401</w:t>
            </w:r>
          </w:p>
          <w:p w14:paraId="5E76FFFD" w14:textId="77777777" w:rsidR="00D25ED0" w:rsidRPr="00D25ED0" w:rsidRDefault="00D25ED0" w:rsidP="00D25ED0">
            <w:pPr>
              <w:pBdr>
                <w:bottom w:val="single" w:sz="12" w:space="1" w:color="auto"/>
              </w:pBdr>
              <w:jc w:val="center"/>
              <w:rPr>
                <w:rFonts w:ascii="Times New Roman" w:hAnsi="Times New Roman" w:cs="Times New Roman"/>
                <w:sz w:val="24"/>
                <w:szCs w:val="24"/>
              </w:rPr>
            </w:pPr>
            <w:r w:rsidRPr="00D25ED0">
              <w:rPr>
                <w:rFonts w:ascii="Times New Roman" w:hAnsi="Times New Roman" w:cs="Times New Roman"/>
                <w:sz w:val="24"/>
                <w:szCs w:val="24"/>
              </w:rPr>
              <w:t xml:space="preserve">Tālrunis 64497710, fakss 64497730, e-pasts: </w:t>
            </w:r>
            <w:hyperlink r:id="rId123" w:history="1">
              <w:r w:rsidRPr="00D25ED0">
                <w:rPr>
                  <w:rFonts w:ascii="Times New Roman" w:hAnsi="Times New Roman" w:cs="Times New Roman"/>
                  <w:color w:val="0000FF"/>
                  <w:sz w:val="24"/>
                  <w:szCs w:val="24"/>
                  <w:u w:val="single"/>
                </w:rPr>
                <w:t>dome@gulbene.lv</w:t>
              </w:r>
            </w:hyperlink>
            <w:r w:rsidRPr="00D25ED0">
              <w:rPr>
                <w:rFonts w:ascii="Times New Roman" w:hAnsi="Times New Roman" w:cs="Times New Roman"/>
                <w:sz w:val="24"/>
                <w:szCs w:val="24"/>
              </w:rPr>
              <w:t xml:space="preserve"> , </w:t>
            </w:r>
            <w:hyperlink r:id="rId124" w:history="1">
              <w:r w:rsidRPr="00D25ED0">
                <w:rPr>
                  <w:rFonts w:ascii="Times New Roman" w:hAnsi="Times New Roman" w:cs="Times New Roman"/>
                  <w:color w:val="0000FF"/>
                  <w:sz w:val="24"/>
                  <w:szCs w:val="24"/>
                  <w:u w:val="single"/>
                </w:rPr>
                <w:t>www.gulbene.lv</w:t>
              </w:r>
            </w:hyperlink>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p>
          <w:p w14:paraId="16476913"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Gulbenē</w:t>
            </w:r>
          </w:p>
          <w:p w14:paraId="4C96C16A" w14:textId="77777777" w:rsidR="00D25ED0" w:rsidRPr="00D25ED0" w:rsidRDefault="00D25ED0" w:rsidP="00D25ED0">
            <w:pPr>
              <w:jc w:val="center"/>
              <w:rPr>
                <w:rFonts w:ascii="Times New Roman" w:hAnsi="Times New Roman" w:cs="Times New Roman"/>
                <w:sz w:val="24"/>
                <w:szCs w:val="24"/>
              </w:rPr>
            </w:pPr>
          </w:p>
        </w:tc>
      </w:tr>
    </w:tbl>
    <w:p w14:paraId="2455F3A3" w14:textId="77777777" w:rsidR="00D25ED0" w:rsidRPr="00D25ED0" w:rsidRDefault="00D25ED0" w:rsidP="00D25ED0">
      <w:pPr>
        <w:spacing w:line="259" w:lineRule="auto"/>
        <w:rPr>
          <w:rFonts w:ascii="Calibri" w:eastAsia="Calibri" w:hAnsi="Calibri" w:cs="Times New Roman"/>
          <w:vanish/>
          <w:lang w:eastAsia="en-US"/>
        </w:rPr>
      </w:pPr>
    </w:p>
    <w:tbl>
      <w:tblPr>
        <w:tblW w:w="0" w:type="auto"/>
        <w:tblLook w:val="04A0" w:firstRow="1" w:lastRow="0" w:firstColumn="1" w:lastColumn="0" w:noHBand="0" w:noVBand="1"/>
      </w:tblPr>
      <w:tblGrid>
        <w:gridCol w:w="4672"/>
        <w:gridCol w:w="4672"/>
      </w:tblGrid>
      <w:tr w:rsidR="00D25ED0" w:rsidRPr="00D25ED0" w14:paraId="6D66CBC5" w14:textId="77777777" w:rsidTr="009F1033">
        <w:tc>
          <w:tcPr>
            <w:tcW w:w="4672" w:type="dxa"/>
            <w:shd w:val="clear" w:color="auto" w:fill="auto"/>
          </w:tcPr>
          <w:p w14:paraId="107085E4" w14:textId="77777777" w:rsidR="00D25ED0" w:rsidRPr="00D25ED0" w:rsidRDefault="00D25ED0" w:rsidP="00D25ED0">
            <w:pPr>
              <w:tabs>
                <w:tab w:val="left" w:pos="6379"/>
              </w:tabs>
              <w:ind w:right="1035"/>
              <w:rPr>
                <w:rFonts w:ascii="Times New Roman" w:hAnsi="Times New Roman" w:cs="Times New Roman"/>
                <w:b/>
                <w:bCs/>
                <w:color w:val="000000"/>
                <w:kern w:val="36"/>
                <w:sz w:val="24"/>
                <w:szCs w:val="24"/>
              </w:rPr>
            </w:pPr>
            <w:r w:rsidRPr="00D25ED0">
              <w:rPr>
                <w:rFonts w:ascii="Times New Roman" w:hAnsi="Times New Roman" w:cs="Times New Roman"/>
                <w:b/>
                <w:bCs/>
                <w:color w:val="000000"/>
                <w:sz w:val="24"/>
                <w:szCs w:val="24"/>
              </w:rPr>
              <w:t>2021.gada 28.oktobrī</w:t>
            </w:r>
          </w:p>
        </w:tc>
        <w:tc>
          <w:tcPr>
            <w:tcW w:w="4672" w:type="dxa"/>
            <w:shd w:val="clear" w:color="auto" w:fill="auto"/>
          </w:tcPr>
          <w:p w14:paraId="47CD2EDB" w14:textId="77777777" w:rsidR="00D25ED0" w:rsidRPr="00D25ED0" w:rsidRDefault="00D25ED0" w:rsidP="00D25ED0">
            <w:pPr>
              <w:tabs>
                <w:tab w:val="left" w:pos="6379"/>
              </w:tabs>
              <w:jc w:val="right"/>
              <w:rPr>
                <w:rFonts w:ascii="Times New Roman" w:hAnsi="Times New Roman" w:cs="Times New Roman"/>
                <w:b/>
                <w:bCs/>
                <w:color w:val="000000"/>
                <w:kern w:val="36"/>
                <w:sz w:val="24"/>
                <w:szCs w:val="24"/>
              </w:rPr>
            </w:pPr>
            <w:r w:rsidRPr="00D25ED0">
              <w:rPr>
                <w:rFonts w:ascii="Times New Roman" w:hAnsi="Times New Roman" w:cs="Times New Roman"/>
                <w:b/>
                <w:bCs/>
                <w:color w:val="000000"/>
                <w:kern w:val="36"/>
                <w:sz w:val="24"/>
                <w:szCs w:val="24"/>
              </w:rPr>
              <w:t>Saistošie noteikumi Nr.24</w:t>
            </w:r>
          </w:p>
          <w:p w14:paraId="258B55C9" w14:textId="77777777" w:rsidR="00D25ED0" w:rsidRPr="00D25ED0" w:rsidRDefault="00D25ED0" w:rsidP="00D25ED0">
            <w:pPr>
              <w:tabs>
                <w:tab w:val="left" w:pos="6379"/>
              </w:tabs>
              <w:jc w:val="right"/>
              <w:rPr>
                <w:rFonts w:ascii="Times New Roman" w:hAnsi="Times New Roman" w:cs="Times New Roman"/>
                <w:b/>
                <w:bCs/>
                <w:color w:val="000000"/>
                <w:kern w:val="36"/>
                <w:sz w:val="24"/>
                <w:szCs w:val="24"/>
              </w:rPr>
            </w:pPr>
            <w:r w:rsidRPr="00D25ED0">
              <w:rPr>
                <w:rFonts w:ascii="Times New Roman" w:hAnsi="Times New Roman" w:cs="Times New Roman"/>
                <w:b/>
                <w:bCs/>
                <w:color w:val="000000"/>
                <w:kern w:val="36"/>
                <w:sz w:val="24"/>
                <w:szCs w:val="24"/>
              </w:rPr>
              <w:t>(protokols Nr. 17, 77.p.)</w:t>
            </w:r>
          </w:p>
        </w:tc>
      </w:tr>
    </w:tbl>
    <w:p w14:paraId="1BA436E9" w14:textId="77777777" w:rsidR="00D25ED0" w:rsidRPr="00D25ED0" w:rsidRDefault="00D25ED0" w:rsidP="00D25ED0">
      <w:pPr>
        <w:tabs>
          <w:tab w:val="left" w:pos="6379"/>
        </w:tabs>
        <w:ind w:right="1035"/>
        <w:rPr>
          <w:rFonts w:ascii="Times New Roman" w:hAnsi="Times New Roman" w:cs="Times New Roman"/>
          <w:b/>
          <w:bCs/>
          <w:color w:val="000000"/>
          <w:kern w:val="36"/>
          <w:sz w:val="24"/>
          <w:szCs w:val="24"/>
        </w:rPr>
      </w:pPr>
    </w:p>
    <w:p w14:paraId="05DB4351" w14:textId="77777777" w:rsidR="00D25ED0" w:rsidRPr="00D25ED0" w:rsidRDefault="00D25ED0" w:rsidP="00D25ED0">
      <w:pPr>
        <w:tabs>
          <w:tab w:val="left" w:pos="6379"/>
        </w:tabs>
        <w:ind w:right="1035"/>
        <w:rPr>
          <w:rFonts w:ascii="Times New Roman" w:hAnsi="Times New Roman" w:cs="Times New Roman"/>
          <w:b/>
          <w:bCs/>
          <w:color w:val="000000"/>
          <w:kern w:val="36"/>
          <w:sz w:val="24"/>
          <w:szCs w:val="24"/>
        </w:rPr>
      </w:pPr>
    </w:p>
    <w:p w14:paraId="47B23685" w14:textId="77777777" w:rsidR="00D25ED0" w:rsidRPr="00D25ED0" w:rsidRDefault="00D25ED0" w:rsidP="00D25ED0">
      <w:pPr>
        <w:jc w:val="center"/>
        <w:rPr>
          <w:rFonts w:ascii="Times New Roman" w:hAnsi="Times New Roman" w:cs="Times New Roman"/>
          <w:b/>
          <w:sz w:val="24"/>
          <w:szCs w:val="24"/>
        </w:rPr>
      </w:pPr>
      <w:r w:rsidRPr="00D25ED0">
        <w:rPr>
          <w:rFonts w:ascii="Times New Roman" w:hAnsi="Times New Roman" w:cs="Times New Roman"/>
          <w:b/>
          <w:sz w:val="24"/>
          <w:szCs w:val="24"/>
        </w:rPr>
        <w:t>Grozījumi Gulbenes novada domes 2013.gada 31.oktobra saistošajos noteikumos Nr.25 “Gulbenes novada pašvaldības nolikums”</w:t>
      </w:r>
    </w:p>
    <w:p w14:paraId="1AE259B8" w14:textId="77777777" w:rsidR="00D25ED0" w:rsidRPr="00D25ED0" w:rsidRDefault="00D25ED0" w:rsidP="00D25ED0">
      <w:pPr>
        <w:jc w:val="both"/>
        <w:rPr>
          <w:rFonts w:ascii="Times New Roman" w:hAnsi="Times New Roman" w:cs="Times New Roman"/>
          <w:sz w:val="24"/>
          <w:szCs w:val="24"/>
        </w:rPr>
      </w:pPr>
    </w:p>
    <w:p w14:paraId="7898B3AB" w14:textId="77777777" w:rsidR="00D25ED0" w:rsidRPr="00D25ED0" w:rsidRDefault="00D25ED0" w:rsidP="00D25ED0">
      <w:pPr>
        <w:ind w:left="5760"/>
        <w:jc w:val="both"/>
        <w:rPr>
          <w:rFonts w:ascii="Times New Roman" w:hAnsi="Times New Roman" w:cs="Times New Roman"/>
          <w:sz w:val="24"/>
          <w:szCs w:val="24"/>
        </w:rPr>
      </w:pPr>
      <w:r w:rsidRPr="00D25ED0">
        <w:rPr>
          <w:rFonts w:ascii="Times New Roman" w:hAnsi="Times New Roman" w:cs="Times New Roman"/>
          <w:sz w:val="24"/>
          <w:szCs w:val="24"/>
        </w:rPr>
        <w:t>Izdoti saskaņā ar likuma “Par pašvaldībām” 21.panta pirmās daļas 1.punktu un</w:t>
      </w:r>
      <w:r w:rsidRPr="00D25ED0">
        <w:rPr>
          <w:rFonts w:ascii="Times New Roman" w:hAnsi="Times New Roman" w:cs="Times New Roman"/>
          <w:iCs/>
          <w:sz w:val="24"/>
          <w:szCs w:val="24"/>
        </w:rPr>
        <w:t xml:space="preserve"> 24.pantu </w:t>
      </w:r>
    </w:p>
    <w:p w14:paraId="1531A06F" w14:textId="77777777" w:rsidR="00D25ED0" w:rsidRPr="00D25ED0" w:rsidRDefault="00D25ED0" w:rsidP="00D25ED0">
      <w:pPr>
        <w:jc w:val="both"/>
        <w:rPr>
          <w:rFonts w:ascii="Times New Roman" w:hAnsi="Times New Roman" w:cs="Times New Roman"/>
          <w:sz w:val="24"/>
          <w:szCs w:val="24"/>
        </w:rPr>
      </w:pPr>
    </w:p>
    <w:p w14:paraId="2BE478CC" w14:textId="77777777" w:rsidR="00D25ED0" w:rsidRPr="00D25ED0" w:rsidRDefault="00D25ED0" w:rsidP="00D25ED0">
      <w:pPr>
        <w:numPr>
          <w:ilvl w:val="0"/>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Izdarīt Gulbenes novada domes 2013.gada 31.oktobra saistošajos noteikumos Nr.25 “Gulbenes novada pašvaldības nolikums” šādus grozījumus:</w:t>
      </w:r>
    </w:p>
    <w:p w14:paraId="76FB05F8" w14:textId="77777777" w:rsidR="00D25ED0" w:rsidRPr="00D25ED0" w:rsidRDefault="00D25ED0" w:rsidP="00D25ED0">
      <w:pPr>
        <w:numPr>
          <w:ilvl w:val="1"/>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izteikt 7.punkta trešo teikumu šādā redakcijā:</w:t>
      </w:r>
    </w:p>
    <w:p w14:paraId="1720EF76" w14:textId="77777777" w:rsidR="00D25ED0" w:rsidRPr="00D25ED0" w:rsidRDefault="00D25ED0" w:rsidP="00D25ED0">
      <w:pPr>
        <w:spacing w:line="360" w:lineRule="auto"/>
        <w:ind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“Pašvaldības administrācijas struktūrvienības darbojas, pamatojoties uz pašvaldības administrācijas nolikumu un pašvaldības izpilddirektora (administrācijas vadītāja) apstiprinātiem pašvaldības administrācijas struktūrvienību nolikumiem.”;</w:t>
      </w:r>
    </w:p>
    <w:p w14:paraId="658F38CA" w14:textId="77777777" w:rsidR="00D25ED0" w:rsidRPr="00D25ED0" w:rsidRDefault="00D25ED0" w:rsidP="00D25ED0">
      <w:pPr>
        <w:numPr>
          <w:ilvl w:val="1"/>
          <w:numId w:val="29"/>
        </w:numPr>
        <w:spacing w:after="160" w:line="360" w:lineRule="auto"/>
        <w:contextualSpacing/>
        <w:jc w:val="both"/>
        <w:rPr>
          <w:rFonts w:ascii="Times New Roman" w:hAnsi="Times New Roman" w:cs="Times New Roman"/>
          <w:sz w:val="24"/>
          <w:szCs w:val="24"/>
        </w:rPr>
      </w:pPr>
      <w:r w:rsidRPr="00D25ED0">
        <w:rPr>
          <w:rFonts w:ascii="Times New Roman" w:hAnsi="Times New Roman" w:cs="Times New Roman"/>
          <w:sz w:val="24"/>
          <w:szCs w:val="24"/>
        </w:rPr>
        <w:t>izteikt II. nodaļas nosaukumu šādā redakcijā:</w:t>
      </w:r>
    </w:p>
    <w:p w14:paraId="42827CB1" w14:textId="77777777" w:rsidR="00D25ED0" w:rsidRPr="00D25ED0" w:rsidRDefault="00D25ED0" w:rsidP="00D25ED0">
      <w:pPr>
        <w:spacing w:line="360" w:lineRule="auto"/>
        <w:ind w:left="792"/>
        <w:contextualSpacing/>
        <w:jc w:val="center"/>
        <w:rPr>
          <w:rFonts w:ascii="Times New Roman" w:hAnsi="Times New Roman" w:cs="Times New Roman"/>
          <w:sz w:val="24"/>
          <w:szCs w:val="24"/>
        </w:rPr>
      </w:pPr>
      <w:r w:rsidRPr="00D25ED0">
        <w:rPr>
          <w:rFonts w:ascii="Times New Roman" w:hAnsi="Times New Roman" w:cs="Times New Roman"/>
          <w:sz w:val="24"/>
          <w:szCs w:val="24"/>
        </w:rPr>
        <w:t>“</w:t>
      </w:r>
      <w:r w:rsidRPr="00D25ED0">
        <w:rPr>
          <w:rFonts w:ascii="Times New Roman" w:hAnsi="Times New Roman" w:cs="Times New Roman"/>
          <w:b/>
          <w:bCs/>
          <w:sz w:val="24"/>
          <w:szCs w:val="24"/>
        </w:rPr>
        <w:t>II. DOMES PRIEKŠSĒDĒTĀJA, PRIEKŠSĒDĒTĀJA VIETNIEKA, PAŠVALDĪBAS IZPILDDIREKTORA UN IESTĀŽU VADĪTĀJU PILNVARAS</w:t>
      </w:r>
      <w:r w:rsidRPr="00D25ED0">
        <w:rPr>
          <w:rFonts w:ascii="Times New Roman" w:hAnsi="Times New Roman" w:cs="Times New Roman"/>
          <w:sz w:val="24"/>
          <w:szCs w:val="24"/>
        </w:rPr>
        <w:t>”;</w:t>
      </w:r>
    </w:p>
    <w:p w14:paraId="22F66DF1" w14:textId="77777777" w:rsidR="00D25ED0" w:rsidRPr="00D25ED0" w:rsidRDefault="00D25ED0" w:rsidP="00D25ED0">
      <w:pPr>
        <w:numPr>
          <w:ilvl w:val="1"/>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izteikt 16. punktu šādā redakcijā:</w:t>
      </w:r>
    </w:p>
    <w:p w14:paraId="62E46FA5" w14:textId="77777777" w:rsidR="00D25ED0" w:rsidRPr="00D25ED0" w:rsidRDefault="00D25ED0" w:rsidP="00D25ED0">
      <w:pPr>
        <w:spacing w:line="360" w:lineRule="auto"/>
        <w:ind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“16. Pašvaldības izpilddirektors šajā nolikumā noteiktajā kārtībā ir atbildīgs par pašvaldības iestāžu darbu. Pašvaldības izpilddirektors:</w:t>
      </w:r>
    </w:p>
    <w:p w14:paraId="709BF683"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16.1. pilda likumā "Par pašvaldībām" noteiktos pienākumus;</w:t>
      </w:r>
    </w:p>
    <w:p w14:paraId="2A4CFD2C"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16.2. ir pakļauts domes priekšsēdētājam un viņa vietniekam;</w:t>
      </w:r>
    </w:p>
    <w:p w14:paraId="669944F1"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16.3. vada un atbild par pašvaldības administrācijas darbu,</w:t>
      </w:r>
      <w:r w:rsidRPr="00D25ED0">
        <w:rPr>
          <w:rFonts w:ascii="Times New Roman" w:hAnsi="Times New Roman" w:cs="Times New Roman"/>
          <w:sz w:val="24"/>
          <w:szCs w:val="24"/>
          <w:shd w:val="clear" w:color="auto" w:fill="FFFFFF"/>
        </w:rPr>
        <w:t xml:space="preserve"> nodrošinot tās funkciju un uzdevumu izpildi;</w:t>
      </w:r>
    </w:p>
    <w:p w14:paraId="20F6C817"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16.4. apstiprina pašvaldības administrācijas darbinieku amatu sarakstu;</w:t>
      </w:r>
    </w:p>
    <w:p w14:paraId="3666DB78"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 xml:space="preserve">16.5. </w:t>
      </w:r>
      <w:r w:rsidRPr="00D25ED0">
        <w:rPr>
          <w:rFonts w:ascii="Times New Roman" w:hAnsi="Times New Roman" w:cs="Times New Roman"/>
          <w:sz w:val="24"/>
          <w:szCs w:val="24"/>
          <w:shd w:val="clear" w:color="auto" w:fill="FFFFFF"/>
        </w:rPr>
        <w:t>pieņem darbā, atbrīvo no darba domes administrācijas darbiniekus, apstiprina darbinieku amatu aprakstus, kā arī realizē citus darba devēja pienākumus un tiesības normatīvajos aktos noteiktajā kārtībā;</w:t>
      </w:r>
    </w:p>
    <w:p w14:paraId="22FE5E84"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 xml:space="preserve">16.6. </w:t>
      </w:r>
      <w:r w:rsidRPr="00D25ED0">
        <w:rPr>
          <w:rFonts w:ascii="Times New Roman" w:hAnsi="Times New Roman" w:cs="Times New Roman"/>
          <w:sz w:val="24"/>
          <w:szCs w:val="24"/>
          <w:shd w:val="clear" w:color="auto" w:fill="FFFFFF"/>
        </w:rPr>
        <w:t>apstiprina pašvaldības administrācijas struktūrvienību (nodaļu) nolikumus un izdod citus iekšējos normatīvos dokumentus</w:t>
      </w:r>
      <w:r w:rsidRPr="00D25ED0">
        <w:rPr>
          <w:rFonts w:ascii="Times New Roman" w:hAnsi="Times New Roman" w:cs="Times New Roman"/>
          <w:sz w:val="24"/>
          <w:szCs w:val="24"/>
        </w:rPr>
        <w:t>;</w:t>
      </w:r>
    </w:p>
    <w:p w14:paraId="137CB237"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lastRenderedPageBreak/>
        <w:t>16.7. organizē domes lēmumu izpildi un ir tiesīgs iesniegt priekšlikumus domes pastāvīgajās komitejās;</w:t>
      </w:r>
    </w:p>
    <w:p w14:paraId="31CDADAA"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16.8. organizē teritorijas attīstības programmas, teritorijas plānojuma, gada un publiskā pārskata, kā arī budžeta projektu izstrādi;</w:t>
      </w:r>
    </w:p>
    <w:p w14:paraId="3A8C29C0"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16.9. iesniedz domes priekšsēdētājam priekšlikumus par iestāžu un kapitālsabiedrību izveidošanu, reorganizāciju vai likvidēšanu;</w:t>
      </w:r>
    </w:p>
    <w:p w14:paraId="2E2A802B"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16.10. iesniedz domes priekšsēdētājam priekšlikumus par iestāžu nelikumīgu un nelietderīgu lēmumu atcelšanu;</w:t>
      </w:r>
    </w:p>
    <w:p w14:paraId="2F83CE29"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16.11. ierosina domei iecelt amatā vai atbrīvot no amata iestāžu vadītājus;</w:t>
      </w:r>
    </w:p>
    <w:p w14:paraId="6E88BAE1"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16.12. nosaka pašvaldības administrācijas darba laiku, saskaņojot to ar domes priekšsēdētāju;</w:t>
      </w:r>
    </w:p>
    <w:p w14:paraId="0E764E97"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16.13. slēdz darba līgumus ar pakļautībā esošo iestāžu vadītājiem, kā arī izdod saistošus rīkojumus;</w:t>
      </w:r>
    </w:p>
    <w:p w14:paraId="6BB1AC47"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16.14. saskaņo pakļautībā esošo iestāžu darbinieku amatu sarakstus;</w:t>
      </w:r>
    </w:p>
    <w:p w14:paraId="1A2B0D31"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16.15. izsniedz licences, atļaujas, rakstiskus saskaņojumus un piekrišanas komercdarbības veikšanai pašvaldības administratīvajā teritorijā domes normatīvajos aktos noteiktos gadījumos;</w:t>
      </w:r>
    </w:p>
    <w:p w14:paraId="00A5CBC6"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16.16. izsniedz atļaujas vai saskaņo publiska pasākuma rīkošanu (tai skaitā sapulces, piketi un gājieni) un saskaņo pirotehnisko izstrādājumu demonstrēšanas plānu un programmu;</w:t>
      </w:r>
    </w:p>
    <w:p w14:paraId="73871C88"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16.17. atver un slēdz kontus kredītiestādēs;</w:t>
      </w:r>
    </w:p>
    <w:p w14:paraId="215E70B1"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16.18. domes apstiprinātā budžeta ietvaros rīkojas ar pašvaldības finanšu resursiem, veic citus saimnieciskus darījumus ar juridiskajām un fiziskajām personām. Dod atļauju atsavināt un norakstīt pašvaldības kustamo mantu ar atlikušo vērtību līdz 1500,00 </w:t>
      </w:r>
      <w:r w:rsidRPr="00D25ED0">
        <w:rPr>
          <w:rFonts w:ascii="Times New Roman" w:hAnsi="Times New Roman" w:cs="Times New Roman"/>
          <w:i/>
          <w:iCs/>
          <w:sz w:val="24"/>
          <w:szCs w:val="24"/>
        </w:rPr>
        <w:t>euro</w:t>
      </w:r>
      <w:r w:rsidRPr="00D25ED0">
        <w:rPr>
          <w:rFonts w:ascii="Times New Roman" w:hAnsi="Times New Roman" w:cs="Times New Roman"/>
          <w:sz w:val="24"/>
          <w:szCs w:val="24"/>
        </w:rPr>
        <w:t>;</w:t>
      </w:r>
    </w:p>
    <w:p w14:paraId="3F15E8E1"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16.19. slēdz līgumus apstiprinātā budžeta ietvaros, izdod pilnvaras pašvaldības administrācijas darbiniekiem un iestāžu vadītājiem saimniecisko jautājumu risināšanai;</w:t>
      </w:r>
    </w:p>
    <w:p w14:paraId="4693CA84"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16.20. organizē pašvaldības administrācijas funkciju veikšanai nepieciešamo ieņēmumu-izdevumu tāmju izstrādāšanu;</w:t>
      </w:r>
    </w:p>
    <w:p w14:paraId="2ECD0E6F"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shd w:val="clear" w:color="auto" w:fill="FFFFFF"/>
        </w:rPr>
        <w:t>16.21. ir tiesīgs pašvaldības ikdienas funkciju veikšanai izveidot un likvidēt darba grupas;</w:t>
      </w:r>
    </w:p>
    <w:p w14:paraId="0BAF820F" w14:textId="77777777" w:rsidR="00D25ED0" w:rsidRPr="00D25ED0" w:rsidRDefault="00D25ED0" w:rsidP="00D25ED0">
      <w:pPr>
        <w:shd w:val="clear" w:color="auto" w:fill="FFFFFF"/>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16.22. veic citus pienākumus, kas noteikti ar likumiem, Ministru kabineta noteikumiem, domes lēmumiem, domes priekšsēdētāja un viņa vietnieku rīkojumiem.”</w:t>
      </w:r>
    </w:p>
    <w:p w14:paraId="671D22BC" w14:textId="77777777" w:rsidR="00D25ED0" w:rsidRPr="00D25ED0" w:rsidRDefault="00D25ED0" w:rsidP="00D25ED0">
      <w:pPr>
        <w:numPr>
          <w:ilvl w:val="1"/>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svītrot 16.</w:t>
      </w:r>
      <w:r w:rsidRPr="00D25ED0">
        <w:rPr>
          <w:rFonts w:ascii="Times New Roman" w:hAnsi="Times New Roman" w:cs="Times New Roman"/>
          <w:sz w:val="24"/>
          <w:szCs w:val="24"/>
          <w:vertAlign w:val="superscript"/>
        </w:rPr>
        <w:t xml:space="preserve">1 </w:t>
      </w:r>
      <w:r w:rsidRPr="00D25ED0">
        <w:rPr>
          <w:rFonts w:ascii="Times New Roman" w:hAnsi="Times New Roman" w:cs="Times New Roman"/>
          <w:sz w:val="24"/>
          <w:szCs w:val="24"/>
        </w:rPr>
        <w:t>un 16.</w:t>
      </w:r>
      <w:r w:rsidRPr="00D25ED0">
        <w:rPr>
          <w:rFonts w:ascii="Times New Roman" w:hAnsi="Times New Roman" w:cs="Times New Roman"/>
          <w:sz w:val="24"/>
          <w:szCs w:val="24"/>
          <w:vertAlign w:val="superscript"/>
        </w:rPr>
        <w:t xml:space="preserve">2 </w:t>
      </w:r>
      <w:r w:rsidRPr="00D25ED0">
        <w:rPr>
          <w:rFonts w:ascii="Times New Roman" w:hAnsi="Times New Roman" w:cs="Times New Roman"/>
          <w:sz w:val="24"/>
          <w:szCs w:val="24"/>
        </w:rPr>
        <w:t>punktu;</w:t>
      </w:r>
    </w:p>
    <w:p w14:paraId="63CA635B" w14:textId="77777777" w:rsidR="00D25ED0" w:rsidRPr="00D25ED0" w:rsidRDefault="00D25ED0" w:rsidP="00D25ED0">
      <w:pPr>
        <w:numPr>
          <w:ilvl w:val="1"/>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svītrot 19.punktā vārdus “izpilddirektora vietnieks”;</w:t>
      </w:r>
    </w:p>
    <w:p w14:paraId="66528AD3" w14:textId="77777777" w:rsidR="00D25ED0" w:rsidRPr="00D25ED0" w:rsidRDefault="00D25ED0" w:rsidP="00D25ED0">
      <w:pPr>
        <w:numPr>
          <w:ilvl w:val="1"/>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svītrot 38.punktā vārdus “vai izpilddirektora vietnieku”;</w:t>
      </w:r>
    </w:p>
    <w:p w14:paraId="07A4A8A8" w14:textId="77777777" w:rsidR="00D25ED0" w:rsidRPr="00D25ED0" w:rsidRDefault="00D25ED0" w:rsidP="00D25ED0">
      <w:pPr>
        <w:numPr>
          <w:ilvl w:val="1"/>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izteikt 47.punkta pirmo teikumu šādā redakcijā:</w:t>
      </w:r>
    </w:p>
    <w:p w14:paraId="52E6ED00" w14:textId="77777777" w:rsidR="00D25ED0" w:rsidRPr="00D25ED0" w:rsidRDefault="00D25ED0" w:rsidP="00D25ED0">
      <w:pPr>
        <w:spacing w:line="360" w:lineRule="auto"/>
        <w:ind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“Līgumus pašvaldības vārdā slēdz domes priekšsēdētājs, domes priekšsēdētāja vietnieks, pašvaldības izpilddirektors vai arī cita amatpersona uz domes lēmuma, domes priekšsēdētāja rīkojuma vai pilnvaras pamata.”;</w:t>
      </w:r>
    </w:p>
    <w:p w14:paraId="001F0D25" w14:textId="77777777" w:rsidR="00D25ED0" w:rsidRPr="00D25ED0" w:rsidRDefault="00D25ED0" w:rsidP="00D25ED0">
      <w:pPr>
        <w:numPr>
          <w:ilvl w:val="1"/>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izteikt 50.1.apakšpunktu šādā redakcijā:</w:t>
      </w:r>
    </w:p>
    <w:p w14:paraId="4247E662" w14:textId="77777777" w:rsidR="00D25ED0" w:rsidRPr="00D25ED0" w:rsidRDefault="00D25ED0" w:rsidP="00D25ED0">
      <w:pPr>
        <w:spacing w:line="360" w:lineRule="auto"/>
        <w:ind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lastRenderedPageBreak/>
        <w:t>“50.1. darba līgumus ar pašvaldības administrācijas darbiniekiem un pakļautībā esošo pašvaldības iestāžu vadītājiem;”;</w:t>
      </w:r>
    </w:p>
    <w:p w14:paraId="5B5E224E" w14:textId="77777777" w:rsidR="00D25ED0" w:rsidRPr="00D25ED0" w:rsidRDefault="00D25ED0" w:rsidP="00D25ED0">
      <w:pPr>
        <w:numPr>
          <w:ilvl w:val="1"/>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papildināt ar 50.3.apakšpunktu šādā redakcijā:</w:t>
      </w:r>
    </w:p>
    <w:p w14:paraId="4556F75B" w14:textId="77777777" w:rsidR="00D25ED0" w:rsidRPr="00D25ED0" w:rsidRDefault="00D25ED0" w:rsidP="00D25ED0">
      <w:pPr>
        <w:spacing w:line="360" w:lineRule="auto"/>
        <w:ind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“50.3. privāttiesiskos līgumus, kas nepieciešami, lai nodrošinātu pašvaldību administrācijas darbību,</w:t>
      </w:r>
      <w:r w:rsidRPr="00D25ED0">
        <w:rPr>
          <w:rFonts w:ascii="Calibri" w:eastAsia="Calibri" w:hAnsi="Calibri" w:cs="Times New Roman"/>
          <w:sz w:val="24"/>
          <w:szCs w:val="24"/>
          <w:lang w:eastAsia="en-US"/>
        </w:rPr>
        <w:t xml:space="preserve"> </w:t>
      </w:r>
      <w:r w:rsidRPr="00D25ED0">
        <w:rPr>
          <w:rFonts w:ascii="Times New Roman" w:hAnsi="Times New Roman" w:cs="Times New Roman"/>
          <w:sz w:val="24"/>
          <w:szCs w:val="24"/>
        </w:rPr>
        <w:t>apstiprinātā budžeta ietvaros.”;</w:t>
      </w:r>
    </w:p>
    <w:p w14:paraId="345C42EA" w14:textId="77777777" w:rsidR="00D25ED0" w:rsidRPr="00D25ED0" w:rsidRDefault="00D25ED0" w:rsidP="00D25ED0">
      <w:pPr>
        <w:numPr>
          <w:ilvl w:val="1"/>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svītrot 50.</w:t>
      </w:r>
      <w:r w:rsidRPr="00D25ED0">
        <w:rPr>
          <w:rFonts w:ascii="Times New Roman" w:hAnsi="Times New Roman" w:cs="Times New Roman"/>
          <w:sz w:val="24"/>
          <w:szCs w:val="24"/>
          <w:vertAlign w:val="superscript"/>
        </w:rPr>
        <w:t xml:space="preserve">1 </w:t>
      </w:r>
      <w:r w:rsidRPr="00D25ED0">
        <w:rPr>
          <w:rFonts w:ascii="Times New Roman" w:hAnsi="Times New Roman" w:cs="Times New Roman"/>
          <w:sz w:val="24"/>
          <w:szCs w:val="24"/>
        </w:rPr>
        <w:t>punktu;</w:t>
      </w:r>
    </w:p>
    <w:p w14:paraId="527FD137" w14:textId="77777777" w:rsidR="00D25ED0" w:rsidRPr="00D25ED0" w:rsidRDefault="00D25ED0" w:rsidP="00D25ED0">
      <w:pPr>
        <w:numPr>
          <w:ilvl w:val="1"/>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svītrot 86.punktā vārdus “</w:t>
      </w:r>
      <w:r w:rsidRPr="00D25ED0">
        <w:rPr>
          <w:rFonts w:ascii="Times New Roman" w:eastAsia="Calibri" w:hAnsi="Times New Roman" w:cs="Times New Roman"/>
          <w:sz w:val="24"/>
          <w:szCs w:val="24"/>
          <w:shd w:val="clear" w:color="auto" w:fill="FFFFFF"/>
          <w:lang w:eastAsia="en-US"/>
        </w:rPr>
        <w:t>un pašvaldības izpilddirektora vietnieks</w:t>
      </w:r>
      <w:r w:rsidRPr="00D25ED0">
        <w:rPr>
          <w:rFonts w:ascii="Times New Roman" w:hAnsi="Times New Roman" w:cs="Times New Roman"/>
          <w:sz w:val="24"/>
          <w:szCs w:val="24"/>
        </w:rPr>
        <w:t>”;</w:t>
      </w:r>
    </w:p>
    <w:p w14:paraId="0C8A0C64" w14:textId="77777777" w:rsidR="00D25ED0" w:rsidRPr="00D25ED0" w:rsidRDefault="00D25ED0" w:rsidP="00D25ED0">
      <w:pPr>
        <w:numPr>
          <w:ilvl w:val="1"/>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svītrot 56.punktā vārdus “</w:t>
      </w:r>
      <w:r w:rsidRPr="00D25ED0">
        <w:rPr>
          <w:rFonts w:ascii="Times New Roman" w:eastAsia="Calibri" w:hAnsi="Times New Roman" w:cs="Times New Roman"/>
          <w:sz w:val="24"/>
          <w:szCs w:val="24"/>
          <w:shd w:val="clear" w:color="auto" w:fill="FFFFFF"/>
          <w:lang w:eastAsia="en-US"/>
        </w:rPr>
        <w:t>un pašvaldības izpilddirektora vietniekam</w:t>
      </w:r>
      <w:r w:rsidRPr="00D25ED0">
        <w:rPr>
          <w:rFonts w:ascii="Times New Roman" w:hAnsi="Times New Roman" w:cs="Times New Roman"/>
          <w:sz w:val="24"/>
          <w:szCs w:val="24"/>
        </w:rPr>
        <w:t>” un vārdus “</w:t>
      </w:r>
      <w:r w:rsidRPr="00D25ED0">
        <w:rPr>
          <w:rFonts w:ascii="Times New Roman" w:eastAsia="Calibri" w:hAnsi="Times New Roman" w:cs="Times New Roman"/>
          <w:sz w:val="24"/>
          <w:szCs w:val="24"/>
          <w:shd w:val="clear" w:color="auto" w:fill="FFFFFF"/>
          <w:lang w:eastAsia="en-US"/>
        </w:rPr>
        <w:t>vai pašvaldības izpilddirektora vietnieka”</w:t>
      </w:r>
      <w:r w:rsidRPr="00D25ED0">
        <w:rPr>
          <w:rFonts w:ascii="Times New Roman" w:hAnsi="Times New Roman" w:cs="Times New Roman"/>
          <w:sz w:val="24"/>
          <w:szCs w:val="24"/>
        </w:rPr>
        <w:t>;</w:t>
      </w:r>
    </w:p>
    <w:p w14:paraId="270A10E7" w14:textId="77777777" w:rsidR="00D25ED0" w:rsidRPr="00D25ED0" w:rsidRDefault="00D25ED0" w:rsidP="00D25ED0">
      <w:pPr>
        <w:numPr>
          <w:ilvl w:val="1"/>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svītrot 86.punktā vārdus “</w:t>
      </w:r>
      <w:r w:rsidRPr="00D25ED0">
        <w:rPr>
          <w:rFonts w:ascii="Times New Roman" w:eastAsia="Calibri" w:hAnsi="Times New Roman" w:cs="Times New Roman"/>
          <w:sz w:val="24"/>
          <w:szCs w:val="24"/>
          <w:shd w:val="clear" w:color="auto" w:fill="FFFFFF"/>
          <w:lang w:eastAsia="en-US"/>
        </w:rPr>
        <w:t>un pašvaldības izpilddirektora vietnieks</w:t>
      </w:r>
      <w:r w:rsidRPr="00D25ED0">
        <w:rPr>
          <w:rFonts w:ascii="Times New Roman" w:hAnsi="Times New Roman" w:cs="Times New Roman"/>
          <w:sz w:val="24"/>
          <w:szCs w:val="24"/>
        </w:rPr>
        <w:t>”;</w:t>
      </w:r>
    </w:p>
    <w:p w14:paraId="483726B7" w14:textId="77777777" w:rsidR="00D25ED0" w:rsidRPr="00D25ED0" w:rsidRDefault="00D25ED0" w:rsidP="00D25ED0">
      <w:pPr>
        <w:numPr>
          <w:ilvl w:val="1"/>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izteikt pielikumu "Gulbenes novada pašvaldības struktūras shēma" jaunā redakcijā (1. pielikums).</w:t>
      </w:r>
    </w:p>
    <w:p w14:paraId="06D5082F" w14:textId="77777777" w:rsidR="00D25ED0" w:rsidRPr="00D25ED0" w:rsidRDefault="00D25ED0" w:rsidP="00D25ED0">
      <w:pPr>
        <w:numPr>
          <w:ilvl w:val="0"/>
          <w:numId w:val="29"/>
        </w:numPr>
        <w:spacing w:after="160" w:line="360" w:lineRule="auto"/>
        <w:ind w:left="0" w:firstLine="567"/>
        <w:contextualSpacing/>
        <w:jc w:val="both"/>
        <w:rPr>
          <w:rFonts w:ascii="Times New Roman" w:hAnsi="Times New Roman" w:cs="Times New Roman"/>
          <w:sz w:val="24"/>
          <w:szCs w:val="24"/>
        </w:rPr>
      </w:pPr>
      <w:r w:rsidRPr="00D25ED0">
        <w:rPr>
          <w:rFonts w:ascii="Times New Roman" w:eastAsia="Calibri" w:hAnsi="Times New Roman" w:cs="Times New Roman"/>
          <w:sz w:val="24"/>
          <w:szCs w:val="24"/>
          <w:lang w:eastAsia="en-US"/>
        </w:rPr>
        <w:t>Saistošie noteikumi stājas spēkā 2022.gada 1.janvārī.</w:t>
      </w:r>
    </w:p>
    <w:p w14:paraId="35A7B46A" w14:textId="77777777" w:rsidR="00D25ED0" w:rsidRPr="00D25ED0" w:rsidRDefault="00D25ED0" w:rsidP="00D25ED0">
      <w:pPr>
        <w:widowControl w:val="0"/>
        <w:tabs>
          <w:tab w:val="left" w:pos="1276"/>
        </w:tabs>
        <w:suppressAutoHyphens/>
        <w:spacing w:line="276" w:lineRule="auto"/>
        <w:jc w:val="both"/>
        <w:rPr>
          <w:rFonts w:ascii="Times New Roman" w:hAnsi="Times New Roman" w:cs="Times New Roman"/>
          <w:sz w:val="24"/>
          <w:szCs w:val="24"/>
        </w:rPr>
      </w:pPr>
    </w:p>
    <w:p w14:paraId="7DC108F7" w14:textId="77777777" w:rsidR="00D25ED0" w:rsidRPr="00D25ED0" w:rsidRDefault="00D25ED0" w:rsidP="00D25ED0">
      <w:pPr>
        <w:widowControl w:val="0"/>
        <w:autoSpaceDE w:val="0"/>
        <w:autoSpaceDN w:val="0"/>
        <w:adjustRightInd w:val="0"/>
        <w:spacing w:line="276" w:lineRule="auto"/>
        <w:ind w:firstLine="567"/>
        <w:jc w:val="both"/>
        <w:rPr>
          <w:rFonts w:ascii="Times New Roman" w:hAnsi="Times New Roman" w:cs="Times New Roman"/>
          <w:sz w:val="24"/>
          <w:szCs w:val="24"/>
        </w:rPr>
      </w:pPr>
    </w:p>
    <w:p w14:paraId="7181F05A" w14:textId="77777777" w:rsidR="00D25ED0" w:rsidRPr="00D25ED0" w:rsidRDefault="00D25ED0" w:rsidP="00D25ED0">
      <w:pPr>
        <w:spacing w:line="276" w:lineRule="auto"/>
        <w:rPr>
          <w:rFonts w:ascii="Times New Roman" w:hAnsi="Times New Roman" w:cs="Times New Roman"/>
          <w:sz w:val="24"/>
          <w:szCs w:val="24"/>
        </w:rPr>
      </w:pPr>
      <w:r w:rsidRPr="00D25ED0">
        <w:rPr>
          <w:rFonts w:ascii="Times New Roman" w:hAnsi="Times New Roman" w:cs="Times New Roman"/>
          <w:sz w:val="24"/>
          <w:szCs w:val="24"/>
        </w:rPr>
        <w:t xml:space="preserve">Gulbenes novada domes priekšsēdētājs                                     </w:t>
      </w:r>
      <w:r w:rsidRPr="00D25ED0">
        <w:rPr>
          <w:rFonts w:ascii="Times New Roman" w:hAnsi="Times New Roman" w:cs="Times New Roman"/>
          <w:sz w:val="24"/>
          <w:szCs w:val="24"/>
        </w:rPr>
        <w:tab/>
      </w:r>
      <w:r w:rsidRPr="00D25ED0">
        <w:rPr>
          <w:rFonts w:ascii="Times New Roman" w:hAnsi="Times New Roman" w:cs="Times New Roman"/>
          <w:sz w:val="24"/>
          <w:szCs w:val="24"/>
        </w:rPr>
        <w:tab/>
        <w:t xml:space="preserve"> A.Caunītis</w:t>
      </w:r>
    </w:p>
    <w:p w14:paraId="20EE9A05" w14:textId="77777777" w:rsidR="00D25ED0" w:rsidRPr="00D25ED0" w:rsidRDefault="00D25ED0" w:rsidP="00D25ED0">
      <w:pPr>
        <w:rPr>
          <w:rFonts w:ascii="Times New Roman" w:hAnsi="Times New Roman" w:cs="Times New Roman"/>
          <w:sz w:val="24"/>
          <w:szCs w:val="24"/>
        </w:rPr>
      </w:pPr>
    </w:p>
    <w:p w14:paraId="7C9765E3" w14:textId="77777777" w:rsidR="00D25ED0" w:rsidRPr="00D25ED0" w:rsidRDefault="00D25ED0" w:rsidP="00D25ED0">
      <w:pPr>
        <w:spacing w:after="160" w:line="259" w:lineRule="auto"/>
        <w:rPr>
          <w:rFonts w:ascii="Times New Roman" w:hAnsi="Times New Roman" w:cs="Times New Roman"/>
          <w:sz w:val="24"/>
          <w:szCs w:val="24"/>
        </w:rPr>
      </w:pPr>
    </w:p>
    <w:p w14:paraId="572CBEE2" w14:textId="77777777" w:rsidR="00D25ED0" w:rsidRPr="00D25ED0" w:rsidRDefault="00D25ED0" w:rsidP="00D25ED0">
      <w:pPr>
        <w:ind w:firstLine="720"/>
        <w:jc w:val="center"/>
        <w:rPr>
          <w:rFonts w:ascii="Times New Roman" w:hAnsi="Times New Roman" w:cs="Times New Roman"/>
          <w:b/>
          <w:bCs/>
          <w:sz w:val="24"/>
          <w:szCs w:val="24"/>
        </w:rPr>
      </w:pPr>
      <w:r w:rsidRPr="00D25ED0">
        <w:rPr>
          <w:rFonts w:ascii="Times New Roman" w:hAnsi="Times New Roman" w:cs="Times New Roman"/>
          <w:sz w:val="24"/>
          <w:szCs w:val="24"/>
        </w:rPr>
        <w:br w:type="page"/>
      </w:r>
      <w:r w:rsidRPr="00D25ED0">
        <w:rPr>
          <w:rFonts w:ascii="Times New Roman" w:hAnsi="Times New Roman" w:cs="Times New Roman"/>
          <w:b/>
          <w:sz w:val="24"/>
          <w:szCs w:val="24"/>
        </w:rPr>
        <w:lastRenderedPageBreak/>
        <w:t xml:space="preserve">Gulbenes novada domes 2021.gada 28.oktobra saistošo noteikumu </w:t>
      </w:r>
      <w:r w:rsidRPr="00D25ED0">
        <w:rPr>
          <w:rFonts w:ascii="Times New Roman" w:hAnsi="Times New Roman" w:cs="Times New Roman"/>
          <w:b/>
          <w:bCs/>
          <w:sz w:val="24"/>
          <w:szCs w:val="24"/>
        </w:rPr>
        <w:t>Nr.24 “Grozījumi Gulbenes novada domes 2013.gada 31.oktobra saistošajos noteikumos Nr.25 “Gulbenes novada pašvaldības nolikums””</w:t>
      </w:r>
    </w:p>
    <w:p w14:paraId="6AA3C309" w14:textId="77777777" w:rsidR="00D25ED0" w:rsidRPr="00D25ED0" w:rsidRDefault="00D25ED0" w:rsidP="00D25ED0">
      <w:pPr>
        <w:jc w:val="center"/>
        <w:rPr>
          <w:rFonts w:ascii="Times New Roman" w:hAnsi="Times New Roman" w:cs="Times New Roman"/>
          <w:b/>
          <w:bCs/>
          <w:caps/>
          <w:sz w:val="24"/>
          <w:szCs w:val="24"/>
        </w:rPr>
      </w:pPr>
      <w:r w:rsidRPr="00D25ED0">
        <w:rPr>
          <w:rFonts w:ascii="Times New Roman" w:hAnsi="Times New Roman" w:cs="Times New Roman"/>
          <w:b/>
          <w:bCs/>
          <w:caps/>
          <w:sz w:val="24"/>
          <w:szCs w:val="24"/>
        </w:rPr>
        <w:t>paskaidrojuma raksts</w:t>
      </w:r>
    </w:p>
    <w:p w14:paraId="277E0F6E" w14:textId="77777777" w:rsidR="00D25ED0" w:rsidRPr="00D25ED0" w:rsidRDefault="00D25ED0" w:rsidP="00D25ED0">
      <w:pPr>
        <w:rPr>
          <w:rFonts w:ascii="Times New Roman" w:hAnsi="Times New Roman" w:cs="Times New Roman"/>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5587"/>
      </w:tblGrid>
      <w:tr w:rsidR="00D25ED0" w:rsidRPr="00D25ED0" w14:paraId="22C78C8C" w14:textId="77777777" w:rsidTr="009F1033">
        <w:tc>
          <w:tcPr>
            <w:tcW w:w="3656" w:type="dxa"/>
            <w:tcBorders>
              <w:top w:val="single" w:sz="4" w:space="0" w:color="auto"/>
              <w:left w:val="single" w:sz="4" w:space="0" w:color="auto"/>
              <w:bottom w:val="single" w:sz="4" w:space="0" w:color="auto"/>
              <w:right w:val="single" w:sz="4" w:space="0" w:color="auto"/>
            </w:tcBorders>
            <w:vAlign w:val="center"/>
            <w:hideMark/>
          </w:tcPr>
          <w:p w14:paraId="2A22BCAA" w14:textId="77777777" w:rsidR="00D25ED0" w:rsidRPr="00D25ED0" w:rsidRDefault="00D25ED0" w:rsidP="00D25ED0">
            <w:pPr>
              <w:jc w:val="center"/>
              <w:rPr>
                <w:rFonts w:ascii="Times New Roman" w:hAnsi="Times New Roman" w:cs="Times New Roman"/>
                <w:b/>
                <w:sz w:val="24"/>
                <w:szCs w:val="24"/>
              </w:rPr>
            </w:pPr>
            <w:r w:rsidRPr="00D25ED0">
              <w:rPr>
                <w:rFonts w:ascii="Times New Roman" w:hAnsi="Times New Roman" w:cs="Times New Roman"/>
                <w:b/>
                <w:sz w:val="24"/>
                <w:szCs w:val="24"/>
              </w:rPr>
              <w:t>Paskaidrojuma raksta sadaļas</w:t>
            </w:r>
          </w:p>
        </w:tc>
        <w:tc>
          <w:tcPr>
            <w:tcW w:w="5587" w:type="dxa"/>
            <w:tcBorders>
              <w:top w:val="single" w:sz="4" w:space="0" w:color="auto"/>
              <w:left w:val="single" w:sz="4" w:space="0" w:color="auto"/>
              <w:bottom w:val="single" w:sz="4" w:space="0" w:color="auto"/>
              <w:right w:val="single" w:sz="4" w:space="0" w:color="auto"/>
            </w:tcBorders>
            <w:vAlign w:val="center"/>
            <w:hideMark/>
          </w:tcPr>
          <w:p w14:paraId="11AC8719" w14:textId="77777777" w:rsidR="00D25ED0" w:rsidRPr="00D25ED0" w:rsidRDefault="00D25ED0" w:rsidP="00D25ED0">
            <w:pPr>
              <w:jc w:val="center"/>
              <w:rPr>
                <w:rFonts w:ascii="Times New Roman" w:hAnsi="Times New Roman" w:cs="Times New Roman"/>
                <w:b/>
                <w:sz w:val="24"/>
                <w:szCs w:val="24"/>
              </w:rPr>
            </w:pPr>
            <w:r w:rsidRPr="00D25ED0">
              <w:rPr>
                <w:rFonts w:ascii="Times New Roman" w:hAnsi="Times New Roman" w:cs="Times New Roman"/>
                <w:b/>
                <w:sz w:val="24"/>
                <w:szCs w:val="24"/>
              </w:rPr>
              <w:t>Norādāmā informācija</w:t>
            </w:r>
          </w:p>
        </w:tc>
      </w:tr>
      <w:tr w:rsidR="00D25ED0" w:rsidRPr="00D25ED0" w14:paraId="57BE9B3E" w14:textId="77777777" w:rsidTr="009F1033">
        <w:trPr>
          <w:trHeight w:val="1128"/>
        </w:trPr>
        <w:tc>
          <w:tcPr>
            <w:tcW w:w="3656" w:type="dxa"/>
            <w:tcBorders>
              <w:top w:val="single" w:sz="4" w:space="0" w:color="auto"/>
              <w:left w:val="single" w:sz="4" w:space="0" w:color="auto"/>
              <w:bottom w:val="single" w:sz="4" w:space="0" w:color="auto"/>
              <w:right w:val="single" w:sz="4" w:space="0" w:color="auto"/>
            </w:tcBorders>
            <w:hideMark/>
          </w:tcPr>
          <w:p w14:paraId="5C678EC1" w14:textId="77777777" w:rsidR="00D25ED0" w:rsidRPr="00D25ED0" w:rsidRDefault="00D25ED0" w:rsidP="00D25ED0">
            <w:pPr>
              <w:rPr>
                <w:rFonts w:ascii="Times New Roman" w:hAnsi="Times New Roman" w:cs="Times New Roman"/>
                <w:sz w:val="24"/>
                <w:szCs w:val="24"/>
              </w:rPr>
            </w:pPr>
            <w:r w:rsidRPr="00D25ED0">
              <w:rPr>
                <w:rFonts w:ascii="Times New Roman" w:hAnsi="Times New Roman" w:cs="Times New Roman"/>
                <w:sz w:val="24"/>
                <w:szCs w:val="24"/>
              </w:rPr>
              <w:t xml:space="preserve">1. Projekta nepieciešamības pamatojums </w:t>
            </w:r>
          </w:p>
        </w:tc>
        <w:tc>
          <w:tcPr>
            <w:tcW w:w="5587" w:type="dxa"/>
            <w:tcBorders>
              <w:top w:val="single" w:sz="4" w:space="0" w:color="auto"/>
              <w:left w:val="single" w:sz="4" w:space="0" w:color="auto"/>
              <w:bottom w:val="single" w:sz="4" w:space="0" w:color="auto"/>
              <w:right w:val="single" w:sz="4" w:space="0" w:color="auto"/>
            </w:tcBorders>
          </w:tcPr>
          <w:p w14:paraId="0BDC6F4A" w14:textId="77777777" w:rsidR="00D25ED0" w:rsidRPr="00D25ED0" w:rsidRDefault="00D25ED0" w:rsidP="00D25ED0">
            <w:pPr>
              <w:spacing w:after="160" w:line="259" w:lineRule="auto"/>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Atbilstoši likuma “Par pašvaldībām” 24.panta pirmajai daļai pašvaldības nolikums ir saistošie noteikumi, kas nosaka pašvaldības pārvaldes organizāciju, lēmumu pieņemšanas kārtību, iedzīvotāju tiesības un pienākumus vietējā pārvaldē, kā arī citus pašvaldības darba organizācijas jautājumus.</w:t>
            </w:r>
          </w:p>
          <w:p w14:paraId="22A60FF3" w14:textId="77777777" w:rsidR="00D25ED0" w:rsidRPr="00D25ED0" w:rsidRDefault="00D25ED0" w:rsidP="00D25ED0">
            <w:pPr>
              <w:jc w:val="both"/>
              <w:rPr>
                <w:rFonts w:ascii="Times New Roman" w:hAnsi="Times New Roman" w:cs="Times New Roman"/>
                <w:bCs/>
                <w:sz w:val="24"/>
                <w:szCs w:val="24"/>
              </w:rPr>
            </w:pPr>
            <w:r w:rsidRPr="00D25ED0">
              <w:rPr>
                <w:rFonts w:ascii="Times New Roman" w:eastAsia="Calibri" w:hAnsi="Times New Roman" w:cs="Times New Roman"/>
                <w:sz w:val="24"/>
                <w:szCs w:val="24"/>
                <w:lang w:eastAsia="en-US"/>
              </w:rPr>
              <w:t xml:space="preserve">Saistošie noteikumi nepieciešami, lai veiktu izmaiņas Gulbenes novada pašvaldības institucionālajā struktūrā, likvidējot pašvaldības izpilddirektora vietnieka amatu un paplašinot pašvaldības izpilddirektora pienākumus un kompetenci. </w:t>
            </w:r>
          </w:p>
        </w:tc>
      </w:tr>
      <w:tr w:rsidR="00D25ED0" w:rsidRPr="00D25ED0" w14:paraId="16CBB3C3" w14:textId="77777777" w:rsidTr="009F1033">
        <w:trPr>
          <w:trHeight w:val="425"/>
        </w:trPr>
        <w:tc>
          <w:tcPr>
            <w:tcW w:w="3656" w:type="dxa"/>
            <w:tcBorders>
              <w:top w:val="single" w:sz="4" w:space="0" w:color="auto"/>
              <w:left w:val="single" w:sz="4" w:space="0" w:color="auto"/>
              <w:bottom w:val="single" w:sz="4" w:space="0" w:color="auto"/>
              <w:right w:val="single" w:sz="4" w:space="0" w:color="auto"/>
            </w:tcBorders>
            <w:hideMark/>
          </w:tcPr>
          <w:p w14:paraId="46567BAE" w14:textId="77777777" w:rsidR="00D25ED0" w:rsidRPr="00D25ED0" w:rsidRDefault="00D25ED0" w:rsidP="00D25ED0">
            <w:pPr>
              <w:rPr>
                <w:rFonts w:ascii="Times New Roman" w:hAnsi="Times New Roman" w:cs="Times New Roman"/>
                <w:sz w:val="24"/>
                <w:szCs w:val="24"/>
              </w:rPr>
            </w:pPr>
            <w:r w:rsidRPr="00D25ED0">
              <w:rPr>
                <w:rFonts w:ascii="Times New Roman" w:hAnsi="Times New Roman" w:cs="Times New Roman"/>
                <w:sz w:val="24"/>
                <w:szCs w:val="24"/>
              </w:rPr>
              <w:t xml:space="preserve">2. Īss projekta satura izklāsts </w:t>
            </w:r>
          </w:p>
        </w:tc>
        <w:tc>
          <w:tcPr>
            <w:tcW w:w="5587" w:type="dxa"/>
            <w:tcBorders>
              <w:top w:val="single" w:sz="4" w:space="0" w:color="auto"/>
              <w:left w:val="single" w:sz="4" w:space="0" w:color="auto"/>
              <w:bottom w:val="single" w:sz="4" w:space="0" w:color="auto"/>
              <w:right w:val="single" w:sz="4" w:space="0" w:color="auto"/>
            </w:tcBorders>
          </w:tcPr>
          <w:p w14:paraId="7ED39A19" w14:textId="77777777" w:rsidR="00D25ED0" w:rsidRPr="00D25ED0" w:rsidRDefault="00D25ED0" w:rsidP="00D25ED0">
            <w:pPr>
              <w:jc w:val="both"/>
              <w:rPr>
                <w:rFonts w:ascii="Times New Roman" w:eastAsia="Calibri" w:hAnsi="Times New Roman" w:cs="Times New Roman"/>
                <w:color w:val="000000"/>
                <w:sz w:val="24"/>
                <w:szCs w:val="24"/>
              </w:rPr>
            </w:pPr>
            <w:r w:rsidRPr="00D25ED0">
              <w:rPr>
                <w:rFonts w:ascii="Times New Roman" w:eastAsia="Calibri" w:hAnsi="Times New Roman" w:cs="Times New Roman"/>
                <w:sz w:val="24"/>
                <w:szCs w:val="24"/>
                <w:lang w:eastAsia="en-US"/>
              </w:rPr>
              <w:t>Saistošajos noteikumos tiek veiktas izmaiņas Gulbenes novada pašvaldības institucionālajā struktūrā, likvidēta pašvaldības izpilddirektora vietnieka amata vieta un paplašināti pašvaldības izpilddirektora pienākumi un kompetence.</w:t>
            </w:r>
          </w:p>
        </w:tc>
      </w:tr>
      <w:tr w:rsidR="00D25ED0" w:rsidRPr="00D25ED0" w14:paraId="62AA10B7" w14:textId="77777777" w:rsidTr="009F1033">
        <w:trPr>
          <w:trHeight w:val="806"/>
        </w:trPr>
        <w:tc>
          <w:tcPr>
            <w:tcW w:w="3656" w:type="dxa"/>
            <w:tcBorders>
              <w:top w:val="single" w:sz="4" w:space="0" w:color="auto"/>
              <w:left w:val="single" w:sz="4" w:space="0" w:color="auto"/>
              <w:bottom w:val="single" w:sz="4" w:space="0" w:color="auto"/>
              <w:right w:val="single" w:sz="4" w:space="0" w:color="auto"/>
            </w:tcBorders>
            <w:hideMark/>
          </w:tcPr>
          <w:p w14:paraId="1FBBEAED" w14:textId="77777777" w:rsidR="00D25ED0" w:rsidRPr="00D25ED0" w:rsidRDefault="00D25ED0" w:rsidP="00D25ED0">
            <w:pPr>
              <w:rPr>
                <w:rFonts w:ascii="Times New Roman" w:hAnsi="Times New Roman" w:cs="Times New Roman"/>
                <w:sz w:val="24"/>
                <w:szCs w:val="24"/>
              </w:rPr>
            </w:pPr>
            <w:r w:rsidRPr="00D25ED0">
              <w:rPr>
                <w:rFonts w:ascii="Times New Roman" w:hAnsi="Times New Roman" w:cs="Times New Roman"/>
                <w:sz w:val="24"/>
                <w:szCs w:val="24"/>
              </w:rPr>
              <w:t xml:space="preserve">3. Informācija par plānoto projekta ietekmi uz pašvaldības budžetu   </w:t>
            </w:r>
          </w:p>
        </w:tc>
        <w:tc>
          <w:tcPr>
            <w:tcW w:w="5587" w:type="dxa"/>
            <w:tcBorders>
              <w:top w:val="single" w:sz="4" w:space="0" w:color="auto"/>
              <w:left w:val="single" w:sz="4" w:space="0" w:color="auto"/>
              <w:bottom w:val="single" w:sz="4" w:space="0" w:color="auto"/>
              <w:right w:val="single" w:sz="4" w:space="0" w:color="auto"/>
            </w:tcBorders>
            <w:hideMark/>
          </w:tcPr>
          <w:p w14:paraId="07304A96" w14:textId="77777777" w:rsidR="00D25ED0" w:rsidRPr="00D25ED0" w:rsidRDefault="00D25ED0" w:rsidP="00D25ED0">
            <w:pPr>
              <w:autoSpaceDE w:val="0"/>
              <w:autoSpaceDN w:val="0"/>
              <w:adjustRightInd w:val="0"/>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Ietekme uz pašvaldības budžetu nav būtiska</w:t>
            </w:r>
          </w:p>
        </w:tc>
      </w:tr>
      <w:tr w:rsidR="00D25ED0" w:rsidRPr="00D25ED0" w14:paraId="0A5C6D7A" w14:textId="77777777" w:rsidTr="009F1033">
        <w:tc>
          <w:tcPr>
            <w:tcW w:w="3656" w:type="dxa"/>
            <w:tcBorders>
              <w:top w:val="single" w:sz="4" w:space="0" w:color="auto"/>
              <w:left w:val="single" w:sz="4" w:space="0" w:color="auto"/>
              <w:bottom w:val="single" w:sz="4" w:space="0" w:color="auto"/>
              <w:right w:val="single" w:sz="4" w:space="0" w:color="auto"/>
            </w:tcBorders>
            <w:hideMark/>
          </w:tcPr>
          <w:p w14:paraId="31502D79" w14:textId="77777777" w:rsidR="00D25ED0" w:rsidRPr="00D25ED0" w:rsidRDefault="00D25ED0" w:rsidP="00D25ED0">
            <w:pPr>
              <w:rPr>
                <w:rFonts w:ascii="Times New Roman" w:hAnsi="Times New Roman" w:cs="Times New Roman"/>
                <w:sz w:val="24"/>
                <w:szCs w:val="24"/>
              </w:rPr>
            </w:pPr>
            <w:r w:rsidRPr="00D25ED0">
              <w:rPr>
                <w:rFonts w:ascii="Times New Roman" w:hAnsi="Times New Roman" w:cs="Times New Roman"/>
                <w:sz w:val="24"/>
                <w:szCs w:val="24"/>
              </w:rPr>
              <w:t xml:space="preserve">4. Informācija par plānoto projekta ietekmi uz sabiedrību (mērķgrupām) un uzņēmējdarbības vidi pašvaldības teritorijā </w:t>
            </w:r>
          </w:p>
        </w:tc>
        <w:tc>
          <w:tcPr>
            <w:tcW w:w="5587" w:type="dxa"/>
            <w:tcBorders>
              <w:top w:val="single" w:sz="4" w:space="0" w:color="auto"/>
              <w:left w:val="single" w:sz="4" w:space="0" w:color="auto"/>
              <w:bottom w:val="single" w:sz="4" w:space="0" w:color="auto"/>
              <w:right w:val="single" w:sz="4" w:space="0" w:color="auto"/>
            </w:tcBorders>
            <w:hideMark/>
          </w:tcPr>
          <w:p w14:paraId="6BED517F" w14:textId="77777777" w:rsidR="00D25ED0" w:rsidRPr="00D25ED0" w:rsidRDefault="00D25ED0" w:rsidP="00D25ED0">
            <w:pPr>
              <w:jc w:val="both"/>
              <w:rPr>
                <w:rFonts w:ascii="Times New Roman" w:hAnsi="Times New Roman" w:cs="Times New Roman"/>
                <w:sz w:val="24"/>
                <w:szCs w:val="24"/>
              </w:rPr>
            </w:pPr>
            <w:r w:rsidRPr="00D25ED0">
              <w:rPr>
                <w:rFonts w:ascii="Times New Roman" w:eastAsia="Calibri" w:hAnsi="Times New Roman" w:cs="Times New Roman"/>
                <w:sz w:val="24"/>
                <w:szCs w:val="24"/>
                <w:lang w:eastAsia="en-US"/>
              </w:rPr>
              <w:t>Neietekmē</w:t>
            </w:r>
          </w:p>
        </w:tc>
      </w:tr>
      <w:tr w:rsidR="00D25ED0" w:rsidRPr="00D25ED0" w14:paraId="129C6CCB" w14:textId="77777777" w:rsidTr="009F1033">
        <w:trPr>
          <w:trHeight w:val="70"/>
        </w:trPr>
        <w:tc>
          <w:tcPr>
            <w:tcW w:w="3656" w:type="dxa"/>
            <w:tcBorders>
              <w:top w:val="single" w:sz="4" w:space="0" w:color="auto"/>
              <w:left w:val="single" w:sz="4" w:space="0" w:color="auto"/>
              <w:bottom w:val="single" w:sz="4" w:space="0" w:color="auto"/>
              <w:right w:val="single" w:sz="4" w:space="0" w:color="auto"/>
            </w:tcBorders>
            <w:hideMark/>
          </w:tcPr>
          <w:p w14:paraId="16E08A02" w14:textId="77777777" w:rsidR="00D25ED0" w:rsidRPr="00D25ED0" w:rsidRDefault="00D25ED0" w:rsidP="00D25ED0">
            <w:pPr>
              <w:rPr>
                <w:rFonts w:ascii="Times New Roman" w:hAnsi="Times New Roman" w:cs="Times New Roman"/>
                <w:sz w:val="24"/>
                <w:szCs w:val="24"/>
              </w:rPr>
            </w:pPr>
            <w:r w:rsidRPr="00D25ED0">
              <w:rPr>
                <w:rFonts w:ascii="Times New Roman" w:hAnsi="Times New Roman" w:cs="Times New Roman"/>
                <w:sz w:val="24"/>
                <w:szCs w:val="24"/>
              </w:rPr>
              <w:t xml:space="preserve">5. Informācija par administratīvajām procedūrām </w:t>
            </w:r>
          </w:p>
        </w:tc>
        <w:tc>
          <w:tcPr>
            <w:tcW w:w="5587" w:type="dxa"/>
            <w:tcBorders>
              <w:top w:val="single" w:sz="4" w:space="0" w:color="auto"/>
              <w:left w:val="single" w:sz="4" w:space="0" w:color="auto"/>
              <w:bottom w:val="single" w:sz="4" w:space="0" w:color="auto"/>
              <w:right w:val="single" w:sz="4" w:space="0" w:color="auto"/>
            </w:tcBorders>
            <w:hideMark/>
          </w:tcPr>
          <w:p w14:paraId="3F1B3A68" w14:textId="77777777" w:rsidR="00D25ED0" w:rsidRPr="00D25ED0" w:rsidRDefault="00D25ED0" w:rsidP="00D25ED0">
            <w:pPr>
              <w:autoSpaceDE w:val="0"/>
              <w:autoSpaceDN w:val="0"/>
              <w:adjustRightInd w:val="0"/>
              <w:jc w:val="both"/>
              <w:rPr>
                <w:rFonts w:ascii="Times New Roman" w:hAnsi="Times New Roman" w:cs="Times New Roman"/>
                <w:sz w:val="24"/>
                <w:szCs w:val="24"/>
              </w:rPr>
            </w:pPr>
            <w:r w:rsidRPr="00D25ED0">
              <w:rPr>
                <w:rFonts w:ascii="Times New Roman" w:hAnsi="Times New Roman" w:cs="Times New Roman"/>
                <w:sz w:val="24"/>
                <w:szCs w:val="24"/>
              </w:rPr>
              <w:t>Personas Saistošo noteikumu piemērošanas jautājumos var vērsties Gulbenes novada pašvaldības administrācijā.</w:t>
            </w:r>
          </w:p>
        </w:tc>
      </w:tr>
      <w:tr w:rsidR="00D25ED0" w:rsidRPr="00D25ED0" w14:paraId="02F739EE" w14:textId="77777777" w:rsidTr="009F1033">
        <w:tc>
          <w:tcPr>
            <w:tcW w:w="3656" w:type="dxa"/>
            <w:tcBorders>
              <w:top w:val="single" w:sz="4" w:space="0" w:color="auto"/>
              <w:left w:val="single" w:sz="4" w:space="0" w:color="auto"/>
              <w:bottom w:val="single" w:sz="4" w:space="0" w:color="auto"/>
              <w:right w:val="single" w:sz="4" w:space="0" w:color="auto"/>
            </w:tcBorders>
            <w:hideMark/>
          </w:tcPr>
          <w:p w14:paraId="16066664" w14:textId="77777777" w:rsidR="00D25ED0" w:rsidRPr="00D25ED0" w:rsidRDefault="00D25ED0" w:rsidP="00D25ED0">
            <w:pPr>
              <w:rPr>
                <w:rFonts w:ascii="Times New Roman" w:hAnsi="Times New Roman" w:cs="Times New Roman"/>
                <w:sz w:val="24"/>
                <w:szCs w:val="24"/>
              </w:rPr>
            </w:pPr>
            <w:r w:rsidRPr="00D25ED0">
              <w:rPr>
                <w:rFonts w:ascii="Times New Roman" w:hAnsi="Times New Roman" w:cs="Times New Roman"/>
                <w:sz w:val="24"/>
                <w:szCs w:val="24"/>
              </w:rPr>
              <w:t xml:space="preserve">6. Informācija par konsultācijām ar privātpersonām </w:t>
            </w:r>
          </w:p>
        </w:tc>
        <w:tc>
          <w:tcPr>
            <w:tcW w:w="5587" w:type="dxa"/>
            <w:tcBorders>
              <w:top w:val="single" w:sz="4" w:space="0" w:color="auto"/>
              <w:left w:val="single" w:sz="4" w:space="0" w:color="auto"/>
              <w:bottom w:val="single" w:sz="4" w:space="0" w:color="auto"/>
              <w:right w:val="single" w:sz="4" w:space="0" w:color="auto"/>
            </w:tcBorders>
            <w:hideMark/>
          </w:tcPr>
          <w:p w14:paraId="0E92B81D" w14:textId="77777777" w:rsidR="00D25ED0" w:rsidRPr="00D25ED0" w:rsidRDefault="00D25ED0" w:rsidP="00D25ED0">
            <w:pPr>
              <w:autoSpaceDE w:val="0"/>
              <w:autoSpaceDN w:val="0"/>
              <w:adjustRightInd w:val="0"/>
              <w:jc w:val="both"/>
              <w:rPr>
                <w:rFonts w:ascii="Times New Roman" w:hAnsi="Times New Roman" w:cs="Times New Roman"/>
                <w:sz w:val="24"/>
                <w:szCs w:val="24"/>
              </w:rPr>
            </w:pPr>
            <w:r w:rsidRPr="00D25ED0">
              <w:rPr>
                <w:rFonts w:ascii="Times New Roman" w:hAnsi="Times New Roman" w:cs="Times New Roman"/>
                <w:sz w:val="24"/>
                <w:szCs w:val="24"/>
              </w:rPr>
              <w:t xml:space="preserve">Konsultācijas nav notikušas. </w:t>
            </w:r>
          </w:p>
          <w:p w14:paraId="2DADE357" w14:textId="77777777" w:rsidR="00D25ED0" w:rsidRPr="00D25ED0" w:rsidRDefault="00D25ED0" w:rsidP="00D25ED0">
            <w:pPr>
              <w:autoSpaceDE w:val="0"/>
              <w:autoSpaceDN w:val="0"/>
              <w:adjustRightInd w:val="0"/>
              <w:jc w:val="both"/>
              <w:rPr>
                <w:rFonts w:ascii="Times New Roman" w:hAnsi="Times New Roman" w:cs="Times New Roman"/>
                <w:sz w:val="24"/>
                <w:szCs w:val="24"/>
              </w:rPr>
            </w:pPr>
            <w:r w:rsidRPr="00D25ED0">
              <w:rPr>
                <w:rFonts w:ascii="Times New Roman" w:hAnsi="Times New Roman" w:cs="Times New Roman"/>
                <w:sz w:val="24"/>
                <w:szCs w:val="24"/>
              </w:rPr>
              <w:t xml:space="preserve">Saistošo noteikumu projekts un tam pievienotais paskaidrojuma raksts publicēts pašvaldības mājas lapā internetā </w:t>
            </w:r>
            <w:hyperlink r:id="rId125" w:history="1">
              <w:r w:rsidRPr="00D25ED0">
                <w:rPr>
                  <w:rFonts w:ascii="Times New Roman" w:hAnsi="Times New Roman" w:cs="Times New Roman"/>
                  <w:color w:val="0000FF"/>
                  <w:sz w:val="24"/>
                  <w:szCs w:val="24"/>
                  <w:u w:val="single"/>
                </w:rPr>
                <w:t>www.gulbene.lv</w:t>
              </w:r>
            </w:hyperlink>
            <w:r w:rsidRPr="00D25ED0">
              <w:rPr>
                <w:rFonts w:ascii="Times New Roman" w:hAnsi="Times New Roman" w:cs="Times New Roman"/>
                <w:sz w:val="24"/>
                <w:szCs w:val="24"/>
              </w:rPr>
              <w:t>.</w:t>
            </w:r>
          </w:p>
        </w:tc>
      </w:tr>
    </w:tbl>
    <w:p w14:paraId="61761136" w14:textId="77777777" w:rsidR="00D25ED0" w:rsidRPr="00D25ED0" w:rsidRDefault="00D25ED0" w:rsidP="00D25ED0">
      <w:pPr>
        <w:jc w:val="both"/>
        <w:rPr>
          <w:rFonts w:ascii="Times New Roman" w:hAnsi="Times New Roman" w:cs="Times New Roman"/>
          <w:sz w:val="24"/>
          <w:szCs w:val="24"/>
        </w:rPr>
      </w:pPr>
    </w:p>
    <w:p w14:paraId="097F35D7" w14:textId="77777777" w:rsidR="00D25ED0" w:rsidRPr="00D25ED0" w:rsidRDefault="00D25ED0" w:rsidP="00D25ED0">
      <w:pPr>
        <w:jc w:val="both"/>
        <w:rPr>
          <w:rFonts w:ascii="Times New Roman" w:hAnsi="Times New Roman" w:cs="Times New Roman"/>
          <w:sz w:val="24"/>
          <w:szCs w:val="24"/>
        </w:rPr>
      </w:pPr>
    </w:p>
    <w:p w14:paraId="70412ED4" w14:textId="77777777" w:rsidR="00D25ED0" w:rsidRPr="00D25ED0" w:rsidRDefault="00D25ED0" w:rsidP="00D25ED0">
      <w:pPr>
        <w:tabs>
          <w:tab w:val="left" w:pos="7088"/>
        </w:tabs>
        <w:jc w:val="both"/>
        <w:rPr>
          <w:rFonts w:ascii="Times New Roman" w:hAnsi="Times New Roman" w:cs="Times New Roman"/>
          <w:sz w:val="20"/>
          <w:szCs w:val="20"/>
        </w:rPr>
      </w:pPr>
      <w:r w:rsidRPr="00D25ED0">
        <w:rPr>
          <w:rFonts w:ascii="Times New Roman" w:hAnsi="Times New Roman" w:cs="Times New Roman"/>
          <w:sz w:val="24"/>
          <w:szCs w:val="24"/>
        </w:rPr>
        <w:t>Gulbenes novada domes priekšsēdētājs</w:t>
      </w:r>
      <w:r w:rsidRPr="00D25ED0">
        <w:rPr>
          <w:rFonts w:ascii="Times New Roman" w:hAnsi="Times New Roman" w:cs="Times New Roman"/>
          <w:sz w:val="24"/>
          <w:szCs w:val="24"/>
        </w:rPr>
        <w:tab/>
        <w:t>A.Caunītis</w:t>
      </w:r>
    </w:p>
    <w:p w14:paraId="0FAE5DED" w14:textId="77777777" w:rsidR="00D25ED0" w:rsidRPr="00D25ED0" w:rsidRDefault="00D25ED0" w:rsidP="00D25ED0">
      <w:pPr>
        <w:spacing w:after="160" w:line="259" w:lineRule="auto"/>
        <w:rPr>
          <w:rFonts w:ascii="Calibri" w:eastAsia="Calibri" w:hAnsi="Calibri" w:cs="Times New Roman"/>
          <w:lang w:eastAsia="en-US"/>
        </w:rPr>
      </w:pPr>
    </w:p>
    <w:p w14:paraId="2F55F795" w14:textId="77777777" w:rsidR="00D25ED0" w:rsidRPr="00D25ED0" w:rsidRDefault="00D25ED0" w:rsidP="00D25ED0">
      <w:pPr>
        <w:spacing w:after="160" w:line="259" w:lineRule="auto"/>
        <w:rPr>
          <w:rFonts w:ascii="Times New Roman" w:hAnsi="Times New Roman" w:cs="Times New Roman"/>
          <w:sz w:val="24"/>
          <w:szCs w:val="24"/>
        </w:rPr>
      </w:pPr>
    </w:p>
    <w:p w14:paraId="1007E899" w14:textId="3C7E22AC" w:rsidR="007E64B4" w:rsidRDefault="007E64B4">
      <w:pPr>
        <w:spacing w:after="160" w:line="259" w:lineRule="auto"/>
        <w:rPr>
          <w:rFonts w:ascii="Calibri" w:eastAsia="Calibri" w:hAnsi="Calibri" w:cs="Times New Roman"/>
          <w:lang w:eastAsia="en-US"/>
        </w:rPr>
      </w:pPr>
      <w:r>
        <w:rPr>
          <w:rFonts w:ascii="Calibri" w:eastAsia="Calibri" w:hAnsi="Calibri" w:cs="Times New Roman"/>
          <w:lang w:eastAsia="en-US"/>
        </w:rPr>
        <w:br w:type="page"/>
      </w:r>
    </w:p>
    <w:p w14:paraId="4E04F2E8" w14:textId="77777777" w:rsidR="00D25ED0" w:rsidRPr="00D25ED0" w:rsidRDefault="00D25ED0" w:rsidP="00D25ED0">
      <w:pPr>
        <w:spacing w:after="160" w:line="259" w:lineRule="auto"/>
        <w:rPr>
          <w:rFonts w:ascii="Calibri" w:eastAsia="Calibri" w:hAnsi="Calibri" w:cs="Times New Roman"/>
          <w:lang w:eastAsia="en-US"/>
        </w:rPr>
      </w:pPr>
    </w:p>
    <w:p w14:paraId="1A72E46A" w14:textId="77777777" w:rsidR="00D25ED0" w:rsidRPr="00D25ED0" w:rsidRDefault="00D25ED0" w:rsidP="00D25ED0">
      <w:pPr>
        <w:spacing w:after="160" w:line="259" w:lineRule="auto"/>
        <w:rPr>
          <w:rFonts w:ascii="Calibri" w:eastAsia="Calibri" w:hAnsi="Calibri" w:cs="Times New Roman"/>
          <w:lang w:eastAsia="en-US"/>
        </w:rPr>
      </w:pP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5ED0" w:rsidRPr="00D25ED0" w14:paraId="162C7398" w14:textId="77777777" w:rsidTr="009F1033">
        <w:tc>
          <w:tcPr>
            <w:tcW w:w="9458" w:type="dxa"/>
          </w:tcPr>
          <w:p w14:paraId="1638A55C"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noProof/>
              </w:rPr>
              <w:drawing>
                <wp:inline distT="0" distB="0" distL="0" distR="0" wp14:anchorId="194717E4" wp14:editId="576C3A34">
                  <wp:extent cx="619125" cy="685800"/>
                  <wp:effectExtent l="0" t="0" r="9525" b="0"/>
                  <wp:docPr id="287" name="Attēls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455B1426" w14:textId="77777777" w:rsidTr="009F1033">
        <w:tc>
          <w:tcPr>
            <w:tcW w:w="9458" w:type="dxa"/>
          </w:tcPr>
          <w:p w14:paraId="425B5866"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b/>
                <w:bCs/>
                <w:sz w:val="28"/>
                <w:szCs w:val="28"/>
                <w:lang w:eastAsia="en-US"/>
              </w:rPr>
              <w:t>GULBENES NOVADA PAŠVALDĪBA</w:t>
            </w:r>
          </w:p>
        </w:tc>
      </w:tr>
      <w:tr w:rsidR="00D25ED0" w:rsidRPr="00D25ED0" w14:paraId="52518184" w14:textId="77777777" w:rsidTr="009F1033">
        <w:tc>
          <w:tcPr>
            <w:tcW w:w="9458" w:type="dxa"/>
          </w:tcPr>
          <w:p w14:paraId="5220E080"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Cs w:val="24"/>
                <w:lang w:eastAsia="en-US"/>
              </w:rPr>
              <w:t>Reģ.Nr.90009116327</w:t>
            </w:r>
          </w:p>
        </w:tc>
      </w:tr>
      <w:tr w:rsidR="00D25ED0" w:rsidRPr="00D25ED0" w14:paraId="5A1BAF72" w14:textId="77777777" w:rsidTr="009F1033">
        <w:tc>
          <w:tcPr>
            <w:tcW w:w="9458" w:type="dxa"/>
          </w:tcPr>
          <w:p w14:paraId="1BE277D4"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Cs w:val="24"/>
                <w:lang w:eastAsia="en-US"/>
              </w:rPr>
              <w:t>Ābeļu iela 2, Gulbene, Gulbenes nov., LV-4401</w:t>
            </w:r>
          </w:p>
        </w:tc>
      </w:tr>
      <w:tr w:rsidR="00D25ED0" w:rsidRPr="00D25ED0" w14:paraId="27402AB6" w14:textId="77777777" w:rsidTr="009F1033">
        <w:tc>
          <w:tcPr>
            <w:tcW w:w="9458" w:type="dxa"/>
          </w:tcPr>
          <w:p w14:paraId="7326816D"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Cs w:val="24"/>
                <w:lang w:eastAsia="en-US"/>
              </w:rPr>
              <w:t>Tālrunis 64497710, mob.26595362, e-pasts; dome@gulbene.lv, www.gulbene.lv</w:t>
            </w:r>
          </w:p>
        </w:tc>
      </w:tr>
    </w:tbl>
    <w:p w14:paraId="63B3422F"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GULBENES NOVADA DOMES LĒMUMS</w:t>
      </w:r>
    </w:p>
    <w:p w14:paraId="6EFEFC82" w14:textId="77777777" w:rsidR="00D25ED0" w:rsidRPr="00D25ED0" w:rsidRDefault="00D25ED0" w:rsidP="00D25ED0">
      <w:pPr>
        <w:jc w:val="center"/>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Gulbenē</w:t>
      </w:r>
    </w:p>
    <w:p w14:paraId="4729F599" w14:textId="77777777" w:rsidR="00D25ED0" w:rsidRPr="00D25ED0" w:rsidRDefault="00D25ED0" w:rsidP="00D25ED0">
      <w:pPr>
        <w:jc w:val="center"/>
        <w:rPr>
          <w:rFonts w:ascii="Times New Roman" w:eastAsiaTheme="minorHAnsi" w:hAnsi="Times New Roman" w:cs="Times New Roman"/>
          <w:sz w:val="24"/>
          <w:szCs w:val="24"/>
          <w:lang w:eastAsia="en-US"/>
        </w:rPr>
      </w:pPr>
    </w:p>
    <w:tbl>
      <w:tblPr>
        <w:tblStyle w:val="Reatabula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25ED0" w:rsidRPr="00D25ED0" w14:paraId="34CB2A62" w14:textId="77777777" w:rsidTr="009F1033">
        <w:tc>
          <w:tcPr>
            <w:tcW w:w="4729" w:type="dxa"/>
          </w:tcPr>
          <w:p w14:paraId="2FBFB77D" w14:textId="77777777" w:rsidR="00D25ED0" w:rsidRPr="00D25ED0" w:rsidRDefault="00D25ED0" w:rsidP="00D25ED0">
            <w:pPr>
              <w:rPr>
                <w:rFonts w:ascii="Times New Roman" w:eastAsiaTheme="minorHAnsi" w:hAnsi="Times New Roman" w:cs="Times New Roman"/>
                <w:b/>
                <w:bCs/>
                <w:szCs w:val="24"/>
                <w:lang w:eastAsia="en-US"/>
              </w:rPr>
            </w:pPr>
            <w:r w:rsidRPr="00D25ED0">
              <w:rPr>
                <w:rFonts w:ascii="Times New Roman" w:eastAsiaTheme="minorHAnsi" w:hAnsi="Times New Roman" w:cs="Times New Roman"/>
                <w:b/>
                <w:bCs/>
                <w:szCs w:val="24"/>
                <w:lang w:eastAsia="en-US"/>
              </w:rPr>
              <w:t>2021.gada 28.oktobrī</w:t>
            </w:r>
          </w:p>
        </w:tc>
        <w:tc>
          <w:tcPr>
            <w:tcW w:w="4729" w:type="dxa"/>
          </w:tcPr>
          <w:p w14:paraId="68EF0622" w14:textId="77777777" w:rsidR="00D25ED0" w:rsidRPr="00D25ED0" w:rsidRDefault="00D25ED0" w:rsidP="00D25ED0">
            <w:pPr>
              <w:rPr>
                <w:rFonts w:ascii="Times New Roman" w:eastAsiaTheme="minorHAnsi" w:hAnsi="Times New Roman" w:cs="Times New Roman"/>
                <w:b/>
                <w:bCs/>
                <w:szCs w:val="24"/>
                <w:lang w:eastAsia="en-US"/>
              </w:rPr>
            </w:pPr>
            <w:r w:rsidRPr="00D25ED0">
              <w:rPr>
                <w:rFonts w:ascii="Times New Roman" w:eastAsiaTheme="minorHAnsi" w:hAnsi="Times New Roman" w:cs="Times New Roman"/>
                <w:b/>
                <w:bCs/>
                <w:szCs w:val="24"/>
                <w:lang w:eastAsia="en-US"/>
              </w:rPr>
              <w:t xml:space="preserve">               Nr. GND/2021/1235</w:t>
            </w:r>
          </w:p>
        </w:tc>
      </w:tr>
      <w:tr w:rsidR="00D25ED0" w:rsidRPr="00D25ED0" w14:paraId="2438C036" w14:textId="77777777" w:rsidTr="009F1033">
        <w:tc>
          <w:tcPr>
            <w:tcW w:w="4729" w:type="dxa"/>
          </w:tcPr>
          <w:p w14:paraId="7125B7E2" w14:textId="77777777" w:rsidR="00D25ED0" w:rsidRPr="00D25ED0" w:rsidRDefault="00D25ED0" w:rsidP="00D25ED0">
            <w:pPr>
              <w:rPr>
                <w:rFonts w:ascii="Times New Roman" w:eastAsiaTheme="minorHAnsi" w:hAnsi="Times New Roman" w:cs="Times New Roman"/>
                <w:szCs w:val="24"/>
                <w:lang w:eastAsia="en-US"/>
              </w:rPr>
            </w:pPr>
          </w:p>
        </w:tc>
        <w:tc>
          <w:tcPr>
            <w:tcW w:w="4729" w:type="dxa"/>
          </w:tcPr>
          <w:p w14:paraId="4F0C417A" w14:textId="77777777" w:rsidR="00D25ED0" w:rsidRPr="00D25ED0" w:rsidRDefault="00D25ED0" w:rsidP="00D25ED0">
            <w:pPr>
              <w:rPr>
                <w:rFonts w:ascii="Times New Roman" w:eastAsiaTheme="minorHAnsi" w:hAnsi="Times New Roman" w:cs="Times New Roman"/>
                <w:b/>
                <w:bCs/>
                <w:szCs w:val="24"/>
                <w:lang w:eastAsia="en-US"/>
              </w:rPr>
            </w:pPr>
            <w:r w:rsidRPr="00D25ED0">
              <w:rPr>
                <w:rFonts w:ascii="Times New Roman" w:eastAsiaTheme="minorHAnsi" w:hAnsi="Times New Roman" w:cs="Times New Roman"/>
                <w:b/>
                <w:bCs/>
                <w:szCs w:val="24"/>
                <w:lang w:eastAsia="en-US"/>
              </w:rPr>
              <w:t xml:space="preserve">               (protokols Nr.17; 78.p)</w:t>
            </w:r>
          </w:p>
        </w:tc>
      </w:tr>
    </w:tbl>
    <w:p w14:paraId="303297C2" w14:textId="77777777" w:rsidR="00D25ED0" w:rsidRPr="00D25ED0" w:rsidRDefault="00D25ED0" w:rsidP="00D25ED0">
      <w:pPr>
        <w:spacing w:after="160"/>
        <w:rPr>
          <w:rFonts w:ascii="Times New Roman" w:eastAsiaTheme="minorHAnsi" w:hAnsi="Times New Roman" w:cs="Times New Roman"/>
          <w:sz w:val="16"/>
          <w:szCs w:val="16"/>
          <w:lang w:eastAsia="en-US"/>
        </w:rPr>
      </w:pPr>
    </w:p>
    <w:p w14:paraId="1FF4B389" w14:textId="77777777" w:rsidR="00D25ED0" w:rsidRPr="00D25ED0" w:rsidRDefault="00D25ED0" w:rsidP="00D25ED0">
      <w:pPr>
        <w:spacing w:after="160"/>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Par aizņēmumu infrastruktūras projektam “Vidus ielas pārbūve Gulbenē”</w:t>
      </w:r>
    </w:p>
    <w:p w14:paraId="0998623E" w14:textId="77777777" w:rsidR="00D25ED0" w:rsidRPr="00D25ED0" w:rsidRDefault="00D25ED0" w:rsidP="00D25ED0">
      <w:pPr>
        <w:spacing w:line="360" w:lineRule="auto"/>
        <w:ind w:firstLine="539"/>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Projekts “Vidus ielas pārbūve Gulbenē” atbilst 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2021.-2023.gadam, IP2. Ilgtspējīga ekonomika un uzņēmējdarbību atbalstoša vide (RVE) UE 1.1.1. kā 7.punkts un iznākuma rezultatīvais rādītājs ir Vidus ielas pārbūve aptuveni 1,6 km garumā.</w:t>
      </w:r>
    </w:p>
    <w:p w14:paraId="35FDA556" w14:textId="77777777" w:rsidR="00D25ED0" w:rsidRPr="00D25ED0" w:rsidRDefault="00D25ED0" w:rsidP="00D25ED0">
      <w:pPr>
        <w:spacing w:line="360" w:lineRule="auto"/>
        <w:ind w:firstLine="539"/>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 xml:space="preserve">Gulbenes novada pašvaldības Iepirkumu komisija 2021.gada 4.oktobrī ir paziņojusi uzvarētāju - pretendentu, ar kuru var slēgt Iepirkuma līgumu par kopējo summu 1 537 489,86 EUR (viens miljons pieci simti trīsdesmit septiņi tūkstoši četri simti astoņdesmit deviņi </w:t>
      </w:r>
      <w:r w:rsidRPr="00D25ED0">
        <w:rPr>
          <w:rFonts w:ascii="Times New Roman" w:eastAsiaTheme="minorHAnsi" w:hAnsi="Times New Roman" w:cs="Times New Roman"/>
          <w:i/>
          <w:iCs/>
          <w:sz w:val="24"/>
          <w:szCs w:val="24"/>
          <w:lang w:eastAsia="en-US"/>
        </w:rPr>
        <w:t>euro</w:t>
      </w:r>
      <w:r w:rsidRPr="00D25ED0">
        <w:rPr>
          <w:rFonts w:ascii="Times New Roman" w:eastAsiaTheme="minorHAnsi" w:hAnsi="Times New Roman" w:cs="Times New Roman"/>
          <w:sz w:val="24"/>
          <w:szCs w:val="24"/>
          <w:lang w:eastAsia="en-US"/>
        </w:rPr>
        <w:t xml:space="preserve"> un 86 centi).</w:t>
      </w:r>
    </w:p>
    <w:p w14:paraId="5EBCB2A6" w14:textId="77777777" w:rsidR="00D25ED0" w:rsidRPr="00D25ED0" w:rsidRDefault="00D25ED0" w:rsidP="00D25ED0">
      <w:pPr>
        <w:spacing w:line="360" w:lineRule="auto"/>
        <w:ind w:firstLine="539"/>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Projektu paredzēts īstenot līdz 2022.gada oktobrim.</w:t>
      </w:r>
    </w:p>
    <w:p w14:paraId="081E856A" w14:textId="77777777" w:rsidR="00D25ED0" w:rsidRPr="00D25ED0" w:rsidRDefault="00D25ED0" w:rsidP="00D25ED0">
      <w:pPr>
        <w:spacing w:line="360" w:lineRule="auto"/>
        <w:ind w:firstLine="539"/>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2021.gadā paredzēts veikt transporta infrastruktūras būvdarbus 461 247 EUR apmērā, nodrošinot pašvaldības budžeta līdzfinansējumu, kas nav mazāks par 15 procentiem - 69 188 EUR apmērā.</w:t>
      </w:r>
    </w:p>
    <w:p w14:paraId="15F0F7B2" w14:textId="77777777" w:rsidR="00D25ED0" w:rsidRPr="00D25ED0" w:rsidRDefault="00D25ED0" w:rsidP="00D25ED0">
      <w:pPr>
        <w:spacing w:line="360" w:lineRule="auto"/>
        <w:ind w:firstLine="539"/>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2022.gadā paredzēts veikt transporta infrastruktūras būvdarbus 1 076 242,86 EUR apmērā, nodrošinot pašvaldības līdzfinansējumu 161 436,86 EUR apmērā.</w:t>
      </w:r>
    </w:p>
    <w:p w14:paraId="585B2661" w14:textId="77777777" w:rsidR="00D25ED0" w:rsidRPr="00D25ED0" w:rsidRDefault="00D25ED0" w:rsidP="00D25ED0">
      <w:pPr>
        <w:widowControl w:val="0"/>
        <w:spacing w:line="360" w:lineRule="auto"/>
        <w:ind w:firstLine="539"/>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 xml:space="preserve">Projekts atbilst Ministru kabineta 2021.gada 11.februāra noteikumu Nr.104 “Noteikumi par kritērijiem un kārtību, kādā tiek izsniegti valsts aizdevumi pašvaldībām Covid-19 izraisītās krīzes seku mazināšanai un novēršanai” 3.1.2. punkta mērķim - pašvaldības transporta infrastruktūras (ielas, ceļi, veloceliņi, gājēju ietves, viedie risinājumi satiksmes drošībai un organizēšanai, kā arī inženierkomunikācijas un stāvlaukumi, ja tie saistīti ar attiecīgo investīciju projektā iekļauto ielu vai ceļu, u.c. transporta infrastruktūra) attīstībai, ja investīciju projektā plānoto būvdarbu valsts aizdevuma izmaksas par transporta infrastruktūras 1 km nepārsniedz 1 000 000 </w:t>
      </w:r>
      <w:r w:rsidRPr="00D25ED0">
        <w:rPr>
          <w:rFonts w:ascii="Times New Roman" w:eastAsiaTheme="minorHAnsi" w:hAnsi="Times New Roman" w:cs="Times New Roman"/>
          <w:i/>
          <w:iCs/>
          <w:sz w:val="24"/>
          <w:szCs w:val="24"/>
          <w:lang w:eastAsia="en-US"/>
        </w:rPr>
        <w:t>euro</w:t>
      </w:r>
      <w:r w:rsidRPr="00D25ED0">
        <w:rPr>
          <w:rFonts w:ascii="Times New Roman" w:eastAsiaTheme="minorHAnsi" w:hAnsi="Times New Roman" w:cs="Times New Roman"/>
          <w:sz w:val="24"/>
          <w:szCs w:val="24"/>
          <w:lang w:eastAsia="en-US"/>
        </w:rPr>
        <w:t xml:space="preserve">. Šo noteikumu 3.punkts noteic, ka Pašvaldības līdz katra mēneša pirmajam datumam, bet ne vēlāk kā </w:t>
      </w:r>
      <w:r w:rsidRPr="00D25ED0">
        <w:rPr>
          <w:rFonts w:ascii="Times New Roman" w:eastAsiaTheme="minorHAnsi" w:hAnsi="Times New Roman" w:cs="Times New Roman"/>
          <w:sz w:val="24"/>
          <w:szCs w:val="24"/>
          <w:lang w:eastAsia="en-US"/>
        </w:rPr>
        <w:lastRenderedPageBreak/>
        <w:t>līdz 2021.gada 1.novembrim iesniedz investīciju projektus Vides aizsardzības un reģionālās attīstības ministrijā izskatīšanai.</w:t>
      </w:r>
    </w:p>
    <w:p w14:paraId="3BDC325A" w14:textId="77777777" w:rsidR="00D25ED0" w:rsidRPr="00D25ED0" w:rsidRDefault="00D25ED0" w:rsidP="00D25ED0">
      <w:pPr>
        <w:widowControl w:val="0"/>
        <w:spacing w:line="360" w:lineRule="auto"/>
        <w:ind w:firstLine="539"/>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2021.gada 18.oktobrī projekts “Vidus ielas pārbūve Gulbenē” tika iesniegts Vides aizsardzības un reģionālās attīstības ministrijā izskatīšanai un atzinuma saņemšanai.</w:t>
      </w:r>
    </w:p>
    <w:p w14:paraId="09847BBE" w14:textId="77777777" w:rsidR="00D25ED0" w:rsidRPr="00D25ED0" w:rsidRDefault="00D25ED0" w:rsidP="00D25ED0">
      <w:pPr>
        <w:spacing w:line="360" w:lineRule="auto"/>
        <w:ind w:firstLine="540"/>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3A8BE1B8" w14:textId="77777777" w:rsidR="00D25ED0" w:rsidRPr="00D25ED0" w:rsidRDefault="00D25ED0" w:rsidP="00D25ED0">
      <w:pPr>
        <w:widowControl w:val="0"/>
        <w:spacing w:line="360" w:lineRule="auto"/>
        <w:ind w:firstLine="539"/>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D25ED0">
        <w:rPr>
          <w:rFonts w:ascii="Times New Roman" w:eastAsiaTheme="minorHAnsi" w:hAnsi="Times New Roman" w:cs="Times New Roman"/>
          <w:sz w:val="24"/>
          <w:szCs w:val="24"/>
          <w:vertAlign w:val="superscript"/>
          <w:lang w:eastAsia="en-US"/>
        </w:rPr>
        <w:t>1</w:t>
      </w:r>
      <w:r w:rsidRPr="00D25ED0">
        <w:rPr>
          <w:rFonts w:ascii="Times New Roman" w:eastAsiaTheme="minorHAnsi" w:hAnsi="Times New Roman" w:cs="Times New Roman"/>
          <w:sz w:val="24"/>
          <w:szCs w:val="24"/>
          <w:lang w:eastAsia="en-US"/>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investīciju projekta “Vidus ielas pārbūve Gulbenē” īstenošanas ietvaros paredzēto būvdarbu apmaksai un Finanšu komitejas ieteikumu, atklāti balsojot: </w:t>
      </w:r>
      <w:r w:rsidRPr="00D25ED0">
        <w:rPr>
          <w:rFonts w:ascii="Times New Roman" w:eastAsiaTheme="minorHAnsi" w:hAnsi="Times New Roman" w:cs="Times New Roman"/>
          <w:noProof/>
          <w:sz w:val="24"/>
          <w:szCs w:val="24"/>
          <w:lang w:eastAsia="en-US"/>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D25ED0">
        <w:rPr>
          <w:rFonts w:ascii="Times New Roman" w:eastAsiaTheme="minorHAnsi" w:hAnsi="Times New Roman" w:cs="Times New Roman"/>
          <w:sz w:val="24"/>
          <w:szCs w:val="24"/>
          <w:lang w:eastAsia="en-US"/>
        </w:rPr>
        <w:t>, Gulbenes novada dome NOLEMJ:</w:t>
      </w:r>
    </w:p>
    <w:p w14:paraId="235F2471" w14:textId="77777777" w:rsidR="00D25ED0" w:rsidRPr="00D25ED0" w:rsidRDefault="00D25ED0" w:rsidP="00D25ED0">
      <w:pPr>
        <w:spacing w:line="360" w:lineRule="auto"/>
        <w:ind w:firstLine="567"/>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 xml:space="preserve">1. Pēc pozitīva Vides aizsardzības un reģionālās attīstības ministrijas atzinuma saņemšanas un Ministru kabineta lēmuma par atbalstu aizņēmuma izsniegšanai, LŪGT Pašvaldību aizņēmumu un galvojumu kontroles un pārraudzības padomei atļaut Gulbenes novada domei ņemt vidēja termiņa aizņēmumu 1 306 865 EUR (Viens miljons trīs simti seši tūkstoši astoņi simti sešdesmit pieci </w:t>
      </w:r>
      <w:r w:rsidRPr="00D25ED0">
        <w:rPr>
          <w:rFonts w:ascii="Times New Roman" w:eastAsiaTheme="minorHAnsi" w:hAnsi="Times New Roman" w:cs="Times New Roman"/>
          <w:i/>
          <w:iCs/>
          <w:sz w:val="24"/>
          <w:szCs w:val="24"/>
          <w:lang w:eastAsia="en-US"/>
        </w:rPr>
        <w:t>euro</w:t>
      </w:r>
      <w:r w:rsidRPr="00D25ED0">
        <w:rPr>
          <w:rFonts w:ascii="Times New Roman" w:eastAsiaTheme="minorHAnsi" w:hAnsi="Times New Roman" w:cs="Times New Roman"/>
          <w:sz w:val="24"/>
          <w:szCs w:val="24"/>
          <w:lang w:eastAsia="en-US"/>
        </w:rPr>
        <w:t xml:space="preserve"> 00 centi)  apmērā, nepārsniedzot 2 gadus.</w:t>
      </w:r>
    </w:p>
    <w:p w14:paraId="1405B94D" w14:textId="77777777" w:rsidR="00D25ED0" w:rsidRPr="00D25ED0" w:rsidRDefault="00D25ED0" w:rsidP="00D25ED0">
      <w:pPr>
        <w:spacing w:line="360" w:lineRule="auto"/>
        <w:ind w:firstLine="540"/>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2. ŅEMT aizņēmumu no Valsts kases ar tās noteikto gada procentu likmi ar fiksēšanas periodu ik pēc viena gada.</w:t>
      </w:r>
    </w:p>
    <w:p w14:paraId="3AA285EE" w14:textId="77777777" w:rsidR="00D25ED0" w:rsidRPr="00D25ED0" w:rsidRDefault="00D25ED0" w:rsidP="00D25ED0">
      <w:pPr>
        <w:spacing w:line="360" w:lineRule="auto"/>
        <w:ind w:firstLine="540"/>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3. ŅEMT aizņēmumu ar atmaksas periodu 20 (divdesmit) gadi.</w:t>
      </w:r>
    </w:p>
    <w:p w14:paraId="07F8D5D4" w14:textId="77777777" w:rsidR="00D25ED0" w:rsidRPr="00D25ED0" w:rsidRDefault="00D25ED0" w:rsidP="00D25ED0">
      <w:pPr>
        <w:widowControl w:val="0"/>
        <w:spacing w:line="360" w:lineRule="auto"/>
        <w:ind w:firstLine="540"/>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4. UZSĀKT aizņēmuma pamatsummas atmaksu ar 2023.gada martu, garantējot tā izpildi ar Gulbenes novada pašvaldības budžetu.</w:t>
      </w:r>
    </w:p>
    <w:p w14:paraId="702FDBBD" w14:textId="77777777" w:rsidR="00D25ED0" w:rsidRPr="00D25ED0" w:rsidRDefault="00D25ED0" w:rsidP="00D25ED0">
      <w:pPr>
        <w:widowControl w:val="0"/>
        <w:spacing w:line="360" w:lineRule="auto"/>
        <w:ind w:firstLine="540"/>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5. UZDOT Gulbenes novada domes Ekonomikas nodaļas finanšu ekonomistei D.Krēsliņai nodrošināt dokumentu sagatavošanu un iesniegšanu Finanšu ministrijas Pašvaldību aizņēmumu un galvojumu kontroles un pārraudzības padomei.</w:t>
      </w:r>
    </w:p>
    <w:p w14:paraId="770DC490" w14:textId="77777777" w:rsidR="00D25ED0" w:rsidRPr="00D25ED0" w:rsidRDefault="00D25ED0" w:rsidP="00D25ED0">
      <w:pPr>
        <w:widowControl w:val="0"/>
        <w:spacing w:line="360" w:lineRule="auto"/>
        <w:ind w:firstLine="540"/>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lastRenderedPageBreak/>
        <w:t>6. PILNVAROT Gulbenes novada domes priekšsēdētāju parakstīt aizdevuma līgumu.</w:t>
      </w:r>
    </w:p>
    <w:p w14:paraId="663ABF85" w14:textId="77777777" w:rsidR="00D25ED0" w:rsidRPr="00D25ED0" w:rsidRDefault="00D25ED0" w:rsidP="00D25ED0">
      <w:pPr>
        <w:widowControl w:val="0"/>
        <w:spacing w:line="259" w:lineRule="auto"/>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Gulbenes novada domes priekšsēdētājs</w:t>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t>A.Caunītis</w:t>
      </w:r>
    </w:p>
    <w:p w14:paraId="76D25137" w14:textId="77777777" w:rsidR="00D25ED0" w:rsidRPr="00D25ED0" w:rsidRDefault="00D25ED0" w:rsidP="00D25ED0">
      <w:pPr>
        <w:widowControl w:val="0"/>
        <w:ind w:firstLine="540"/>
        <w:jc w:val="both"/>
        <w:rPr>
          <w:rFonts w:ascii="Times New Roman" w:eastAsiaTheme="minorHAnsi" w:hAnsi="Times New Roman" w:cs="Times New Roman"/>
          <w:sz w:val="24"/>
          <w:szCs w:val="24"/>
          <w:lang w:eastAsia="en-US"/>
        </w:rPr>
      </w:pPr>
    </w:p>
    <w:p w14:paraId="7D82AD81" w14:textId="2FBCF326" w:rsidR="007E64B4" w:rsidRDefault="00D25ED0" w:rsidP="00D25ED0">
      <w:pPr>
        <w:spacing w:after="160" w:line="259" w:lineRule="auto"/>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Sagatavoja: Daiga Krēsliņa</w:t>
      </w:r>
    </w:p>
    <w:p w14:paraId="7EC8C7EE" w14:textId="77777777" w:rsidR="007E64B4" w:rsidRDefault="007E64B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023E6BDF" w14:textId="77777777" w:rsidR="00D25ED0" w:rsidRPr="00D25ED0" w:rsidRDefault="00D25ED0" w:rsidP="00D25ED0">
      <w:pPr>
        <w:spacing w:after="160" w:line="259" w:lineRule="auto"/>
        <w:rPr>
          <w:rFonts w:ascii="Times New Roman" w:eastAsiaTheme="minorHAnsi" w:hAnsi="Times New Roman" w:cs="Times New Roman"/>
          <w:sz w:val="24"/>
          <w:szCs w:val="24"/>
          <w:lang w:eastAsia="en-US"/>
        </w:rPr>
      </w:pPr>
    </w:p>
    <w:tbl>
      <w:tblPr>
        <w:tblW w:w="0" w:type="auto"/>
        <w:tblLook w:val="01E0" w:firstRow="1" w:lastRow="1" w:firstColumn="1" w:lastColumn="1" w:noHBand="0" w:noVBand="0"/>
      </w:tblPr>
      <w:tblGrid>
        <w:gridCol w:w="3073"/>
        <w:gridCol w:w="3115"/>
        <w:gridCol w:w="2743"/>
      </w:tblGrid>
      <w:tr w:rsidR="00D25ED0" w:rsidRPr="00D25ED0" w14:paraId="458DFEF6" w14:textId="77777777" w:rsidTr="009F1033">
        <w:tc>
          <w:tcPr>
            <w:tcW w:w="3073" w:type="dxa"/>
          </w:tcPr>
          <w:p w14:paraId="7526EEFE" w14:textId="77777777" w:rsidR="00D25ED0" w:rsidRPr="00D25ED0" w:rsidRDefault="00D25ED0" w:rsidP="00D25ED0">
            <w:pPr>
              <w:rPr>
                <w:rFonts w:ascii="Times New Roman" w:hAnsi="Times New Roman" w:cs="Times New Roman"/>
                <w:sz w:val="24"/>
                <w:szCs w:val="24"/>
              </w:rPr>
            </w:pPr>
          </w:p>
        </w:tc>
        <w:tc>
          <w:tcPr>
            <w:tcW w:w="3115" w:type="dxa"/>
          </w:tcPr>
          <w:p w14:paraId="71AB8367" w14:textId="1EE41BB9"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noProof/>
                <w:sz w:val="24"/>
                <w:szCs w:val="24"/>
              </w:rPr>
              <w:drawing>
                <wp:inline distT="0" distB="0" distL="0" distR="0" wp14:anchorId="2685C6C3" wp14:editId="66ECA0DD">
                  <wp:extent cx="619125" cy="685800"/>
                  <wp:effectExtent l="0" t="0" r="9525" b="0"/>
                  <wp:docPr id="289" name="Attēls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BDCED71" w14:textId="77777777" w:rsidR="00D25ED0" w:rsidRPr="00D25ED0" w:rsidRDefault="00D25ED0" w:rsidP="00D25ED0">
            <w:pPr>
              <w:rPr>
                <w:rFonts w:ascii="Times New Roman" w:hAnsi="Times New Roman" w:cs="Times New Roman"/>
                <w:sz w:val="32"/>
                <w:szCs w:val="32"/>
              </w:rPr>
            </w:pPr>
          </w:p>
        </w:tc>
      </w:tr>
      <w:tr w:rsidR="00D25ED0" w:rsidRPr="00D25ED0" w14:paraId="51D4BA77" w14:textId="77777777" w:rsidTr="009F1033">
        <w:tc>
          <w:tcPr>
            <w:tcW w:w="8931" w:type="dxa"/>
            <w:gridSpan w:val="3"/>
          </w:tcPr>
          <w:p w14:paraId="737B0752" w14:textId="77777777" w:rsidR="00D25ED0" w:rsidRPr="00D25ED0" w:rsidRDefault="00D25ED0" w:rsidP="00D25ED0">
            <w:pPr>
              <w:spacing w:before="240"/>
              <w:jc w:val="center"/>
              <w:rPr>
                <w:rFonts w:ascii="Times New Roman" w:hAnsi="Times New Roman" w:cs="Times New Roman"/>
                <w:b/>
                <w:sz w:val="32"/>
                <w:szCs w:val="32"/>
              </w:rPr>
            </w:pPr>
            <w:r w:rsidRPr="00D25ED0">
              <w:rPr>
                <w:rFonts w:ascii="Times New Roman" w:hAnsi="Times New Roman" w:cs="Times New Roman"/>
                <w:b/>
                <w:sz w:val="32"/>
                <w:szCs w:val="32"/>
              </w:rPr>
              <w:t>GULBENES NOVADA PAŠVALDĪBA</w:t>
            </w:r>
          </w:p>
        </w:tc>
      </w:tr>
      <w:tr w:rsidR="00D25ED0" w:rsidRPr="00D25ED0" w14:paraId="1955C0E2" w14:textId="77777777" w:rsidTr="009F1033">
        <w:tc>
          <w:tcPr>
            <w:tcW w:w="8931" w:type="dxa"/>
            <w:gridSpan w:val="3"/>
          </w:tcPr>
          <w:p w14:paraId="690253CD"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Reģ. Nr. 90009116327</w:t>
            </w:r>
          </w:p>
        </w:tc>
      </w:tr>
      <w:tr w:rsidR="00D25ED0" w:rsidRPr="00D25ED0" w14:paraId="586AE3A4" w14:textId="77777777" w:rsidTr="009F1033">
        <w:tc>
          <w:tcPr>
            <w:tcW w:w="8931" w:type="dxa"/>
            <w:gridSpan w:val="3"/>
          </w:tcPr>
          <w:p w14:paraId="09D556AD"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Ābeļu iela 2, Gulbene, Gulbenes nov., LV-4401</w:t>
            </w:r>
          </w:p>
        </w:tc>
      </w:tr>
      <w:tr w:rsidR="00D25ED0" w:rsidRPr="00D25ED0" w14:paraId="1A87A99F" w14:textId="77777777" w:rsidTr="009F1033">
        <w:tc>
          <w:tcPr>
            <w:tcW w:w="8931" w:type="dxa"/>
            <w:gridSpan w:val="3"/>
          </w:tcPr>
          <w:p w14:paraId="17ABFEA5" w14:textId="77777777" w:rsidR="00D25ED0" w:rsidRPr="00D25ED0" w:rsidRDefault="00D25ED0" w:rsidP="00D25ED0">
            <w:pPr>
              <w:pBdr>
                <w:bottom w:val="single" w:sz="12" w:space="1" w:color="auto"/>
              </w:pBdr>
              <w:jc w:val="center"/>
              <w:rPr>
                <w:rFonts w:ascii="Times New Roman" w:hAnsi="Times New Roman" w:cs="Times New Roman"/>
                <w:sz w:val="24"/>
                <w:szCs w:val="24"/>
              </w:rPr>
            </w:pPr>
            <w:r w:rsidRPr="00D25ED0">
              <w:rPr>
                <w:rFonts w:ascii="Times New Roman" w:hAnsi="Times New Roman" w:cs="Times New Roman"/>
                <w:sz w:val="24"/>
                <w:szCs w:val="24"/>
              </w:rPr>
              <w:t>Tālrunis 64497710, fakss 64497730, e-pasts: dome@gulbene.lv, www.gulbene.lv</w:t>
            </w:r>
          </w:p>
          <w:p w14:paraId="3C54C148"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r w:rsidRPr="00D25ED0">
              <w:rPr>
                <w:rFonts w:ascii="Times New Roman" w:hAnsi="Times New Roman" w:cs="Times New Roman"/>
                <w:sz w:val="24"/>
                <w:szCs w:val="24"/>
              </w:rPr>
              <w:softHyphen/>
            </w:r>
          </w:p>
        </w:tc>
      </w:tr>
    </w:tbl>
    <w:p w14:paraId="6182F0A8"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b/>
          <w:bCs/>
          <w:sz w:val="24"/>
          <w:szCs w:val="24"/>
        </w:rPr>
        <w:t>GULBENES NOVADA DOMES LĒMUMS</w:t>
      </w:r>
    </w:p>
    <w:p w14:paraId="77574A33"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Gulbenē</w:t>
      </w:r>
    </w:p>
    <w:p w14:paraId="6AC67951" w14:textId="77777777" w:rsidR="00D25ED0" w:rsidRPr="00D25ED0" w:rsidRDefault="00D25ED0" w:rsidP="00D25ED0">
      <w:pPr>
        <w:jc w:val="center"/>
        <w:rPr>
          <w:rFonts w:ascii="Times New Roman" w:hAnsi="Times New Roman" w:cs="Times New Roman"/>
          <w:sz w:val="24"/>
          <w:szCs w:val="24"/>
        </w:rPr>
      </w:pPr>
    </w:p>
    <w:p w14:paraId="5B28FCC1" w14:textId="77777777" w:rsidR="00D25ED0" w:rsidRPr="00D25ED0" w:rsidRDefault="00D25ED0" w:rsidP="00D25ED0">
      <w:pPr>
        <w:rPr>
          <w:rFonts w:ascii="Times New Roman" w:hAnsi="Times New Roman" w:cs="Times New Roman"/>
          <w:b/>
          <w:bCs/>
          <w:sz w:val="24"/>
          <w:szCs w:val="24"/>
        </w:rPr>
      </w:pPr>
      <w:r w:rsidRPr="00D25ED0">
        <w:rPr>
          <w:rFonts w:ascii="Times New Roman" w:hAnsi="Times New Roman" w:cs="Times New Roman"/>
          <w:b/>
          <w:bCs/>
          <w:sz w:val="24"/>
          <w:szCs w:val="24"/>
        </w:rPr>
        <w:t>2021.gada 28.oktobrī</w:t>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t>Nr. GND/2021/1236</w:t>
      </w:r>
    </w:p>
    <w:p w14:paraId="4E755A58" w14:textId="77777777" w:rsidR="00D25ED0" w:rsidRPr="00D25ED0" w:rsidRDefault="00D25ED0" w:rsidP="00D25ED0">
      <w:pPr>
        <w:rPr>
          <w:rFonts w:ascii="Times New Roman" w:hAnsi="Times New Roman" w:cs="Times New Roman"/>
          <w:b/>
          <w:bCs/>
          <w:sz w:val="24"/>
          <w:szCs w:val="24"/>
        </w:rPr>
      </w:pP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t>(protokols Nr.17; 79.p)</w:t>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p>
    <w:p w14:paraId="0717C0D5" w14:textId="77777777" w:rsidR="00D25ED0" w:rsidRPr="00D25ED0" w:rsidRDefault="00D25ED0" w:rsidP="00D25ED0">
      <w:pPr>
        <w:autoSpaceDE w:val="0"/>
        <w:autoSpaceDN w:val="0"/>
        <w:adjustRightInd w:val="0"/>
        <w:jc w:val="center"/>
        <w:rPr>
          <w:rFonts w:ascii="Times New Roman" w:eastAsia="Calibri" w:hAnsi="Times New Roman" w:cs="Times New Roman"/>
          <w:b/>
          <w:sz w:val="24"/>
          <w:szCs w:val="24"/>
          <w:lang w:eastAsia="en-US"/>
        </w:rPr>
      </w:pPr>
      <w:r w:rsidRPr="00D25ED0">
        <w:rPr>
          <w:rFonts w:ascii="Times New Roman" w:eastAsia="Calibri" w:hAnsi="Times New Roman" w:cs="Times New Roman"/>
          <w:b/>
          <w:sz w:val="24"/>
          <w:szCs w:val="24"/>
          <w:lang w:eastAsia="en-US"/>
        </w:rPr>
        <w:t>Par grozījumu Gulbenes novada domes 2021.gada 29.jūlija lēmumā Nr.GND/2021/909 “Par telpu nodošanu patapinājumā biedrībai “Latvijas Sarkanais Krusts”” (protokols Nr.11, 85.p.)</w:t>
      </w:r>
    </w:p>
    <w:p w14:paraId="354D5D35" w14:textId="77777777" w:rsidR="00D25ED0" w:rsidRPr="00D25ED0" w:rsidRDefault="00D25ED0" w:rsidP="00D25ED0">
      <w:pPr>
        <w:spacing w:line="360" w:lineRule="auto"/>
        <w:jc w:val="both"/>
        <w:rPr>
          <w:rFonts w:ascii="Times New Roman" w:eastAsia="Calibri" w:hAnsi="Times New Roman" w:cs="Times New Roman"/>
          <w:bCs/>
          <w:sz w:val="24"/>
          <w:szCs w:val="24"/>
        </w:rPr>
      </w:pPr>
    </w:p>
    <w:p w14:paraId="73FD8C13" w14:textId="77777777" w:rsidR="00D25ED0" w:rsidRPr="00D25ED0" w:rsidRDefault="00D25ED0" w:rsidP="00D25ED0">
      <w:pPr>
        <w:spacing w:line="360" w:lineRule="auto"/>
        <w:ind w:firstLine="567"/>
        <w:jc w:val="both"/>
        <w:rPr>
          <w:rFonts w:ascii="Times New Roman" w:eastAsia="Calibri" w:hAnsi="Times New Roman" w:cs="Times New Roman"/>
          <w:bCs/>
          <w:sz w:val="24"/>
          <w:szCs w:val="24"/>
        </w:rPr>
      </w:pPr>
      <w:r w:rsidRPr="00D25ED0">
        <w:rPr>
          <w:rFonts w:ascii="Times New Roman" w:eastAsia="Calibri" w:hAnsi="Times New Roman" w:cs="Times New Roman"/>
          <w:bCs/>
          <w:sz w:val="24"/>
          <w:szCs w:val="24"/>
        </w:rPr>
        <w:t>Gulbenes novada dome 2021.gada 29.jūlijā pieņēma lēmumu Nr.GND/2021/909 “Par telpu nodošanu patapinājumā biedrībai “Latvijas Sarkanais Krusts”” (protokols Nr.11, 85.p.), ar kuru nolēma nodot biedrībai “Latvijas Sarkanais Krusts”, reģistrācijas numurs 40008002279, juridiskā adrese: Šarlotes ielā 1D, Rīgā, LV–1001, bezatlīdzības lietošanā tās darbības nodrošināšanai Gulbenes novada pašvaldības lietošanā esošas nedzīvojamās telpas, kas atrodas nekustamajā īpašumā ar kadastra apzīmējumu 50010070229 un adresi Rīgas iela 65, Gulbene, Gulbenes novads, 1.stāvā ar kopējo platību 214 m</w:t>
      </w:r>
      <w:r w:rsidRPr="00D25ED0">
        <w:rPr>
          <w:rFonts w:ascii="Times New Roman" w:eastAsia="Calibri" w:hAnsi="Times New Roman" w:cs="Times New Roman"/>
          <w:bCs/>
          <w:sz w:val="24"/>
          <w:szCs w:val="24"/>
          <w:vertAlign w:val="superscript"/>
        </w:rPr>
        <w:t>2</w:t>
      </w:r>
      <w:r w:rsidRPr="00D25ED0">
        <w:rPr>
          <w:rFonts w:ascii="Times New Roman" w:eastAsia="Calibri" w:hAnsi="Times New Roman" w:cs="Times New Roman"/>
          <w:bCs/>
          <w:sz w:val="24"/>
          <w:szCs w:val="24"/>
        </w:rPr>
        <w:t xml:space="preserve"> uz laiku no 2021.gada 30.jūlija līdz 2021.gada 31.oktobrim.</w:t>
      </w:r>
    </w:p>
    <w:p w14:paraId="60F39C3A" w14:textId="77777777" w:rsidR="00D25ED0" w:rsidRPr="00D25ED0" w:rsidRDefault="00D25ED0" w:rsidP="00D25ED0">
      <w:pPr>
        <w:spacing w:line="360" w:lineRule="auto"/>
        <w:ind w:firstLine="567"/>
        <w:jc w:val="both"/>
        <w:rPr>
          <w:rFonts w:ascii="Times New Roman" w:eastAsia="Calibri" w:hAnsi="Times New Roman" w:cs="Times New Roman"/>
          <w:bCs/>
          <w:sz w:val="24"/>
          <w:szCs w:val="24"/>
        </w:rPr>
      </w:pPr>
      <w:r w:rsidRPr="00D25ED0">
        <w:rPr>
          <w:rFonts w:ascii="Times New Roman" w:eastAsia="Calibri" w:hAnsi="Times New Roman" w:cs="Times New Roman"/>
          <w:bCs/>
          <w:sz w:val="24"/>
          <w:szCs w:val="24"/>
        </w:rPr>
        <w:t>Ņemot vērā augstāk minēto, Gulbenes novada domes priekšsēdētāja ierosinājumu un pamatojoties uz</w:t>
      </w:r>
      <w:r w:rsidRPr="00D25ED0">
        <w:rPr>
          <w:rFonts w:ascii="Times New Roman" w:hAnsi="Times New Roman" w:cs="Times New Roman"/>
          <w:sz w:val="24"/>
          <w:szCs w:val="24"/>
        </w:rPr>
        <w:t xml:space="preserve"> </w:t>
      </w:r>
      <w:r w:rsidRPr="00D25ED0">
        <w:rPr>
          <w:rFonts w:ascii="Times New Roman" w:eastAsia="Calibri" w:hAnsi="Times New Roman" w:cs="Times New Roman"/>
          <w:bCs/>
          <w:sz w:val="24"/>
          <w:szCs w:val="24"/>
        </w:rPr>
        <w:t xml:space="preserve">likuma “Par pašvaldībām” 14.panta otrās daļas 3.punktu, kas nosaka, ka, lai izpildītu savas funkcijas, pašvaldībām likumā noteiktajā kārtībā ir pienākums racionāli un lietderīgi apsaimniekot pašvaldības kustamo un nekustamo mantu, Publiskas personas finanšu līdzekļu un mantas izšķērdēšanas novēršanas likuma 5.panta pirmo daļu, kas nosaka, ka publiskas personas mantu aizliegts nodot privātpersonai vai kapitālsabiedrībai bezatlīdzības lietošanā, 5.panta trešo prim daļu, kas nosaka, ka tiesību subjekts, kuram nodota manta bezatlīdzības lietošanā, nodrošina attiecīgās mantas uzturēšanu, arī sedz ar to saistītos izdevumus, 5.panta piekto daļu, kas nosaka, ka lēmumu par publiskas personas mantas nodošanu bezatlīdzības lietošanā sabiedriskā labuma organizācijai pieņem attiecīgi Ministru kabinets vai atvasinātas publiskas personas orgāns; publiskas personas mantu bezatlīdzības lietošanā sabiedriskā labuma organizācijai nodod uz laiku, kamēr tiem ir spēkā attiecīgais statuss, bet ne ilgāk par 10 gadiem; publiskas personas mantu bezatlīdzības lietošanā sabiedriskā labuma organizācijai vai sociālajam uzņēmumam var nodot atkārtoti, un Gulbenes novada domes Finanšu komitejas ieteikumu, atklāti </w:t>
      </w:r>
      <w:r w:rsidRPr="00D25ED0">
        <w:rPr>
          <w:rFonts w:ascii="Times New Roman" w:eastAsia="Calibri" w:hAnsi="Times New Roman" w:cs="Times New Roman"/>
          <w:bCs/>
          <w:sz w:val="24"/>
          <w:szCs w:val="24"/>
        </w:rPr>
        <w:lastRenderedPageBreak/>
        <w:t xml:space="preserve">balsojot: </w:t>
      </w:r>
      <w:r w:rsidRPr="00D25ED0">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D25ED0">
        <w:rPr>
          <w:rFonts w:ascii="Times New Roman" w:eastAsia="Calibri" w:hAnsi="Times New Roman" w:cs="Times New Roman"/>
          <w:sz w:val="24"/>
          <w:szCs w:val="24"/>
        </w:rPr>
        <w:t>;  Gulbenes novada dome NOLEMJ:</w:t>
      </w:r>
    </w:p>
    <w:p w14:paraId="7CBD497D" w14:textId="77777777" w:rsidR="00D25ED0" w:rsidRPr="00D25ED0" w:rsidRDefault="00D25ED0" w:rsidP="00D25ED0">
      <w:pPr>
        <w:numPr>
          <w:ilvl w:val="0"/>
          <w:numId w:val="30"/>
        </w:numPr>
        <w:spacing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IZDARĪT Gulbenes novada domes 2021.gada 29.jūlija lēmumā Nr.GND/2021/909 “Par telpu nodošanu patapinājumā biedrībai “Latvijas Sarkanais Krusts”” (protokols Nr.11; 85.p.) grozījumu un aizstāt lēmuma 1.punktā vārdus “līdz 2021.gada 31.oktobrim” ar vārdiem “līdz 2021.gada 31.decembrim”.</w:t>
      </w:r>
    </w:p>
    <w:p w14:paraId="04B93A3F" w14:textId="77777777" w:rsidR="00D25ED0" w:rsidRPr="00D25ED0" w:rsidRDefault="00D25ED0" w:rsidP="00D25ED0">
      <w:pPr>
        <w:numPr>
          <w:ilvl w:val="0"/>
          <w:numId w:val="30"/>
        </w:numPr>
        <w:spacing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PILNVAROT Gulbenes novada domes priekšsēdētāju noslēgt vienošanos par grozījumiem patapinājuma līgumā ar biedrību “Latvijas Sarkanais Krusts”, reģistrācijas numurs 40008002279, juridiskā adrese: Šarlotes ielā 1D, Rīgā, LV–1001, saskaņā ar šā lēmuma 1.punktu.</w:t>
      </w:r>
    </w:p>
    <w:p w14:paraId="50FC43D9" w14:textId="77777777" w:rsidR="00D25ED0" w:rsidRPr="00D25ED0" w:rsidRDefault="00D25ED0" w:rsidP="00D25ED0">
      <w:pPr>
        <w:numPr>
          <w:ilvl w:val="0"/>
          <w:numId w:val="30"/>
        </w:numPr>
        <w:spacing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Lēmums stājas spēkā tā pieņemšanas brīdī.</w:t>
      </w:r>
    </w:p>
    <w:p w14:paraId="78C3C82D" w14:textId="77777777" w:rsidR="00D25ED0" w:rsidRPr="00D25ED0" w:rsidRDefault="00D25ED0" w:rsidP="00D25ED0">
      <w:pPr>
        <w:spacing w:line="360" w:lineRule="auto"/>
        <w:jc w:val="both"/>
        <w:rPr>
          <w:rFonts w:ascii="Times New Roman" w:eastAsia="Calibri" w:hAnsi="Times New Roman" w:cs="Times New Roman"/>
          <w:bCs/>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25ED0" w:rsidRPr="00D25ED0" w14:paraId="71E257FD" w14:textId="77777777" w:rsidTr="009F1033">
        <w:trPr>
          <w:trHeight w:val="104"/>
        </w:trPr>
        <w:tc>
          <w:tcPr>
            <w:tcW w:w="216" w:type="dxa"/>
          </w:tcPr>
          <w:p w14:paraId="09E35937" w14:textId="77777777" w:rsidR="00D25ED0" w:rsidRPr="00D25ED0" w:rsidRDefault="00D25ED0" w:rsidP="00D25ED0">
            <w:pPr>
              <w:autoSpaceDE w:val="0"/>
              <w:autoSpaceDN w:val="0"/>
              <w:adjustRightInd w:val="0"/>
              <w:rPr>
                <w:rFonts w:ascii="Times New Roman" w:eastAsia="Calibri" w:hAnsi="Times New Roman" w:cs="Times New Roman"/>
                <w:color w:val="000000"/>
                <w:sz w:val="23"/>
                <w:szCs w:val="23"/>
                <w:lang w:eastAsia="en-US"/>
              </w:rPr>
            </w:pPr>
          </w:p>
        </w:tc>
      </w:tr>
    </w:tbl>
    <w:p w14:paraId="135669EB" w14:textId="77777777" w:rsidR="00D25ED0" w:rsidRPr="00D25ED0" w:rsidRDefault="00D25ED0" w:rsidP="00D25ED0">
      <w:pPr>
        <w:rPr>
          <w:rFonts w:ascii="Times New Roman" w:hAnsi="Times New Roman" w:cs="Times New Roman"/>
          <w:sz w:val="24"/>
          <w:szCs w:val="24"/>
        </w:rPr>
      </w:pPr>
      <w:r w:rsidRPr="00D25ED0">
        <w:rPr>
          <w:rFonts w:ascii="Times New Roman" w:hAnsi="Times New Roman" w:cs="Times New Roman"/>
          <w:sz w:val="24"/>
          <w:szCs w:val="24"/>
        </w:rPr>
        <w:t>Gulbenes novada domes priekšsēdētājs</w:t>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t>A.Caunītis</w:t>
      </w:r>
    </w:p>
    <w:p w14:paraId="752A0A26" w14:textId="77777777" w:rsidR="00D25ED0" w:rsidRPr="00D25ED0" w:rsidRDefault="00D25ED0" w:rsidP="00D25ED0">
      <w:pPr>
        <w:rPr>
          <w:rFonts w:ascii="Times New Roman" w:hAnsi="Times New Roman" w:cs="Times New Roman"/>
          <w:sz w:val="24"/>
          <w:szCs w:val="24"/>
        </w:rPr>
      </w:pPr>
    </w:p>
    <w:p w14:paraId="68D45355" w14:textId="77777777" w:rsidR="00D25ED0" w:rsidRPr="00D25ED0" w:rsidRDefault="00D25ED0" w:rsidP="00D25ED0">
      <w:pPr>
        <w:rPr>
          <w:rFonts w:ascii="Times New Roman" w:hAnsi="Times New Roman" w:cs="Times New Roman"/>
          <w:sz w:val="24"/>
          <w:szCs w:val="24"/>
        </w:rPr>
      </w:pPr>
    </w:p>
    <w:p w14:paraId="348DC3B7" w14:textId="77777777" w:rsidR="00D25ED0" w:rsidRPr="00D25ED0" w:rsidRDefault="00D25ED0" w:rsidP="00D25ED0">
      <w:pPr>
        <w:rPr>
          <w:rFonts w:ascii="Times New Roman" w:hAnsi="Times New Roman" w:cs="Times New Roman"/>
          <w:sz w:val="24"/>
          <w:szCs w:val="24"/>
        </w:rPr>
      </w:pPr>
      <w:r w:rsidRPr="00D25ED0">
        <w:rPr>
          <w:rFonts w:ascii="Times New Roman" w:hAnsi="Times New Roman" w:cs="Times New Roman"/>
          <w:sz w:val="24"/>
          <w:szCs w:val="24"/>
        </w:rPr>
        <w:t>Lēmumprojektu sagatavoja: S.Mickeviča</w:t>
      </w:r>
    </w:p>
    <w:p w14:paraId="3D9A032C" w14:textId="77AADF1B" w:rsidR="007E64B4" w:rsidRDefault="007E64B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13E1381" w14:textId="77777777" w:rsidR="00D25ED0" w:rsidRPr="00D25ED0" w:rsidRDefault="00D25ED0" w:rsidP="00D25ED0">
      <w:pPr>
        <w:rPr>
          <w:rFonts w:ascii="Times New Roman" w:hAnsi="Times New Roman" w:cs="Times New Roman"/>
          <w:sz w:val="24"/>
          <w:szCs w:val="24"/>
        </w:rPr>
      </w:pPr>
    </w:p>
    <w:tbl>
      <w:tblPr>
        <w:tblW w:w="0" w:type="auto"/>
        <w:tblBorders>
          <w:bottom w:val="single" w:sz="4" w:space="0" w:color="auto"/>
        </w:tblBorders>
        <w:tblLook w:val="04A0" w:firstRow="1" w:lastRow="0" w:firstColumn="1" w:lastColumn="0" w:noHBand="0" w:noVBand="1"/>
      </w:tblPr>
      <w:tblGrid>
        <w:gridCol w:w="9354"/>
      </w:tblGrid>
      <w:tr w:rsidR="00D25ED0" w:rsidRPr="00D25ED0" w14:paraId="43482607" w14:textId="77777777" w:rsidTr="009F1033">
        <w:tc>
          <w:tcPr>
            <w:tcW w:w="9458" w:type="dxa"/>
            <w:shd w:val="clear" w:color="auto" w:fill="auto"/>
          </w:tcPr>
          <w:p w14:paraId="4B52D1D1" w14:textId="069FF654"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noProof/>
              </w:rPr>
              <w:drawing>
                <wp:inline distT="0" distB="0" distL="0" distR="0" wp14:anchorId="639E4F3D" wp14:editId="5EEB5EC8">
                  <wp:extent cx="619125" cy="685800"/>
                  <wp:effectExtent l="0" t="0" r="9525" b="0"/>
                  <wp:docPr id="291" name="Attēls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70A3E969" w14:textId="77777777" w:rsidTr="009F1033">
        <w:tc>
          <w:tcPr>
            <w:tcW w:w="9458" w:type="dxa"/>
            <w:shd w:val="clear" w:color="auto" w:fill="auto"/>
          </w:tcPr>
          <w:p w14:paraId="41E7B1FC"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b/>
                <w:bCs/>
                <w:sz w:val="28"/>
                <w:szCs w:val="28"/>
                <w:lang w:eastAsia="en-US"/>
              </w:rPr>
              <w:t>GULBENES NOVADA PAŠVALDĪBA</w:t>
            </w:r>
          </w:p>
        </w:tc>
      </w:tr>
      <w:tr w:rsidR="00D25ED0" w:rsidRPr="00D25ED0" w14:paraId="7FDC4B19" w14:textId="77777777" w:rsidTr="009F1033">
        <w:tc>
          <w:tcPr>
            <w:tcW w:w="9458" w:type="dxa"/>
            <w:shd w:val="clear" w:color="auto" w:fill="auto"/>
          </w:tcPr>
          <w:p w14:paraId="5B3E4B51"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Reģ.Nr.90009116327</w:t>
            </w:r>
          </w:p>
        </w:tc>
      </w:tr>
      <w:tr w:rsidR="00D25ED0" w:rsidRPr="00D25ED0" w14:paraId="676FF89D" w14:textId="77777777" w:rsidTr="009F1033">
        <w:tc>
          <w:tcPr>
            <w:tcW w:w="9458" w:type="dxa"/>
            <w:shd w:val="clear" w:color="auto" w:fill="auto"/>
          </w:tcPr>
          <w:p w14:paraId="4139F4C5"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Ābeļu iela 2, Gulbene, Gulbenes nov., LV-4401</w:t>
            </w:r>
          </w:p>
        </w:tc>
      </w:tr>
      <w:tr w:rsidR="00D25ED0" w:rsidRPr="00D25ED0" w14:paraId="4A477146" w14:textId="77777777" w:rsidTr="009F1033">
        <w:tc>
          <w:tcPr>
            <w:tcW w:w="9458" w:type="dxa"/>
            <w:shd w:val="clear" w:color="auto" w:fill="auto"/>
          </w:tcPr>
          <w:p w14:paraId="4DA19113"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Tālrunis 64497710, mob.26595362, e-pasts; dome@gulbene.lv, www.gulbene.lv</w:t>
            </w:r>
          </w:p>
        </w:tc>
      </w:tr>
    </w:tbl>
    <w:p w14:paraId="31D16F6F"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GULBENES NOVADA DOMES LĒMUMS</w:t>
      </w:r>
    </w:p>
    <w:p w14:paraId="4AACC978" w14:textId="77777777" w:rsidR="00D25ED0" w:rsidRPr="00D25ED0" w:rsidRDefault="00D25ED0" w:rsidP="00D25ED0">
      <w:pPr>
        <w:jc w:val="center"/>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Gulbenē</w:t>
      </w:r>
    </w:p>
    <w:p w14:paraId="61B9D9C2" w14:textId="77777777" w:rsidR="00D25ED0" w:rsidRPr="00D25ED0" w:rsidRDefault="00D25ED0" w:rsidP="00D25ED0">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2"/>
        <w:gridCol w:w="4682"/>
      </w:tblGrid>
      <w:tr w:rsidR="00D25ED0" w:rsidRPr="00D25ED0" w14:paraId="114365F2" w14:textId="77777777" w:rsidTr="009F1033">
        <w:tc>
          <w:tcPr>
            <w:tcW w:w="4729" w:type="dxa"/>
            <w:shd w:val="clear" w:color="auto" w:fill="auto"/>
          </w:tcPr>
          <w:p w14:paraId="31E3C729"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2021.gada 28.oktobrī</w:t>
            </w:r>
          </w:p>
        </w:tc>
        <w:tc>
          <w:tcPr>
            <w:tcW w:w="4729" w:type="dxa"/>
            <w:shd w:val="clear" w:color="auto" w:fill="auto"/>
          </w:tcPr>
          <w:p w14:paraId="0A5C4804"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 xml:space="preserve">                    Nr. GND/2021/1237</w:t>
            </w:r>
          </w:p>
        </w:tc>
      </w:tr>
      <w:tr w:rsidR="00D25ED0" w:rsidRPr="00D25ED0" w14:paraId="5463CBB2" w14:textId="77777777" w:rsidTr="009F1033">
        <w:tc>
          <w:tcPr>
            <w:tcW w:w="4729" w:type="dxa"/>
            <w:shd w:val="clear" w:color="auto" w:fill="auto"/>
          </w:tcPr>
          <w:p w14:paraId="61AAB9FF" w14:textId="77777777" w:rsidR="00D25ED0" w:rsidRPr="00D25ED0" w:rsidRDefault="00D25ED0" w:rsidP="00D25ED0">
            <w:pPr>
              <w:rPr>
                <w:rFonts w:ascii="Times New Roman" w:eastAsia="Calibri" w:hAnsi="Times New Roman" w:cs="Times New Roman"/>
                <w:sz w:val="24"/>
                <w:szCs w:val="24"/>
                <w:lang w:eastAsia="en-US"/>
              </w:rPr>
            </w:pPr>
          </w:p>
        </w:tc>
        <w:tc>
          <w:tcPr>
            <w:tcW w:w="4729" w:type="dxa"/>
            <w:shd w:val="clear" w:color="auto" w:fill="auto"/>
          </w:tcPr>
          <w:p w14:paraId="6DAE579B"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 xml:space="preserve">                    (protokols Nr.17; 80.p)</w:t>
            </w:r>
          </w:p>
        </w:tc>
      </w:tr>
    </w:tbl>
    <w:p w14:paraId="138A4535"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p w14:paraId="3A8DB80E" w14:textId="77777777" w:rsidR="00D25ED0" w:rsidRPr="00D25ED0" w:rsidRDefault="00D25ED0" w:rsidP="00D25ED0">
      <w:pPr>
        <w:spacing w:line="259" w:lineRule="auto"/>
        <w:jc w:val="center"/>
        <w:rPr>
          <w:rFonts w:ascii="Times New Roman" w:eastAsia="Calibri" w:hAnsi="Times New Roman" w:cs="Times New Roman"/>
          <w:b/>
          <w:bCs/>
          <w:color w:val="FF0000"/>
          <w:sz w:val="24"/>
          <w:szCs w:val="24"/>
          <w:lang w:eastAsia="en-US"/>
        </w:rPr>
      </w:pPr>
      <w:r w:rsidRPr="00D25ED0">
        <w:rPr>
          <w:rFonts w:ascii="Times New Roman" w:eastAsia="Calibri" w:hAnsi="Times New Roman" w:cs="Times New Roman"/>
          <w:b/>
          <w:bCs/>
          <w:sz w:val="24"/>
          <w:szCs w:val="24"/>
          <w:lang w:eastAsia="en-US"/>
        </w:rPr>
        <w:t>Par</w:t>
      </w:r>
      <w:r w:rsidRPr="00D25ED0">
        <w:rPr>
          <w:rFonts w:ascii="Calibri" w:eastAsia="Calibri" w:hAnsi="Calibri" w:cs="Times New Roman"/>
          <w:lang w:eastAsia="en-US"/>
        </w:rPr>
        <w:t xml:space="preserve"> </w:t>
      </w:r>
      <w:r w:rsidRPr="00D25ED0">
        <w:rPr>
          <w:rFonts w:ascii="Times New Roman" w:eastAsia="Calibri" w:hAnsi="Times New Roman" w:cs="Times New Roman"/>
          <w:b/>
          <w:bCs/>
          <w:sz w:val="24"/>
          <w:szCs w:val="24"/>
          <w:lang w:eastAsia="en-US"/>
        </w:rPr>
        <w:t>precizējumiem Gulbenes novada domes 2021.gada 30.septembra saistošajos noteikumos Nr.21 “Par nekustamā īpašuma nodokļa atvieglojumiem un to piešķiršanas kārtību Gulbenes novadā”</w:t>
      </w:r>
      <w:r w:rsidRPr="00D25ED0">
        <w:rPr>
          <w:rFonts w:ascii="Times New Roman" w:eastAsia="Calibri" w:hAnsi="Times New Roman" w:cs="Times New Roman"/>
          <w:b/>
          <w:bCs/>
          <w:color w:val="FF0000"/>
          <w:sz w:val="24"/>
          <w:szCs w:val="24"/>
          <w:lang w:eastAsia="en-US"/>
        </w:rPr>
        <w:t xml:space="preserve"> </w:t>
      </w:r>
    </w:p>
    <w:p w14:paraId="69DAB498" w14:textId="77777777" w:rsidR="00D25ED0" w:rsidRPr="00D25ED0" w:rsidRDefault="00D25ED0" w:rsidP="00D25ED0">
      <w:pPr>
        <w:jc w:val="both"/>
        <w:rPr>
          <w:rFonts w:ascii="Times New Roman" w:eastAsia="Calibri" w:hAnsi="Times New Roman" w:cs="Times New Roman"/>
          <w:color w:val="FF0000"/>
          <w:sz w:val="24"/>
          <w:szCs w:val="24"/>
          <w:lang w:eastAsia="en-US"/>
        </w:rPr>
      </w:pPr>
    </w:p>
    <w:p w14:paraId="064F1E50" w14:textId="77777777" w:rsidR="00D25ED0" w:rsidRPr="00D25ED0" w:rsidRDefault="00D25ED0" w:rsidP="00D25ED0">
      <w:pPr>
        <w:autoSpaceDE w:val="0"/>
        <w:autoSpaceDN w:val="0"/>
        <w:adjustRightInd w:val="0"/>
        <w:spacing w:line="360" w:lineRule="auto"/>
        <w:ind w:firstLine="720"/>
        <w:jc w:val="both"/>
        <w:rPr>
          <w:rFonts w:ascii="Times New Roman" w:eastAsia="Calibri" w:hAnsi="Times New Roman" w:cs="Times New Roman"/>
          <w:color w:val="FF0000"/>
          <w:sz w:val="24"/>
          <w:szCs w:val="24"/>
          <w:lang w:eastAsia="en-US"/>
        </w:rPr>
      </w:pPr>
      <w:r w:rsidRPr="00D25ED0">
        <w:rPr>
          <w:rFonts w:ascii="Times New Roman" w:eastAsia="Calibri" w:hAnsi="Times New Roman" w:cs="Times New Roman"/>
          <w:sz w:val="24"/>
          <w:szCs w:val="24"/>
          <w:lang w:eastAsia="en-US"/>
        </w:rPr>
        <w:t>Gulbenes novada dome 2021.gada 30.septembrī pieņēma lēmumu Nr.GND/2021/1148</w:t>
      </w:r>
      <w:r w:rsidRPr="00D25ED0">
        <w:rPr>
          <w:rFonts w:ascii="Times New Roman" w:eastAsia="Calibri" w:hAnsi="Times New Roman" w:cs="Times New Roman"/>
          <w:color w:val="FF0000"/>
          <w:sz w:val="24"/>
          <w:szCs w:val="24"/>
          <w:lang w:eastAsia="en-US"/>
        </w:rPr>
        <w:t xml:space="preserve"> </w:t>
      </w:r>
      <w:r w:rsidRPr="00D25ED0">
        <w:rPr>
          <w:rFonts w:ascii="Times New Roman" w:eastAsia="Calibri" w:hAnsi="Times New Roman" w:cs="Times New Roman"/>
          <w:sz w:val="24"/>
          <w:szCs w:val="24"/>
          <w:lang w:eastAsia="en-US"/>
        </w:rPr>
        <w:t>“Par Gulbenes novada domes 2021. gada 30.septembra saistošo noteikumu Nr.21 “Par nekustamā īpašuma nodokļa atvieglojumiem un to piešķiršanas kārtību Gulbenes novadā” izdošanu”.</w:t>
      </w:r>
    </w:p>
    <w:p w14:paraId="244A968A" w14:textId="77777777" w:rsidR="00D25ED0" w:rsidRPr="00D25ED0" w:rsidRDefault="00D25ED0" w:rsidP="00D25ED0">
      <w:pPr>
        <w:autoSpaceDE w:val="0"/>
        <w:autoSpaceDN w:val="0"/>
        <w:adjustRightInd w:val="0"/>
        <w:spacing w:line="360" w:lineRule="auto"/>
        <w:ind w:firstLine="720"/>
        <w:jc w:val="both"/>
        <w:rPr>
          <w:rFonts w:ascii="Times New Roman" w:hAnsi="Times New Roman" w:cs="Times New Roman"/>
          <w:sz w:val="24"/>
          <w:szCs w:val="24"/>
          <w:lang w:eastAsia="en-US"/>
        </w:rPr>
      </w:pPr>
      <w:r w:rsidRPr="00D25ED0">
        <w:rPr>
          <w:rFonts w:ascii="Times New Roman" w:eastAsia="Calibri" w:hAnsi="Times New Roman" w:cs="Times New Roman"/>
          <w:sz w:val="24"/>
          <w:szCs w:val="24"/>
          <w:lang w:eastAsia="en-US"/>
        </w:rPr>
        <w:t xml:space="preserve">Nosūtot minētos saistošos noteikumus </w:t>
      </w:r>
      <w:r w:rsidRPr="00D25ED0">
        <w:rPr>
          <w:rFonts w:ascii="Times New Roman" w:hAnsi="Times New Roman" w:cs="Times New Roman"/>
          <w:sz w:val="24"/>
          <w:szCs w:val="24"/>
          <w:lang w:eastAsia="en-US"/>
        </w:rPr>
        <w:t xml:space="preserve">Vides aizsardzības un reģionālās attīstības ministrijai (turpmāk – VARAM) atzinuma sniegšanai, </w:t>
      </w:r>
      <w:r w:rsidRPr="00D25ED0">
        <w:rPr>
          <w:rFonts w:ascii="Times New Roman" w:eastAsia="Calibri" w:hAnsi="Times New Roman" w:cs="Times New Roman"/>
          <w:sz w:val="24"/>
          <w:szCs w:val="24"/>
          <w:lang w:eastAsia="en-US"/>
        </w:rPr>
        <w:t xml:space="preserve">Gulbenes novada </w:t>
      </w:r>
      <w:r w:rsidRPr="00D25ED0">
        <w:rPr>
          <w:rFonts w:ascii="Times New Roman" w:hAnsi="Times New Roman" w:cs="Times New Roman"/>
          <w:sz w:val="24"/>
          <w:szCs w:val="24"/>
          <w:lang w:eastAsia="en-US"/>
        </w:rPr>
        <w:t xml:space="preserve">pašvaldība ir saņēmusi VARAM 2021.gada 18.oktobra atzinumu Nr.1-18/9250, kurā tika norādīti divi iebildumi. Ņemot vērā VARAM atzinumā norādītos iebildumus, saistošie noteikumi ir attiecīgi precizēti. </w:t>
      </w:r>
    </w:p>
    <w:p w14:paraId="5C7DFDCE" w14:textId="77777777" w:rsidR="00D25ED0" w:rsidRPr="00D25ED0" w:rsidRDefault="00D25ED0" w:rsidP="00D25ED0">
      <w:pPr>
        <w:autoSpaceDE w:val="0"/>
        <w:autoSpaceDN w:val="0"/>
        <w:adjustRightInd w:val="0"/>
        <w:spacing w:line="360" w:lineRule="auto"/>
        <w:ind w:firstLine="720"/>
        <w:jc w:val="both"/>
        <w:rPr>
          <w:rFonts w:ascii="Times New Roman" w:eastAsia="Calibri" w:hAnsi="Times New Roman" w:cs="Times New Roman"/>
          <w:sz w:val="24"/>
          <w:szCs w:val="24"/>
          <w:lang w:eastAsia="en-US"/>
        </w:rPr>
      </w:pPr>
      <w:r w:rsidRPr="00D25ED0">
        <w:rPr>
          <w:rFonts w:ascii="Times New Roman" w:hAnsi="Times New Roman" w:cs="Times New Roman"/>
          <w:sz w:val="24"/>
          <w:szCs w:val="24"/>
          <w:lang w:eastAsia="en-US"/>
        </w:rPr>
        <w:t>Ievērojot minēto un pamatojoties uz likuma “Par pašvaldībām” 45.panta ceturto daļu</w:t>
      </w:r>
      <w:r w:rsidRPr="00D25ED0">
        <w:rPr>
          <w:rFonts w:ascii="Times New Roman" w:eastAsia="Lucida Sans Unicode" w:hAnsi="Times New Roman" w:cs="Times New Roman"/>
          <w:sz w:val="24"/>
          <w:szCs w:val="24"/>
          <w:lang w:eastAsia="en-US"/>
        </w:rPr>
        <w:t xml:space="preserve">, kā arī </w:t>
      </w:r>
      <w:r w:rsidRPr="00D25ED0">
        <w:rPr>
          <w:rFonts w:ascii="Times New Roman" w:eastAsia="Calibri" w:hAnsi="Times New Roman" w:cs="Times New Roman"/>
          <w:sz w:val="24"/>
          <w:szCs w:val="24"/>
          <w:lang w:eastAsia="en-US"/>
        </w:rPr>
        <w:t>Finanšu komitejas ieteikumu</w:t>
      </w:r>
      <w:r w:rsidRPr="00D25ED0">
        <w:rPr>
          <w:rFonts w:ascii="Times New Roman" w:eastAsia="Lucida Sans Unicode" w:hAnsi="Times New Roman" w:cs="Times New Roman"/>
          <w:sz w:val="24"/>
          <w:szCs w:val="24"/>
          <w:lang w:eastAsia="en-US"/>
        </w:rPr>
        <w:t xml:space="preserve">, atklāti balsojot: </w:t>
      </w:r>
      <w:r w:rsidRPr="00D25ED0">
        <w:rPr>
          <w:rFonts w:ascii="Times New Roman" w:eastAsia="Calibri" w:hAnsi="Times New Roman" w:cs="Times New Roman"/>
          <w:noProof/>
          <w:sz w:val="24"/>
          <w:szCs w:val="24"/>
          <w:lang w:eastAsia="en-US"/>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D25ED0">
        <w:rPr>
          <w:rFonts w:ascii="Times New Roman" w:eastAsia="Calibri" w:hAnsi="Times New Roman" w:cs="Times New Roman"/>
          <w:sz w:val="24"/>
          <w:szCs w:val="24"/>
          <w:lang w:eastAsia="en-US"/>
        </w:rPr>
        <w:t>, Gulbenes novada dome NOLEMJ:</w:t>
      </w:r>
    </w:p>
    <w:p w14:paraId="687EA139" w14:textId="77777777" w:rsidR="00D25ED0" w:rsidRPr="00D25ED0" w:rsidRDefault="00D25ED0" w:rsidP="00D25ED0">
      <w:pPr>
        <w:widowControl w:val="0"/>
        <w:tabs>
          <w:tab w:val="left" w:pos="851"/>
        </w:tabs>
        <w:suppressAutoHyphens/>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1. PRECIZĒT Gulbenes novada domes 2021.gada 30.septembra saistošos noteikumus Nr.21 “Par nekustamā īpašuma nodokļa atvieglojumiem un to piešķiršanas kārtību Gulbenes novadā” izdošanu” un apstiprināt tos galīgā redakcijā. </w:t>
      </w:r>
    </w:p>
    <w:p w14:paraId="5CFBFC4B" w14:textId="77777777" w:rsidR="00D25ED0" w:rsidRPr="00D25ED0" w:rsidRDefault="00D25ED0" w:rsidP="00D25ED0">
      <w:pPr>
        <w:tabs>
          <w:tab w:val="left" w:pos="851"/>
          <w:tab w:val="left" w:pos="993"/>
        </w:tabs>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2. NOSŪTĪT precizētos lēmuma 1.punktā minētos saistošos noteikumus triju darba dienu laikā pēc to parakstīšanas Vides aizsardzības un reģionālās attīstības ministrijai (rakstveidā un elektroniskā veidā).</w:t>
      </w:r>
    </w:p>
    <w:p w14:paraId="4A0ABB5D" w14:textId="77777777" w:rsidR="00D25ED0" w:rsidRPr="00D25ED0" w:rsidRDefault="00D25ED0" w:rsidP="00D25ED0">
      <w:pPr>
        <w:widowControl w:val="0"/>
        <w:tabs>
          <w:tab w:val="left" w:pos="851"/>
          <w:tab w:val="left" w:pos="993"/>
        </w:tabs>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3.</w:t>
      </w:r>
      <w:r w:rsidRPr="00D25ED0">
        <w:rPr>
          <w:rFonts w:ascii="Times New Roman" w:eastAsia="Calibri" w:hAnsi="Times New Roman" w:cs="Times New Roman"/>
          <w:sz w:val="24"/>
          <w:szCs w:val="24"/>
          <w:lang w:eastAsia="en-US"/>
        </w:rPr>
        <w:tab/>
        <w:t>UZDOT Gulbenes novada pašvaldības Kancelejas nodaļai nosūtīt lēmuma 1.punktā minētos saistošos noteikumus un paskaidrojuma rakstu publicēšanai oficiālajā izdevumā “Latvijas Vēstnesis”.</w:t>
      </w:r>
    </w:p>
    <w:p w14:paraId="18C2AAC4" w14:textId="77777777" w:rsidR="00D25ED0" w:rsidRPr="00D25ED0" w:rsidRDefault="00D25ED0" w:rsidP="00D25ED0">
      <w:pPr>
        <w:widowControl w:val="0"/>
        <w:tabs>
          <w:tab w:val="left" w:pos="1134"/>
        </w:tabs>
        <w:autoSpaceDE w:val="0"/>
        <w:autoSpaceDN w:val="0"/>
        <w:adjustRightInd w:val="0"/>
        <w:spacing w:line="360" w:lineRule="auto"/>
        <w:ind w:firstLine="720"/>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4.</w:t>
      </w:r>
      <w:r w:rsidRPr="00D25ED0">
        <w:rPr>
          <w:rFonts w:ascii="Times New Roman" w:eastAsia="Calibri" w:hAnsi="Times New Roman" w:cs="Times New Roman"/>
          <w:sz w:val="24"/>
          <w:szCs w:val="24"/>
          <w:lang w:eastAsia="en-US"/>
        </w:rPr>
        <w:tab/>
        <w:t xml:space="preserve">UZDOT Gulbenes novada pašvaldības vecākajam sabiedrisko attiecību speciālistam </w:t>
      </w:r>
      <w:r w:rsidRPr="00D25ED0">
        <w:rPr>
          <w:rFonts w:ascii="Times New Roman" w:eastAsia="Calibri" w:hAnsi="Times New Roman" w:cs="Times New Roman"/>
          <w:sz w:val="24"/>
          <w:szCs w:val="24"/>
          <w:lang w:eastAsia="en-US"/>
        </w:rPr>
        <w:lastRenderedPageBreak/>
        <w:t>lēmuma 1.punktā minētos saistošos noteikumus pēc to stāšanās spēkā publicēt Gulbenes novada pašvaldības informatīvajā izdevumā “Gulbenes Novada Ziņas” un Gulbenes novada pašvaldības tīmekļa vietnē www.gulbene.lv.</w:t>
      </w:r>
    </w:p>
    <w:p w14:paraId="7F1DDBB8" w14:textId="77777777" w:rsidR="00D25ED0" w:rsidRPr="00D25ED0" w:rsidRDefault="00D25ED0" w:rsidP="00D25ED0">
      <w:pPr>
        <w:tabs>
          <w:tab w:val="left" w:pos="1134"/>
        </w:tabs>
        <w:autoSpaceDE w:val="0"/>
        <w:autoSpaceDN w:val="0"/>
        <w:adjustRightInd w:val="0"/>
        <w:spacing w:line="360" w:lineRule="auto"/>
        <w:ind w:firstLine="720"/>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5.</w:t>
      </w:r>
      <w:r w:rsidRPr="00D25ED0">
        <w:rPr>
          <w:rFonts w:ascii="Times New Roman" w:eastAsia="Calibri" w:hAnsi="Times New Roman" w:cs="Times New Roman"/>
          <w:sz w:val="24"/>
          <w:szCs w:val="24"/>
          <w:lang w:eastAsia="en-US"/>
        </w:rPr>
        <w:tab/>
        <w:t>UZDOT Gulbenes novada pagastu pārvalžu vadītājiem nodrošināt lēmuma 1.punktā minēto saistošo noteikumu un paskaidrojuma raksta pieejamību pagastu pārvalžu administratīvajās ēkās.</w:t>
      </w:r>
    </w:p>
    <w:p w14:paraId="37831CBA" w14:textId="77777777" w:rsidR="00D25ED0" w:rsidRPr="00D25ED0" w:rsidRDefault="00D25ED0" w:rsidP="00D25ED0">
      <w:pPr>
        <w:spacing w:after="160" w:line="259" w:lineRule="auto"/>
        <w:rPr>
          <w:rFonts w:ascii="Times New Roman" w:eastAsia="Calibri" w:hAnsi="Times New Roman" w:cs="Times New Roman"/>
          <w:color w:val="FF0000"/>
          <w:sz w:val="24"/>
          <w:szCs w:val="24"/>
          <w:lang w:eastAsia="en-US"/>
        </w:rPr>
      </w:pPr>
    </w:p>
    <w:p w14:paraId="3BF1E137"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Gulbenes novada domes priekšsēdētājs</w:t>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t>A.Caunītis</w:t>
      </w:r>
    </w:p>
    <w:p w14:paraId="4959C60F"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p w14:paraId="14100771"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Sagatavoja: Eduards Garkuša</w:t>
      </w:r>
    </w:p>
    <w:p w14:paraId="45FA334C" w14:textId="77777777" w:rsidR="00D25ED0" w:rsidRPr="00D25ED0" w:rsidRDefault="00D25ED0" w:rsidP="00D25ED0">
      <w:pPr>
        <w:spacing w:line="360" w:lineRule="auto"/>
        <w:rPr>
          <w:rFonts w:ascii="Times New Roman" w:hAnsi="Times New Roman" w:cs="Times New Roman"/>
          <w:sz w:val="24"/>
          <w:szCs w:val="24"/>
        </w:rPr>
      </w:pPr>
    </w:p>
    <w:p w14:paraId="2A8EBBC2"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p w14:paraId="20F95600" w14:textId="77777777" w:rsidR="00D25ED0" w:rsidRPr="00D25ED0" w:rsidRDefault="00D25ED0" w:rsidP="00D25ED0">
      <w:pPr>
        <w:rPr>
          <w:rFonts w:ascii="Times New Roman" w:hAnsi="Times New Roman" w:cs="Times New Roman"/>
          <w:sz w:val="20"/>
          <w:szCs w:val="20"/>
        </w:rPr>
        <w:sectPr w:rsidR="00D25ED0" w:rsidRPr="00D25ED0" w:rsidSect="00EA71B7">
          <w:footerReference w:type="even" r:id="rId126"/>
          <w:pgSz w:w="11906" w:h="16838"/>
          <w:pgMar w:top="851" w:right="851" w:bottom="709" w:left="1701" w:header="709" w:footer="709" w:gutter="0"/>
          <w:cols w:space="708"/>
          <w:formProt w:val="0"/>
          <w:titlePg/>
          <w:docGrid w:linePitch="360"/>
        </w:sectPr>
      </w:pPr>
    </w:p>
    <w:tbl>
      <w:tblPr>
        <w:tblW w:w="0" w:type="auto"/>
        <w:tblLook w:val="01E0" w:firstRow="1" w:lastRow="1" w:firstColumn="1" w:lastColumn="1" w:noHBand="0" w:noVBand="0"/>
      </w:tblPr>
      <w:tblGrid>
        <w:gridCol w:w="3129"/>
        <w:gridCol w:w="3182"/>
        <w:gridCol w:w="3043"/>
      </w:tblGrid>
      <w:tr w:rsidR="00D25ED0" w:rsidRPr="00D25ED0" w14:paraId="03717468" w14:textId="77777777" w:rsidTr="009F1033">
        <w:tc>
          <w:tcPr>
            <w:tcW w:w="3190" w:type="dxa"/>
          </w:tcPr>
          <w:p w14:paraId="1864F201" w14:textId="77777777" w:rsidR="00D25ED0" w:rsidRPr="00D25ED0" w:rsidRDefault="00D25ED0" w:rsidP="00D25ED0">
            <w:pPr>
              <w:rPr>
                <w:rFonts w:ascii="Times New Roman" w:hAnsi="Times New Roman" w:cs="Times New Roman"/>
                <w:sz w:val="24"/>
                <w:szCs w:val="24"/>
              </w:rPr>
            </w:pPr>
          </w:p>
        </w:tc>
        <w:tc>
          <w:tcPr>
            <w:tcW w:w="3190" w:type="dxa"/>
          </w:tcPr>
          <w:p w14:paraId="73A4C616" w14:textId="6A5178B6"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noProof/>
                <w:sz w:val="24"/>
                <w:szCs w:val="24"/>
              </w:rPr>
              <w:drawing>
                <wp:inline distT="0" distB="0" distL="0" distR="0" wp14:anchorId="58AA8691" wp14:editId="4E81F2EE">
                  <wp:extent cx="619125" cy="685800"/>
                  <wp:effectExtent l="0" t="0" r="9525" b="0"/>
                  <wp:docPr id="293" name="Attēls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90" w:type="dxa"/>
          </w:tcPr>
          <w:p w14:paraId="13501CE7" w14:textId="77777777" w:rsidR="00D25ED0" w:rsidRPr="00D25ED0" w:rsidRDefault="00D25ED0" w:rsidP="00D25ED0">
            <w:pPr>
              <w:rPr>
                <w:rFonts w:ascii="Times New Roman" w:hAnsi="Times New Roman" w:cs="Times New Roman"/>
                <w:sz w:val="32"/>
                <w:szCs w:val="32"/>
              </w:rPr>
            </w:pPr>
          </w:p>
        </w:tc>
      </w:tr>
      <w:tr w:rsidR="00D25ED0" w:rsidRPr="00D25ED0" w14:paraId="29DCEF4C" w14:textId="77777777" w:rsidTr="009F1033">
        <w:tc>
          <w:tcPr>
            <w:tcW w:w="9570" w:type="dxa"/>
            <w:gridSpan w:val="3"/>
          </w:tcPr>
          <w:p w14:paraId="328B6CE2" w14:textId="77777777" w:rsidR="00D25ED0" w:rsidRPr="00D25ED0" w:rsidRDefault="00D25ED0" w:rsidP="00D25ED0">
            <w:pPr>
              <w:spacing w:before="240" w:line="360" w:lineRule="auto"/>
              <w:jc w:val="both"/>
              <w:rPr>
                <w:rFonts w:ascii="Times New Roman" w:hAnsi="Times New Roman" w:cs="Times New Roman"/>
                <w:b/>
                <w:sz w:val="32"/>
                <w:szCs w:val="32"/>
              </w:rPr>
            </w:pPr>
            <w:r w:rsidRPr="00D25ED0">
              <w:rPr>
                <w:rFonts w:ascii="Times New Roman" w:hAnsi="Times New Roman" w:cs="Times New Roman"/>
                <w:b/>
                <w:sz w:val="32"/>
                <w:szCs w:val="32"/>
              </w:rPr>
              <w:t xml:space="preserve">                           GULBENES NOVADA PAŠVALDĪBA</w:t>
            </w:r>
          </w:p>
        </w:tc>
      </w:tr>
      <w:tr w:rsidR="00D25ED0" w:rsidRPr="00D25ED0" w14:paraId="552A5CE0" w14:textId="77777777" w:rsidTr="009F1033">
        <w:tc>
          <w:tcPr>
            <w:tcW w:w="9570" w:type="dxa"/>
            <w:gridSpan w:val="3"/>
          </w:tcPr>
          <w:p w14:paraId="1BD4FE3E" w14:textId="77777777" w:rsidR="00D25ED0" w:rsidRPr="00D25ED0" w:rsidRDefault="00D25ED0" w:rsidP="00D25ED0">
            <w:pPr>
              <w:spacing w:line="360" w:lineRule="auto"/>
              <w:jc w:val="center"/>
              <w:rPr>
                <w:rFonts w:ascii="Times New Roman" w:hAnsi="Times New Roman" w:cs="Times New Roman"/>
                <w:sz w:val="24"/>
                <w:szCs w:val="24"/>
              </w:rPr>
            </w:pPr>
            <w:r w:rsidRPr="00D25ED0">
              <w:rPr>
                <w:rFonts w:ascii="Times New Roman" w:hAnsi="Times New Roman" w:cs="Times New Roman"/>
                <w:sz w:val="24"/>
                <w:szCs w:val="24"/>
              </w:rPr>
              <w:t>Reģ. Nr. 90009116327</w:t>
            </w:r>
          </w:p>
        </w:tc>
      </w:tr>
      <w:tr w:rsidR="00D25ED0" w:rsidRPr="00D25ED0" w14:paraId="27894493" w14:textId="77777777" w:rsidTr="009F1033">
        <w:tc>
          <w:tcPr>
            <w:tcW w:w="9570" w:type="dxa"/>
            <w:gridSpan w:val="3"/>
          </w:tcPr>
          <w:p w14:paraId="5539DABC"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Ābeļu iela 2, Gulbene, Gulbenes nov., LV-4401</w:t>
            </w:r>
          </w:p>
        </w:tc>
      </w:tr>
      <w:tr w:rsidR="00D25ED0" w:rsidRPr="00D25ED0" w14:paraId="1E67F1C5" w14:textId="77777777" w:rsidTr="009F1033">
        <w:tc>
          <w:tcPr>
            <w:tcW w:w="9570" w:type="dxa"/>
            <w:gridSpan w:val="3"/>
          </w:tcPr>
          <w:p w14:paraId="581892EB" w14:textId="77777777" w:rsidR="00D25ED0" w:rsidRPr="00D25ED0" w:rsidRDefault="00D25ED0" w:rsidP="00D25ED0">
            <w:pPr>
              <w:pBdr>
                <w:bottom w:val="single" w:sz="12" w:space="1" w:color="auto"/>
              </w:pBdr>
              <w:jc w:val="center"/>
              <w:rPr>
                <w:rFonts w:ascii="Times New Roman" w:hAnsi="Times New Roman" w:cs="Times New Roman"/>
                <w:sz w:val="24"/>
                <w:szCs w:val="24"/>
              </w:rPr>
            </w:pPr>
            <w:r w:rsidRPr="00D25ED0">
              <w:rPr>
                <w:rFonts w:ascii="Times New Roman" w:hAnsi="Times New Roman" w:cs="Times New Roman"/>
                <w:sz w:val="24"/>
                <w:szCs w:val="24"/>
              </w:rPr>
              <w:t>Tālrunis 64497710, fakss 64497730, e-pasts: dome@gulbene.lv, www.gulbene.lv</w:t>
            </w:r>
          </w:p>
          <w:p w14:paraId="41C92134"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Gulbenē</w:t>
            </w:r>
          </w:p>
          <w:p w14:paraId="5C0BADF1" w14:textId="77777777" w:rsidR="00D25ED0" w:rsidRPr="00D25ED0" w:rsidRDefault="00D25ED0" w:rsidP="00D25ED0">
            <w:pPr>
              <w:jc w:val="center"/>
              <w:rPr>
                <w:rFonts w:ascii="Times New Roman" w:hAnsi="Times New Roman" w:cs="Times New Roman"/>
                <w:sz w:val="24"/>
                <w:szCs w:val="24"/>
              </w:rPr>
            </w:pPr>
          </w:p>
          <w:tbl>
            <w:tblPr>
              <w:tblpPr w:leftFromText="180" w:rightFromText="180" w:vertAnchor="text" w:horzAnchor="margin" w:tblpY="115"/>
              <w:tblW w:w="0" w:type="auto"/>
              <w:tblLook w:val="04A0" w:firstRow="1" w:lastRow="0" w:firstColumn="1" w:lastColumn="0" w:noHBand="0" w:noVBand="1"/>
            </w:tblPr>
            <w:tblGrid>
              <w:gridCol w:w="4552"/>
              <w:gridCol w:w="4586"/>
            </w:tblGrid>
            <w:tr w:rsidR="00D25ED0" w:rsidRPr="00D25ED0" w14:paraId="19484137" w14:textId="77777777" w:rsidTr="009F1033">
              <w:tc>
                <w:tcPr>
                  <w:tcW w:w="4786" w:type="dxa"/>
                  <w:shd w:val="clear" w:color="auto" w:fill="auto"/>
                </w:tcPr>
                <w:p w14:paraId="471CDF86" w14:textId="77777777" w:rsidR="00D25ED0" w:rsidRPr="00D25ED0" w:rsidRDefault="00D25ED0" w:rsidP="00D25ED0">
                  <w:pPr>
                    <w:jc w:val="both"/>
                    <w:rPr>
                      <w:rFonts w:ascii="Times New Roman" w:hAnsi="Times New Roman" w:cs="Times New Roman"/>
                      <w:b/>
                      <w:bCs/>
                      <w:sz w:val="24"/>
                      <w:szCs w:val="24"/>
                    </w:rPr>
                  </w:pPr>
                  <w:r w:rsidRPr="00D25ED0">
                    <w:rPr>
                      <w:rFonts w:ascii="Times New Roman" w:hAnsi="Times New Roman" w:cs="Times New Roman"/>
                      <w:b/>
                      <w:bCs/>
                      <w:sz w:val="24"/>
                      <w:szCs w:val="24"/>
                    </w:rPr>
                    <w:t>2021.gada 30.septembrī</w:t>
                  </w:r>
                </w:p>
              </w:tc>
              <w:tc>
                <w:tcPr>
                  <w:tcW w:w="4786" w:type="dxa"/>
                  <w:shd w:val="clear" w:color="auto" w:fill="auto"/>
                </w:tcPr>
                <w:p w14:paraId="39B803E0" w14:textId="77777777" w:rsidR="00D25ED0" w:rsidRPr="00D25ED0" w:rsidRDefault="00D25ED0" w:rsidP="00D25ED0">
                  <w:pPr>
                    <w:jc w:val="both"/>
                    <w:rPr>
                      <w:rFonts w:ascii="Times New Roman" w:hAnsi="Times New Roman" w:cs="Times New Roman"/>
                      <w:b/>
                      <w:bCs/>
                      <w:sz w:val="24"/>
                      <w:szCs w:val="24"/>
                    </w:rPr>
                  </w:pPr>
                  <w:r w:rsidRPr="00D25ED0">
                    <w:rPr>
                      <w:rFonts w:ascii="Times New Roman" w:hAnsi="Times New Roman" w:cs="Times New Roman"/>
                      <w:b/>
                      <w:bCs/>
                      <w:sz w:val="24"/>
                      <w:szCs w:val="24"/>
                    </w:rPr>
                    <w:t xml:space="preserve">           Saistošie noteikumi Nr.21</w:t>
                  </w:r>
                </w:p>
                <w:p w14:paraId="63798D4D" w14:textId="77777777" w:rsidR="00D25ED0" w:rsidRPr="00D25ED0" w:rsidRDefault="00D25ED0" w:rsidP="00D25ED0">
                  <w:pPr>
                    <w:jc w:val="both"/>
                    <w:rPr>
                      <w:rFonts w:ascii="Times New Roman" w:hAnsi="Times New Roman" w:cs="Times New Roman"/>
                      <w:b/>
                      <w:bCs/>
                      <w:sz w:val="24"/>
                      <w:szCs w:val="24"/>
                    </w:rPr>
                  </w:pPr>
                  <w:r w:rsidRPr="00D25ED0">
                    <w:rPr>
                      <w:rFonts w:ascii="Times New Roman" w:hAnsi="Times New Roman" w:cs="Times New Roman"/>
                      <w:b/>
                      <w:bCs/>
                      <w:sz w:val="24"/>
                      <w:szCs w:val="24"/>
                    </w:rPr>
                    <w:tab/>
                    <w:t>(protokols Nr.16, 121.p.)</w:t>
                  </w:r>
                </w:p>
                <w:p w14:paraId="492EB683" w14:textId="77777777" w:rsidR="00D25ED0" w:rsidRPr="00D25ED0" w:rsidRDefault="00D25ED0" w:rsidP="00D25ED0">
                  <w:pPr>
                    <w:jc w:val="both"/>
                    <w:rPr>
                      <w:rFonts w:ascii="Times New Roman" w:hAnsi="Times New Roman" w:cs="Times New Roman"/>
                      <w:b/>
                      <w:bCs/>
                      <w:sz w:val="24"/>
                      <w:szCs w:val="24"/>
                    </w:rPr>
                  </w:pPr>
                  <w:r w:rsidRPr="00D25ED0">
                    <w:rPr>
                      <w:rFonts w:ascii="Times New Roman" w:hAnsi="Times New Roman" w:cs="Times New Roman"/>
                      <w:b/>
                      <w:bCs/>
                      <w:sz w:val="24"/>
                      <w:szCs w:val="24"/>
                    </w:rPr>
                    <w:t xml:space="preserve">          Redakcionāli precizējumi </w:t>
                  </w:r>
                </w:p>
                <w:p w14:paraId="201C9CE1" w14:textId="77777777" w:rsidR="00D25ED0" w:rsidRPr="00D25ED0" w:rsidRDefault="00D25ED0" w:rsidP="00D25ED0">
                  <w:pPr>
                    <w:jc w:val="both"/>
                    <w:rPr>
                      <w:rFonts w:ascii="Times New Roman" w:hAnsi="Times New Roman" w:cs="Times New Roman"/>
                      <w:b/>
                      <w:bCs/>
                      <w:sz w:val="24"/>
                      <w:szCs w:val="24"/>
                    </w:rPr>
                  </w:pPr>
                  <w:r w:rsidRPr="00D25ED0">
                    <w:rPr>
                      <w:rFonts w:ascii="Times New Roman" w:hAnsi="Times New Roman" w:cs="Times New Roman"/>
                      <w:b/>
                      <w:bCs/>
                      <w:sz w:val="24"/>
                      <w:szCs w:val="24"/>
                    </w:rPr>
                    <w:t xml:space="preserve">          28.10.2021.domes sēdē</w:t>
                  </w:r>
                </w:p>
                <w:p w14:paraId="04BB1CB0" w14:textId="77777777" w:rsidR="00D25ED0" w:rsidRPr="00D25ED0" w:rsidRDefault="00D25ED0" w:rsidP="00D25ED0">
                  <w:pPr>
                    <w:jc w:val="both"/>
                    <w:rPr>
                      <w:rFonts w:ascii="Times New Roman" w:hAnsi="Times New Roman" w:cs="Times New Roman"/>
                      <w:b/>
                      <w:bCs/>
                      <w:sz w:val="24"/>
                      <w:szCs w:val="24"/>
                    </w:rPr>
                  </w:pPr>
                  <w:r w:rsidRPr="00D25ED0">
                    <w:rPr>
                      <w:rFonts w:ascii="Times New Roman" w:hAnsi="Times New Roman" w:cs="Times New Roman"/>
                      <w:b/>
                      <w:bCs/>
                      <w:sz w:val="24"/>
                      <w:szCs w:val="24"/>
                    </w:rPr>
                    <w:t xml:space="preserve">          (prot.Nr.17, 80.p.)</w:t>
                  </w:r>
                </w:p>
              </w:tc>
            </w:tr>
          </w:tbl>
          <w:p w14:paraId="03FA9414" w14:textId="77777777" w:rsidR="00D25ED0" w:rsidRPr="00D25ED0" w:rsidRDefault="00D25ED0" w:rsidP="00D25ED0">
            <w:pPr>
              <w:jc w:val="both"/>
              <w:rPr>
                <w:rFonts w:ascii="Times New Roman" w:hAnsi="Times New Roman" w:cs="Times New Roman"/>
                <w:sz w:val="24"/>
                <w:szCs w:val="24"/>
              </w:rPr>
            </w:pPr>
          </w:p>
          <w:p w14:paraId="3F0F867A" w14:textId="77777777" w:rsidR="00D25ED0" w:rsidRPr="00D25ED0" w:rsidRDefault="00D25ED0" w:rsidP="00D25ED0">
            <w:pPr>
              <w:jc w:val="center"/>
              <w:rPr>
                <w:rFonts w:ascii="Times New Roman" w:hAnsi="Times New Roman" w:cs="Times New Roman"/>
                <w:b/>
                <w:sz w:val="24"/>
                <w:szCs w:val="24"/>
              </w:rPr>
            </w:pPr>
          </w:p>
          <w:p w14:paraId="51A6CD89" w14:textId="77777777" w:rsidR="00D25ED0" w:rsidRPr="00D25ED0" w:rsidRDefault="00D25ED0" w:rsidP="00D25ED0">
            <w:pPr>
              <w:jc w:val="center"/>
              <w:rPr>
                <w:rFonts w:ascii="Times New Roman" w:hAnsi="Times New Roman" w:cs="Times New Roman"/>
                <w:b/>
                <w:sz w:val="24"/>
                <w:szCs w:val="24"/>
              </w:rPr>
            </w:pPr>
            <w:r w:rsidRPr="00D25ED0">
              <w:rPr>
                <w:rFonts w:ascii="Times New Roman" w:hAnsi="Times New Roman" w:cs="Times New Roman"/>
                <w:b/>
                <w:sz w:val="24"/>
                <w:szCs w:val="24"/>
              </w:rPr>
              <w:t xml:space="preserve">Par nekustamā īpašuma nodokļa atvieglojumiem un to piešķiršanas </w:t>
            </w:r>
          </w:p>
          <w:p w14:paraId="0727EB19" w14:textId="77777777" w:rsidR="00D25ED0" w:rsidRPr="00D25ED0" w:rsidRDefault="00D25ED0" w:rsidP="00D25ED0">
            <w:pPr>
              <w:jc w:val="center"/>
              <w:rPr>
                <w:rFonts w:ascii="Times New Roman" w:hAnsi="Times New Roman" w:cs="Times New Roman"/>
                <w:b/>
                <w:sz w:val="24"/>
                <w:szCs w:val="24"/>
              </w:rPr>
            </w:pPr>
            <w:r w:rsidRPr="00D25ED0">
              <w:rPr>
                <w:rFonts w:ascii="Times New Roman" w:hAnsi="Times New Roman" w:cs="Times New Roman"/>
                <w:b/>
                <w:sz w:val="24"/>
                <w:szCs w:val="24"/>
              </w:rPr>
              <w:t>kārtību Gulbenes novadā</w:t>
            </w:r>
          </w:p>
          <w:p w14:paraId="2172C7E5" w14:textId="77777777" w:rsidR="00D25ED0" w:rsidRPr="00D25ED0" w:rsidRDefault="00D25ED0" w:rsidP="00D25ED0">
            <w:pPr>
              <w:jc w:val="center"/>
              <w:rPr>
                <w:rFonts w:ascii="Times New Roman" w:hAnsi="Times New Roman" w:cs="Times New Roman"/>
                <w:b/>
                <w:sz w:val="24"/>
                <w:szCs w:val="24"/>
              </w:rPr>
            </w:pPr>
          </w:p>
          <w:p w14:paraId="4B6B5D4E" w14:textId="77777777" w:rsidR="00D25ED0" w:rsidRPr="00D25ED0" w:rsidRDefault="00D25ED0" w:rsidP="00D25ED0">
            <w:pPr>
              <w:jc w:val="center"/>
              <w:rPr>
                <w:rFonts w:ascii="Times New Roman" w:hAnsi="Times New Roman" w:cs="Times New Roman"/>
                <w:b/>
                <w:sz w:val="24"/>
                <w:szCs w:val="24"/>
              </w:rPr>
            </w:pPr>
          </w:p>
          <w:p w14:paraId="70E74D41" w14:textId="77777777" w:rsidR="00D25ED0" w:rsidRPr="00D25ED0" w:rsidRDefault="00D25ED0" w:rsidP="00D25ED0">
            <w:pPr>
              <w:ind w:left="5812"/>
              <w:jc w:val="both"/>
              <w:rPr>
                <w:rFonts w:ascii="Times New Roman" w:hAnsi="Times New Roman" w:cs="Times New Roman"/>
                <w:iCs/>
                <w:sz w:val="24"/>
                <w:szCs w:val="24"/>
              </w:rPr>
            </w:pPr>
            <w:r w:rsidRPr="00D25ED0">
              <w:rPr>
                <w:rFonts w:ascii="Times New Roman" w:hAnsi="Times New Roman" w:cs="Times New Roman"/>
                <w:iCs/>
                <w:sz w:val="24"/>
                <w:szCs w:val="24"/>
              </w:rPr>
              <w:t>Izdoti saskaņā ar likuma “Par nekustamā īpašuma nodokli” 5.panta 1.</w:t>
            </w:r>
            <w:r w:rsidRPr="00D25ED0">
              <w:rPr>
                <w:rFonts w:ascii="Times New Roman" w:hAnsi="Times New Roman" w:cs="Times New Roman"/>
                <w:iCs/>
                <w:sz w:val="24"/>
                <w:szCs w:val="24"/>
                <w:vertAlign w:val="superscript"/>
              </w:rPr>
              <w:t>1</w:t>
            </w:r>
            <w:r w:rsidRPr="00D25ED0">
              <w:rPr>
                <w:rFonts w:ascii="Times New Roman" w:hAnsi="Times New Roman" w:cs="Times New Roman"/>
                <w:iCs/>
                <w:sz w:val="24"/>
                <w:szCs w:val="24"/>
              </w:rPr>
              <w:t>daļu,</w:t>
            </w:r>
            <w:r w:rsidRPr="00D25ED0">
              <w:rPr>
                <w:rFonts w:ascii="Times New Roman" w:hAnsi="Times New Roman" w:cs="Times New Roman"/>
                <w:i/>
                <w:iCs/>
                <w:sz w:val="24"/>
                <w:szCs w:val="24"/>
              </w:rPr>
              <w:t xml:space="preserve"> </w:t>
            </w:r>
            <w:r w:rsidRPr="00D25ED0">
              <w:rPr>
                <w:rFonts w:ascii="Times New Roman" w:hAnsi="Times New Roman" w:cs="Times New Roman"/>
                <w:sz w:val="24"/>
                <w:szCs w:val="24"/>
              </w:rPr>
              <w:t>1.</w:t>
            </w:r>
            <w:r w:rsidRPr="00D25ED0">
              <w:rPr>
                <w:rFonts w:ascii="Times New Roman" w:hAnsi="Times New Roman" w:cs="Times New Roman"/>
                <w:sz w:val="24"/>
                <w:szCs w:val="24"/>
                <w:vertAlign w:val="superscript"/>
              </w:rPr>
              <w:t>2</w:t>
            </w:r>
            <w:r w:rsidRPr="00D25ED0">
              <w:rPr>
                <w:rFonts w:ascii="Times New Roman" w:hAnsi="Times New Roman" w:cs="Times New Roman"/>
                <w:iCs/>
                <w:sz w:val="24"/>
                <w:szCs w:val="24"/>
              </w:rPr>
              <w:t>daļu,</w:t>
            </w:r>
            <w:r w:rsidRPr="00D25ED0">
              <w:rPr>
                <w:rFonts w:ascii="Times New Roman" w:hAnsi="Times New Roman" w:cs="Times New Roman"/>
                <w:iCs/>
                <w:color w:val="FF0000"/>
                <w:sz w:val="24"/>
                <w:szCs w:val="24"/>
              </w:rPr>
              <w:t xml:space="preserve"> </w:t>
            </w:r>
            <w:r w:rsidRPr="00D25ED0">
              <w:rPr>
                <w:rFonts w:ascii="Times New Roman" w:hAnsi="Times New Roman" w:cs="Times New Roman"/>
                <w:iCs/>
                <w:sz w:val="24"/>
                <w:szCs w:val="24"/>
              </w:rPr>
              <w:t>trešo un ceturto daļu</w:t>
            </w:r>
          </w:p>
          <w:p w14:paraId="748BA13C" w14:textId="77777777" w:rsidR="00D25ED0" w:rsidRPr="00D25ED0" w:rsidRDefault="00D25ED0" w:rsidP="00D25ED0">
            <w:pPr>
              <w:rPr>
                <w:rFonts w:ascii="Times New Roman" w:hAnsi="Times New Roman" w:cs="Times New Roman"/>
                <w:i/>
                <w:iCs/>
                <w:sz w:val="24"/>
                <w:szCs w:val="24"/>
              </w:rPr>
            </w:pPr>
          </w:p>
          <w:p w14:paraId="2BB566EC" w14:textId="77777777" w:rsidR="00D25ED0" w:rsidRPr="00D25ED0" w:rsidRDefault="00D25ED0" w:rsidP="00D25ED0">
            <w:pPr>
              <w:rPr>
                <w:rFonts w:ascii="Times New Roman" w:hAnsi="Times New Roman" w:cs="Times New Roman"/>
                <w:iCs/>
                <w:sz w:val="24"/>
                <w:szCs w:val="24"/>
              </w:rPr>
            </w:pPr>
          </w:p>
          <w:p w14:paraId="693A2367" w14:textId="77777777" w:rsidR="00D25ED0" w:rsidRPr="00D25ED0" w:rsidRDefault="00D25ED0" w:rsidP="00D25ED0">
            <w:pPr>
              <w:numPr>
                <w:ilvl w:val="0"/>
                <w:numId w:val="31"/>
              </w:numPr>
              <w:shd w:val="clear" w:color="auto" w:fill="FFFFFF"/>
              <w:spacing w:line="360" w:lineRule="auto"/>
              <w:ind w:left="0" w:firstLine="567"/>
              <w:contextualSpacing/>
              <w:jc w:val="both"/>
              <w:rPr>
                <w:rFonts w:ascii="Times New Roman" w:hAnsi="Times New Roman" w:cs="Times New Roman"/>
                <w:sz w:val="24"/>
                <w:szCs w:val="24"/>
              </w:rPr>
            </w:pPr>
            <w:bookmarkStart w:id="90" w:name="p1"/>
            <w:bookmarkStart w:id="91" w:name="p-710740"/>
            <w:bookmarkEnd w:id="90"/>
            <w:bookmarkEnd w:id="91"/>
            <w:r w:rsidRPr="00D25ED0">
              <w:rPr>
                <w:rFonts w:ascii="Times New Roman" w:hAnsi="Times New Roman" w:cs="Times New Roman"/>
                <w:sz w:val="24"/>
                <w:szCs w:val="24"/>
              </w:rPr>
              <w:t>Saistošie noteikumi (turpmāk – Noteikumi) nosaka nekustamā īpašuma nodokļa (turpmāk – nodoklis) maksātāju kategorijas, kurām ir tiesības pieprasīt un saņemt nodokļa atvieglojumu par īpašumā, tiesiskajā valdījumā vai lietošanā esošo nodokļa objektu, nodokļa atvieglojumu saņemšanai Gulbenes novada pašvaldībā iesniedzamos dokumentus un nodokļa atvieglojuma piešķiršanas kārtību.</w:t>
            </w:r>
          </w:p>
          <w:p w14:paraId="766D250B" w14:textId="77777777" w:rsidR="00D25ED0" w:rsidRPr="00D25ED0" w:rsidRDefault="00D25ED0" w:rsidP="00D25ED0">
            <w:pPr>
              <w:numPr>
                <w:ilvl w:val="0"/>
                <w:numId w:val="31"/>
              </w:numPr>
              <w:shd w:val="clear" w:color="auto" w:fill="FFFFFF"/>
              <w:spacing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Nodokļa maksātāju atbilstību Noteikumiem izvērtē un lēmumu par atvieglojumu piešķiršanu pieņem Gulbenes novada pašvaldības Ekonomikas nodaļa (turpmāk – Nodaļa) pēc nodokļa maksātāja iesnieguma un tam pievienoto Noteikumos noteikto dokumentu saņemšanas un izvērtēšanas.</w:t>
            </w:r>
          </w:p>
          <w:p w14:paraId="54331626" w14:textId="77777777" w:rsidR="00D25ED0" w:rsidRPr="00D25ED0" w:rsidRDefault="00D25ED0" w:rsidP="00D25ED0">
            <w:pPr>
              <w:numPr>
                <w:ilvl w:val="0"/>
                <w:numId w:val="31"/>
              </w:numPr>
              <w:shd w:val="clear" w:color="auto" w:fill="FFFFFF"/>
              <w:spacing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Noteikumu izpratnē ar nodokļa objektam piekritīgo zemi saprot zemes vienību, uz kuras atrodas nodokļa atvieglojuma objekts.</w:t>
            </w:r>
          </w:p>
          <w:p w14:paraId="46E59316" w14:textId="77777777" w:rsidR="00D25ED0" w:rsidRPr="00D25ED0" w:rsidRDefault="00D25ED0" w:rsidP="00D25ED0">
            <w:pPr>
              <w:numPr>
                <w:ilvl w:val="0"/>
                <w:numId w:val="31"/>
              </w:numPr>
              <w:shd w:val="clear" w:color="auto" w:fill="FFFFFF"/>
              <w:spacing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Nodokļa atvieglojumu no taksācijas gadam aprēķinātās nodokļa summas nodokļa objektam var piešķirt šādām nodokļa maksātāju kategorijām:</w:t>
            </w:r>
          </w:p>
          <w:p w14:paraId="70488051" w14:textId="77777777" w:rsidR="00D25ED0" w:rsidRPr="00D25ED0" w:rsidRDefault="00D25ED0" w:rsidP="00D25ED0">
            <w:pPr>
              <w:shd w:val="clear" w:color="auto" w:fill="FFFFFF"/>
              <w:tabs>
                <w:tab w:val="left" w:pos="284"/>
              </w:tabs>
              <w:spacing w:line="360" w:lineRule="auto"/>
              <w:contextualSpacing/>
              <w:jc w:val="center"/>
              <w:rPr>
                <w:rFonts w:ascii="Times New Roman" w:hAnsi="Times New Roman" w:cs="Times New Roman"/>
                <w:b/>
                <w:bCs/>
                <w:sz w:val="24"/>
                <w:szCs w:val="24"/>
              </w:rPr>
            </w:pPr>
          </w:p>
          <w:p w14:paraId="286F8EA6" w14:textId="77777777" w:rsidR="00D25ED0" w:rsidRPr="00D25ED0" w:rsidRDefault="00D25ED0" w:rsidP="00D25ED0">
            <w:pPr>
              <w:shd w:val="clear" w:color="auto" w:fill="FFFFFF"/>
              <w:tabs>
                <w:tab w:val="left" w:pos="426"/>
              </w:tabs>
              <w:spacing w:line="293" w:lineRule="atLeast"/>
              <w:contextualSpacing/>
              <w:jc w:val="both"/>
              <w:rPr>
                <w:rFonts w:ascii="Times New Roman" w:hAnsi="Times New Roman" w:cs="Times New Roman"/>
                <w:sz w:val="24"/>
                <w:szCs w:val="24"/>
              </w:rPr>
            </w:pPr>
          </w:p>
          <w:p w14:paraId="5AC04D72" w14:textId="77777777" w:rsidR="00D25ED0" w:rsidRPr="00D25ED0" w:rsidRDefault="00D25ED0" w:rsidP="00D25ED0">
            <w:pPr>
              <w:jc w:val="center"/>
              <w:rPr>
                <w:rFonts w:ascii="Times New Roman" w:hAnsi="Times New Roman" w:cs="Times New Roman"/>
                <w:sz w:val="24"/>
                <w:szCs w:val="24"/>
              </w:rPr>
            </w:pPr>
          </w:p>
        </w:tc>
      </w:tr>
    </w:tbl>
    <w:p w14:paraId="14B2E6DD" w14:textId="77777777" w:rsidR="00D25ED0" w:rsidRPr="00D25ED0" w:rsidRDefault="00D25ED0" w:rsidP="00D25ED0">
      <w:pPr>
        <w:rPr>
          <w:rFonts w:ascii="Times New Roman" w:hAnsi="Times New Roman" w:cs="Times New Roman"/>
          <w:sz w:val="24"/>
          <w:szCs w:val="24"/>
        </w:rPr>
        <w:sectPr w:rsidR="00D25ED0" w:rsidRPr="00D25ED0" w:rsidSect="00681CA3">
          <w:pgSz w:w="11906" w:h="16838"/>
          <w:pgMar w:top="737" w:right="851" w:bottom="1134" w:left="1701" w:header="709" w:footer="709" w:gutter="0"/>
          <w:cols w:space="708"/>
          <w:docGrid w:linePitch="360"/>
        </w:sectPr>
      </w:pPr>
    </w:p>
    <w:tbl>
      <w:tblPr>
        <w:tblW w:w="1391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5"/>
        <w:gridCol w:w="2634"/>
        <w:gridCol w:w="1984"/>
        <w:gridCol w:w="1741"/>
        <w:gridCol w:w="2228"/>
        <w:gridCol w:w="4780"/>
      </w:tblGrid>
      <w:tr w:rsidR="00D25ED0" w:rsidRPr="00D25ED0" w14:paraId="6D09ADA0" w14:textId="77777777" w:rsidTr="009F1033">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4F6D06" w14:textId="77777777" w:rsidR="00D25ED0" w:rsidRPr="00D25ED0" w:rsidRDefault="00D25ED0" w:rsidP="00D25ED0">
            <w:pPr>
              <w:rPr>
                <w:rFonts w:ascii="Times New Roman" w:hAnsi="Times New Roman" w:cs="Times New Roman"/>
              </w:rPr>
            </w:pPr>
            <w:r w:rsidRPr="00D25ED0">
              <w:rPr>
                <w:rFonts w:ascii="Times New Roman" w:hAnsi="Times New Roman" w:cs="Times New Roman"/>
                <w:b/>
                <w:bCs/>
              </w:rPr>
              <w:lastRenderedPageBreak/>
              <w:t>Nr.</w:t>
            </w:r>
          </w:p>
        </w:tc>
        <w:tc>
          <w:tcPr>
            <w:tcW w:w="2604" w:type="dxa"/>
            <w:tcBorders>
              <w:top w:val="outset" w:sz="6" w:space="0" w:color="auto"/>
              <w:left w:val="outset" w:sz="6" w:space="0" w:color="auto"/>
              <w:bottom w:val="outset" w:sz="6" w:space="0" w:color="auto"/>
              <w:right w:val="outset" w:sz="6" w:space="0" w:color="auto"/>
            </w:tcBorders>
            <w:vAlign w:val="center"/>
            <w:hideMark/>
          </w:tcPr>
          <w:p w14:paraId="3816569F" w14:textId="77777777" w:rsidR="00D25ED0" w:rsidRPr="00D25ED0" w:rsidRDefault="00D25ED0" w:rsidP="00D25ED0">
            <w:pPr>
              <w:rPr>
                <w:rFonts w:ascii="Times New Roman" w:hAnsi="Times New Roman" w:cs="Times New Roman"/>
              </w:rPr>
            </w:pPr>
            <w:r w:rsidRPr="00D25ED0">
              <w:rPr>
                <w:rFonts w:ascii="Times New Roman" w:hAnsi="Times New Roman" w:cs="Times New Roman"/>
                <w:b/>
                <w:bCs/>
              </w:rPr>
              <w:t>Nodokļa maksātāja kategorija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4C05EAA0" w14:textId="77777777" w:rsidR="00D25ED0" w:rsidRPr="00D25ED0" w:rsidRDefault="00D25ED0" w:rsidP="00D25ED0">
            <w:pPr>
              <w:rPr>
                <w:rFonts w:ascii="Times New Roman" w:hAnsi="Times New Roman" w:cs="Times New Roman"/>
              </w:rPr>
            </w:pPr>
            <w:r w:rsidRPr="00D25ED0">
              <w:rPr>
                <w:rFonts w:ascii="Times New Roman" w:hAnsi="Times New Roman" w:cs="Times New Roman"/>
                <w:b/>
                <w:bCs/>
              </w:rPr>
              <w:t>Nodokļa atvieglojuma periods</w:t>
            </w:r>
          </w:p>
        </w:tc>
        <w:tc>
          <w:tcPr>
            <w:tcW w:w="1711" w:type="dxa"/>
            <w:tcBorders>
              <w:top w:val="outset" w:sz="6" w:space="0" w:color="auto"/>
              <w:left w:val="outset" w:sz="6" w:space="0" w:color="auto"/>
              <w:bottom w:val="outset" w:sz="6" w:space="0" w:color="auto"/>
              <w:right w:val="outset" w:sz="6" w:space="0" w:color="auto"/>
            </w:tcBorders>
            <w:vAlign w:val="center"/>
            <w:hideMark/>
          </w:tcPr>
          <w:p w14:paraId="1A06E64D" w14:textId="77777777" w:rsidR="00D25ED0" w:rsidRPr="00D25ED0" w:rsidRDefault="00D25ED0" w:rsidP="00D25ED0">
            <w:pPr>
              <w:rPr>
                <w:rFonts w:ascii="Times New Roman" w:hAnsi="Times New Roman" w:cs="Times New Roman"/>
              </w:rPr>
            </w:pPr>
            <w:r w:rsidRPr="00D25ED0">
              <w:rPr>
                <w:rFonts w:ascii="Times New Roman" w:hAnsi="Times New Roman" w:cs="Times New Roman"/>
                <w:b/>
                <w:bCs/>
              </w:rPr>
              <w:t>Nodokļa atvieglojuma apmērs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5BDDA36" w14:textId="77777777" w:rsidR="00D25ED0" w:rsidRPr="00D25ED0" w:rsidRDefault="00D25ED0" w:rsidP="00D25ED0">
            <w:pPr>
              <w:rPr>
                <w:rFonts w:ascii="Times New Roman" w:hAnsi="Times New Roman" w:cs="Times New Roman"/>
              </w:rPr>
            </w:pPr>
            <w:r w:rsidRPr="00D25ED0">
              <w:rPr>
                <w:rFonts w:ascii="Times New Roman" w:hAnsi="Times New Roman" w:cs="Times New Roman"/>
                <w:b/>
                <w:bCs/>
              </w:rPr>
              <w:t>Iesniedzamie dokumenti un to iesniegšanas termiņš</w:t>
            </w:r>
          </w:p>
        </w:tc>
        <w:tc>
          <w:tcPr>
            <w:tcW w:w="0" w:type="auto"/>
            <w:tcBorders>
              <w:top w:val="outset" w:sz="6" w:space="0" w:color="auto"/>
              <w:left w:val="outset" w:sz="6" w:space="0" w:color="auto"/>
              <w:bottom w:val="outset" w:sz="6" w:space="0" w:color="auto"/>
              <w:right w:val="outset" w:sz="6" w:space="0" w:color="auto"/>
            </w:tcBorders>
            <w:vAlign w:val="center"/>
            <w:hideMark/>
          </w:tcPr>
          <w:p w14:paraId="2F6912F9" w14:textId="77777777" w:rsidR="00D25ED0" w:rsidRPr="00D25ED0" w:rsidRDefault="00D25ED0" w:rsidP="00D25ED0">
            <w:pPr>
              <w:rPr>
                <w:rFonts w:ascii="Times New Roman" w:hAnsi="Times New Roman" w:cs="Times New Roman"/>
              </w:rPr>
            </w:pPr>
            <w:r w:rsidRPr="00D25ED0">
              <w:rPr>
                <w:rFonts w:ascii="Times New Roman" w:hAnsi="Times New Roman" w:cs="Times New Roman"/>
                <w:b/>
                <w:bCs/>
              </w:rPr>
              <w:t>Nosacījumi</w:t>
            </w:r>
          </w:p>
        </w:tc>
      </w:tr>
      <w:tr w:rsidR="00D25ED0" w:rsidRPr="00D25ED0" w14:paraId="6F779375"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56C4CB" w14:textId="77777777" w:rsidR="00D25ED0" w:rsidRPr="00D25ED0" w:rsidRDefault="00D25ED0" w:rsidP="00D25ED0">
            <w:pPr>
              <w:rPr>
                <w:rFonts w:ascii="Times New Roman" w:hAnsi="Times New Roman" w:cs="Times New Roman"/>
              </w:rPr>
            </w:pPr>
            <w:r w:rsidRPr="00D25ED0">
              <w:rPr>
                <w:rFonts w:ascii="Times New Roman" w:hAnsi="Times New Roman" w:cs="Times New Roman"/>
                <w:b/>
                <w:bCs/>
              </w:rPr>
              <w:t>4.1.</w:t>
            </w:r>
          </w:p>
        </w:tc>
        <w:tc>
          <w:tcPr>
            <w:tcW w:w="2604" w:type="dxa"/>
            <w:tcBorders>
              <w:top w:val="outset" w:sz="6" w:space="0" w:color="auto"/>
              <w:left w:val="outset" w:sz="6" w:space="0" w:color="auto"/>
              <w:bottom w:val="outset" w:sz="6" w:space="0" w:color="auto"/>
              <w:right w:val="outset" w:sz="6" w:space="0" w:color="auto"/>
            </w:tcBorders>
            <w:vAlign w:val="center"/>
            <w:hideMark/>
          </w:tcPr>
          <w:p w14:paraId="46C8685A" w14:textId="77777777" w:rsidR="00D25ED0" w:rsidRPr="00D25ED0" w:rsidRDefault="00D25ED0" w:rsidP="00D25ED0">
            <w:pPr>
              <w:rPr>
                <w:rFonts w:ascii="Times New Roman" w:hAnsi="Times New Roman" w:cs="Times New Roman"/>
              </w:rPr>
            </w:pPr>
            <w:r w:rsidRPr="00D25ED0">
              <w:rPr>
                <w:rFonts w:ascii="Times New Roman" w:hAnsi="Times New Roman" w:cs="Times New Roman"/>
                <w:b/>
                <w:bCs/>
              </w:rPr>
              <w:t>Nodokļa maksātājam, kuram piešķirts maznodrošinātas personas vai ģimenes statuss</w:t>
            </w:r>
          </w:p>
        </w:tc>
        <w:tc>
          <w:tcPr>
            <w:tcW w:w="1954" w:type="dxa"/>
            <w:tcBorders>
              <w:top w:val="outset" w:sz="6" w:space="0" w:color="auto"/>
              <w:left w:val="outset" w:sz="6" w:space="0" w:color="auto"/>
              <w:bottom w:val="outset" w:sz="6" w:space="0" w:color="auto"/>
              <w:right w:val="outset" w:sz="6" w:space="0" w:color="auto"/>
            </w:tcBorders>
            <w:vAlign w:val="center"/>
            <w:hideMark/>
          </w:tcPr>
          <w:p w14:paraId="11581EEA"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Taksācijas periods, kurā pastāv atbilstība attiecīgajai nodokļa maksātāja kategorijai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7CA69ECB"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70%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F26BCE5"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Dokumentu iesniegšana nav nepieciešama.</w:t>
            </w:r>
          </w:p>
        </w:tc>
        <w:tc>
          <w:tcPr>
            <w:tcW w:w="0" w:type="auto"/>
            <w:tcBorders>
              <w:top w:val="outset" w:sz="6" w:space="0" w:color="auto"/>
              <w:left w:val="outset" w:sz="6" w:space="0" w:color="auto"/>
              <w:bottom w:val="outset" w:sz="6" w:space="0" w:color="auto"/>
              <w:right w:val="outset" w:sz="6" w:space="0" w:color="auto"/>
            </w:tcBorders>
            <w:vAlign w:val="center"/>
            <w:hideMark/>
          </w:tcPr>
          <w:p w14:paraId="2C296D71"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4C585022" w14:textId="77777777" w:rsidR="00D25ED0" w:rsidRPr="00D25ED0" w:rsidRDefault="00D25ED0" w:rsidP="00D25ED0">
            <w:pPr>
              <w:rPr>
                <w:rFonts w:ascii="Times New Roman" w:hAnsi="Times New Roman" w:cs="Times New Roman"/>
              </w:rPr>
            </w:pPr>
          </w:p>
          <w:p w14:paraId="7306F826"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Nodokļa atvieglojuma objekts ir arī dzīvojamo māju palīgēkas un garāžu īpašnieku kooperatīvo sabiedrību, garāžu īpašnieku biedrību un fizisko personu garāžas (izņemot smagās tehnikas un lauksaimniecības tehnikas garāžas).</w:t>
            </w:r>
          </w:p>
          <w:p w14:paraId="6D6AB4CD" w14:textId="77777777" w:rsidR="00D25ED0" w:rsidRPr="00D25ED0" w:rsidRDefault="00D25ED0" w:rsidP="00D25ED0">
            <w:pPr>
              <w:rPr>
                <w:rFonts w:ascii="Times New Roman" w:hAnsi="Times New Roman" w:cs="Times New Roman"/>
              </w:rPr>
            </w:pPr>
          </w:p>
          <w:p w14:paraId="31A70500" w14:textId="77777777" w:rsidR="00D25ED0" w:rsidRPr="00D25ED0" w:rsidRDefault="00D25ED0" w:rsidP="00D25ED0">
            <w:pPr>
              <w:rPr>
                <w:rFonts w:ascii="Times New Roman" w:hAnsi="Times New Roman" w:cs="Times New Roman"/>
              </w:rPr>
            </w:pPr>
          </w:p>
        </w:tc>
      </w:tr>
      <w:tr w:rsidR="00D25ED0" w:rsidRPr="00D25ED0" w14:paraId="60F9D42A"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60F420" w14:textId="77777777" w:rsidR="00D25ED0" w:rsidRPr="00D25ED0" w:rsidRDefault="00D25ED0" w:rsidP="00D25ED0">
            <w:pPr>
              <w:rPr>
                <w:rFonts w:ascii="Times New Roman" w:hAnsi="Times New Roman" w:cs="Times New Roman"/>
              </w:rPr>
            </w:pPr>
            <w:r w:rsidRPr="00D25ED0">
              <w:rPr>
                <w:rFonts w:ascii="Times New Roman" w:hAnsi="Times New Roman" w:cs="Times New Roman"/>
                <w:b/>
                <w:bCs/>
              </w:rPr>
              <w:t>4.2.</w:t>
            </w:r>
          </w:p>
        </w:tc>
        <w:tc>
          <w:tcPr>
            <w:tcW w:w="2604" w:type="dxa"/>
            <w:tcBorders>
              <w:top w:val="outset" w:sz="6" w:space="0" w:color="auto"/>
              <w:left w:val="outset" w:sz="6" w:space="0" w:color="auto"/>
              <w:bottom w:val="outset" w:sz="6" w:space="0" w:color="auto"/>
              <w:right w:val="outset" w:sz="6" w:space="0" w:color="auto"/>
            </w:tcBorders>
            <w:vAlign w:val="center"/>
            <w:hideMark/>
          </w:tcPr>
          <w:p w14:paraId="77825CF1" w14:textId="77777777" w:rsidR="00D25ED0" w:rsidRPr="00D25ED0" w:rsidRDefault="00D25ED0" w:rsidP="00D25ED0">
            <w:pPr>
              <w:rPr>
                <w:rFonts w:ascii="Times New Roman" w:hAnsi="Times New Roman" w:cs="Times New Roman"/>
              </w:rPr>
            </w:pPr>
            <w:r w:rsidRPr="00D25ED0">
              <w:rPr>
                <w:rFonts w:ascii="Times New Roman" w:hAnsi="Times New Roman" w:cs="Times New Roman"/>
                <w:b/>
                <w:bCs/>
              </w:rPr>
              <w:t>Fiziskai personai, kurai noteikta I. vai II. grupas invaliditāte, par nodokļa objektu, kurā deklarēta fiziskās personas dzīvesvieta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5F348A47"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Taksācijas periods, kurā pastāv atbilstība attiecīgajai nodokļa maksātāja kategorijai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7DA9A207"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50%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FB9D762"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 xml:space="preserve">Līdz taksācijas gada 31.janvārim jāiesniedz: </w:t>
            </w:r>
          </w:p>
          <w:p w14:paraId="4788B9B8" w14:textId="77777777" w:rsidR="00D25ED0" w:rsidRPr="00D25ED0" w:rsidRDefault="00D25ED0" w:rsidP="00D25ED0">
            <w:pPr>
              <w:rPr>
                <w:rFonts w:ascii="Times New Roman" w:hAnsi="Times New Roman" w:cs="Times New Roman"/>
              </w:rPr>
            </w:pPr>
          </w:p>
          <w:p w14:paraId="6349B011"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1) iesniegums;</w:t>
            </w:r>
          </w:p>
          <w:p w14:paraId="1CF46F6B" w14:textId="77777777" w:rsidR="00D25ED0" w:rsidRPr="00D25ED0" w:rsidRDefault="00D25ED0" w:rsidP="00D25ED0">
            <w:pPr>
              <w:rPr>
                <w:rFonts w:ascii="Times New Roman" w:hAnsi="Times New Roman" w:cs="Times New Roman"/>
              </w:rPr>
            </w:pPr>
          </w:p>
          <w:p w14:paraId="68631D48"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2) klātienē jāuzrāda derīgas invaliditātes apliecības oriģināls.</w:t>
            </w:r>
          </w:p>
        </w:tc>
        <w:tc>
          <w:tcPr>
            <w:tcW w:w="0" w:type="auto"/>
            <w:tcBorders>
              <w:top w:val="outset" w:sz="6" w:space="0" w:color="auto"/>
              <w:left w:val="outset" w:sz="6" w:space="0" w:color="auto"/>
              <w:bottom w:val="outset" w:sz="6" w:space="0" w:color="auto"/>
              <w:right w:val="outset" w:sz="6" w:space="0" w:color="auto"/>
            </w:tcBorders>
            <w:vAlign w:val="center"/>
            <w:hideMark/>
          </w:tcPr>
          <w:p w14:paraId="3D6742F3"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3D803E6B" w14:textId="77777777" w:rsidR="00D25ED0" w:rsidRPr="00D25ED0" w:rsidRDefault="00D25ED0" w:rsidP="00D25ED0">
            <w:pPr>
              <w:rPr>
                <w:rFonts w:ascii="Times New Roman" w:hAnsi="Times New Roman" w:cs="Times New Roman"/>
              </w:rPr>
            </w:pPr>
          </w:p>
          <w:p w14:paraId="7BE7560D"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Nodokļa atvieglojums netiek piešķirts, ja nodokļa objekts tiek izmantots saimnieciskās darbības veikšanai.</w:t>
            </w:r>
          </w:p>
          <w:p w14:paraId="74DD1FFD" w14:textId="77777777" w:rsidR="00D25ED0" w:rsidRPr="00D25ED0" w:rsidRDefault="00D25ED0" w:rsidP="00D25ED0">
            <w:pPr>
              <w:rPr>
                <w:rFonts w:ascii="Times New Roman" w:hAnsi="Times New Roman" w:cs="Times New Roman"/>
              </w:rPr>
            </w:pPr>
          </w:p>
          <w:p w14:paraId="62212312"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Nodokļa atvieglojums tiek piešķirts arī gadījumā, ja nodokļa maksātājs dzīvesvietu deklarējis pansionātā vai sociālās aprūpes iestādē;</w:t>
            </w:r>
          </w:p>
          <w:p w14:paraId="2C4B549D" w14:textId="77777777" w:rsidR="00D25ED0" w:rsidRPr="00D25ED0" w:rsidRDefault="00D25ED0" w:rsidP="00D25ED0">
            <w:pPr>
              <w:rPr>
                <w:rFonts w:ascii="Times New Roman" w:hAnsi="Times New Roman" w:cs="Times New Roman"/>
              </w:rPr>
            </w:pPr>
            <w:r w:rsidRPr="00D25ED0">
              <w:rPr>
                <w:rFonts w:ascii="Times New Roman" w:hAnsi="Times New Roman" w:cs="Times New Roman"/>
              </w:rPr>
              <w:t xml:space="preserve">Nodokļa atvieglojums tiks piešķirts ar nākamo taksācijas gada mēnesi no iesnieguma iesniegšanas </w:t>
            </w:r>
            <w:r w:rsidRPr="00D25ED0">
              <w:rPr>
                <w:rFonts w:ascii="Times New Roman" w:hAnsi="Times New Roman" w:cs="Times New Roman"/>
              </w:rPr>
              <w:lastRenderedPageBreak/>
              <w:t>dienas, ja iesniegums un tam pievienojamie dokumenti netiks iesniegti līdz taksācijas gada 31.janvārim.</w:t>
            </w:r>
          </w:p>
        </w:tc>
      </w:tr>
      <w:tr w:rsidR="00D25ED0" w:rsidRPr="00D25ED0" w14:paraId="20BFBD93"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4D33E2"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lastRenderedPageBreak/>
              <w:t>4.3.</w:t>
            </w:r>
          </w:p>
        </w:tc>
        <w:tc>
          <w:tcPr>
            <w:tcW w:w="2604" w:type="dxa"/>
            <w:tcBorders>
              <w:top w:val="outset" w:sz="6" w:space="0" w:color="auto"/>
              <w:left w:val="outset" w:sz="6" w:space="0" w:color="auto"/>
              <w:bottom w:val="outset" w:sz="6" w:space="0" w:color="auto"/>
              <w:right w:val="outset" w:sz="6" w:space="0" w:color="auto"/>
            </w:tcBorders>
            <w:vAlign w:val="center"/>
            <w:hideMark/>
          </w:tcPr>
          <w:p w14:paraId="0BCC6322"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Fiziskai personai, kurai ir kopīga deklarētā dzīvesvieta ar personu ar I. vai II. grupas invaliditāti, kura ir šīs personas vai tās laulātā bērns, mazbērns, brālis, māsa, laulātais, kāds no vecākiem vai vecvecākiem, par nodokļa objektu, kurā nodokļa maksātājam ar minēto personu ir kopīga deklarētā dzīvesvieta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3B03D6E9"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Taksācijas periods, kurā pastāv atbilstība attiecīgajai nodokļa maksātāja kategorijai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1D586E0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50%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481E406"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Līdz taksācijas gada 31.janvārim jāiesniedz: </w:t>
            </w:r>
          </w:p>
          <w:p w14:paraId="6615A015"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w:t>
            </w:r>
          </w:p>
          <w:p w14:paraId="66AB20AA"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2) klātienē jāuzrāda derīgas invaliditātes apliecības oriģināls.</w:t>
            </w:r>
          </w:p>
        </w:tc>
        <w:tc>
          <w:tcPr>
            <w:tcW w:w="0" w:type="auto"/>
            <w:tcBorders>
              <w:top w:val="outset" w:sz="6" w:space="0" w:color="auto"/>
              <w:left w:val="outset" w:sz="6" w:space="0" w:color="auto"/>
              <w:bottom w:val="outset" w:sz="6" w:space="0" w:color="auto"/>
              <w:right w:val="outset" w:sz="6" w:space="0" w:color="auto"/>
            </w:tcBorders>
            <w:vAlign w:val="center"/>
            <w:hideMark/>
          </w:tcPr>
          <w:p w14:paraId="4E110E32"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7F5A7857"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atvieglojums netiek piešķirts, ja nodokļa objekts tiek izmantots saimnieciskās darbības veikšanai.</w:t>
            </w:r>
          </w:p>
          <w:p w14:paraId="4CC79C30"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atvieglojums tiks piešķirts ar nākamo taksācijas gada mēnesi no iesnieguma iesniegšanas dienas, ja iesniegums un tam pievienojamo dokumenti netiks iesniegti līdz taksācijas gada 31.janvārim.</w:t>
            </w:r>
          </w:p>
        </w:tc>
      </w:tr>
      <w:tr w:rsidR="00D25ED0" w:rsidRPr="00D25ED0" w14:paraId="32454E29"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D86599"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4.4.</w:t>
            </w:r>
          </w:p>
        </w:tc>
        <w:tc>
          <w:tcPr>
            <w:tcW w:w="2604" w:type="dxa"/>
            <w:tcBorders>
              <w:top w:val="outset" w:sz="6" w:space="0" w:color="auto"/>
              <w:left w:val="outset" w:sz="6" w:space="0" w:color="auto"/>
              <w:bottom w:val="outset" w:sz="6" w:space="0" w:color="auto"/>
              <w:right w:val="outset" w:sz="6" w:space="0" w:color="auto"/>
            </w:tcBorders>
            <w:vAlign w:val="center"/>
            <w:hideMark/>
          </w:tcPr>
          <w:p w14:paraId="66BE9D6F"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Fiziskai personai, kura ir Černobiļas atomelektrostacijas avārijas seku likvidēšanas dalībnieks, par nodokļa objektu, kurā deklarēta fiziskās personas dzīvesvieta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39AA991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Taksācijas periods, kurā pastāv atbilstība attiecīgajai nodokļa maksātāja kategorijai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60C00B87"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70%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8723C4"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Līdz taksācijas gada 31.janvārim jāiesniedz: </w:t>
            </w:r>
          </w:p>
          <w:p w14:paraId="5573FB5B"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w:t>
            </w:r>
          </w:p>
          <w:p w14:paraId="5D7EB423"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2) klātienē jāuzrāda Černobiļas atomelektrostacijas avārijas seku likvidēšanas dalībnieka apliecības oriģināls.</w:t>
            </w:r>
          </w:p>
        </w:tc>
        <w:tc>
          <w:tcPr>
            <w:tcW w:w="0" w:type="auto"/>
            <w:tcBorders>
              <w:top w:val="outset" w:sz="6" w:space="0" w:color="auto"/>
              <w:left w:val="outset" w:sz="6" w:space="0" w:color="auto"/>
              <w:bottom w:val="outset" w:sz="6" w:space="0" w:color="auto"/>
              <w:right w:val="outset" w:sz="6" w:space="0" w:color="auto"/>
            </w:tcBorders>
            <w:vAlign w:val="center"/>
            <w:hideMark/>
          </w:tcPr>
          <w:p w14:paraId="60D19A00"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640DD26E"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Nodokļa atvieglojums netiek piešķirts, ja nodokļa objekts tiek izmantots saimnieciskās darbības veikšanai.</w:t>
            </w:r>
          </w:p>
          <w:p w14:paraId="014EBD67"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atvieglojums pēc sākotnējā iesnieguma iesniegšanas par nodokļa atvieglojuma piešķiršanu nākamajiem kārtējiem taksācijas gadiem tiek piešķirts bez atkārtota nodokļa maksātāja iesnieguma.</w:t>
            </w:r>
          </w:p>
          <w:p w14:paraId="44C4BA10"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atvieglojums tiks piešķirts ar nākamo taksācijas gada mēnesi no iesnieguma iesniegšanas dienas, ja iesniegums un tam pievienojamo dokumenti netiks iesniegti līdz taksācijas gada 31.janvārim.</w:t>
            </w:r>
          </w:p>
          <w:p w14:paraId="4A22C0A5" w14:textId="77777777" w:rsidR="00D25ED0" w:rsidRPr="00D25ED0" w:rsidRDefault="00D25ED0" w:rsidP="00D25ED0">
            <w:pPr>
              <w:spacing w:before="100" w:beforeAutospacing="1" w:after="100" w:afterAutospacing="1"/>
              <w:rPr>
                <w:rFonts w:ascii="Times New Roman" w:hAnsi="Times New Roman" w:cs="Times New Roman"/>
              </w:rPr>
            </w:pPr>
          </w:p>
        </w:tc>
      </w:tr>
      <w:tr w:rsidR="00D25ED0" w:rsidRPr="00D25ED0" w14:paraId="044E6C69"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D45B0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lastRenderedPageBreak/>
              <w:t>4.5.</w:t>
            </w:r>
          </w:p>
        </w:tc>
        <w:tc>
          <w:tcPr>
            <w:tcW w:w="2604" w:type="dxa"/>
            <w:tcBorders>
              <w:top w:val="outset" w:sz="6" w:space="0" w:color="auto"/>
              <w:left w:val="outset" w:sz="6" w:space="0" w:color="auto"/>
              <w:bottom w:val="outset" w:sz="6" w:space="0" w:color="auto"/>
              <w:right w:val="outset" w:sz="6" w:space="0" w:color="auto"/>
            </w:tcBorders>
            <w:vAlign w:val="center"/>
            <w:hideMark/>
          </w:tcPr>
          <w:p w14:paraId="18B4F71C"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 xml:space="preserve">Fiziskai personai, kurai (pašai vai kopā ar laulāto) vai viņas laulātajam taksācijas gada 1.janvārī ir trīs vai vairāk bērnu vecumā līdz 18 gadiem (arī aizbildnībā vai audžuģimenē ievietoti bērni) vai bērni līdz 24 gadu vecumam, kuri iegūst vispārējo profesionālo vai augstāko izglītību, par nodokļa objektu, kurā fiziskai personai vai tās laulātajam ir deklarēta </w:t>
            </w:r>
            <w:r w:rsidRPr="00D25ED0">
              <w:rPr>
                <w:rFonts w:ascii="Times New Roman" w:hAnsi="Times New Roman" w:cs="Times New Roman"/>
                <w:b/>
                <w:bCs/>
              </w:rPr>
              <w:lastRenderedPageBreak/>
              <w:t>dzīvesvieta kopā vismaz trim no minētajiem bērniem</w:t>
            </w:r>
          </w:p>
        </w:tc>
        <w:tc>
          <w:tcPr>
            <w:tcW w:w="1954" w:type="dxa"/>
            <w:tcBorders>
              <w:top w:val="outset" w:sz="6" w:space="0" w:color="auto"/>
              <w:left w:val="outset" w:sz="6" w:space="0" w:color="auto"/>
              <w:bottom w:val="outset" w:sz="6" w:space="0" w:color="auto"/>
              <w:right w:val="outset" w:sz="6" w:space="0" w:color="auto"/>
            </w:tcBorders>
            <w:vAlign w:val="center"/>
            <w:hideMark/>
          </w:tcPr>
          <w:p w14:paraId="71789F4C"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Taksācijas periods, kurā pastāv atbilstība attiecīgajai nodokļa maksātāja kategorijai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3B84144E"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90%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550BCB2D"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Dokumentu iesniegšana nav nepieciešama.</w:t>
            </w:r>
          </w:p>
        </w:tc>
        <w:tc>
          <w:tcPr>
            <w:tcW w:w="0" w:type="auto"/>
            <w:tcBorders>
              <w:top w:val="outset" w:sz="6" w:space="0" w:color="auto"/>
              <w:left w:val="outset" w:sz="6" w:space="0" w:color="auto"/>
              <w:bottom w:val="outset" w:sz="6" w:space="0" w:color="auto"/>
              <w:right w:val="outset" w:sz="6" w:space="0" w:color="auto"/>
            </w:tcBorders>
            <w:vAlign w:val="center"/>
            <w:hideMark/>
          </w:tcPr>
          <w:p w14:paraId="407E6B31"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4CE31B94"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atvieglojums piešķirams arī gadījumā, ja nodokļa objekta īpašnieks vai tiesiskais valdītājs ir kāds no minētajiem bērniem vai fiziskas personas vai tās laulātā pirmās pakāpes augšupējais radinieks, kuram šajā objektā ir deklarētā dzīvesvieta.</w:t>
            </w:r>
          </w:p>
          <w:p w14:paraId="3FA5E25E" w14:textId="77777777" w:rsidR="00D25ED0" w:rsidRPr="00D25ED0" w:rsidRDefault="00D25ED0" w:rsidP="00D25ED0">
            <w:pPr>
              <w:spacing w:before="100" w:beforeAutospacing="1" w:after="100" w:afterAutospacing="1"/>
              <w:rPr>
                <w:rFonts w:ascii="Times New Roman" w:hAnsi="Times New Roman" w:cs="Times New Roman"/>
              </w:rPr>
            </w:pPr>
          </w:p>
          <w:p w14:paraId="59EA15AD" w14:textId="77777777" w:rsidR="00D25ED0" w:rsidRPr="00D25ED0" w:rsidRDefault="00D25ED0" w:rsidP="00D25ED0">
            <w:pPr>
              <w:spacing w:before="100" w:beforeAutospacing="1" w:after="100" w:afterAutospacing="1"/>
              <w:rPr>
                <w:rFonts w:ascii="Times New Roman" w:hAnsi="Times New Roman" w:cs="Times New Roman"/>
              </w:rPr>
            </w:pPr>
          </w:p>
        </w:tc>
      </w:tr>
      <w:tr w:rsidR="00D25ED0" w:rsidRPr="00D25ED0" w14:paraId="1CEDA2C7"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A1B476"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lastRenderedPageBreak/>
              <w:t>4.6.</w:t>
            </w:r>
          </w:p>
        </w:tc>
        <w:tc>
          <w:tcPr>
            <w:tcW w:w="2604" w:type="dxa"/>
            <w:tcBorders>
              <w:top w:val="outset" w:sz="6" w:space="0" w:color="auto"/>
              <w:left w:val="outset" w:sz="6" w:space="0" w:color="auto"/>
              <w:bottom w:val="outset" w:sz="6" w:space="0" w:color="auto"/>
              <w:right w:val="outset" w:sz="6" w:space="0" w:color="auto"/>
            </w:tcBorders>
            <w:vAlign w:val="center"/>
            <w:hideMark/>
          </w:tcPr>
          <w:p w14:paraId="0994F52D"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Fiziskai personai, kura ir 1991.gada barikāžu dalībnieks, par nodokļa objektu, kurā deklarēta fiziskās personas dzīvesvieta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328E7ED0"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Taksācijas periods, kurā pastāv atbilstība attiecīgajai nodokļa maksātāja kategorijai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1FA3C5A2"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50%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8E1AA0C"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Līdz taksācijas gada 31.janvārim jāiesniedz: </w:t>
            </w:r>
          </w:p>
          <w:p w14:paraId="3445722A"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w:t>
            </w:r>
          </w:p>
          <w:p w14:paraId="67398CFF"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2) klātienē jāuzrāda 1991.gada barikāžu dalībnieka apliecības oriģināls.</w:t>
            </w:r>
          </w:p>
        </w:tc>
        <w:tc>
          <w:tcPr>
            <w:tcW w:w="0" w:type="auto"/>
            <w:tcBorders>
              <w:top w:val="outset" w:sz="6" w:space="0" w:color="auto"/>
              <w:left w:val="outset" w:sz="6" w:space="0" w:color="auto"/>
              <w:bottom w:val="outset" w:sz="6" w:space="0" w:color="auto"/>
              <w:right w:val="outset" w:sz="6" w:space="0" w:color="auto"/>
            </w:tcBorders>
            <w:vAlign w:val="center"/>
            <w:hideMark/>
          </w:tcPr>
          <w:p w14:paraId="25E30760"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119EC791"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atvieglojums netiek piešķirts, ja nodokļa objekts tiek izmantots saimnieciskās darbības veikšanai.</w:t>
            </w:r>
          </w:p>
          <w:p w14:paraId="135AC96A"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atvieglojums tiks piešķirts ar nākamo taksācijas gada mēnesi no iesnieguma iesniegšanas dienas, ja iesniegums un tam pievienojamo dokumenti netiks iesniegti līdz taksācijas gada 31.janvārim.</w:t>
            </w:r>
          </w:p>
        </w:tc>
      </w:tr>
      <w:tr w:rsidR="00D25ED0" w:rsidRPr="00D25ED0" w14:paraId="30489C24"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8A79C4"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4.7.</w:t>
            </w:r>
          </w:p>
        </w:tc>
        <w:tc>
          <w:tcPr>
            <w:tcW w:w="2604" w:type="dxa"/>
            <w:tcBorders>
              <w:top w:val="outset" w:sz="6" w:space="0" w:color="auto"/>
              <w:left w:val="outset" w:sz="6" w:space="0" w:color="auto"/>
              <w:bottom w:val="outset" w:sz="6" w:space="0" w:color="auto"/>
              <w:right w:val="outset" w:sz="6" w:space="0" w:color="auto"/>
            </w:tcBorders>
            <w:vAlign w:val="center"/>
            <w:hideMark/>
          </w:tcPr>
          <w:p w14:paraId="526E4D5D"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Nodokļa maksātājam, kurš ir vientuļš pensionārs, par nodokļa objektu, kurā deklarēta nodokļa maksātāja dzīvesvieta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6C9AB79B"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Taksācijas periods, kurā pastāv atbilstība attiecīgajai nodokļa maksātāja kategorijai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0682B8D0"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50% no taksācijas gadam aprēķinātas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5FF8AEA5"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Līdz attiecīgā gada 15.janvārim jāiesniedz: </w:t>
            </w:r>
          </w:p>
          <w:p w14:paraId="6250DACA"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w:t>
            </w:r>
          </w:p>
          <w:p w14:paraId="52E651F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2) klātienē jāuzrāda pensionāra apliecības oriģināls.</w:t>
            </w:r>
          </w:p>
        </w:tc>
        <w:tc>
          <w:tcPr>
            <w:tcW w:w="0" w:type="auto"/>
            <w:tcBorders>
              <w:top w:val="outset" w:sz="6" w:space="0" w:color="auto"/>
              <w:left w:val="outset" w:sz="6" w:space="0" w:color="auto"/>
              <w:bottom w:val="outset" w:sz="6" w:space="0" w:color="auto"/>
              <w:right w:val="outset" w:sz="6" w:space="0" w:color="auto"/>
            </w:tcBorders>
            <w:vAlign w:val="center"/>
            <w:hideMark/>
          </w:tcPr>
          <w:p w14:paraId="68E38815"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Vientuļš pensionārs Noteikumu izpratnē ir persona, kurai normatīvajos aktos noteiktajā kārtībā izsniegta pensionāra apliecība un kurai nav Civillikumā noteikto apgādnieku, kā arī ar pilngadīgu personu nodokļa objektā kopīgas deklarētas dzīvesvietas.</w:t>
            </w:r>
          </w:p>
          <w:p w14:paraId="7BE88A8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Nodokļa atvieglojuma objekts ir dzīvojamā māja neatkarīgi no tā, vai tā ir, vai nav sadalīta dzīvokļa īpašumos, dzīvojamās mājas daļa, telpu grupa nedzīvojamā ēkā, kuras lietošanas veids ir dzīvošana, kā arī telpu grupa, kuras lietošanas veids </w:t>
            </w:r>
            <w:r w:rsidRPr="00D25ED0">
              <w:rPr>
                <w:rFonts w:ascii="Times New Roman" w:hAnsi="Times New Roman" w:cs="Times New Roman"/>
              </w:rPr>
              <w:lastRenderedPageBreak/>
              <w:t>ir saistīts ar dzīvošanu (garāža, pagrabs, noliktava, saimniecības telpa) un tām piekritīgā zeme.</w:t>
            </w:r>
          </w:p>
          <w:p w14:paraId="23177BBE"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atvieglojums netiek piešķirts, ja nodokļa objekts tiek izmantots saimnieciskās darbības veikšanai.</w:t>
            </w:r>
          </w:p>
          <w:p w14:paraId="56F2F712"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atvieglojums tiek piešķirts arī gadījumā, ja nodokļa maksātāja dzīvesvieta deklarēta pansionātā vai sociālās aprūpes iestādē.</w:t>
            </w:r>
          </w:p>
          <w:p w14:paraId="41FD5F95"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atvieglojums tiks piešķirts ar nākamo taksācijas gada mēnesi no iesnieguma iesniegšanas dienas, ja iesniegums un tam pievienojamie dokumenti netiks iesniegti līdz taksācijas gada 15.janvārim.</w:t>
            </w:r>
          </w:p>
        </w:tc>
      </w:tr>
      <w:tr w:rsidR="00D25ED0" w:rsidRPr="00D25ED0" w14:paraId="7DBE2E88"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9ACFB7"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lastRenderedPageBreak/>
              <w:t>4.8.</w:t>
            </w:r>
          </w:p>
        </w:tc>
        <w:tc>
          <w:tcPr>
            <w:tcW w:w="2604" w:type="dxa"/>
            <w:tcBorders>
              <w:top w:val="outset" w:sz="6" w:space="0" w:color="auto"/>
              <w:left w:val="outset" w:sz="6" w:space="0" w:color="auto"/>
              <w:bottom w:val="outset" w:sz="6" w:space="0" w:color="auto"/>
              <w:right w:val="outset" w:sz="6" w:space="0" w:color="auto"/>
            </w:tcBorders>
            <w:vAlign w:val="center"/>
            <w:hideMark/>
          </w:tcPr>
          <w:p w14:paraId="0A1F99FE"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Nodokļa maksātājam par nodokļa objektu, kas iepriekšējā taksācijas gadā pieslēgts centralizētajai ūdensapgādes vai kanalizācijas sistēmai, vai kuram izbūvēta decentralizēta kanalizācijas sistēma (lokālā attīrīšanas iekārta)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79635826"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Turpmākie trīs taksācijas gadi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73399074"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50% no taksācijas gadam aprēķinātas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0267ACA7" w14:textId="77777777" w:rsidR="00D25ED0" w:rsidRPr="00D25ED0" w:rsidRDefault="00D25ED0" w:rsidP="00D25ED0">
            <w:pPr>
              <w:spacing w:before="100" w:beforeAutospacing="1" w:after="100" w:afterAutospacing="1"/>
              <w:rPr>
                <w:rFonts w:ascii="Times New Roman" w:hAnsi="Times New Roman" w:cs="Times New Roman"/>
              </w:rPr>
            </w:pPr>
          </w:p>
          <w:p w14:paraId="5E57358B"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Līdz attiecīgā gada 15.janvārim jāiesniedz: </w:t>
            </w:r>
          </w:p>
          <w:p w14:paraId="52ADFC26"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w:t>
            </w:r>
          </w:p>
          <w:p w14:paraId="77AF28CD"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2) pakalpojumu sniedzēja akts par objekta gatavību pievienošanai centralizētajai ūdensapgādes vai centralizētajai </w:t>
            </w:r>
            <w:r w:rsidRPr="00D25ED0">
              <w:rPr>
                <w:rFonts w:ascii="Times New Roman" w:hAnsi="Times New Roman" w:cs="Times New Roman"/>
              </w:rPr>
              <w:lastRenderedPageBreak/>
              <w:t>kanalizācijas sistēmai (ja attiecināms);</w:t>
            </w:r>
          </w:p>
          <w:p w14:paraId="15BD2900"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3) pakalpojuma sniedzēja akts par mēriekārtas un komercuzskaites mezgla uzstādīšanu, noplombēšanu un pieņemšanu ekspluatācijā (ja attiecināms);</w:t>
            </w:r>
          </w:p>
          <w:p w14:paraId="14DAA777"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4) pakalpojuma sniedzēja akts par decentralizētas kanalizācijas sistēmas izbūvi (nodošanu ekspluatācijā) (ja attiecināms);</w:t>
            </w:r>
          </w:p>
          <w:p w14:paraId="23573821"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5) līguma par pakalpojuma sniegšanu apliecināta kopija.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641110CB"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Nodokļa atvieglojuma objekts ir ēka un piekritīgā zeme. Nodokļa atvieglojuma objekta atsavināšanas gadījumā nodokļa atvieglojums netiek piemērots.</w:t>
            </w:r>
          </w:p>
        </w:tc>
      </w:tr>
      <w:tr w:rsidR="00D25ED0" w:rsidRPr="00D25ED0" w14:paraId="64AA9627"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0C221A"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4.9.</w:t>
            </w:r>
          </w:p>
        </w:tc>
        <w:tc>
          <w:tcPr>
            <w:tcW w:w="2604" w:type="dxa"/>
            <w:tcBorders>
              <w:top w:val="outset" w:sz="6" w:space="0" w:color="auto"/>
              <w:left w:val="outset" w:sz="6" w:space="0" w:color="auto"/>
              <w:bottom w:val="outset" w:sz="6" w:space="0" w:color="auto"/>
              <w:right w:val="outset" w:sz="6" w:space="0" w:color="auto"/>
            </w:tcBorders>
            <w:vAlign w:val="center"/>
            <w:hideMark/>
          </w:tcPr>
          <w:p w14:paraId="6084FB50"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Nodokļa maksātājam par nodokļa objektu vai tā daļu, kuru lieto sabiedriskā labuma organizācija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68AA0AEB"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Taksācijas periods, kurā nodokļa objekts nodots lietošanā sabiedriskā labuma organizācijai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5E71D7EC"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90%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507570EB"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Jāiesniedz: </w:t>
            </w:r>
          </w:p>
          <w:p w14:paraId="4479CEB2"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w:t>
            </w:r>
          </w:p>
          <w:p w14:paraId="0FFB6F03"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2) nodokļa objekta vai tā daļas nomas vai patapinājuma līguma apliecināta kopija, ja </w:t>
            </w:r>
            <w:r w:rsidRPr="00D25ED0">
              <w:rPr>
                <w:rFonts w:ascii="Times New Roman" w:hAnsi="Times New Roman" w:cs="Times New Roman"/>
              </w:rPr>
              <w:lastRenderedPageBreak/>
              <w:t>līgumslēdzēja puse nav pašvaldība.</w:t>
            </w:r>
          </w:p>
        </w:tc>
        <w:tc>
          <w:tcPr>
            <w:tcW w:w="0" w:type="auto"/>
            <w:tcBorders>
              <w:top w:val="outset" w:sz="6" w:space="0" w:color="auto"/>
              <w:left w:val="outset" w:sz="6" w:space="0" w:color="auto"/>
              <w:bottom w:val="outset" w:sz="6" w:space="0" w:color="auto"/>
              <w:right w:val="outset" w:sz="6" w:space="0" w:color="auto"/>
            </w:tcBorders>
            <w:vAlign w:val="center"/>
            <w:hideMark/>
          </w:tcPr>
          <w:p w14:paraId="3BDE929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Nodokļa maksātājam, ja nodokļa objekta lietošanas tiesības izbeidzas pirms līgumā noteiktā termiņa, ir pienākums nekavējoties par to paziņot nodokļa administrācijai.</w:t>
            </w:r>
          </w:p>
        </w:tc>
      </w:tr>
      <w:tr w:rsidR="00D25ED0" w:rsidRPr="00D25ED0" w14:paraId="08876AD3"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4F3433"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4.10.</w:t>
            </w:r>
          </w:p>
        </w:tc>
        <w:tc>
          <w:tcPr>
            <w:tcW w:w="2604" w:type="dxa"/>
            <w:tcBorders>
              <w:top w:val="outset" w:sz="6" w:space="0" w:color="auto"/>
              <w:left w:val="outset" w:sz="6" w:space="0" w:color="auto"/>
              <w:bottom w:val="outset" w:sz="6" w:space="0" w:color="auto"/>
              <w:right w:val="outset" w:sz="6" w:space="0" w:color="auto"/>
            </w:tcBorders>
            <w:vAlign w:val="center"/>
            <w:hideMark/>
          </w:tcPr>
          <w:p w14:paraId="1C928729"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Nodokļa maksātājam par nodokļa objektu vai tā daļu, kas tiek izmantots pašvaldības deleģēto funkciju realizēšanai</w:t>
            </w:r>
          </w:p>
        </w:tc>
        <w:tc>
          <w:tcPr>
            <w:tcW w:w="1954" w:type="dxa"/>
            <w:tcBorders>
              <w:top w:val="outset" w:sz="6" w:space="0" w:color="auto"/>
              <w:left w:val="outset" w:sz="6" w:space="0" w:color="auto"/>
              <w:bottom w:val="outset" w:sz="6" w:space="0" w:color="auto"/>
              <w:right w:val="outset" w:sz="6" w:space="0" w:color="auto"/>
            </w:tcBorders>
            <w:vAlign w:val="center"/>
            <w:hideMark/>
          </w:tcPr>
          <w:p w14:paraId="3C57E279"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Taksācijas periods, kurā nodokļa objekts tiek izmantots pašvaldības deleģēto funkciju realizēšanai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129806BD"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50%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D473EC6"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Jāiesniedz: </w:t>
            </w:r>
          </w:p>
          <w:p w14:paraId="61402205"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w:t>
            </w:r>
          </w:p>
          <w:p w14:paraId="74660FD3"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2) nodokļa objekta vai tā daļas nomas vai patapinājuma līguma apliecināta kopija, ja līgumslēdzēja puse nav pašvaldība.</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A1515"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maksātājam, ja nodokļa objekta vai tā daļas lietošanas tiesības izbeidzas pirms līgumā noteiktā termiņa, ir pienākums nekavējoties par to paziņot nodokļa administrācijai.</w:t>
            </w:r>
          </w:p>
        </w:tc>
      </w:tr>
      <w:tr w:rsidR="00D25ED0" w:rsidRPr="00D25ED0" w14:paraId="0C070AF4"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19C9DD"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4.11.</w:t>
            </w:r>
          </w:p>
        </w:tc>
        <w:tc>
          <w:tcPr>
            <w:tcW w:w="2604" w:type="dxa"/>
            <w:tcBorders>
              <w:top w:val="outset" w:sz="6" w:space="0" w:color="auto"/>
              <w:left w:val="outset" w:sz="6" w:space="0" w:color="auto"/>
              <w:bottom w:val="outset" w:sz="6" w:space="0" w:color="auto"/>
              <w:right w:val="outset" w:sz="6" w:space="0" w:color="auto"/>
            </w:tcBorders>
            <w:vAlign w:val="center"/>
            <w:hideMark/>
          </w:tcPr>
          <w:p w14:paraId="4E61F961"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Biedrībai, kuras biedru reģistrā kā biedrs reģistrēta Gulbenes novada pašvaldība, par nodokļa objektu, kas izmantots biedrības darbības mērķu un uzdevumu realizēšanai</w:t>
            </w:r>
          </w:p>
        </w:tc>
        <w:tc>
          <w:tcPr>
            <w:tcW w:w="1954" w:type="dxa"/>
            <w:tcBorders>
              <w:top w:val="outset" w:sz="6" w:space="0" w:color="auto"/>
              <w:left w:val="outset" w:sz="6" w:space="0" w:color="auto"/>
              <w:bottom w:val="outset" w:sz="6" w:space="0" w:color="auto"/>
              <w:right w:val="outset" w:sz="6" w:space="0" w:color="auto"/>
            </w:tcBorders>
            <w:vAlign w:val="center"/>
            <w:hideMark/>
          </w:tcPr>
          <w:p w14:paraId="1FA8CCC4"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Taksācijas periods, kurā nodokļa objekts vai tā daļa tiek izmantots biedrības darbības mērķu un uzdevumu realizēšanai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29C43C7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90%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8508316"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Jāiesniedz: </w:t>
            </w:r>
          </w:p>
          <w:p w14:paraId="73C1C55F"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w:t>
            </w:r>
          </w:p>
          <w:p w14:paraId="6BBDBA4E"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2) nodokļa objekta lietošanas tiesības apliecinoša dokumenta apliecināta kopija, ja līgumslēdzēja puse nav pašvaldība.</w:t>
            </w:r>
          </w:p>
        </w:tc>
        <w:tc>
          <w:tcPr>
            <w:tcW w:w="0" w:type="auto"/>
            <w:tcBorders>
              <w:top w:val="outset" w:sz="6" w:space="0" w:color="auto"/>
              <w:left w:val="outset" w:sz="6" w:space="0" w:color="auto"/>
              <w:bottom w:val="outset" w:sz="6" w:space="0" w:color="auto"/>
              <w:right w:val="outset" w:sz="6" w:space="0" w:color="auto"/>
            </w:tcBorders>
            <w:vAlign w:val="center"/>
            <w:hideMark/>
          </w:tcPr>
          <w:p w14:paraId="68A138A5"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Nodokļa maksātājam, ja nodokļa objekta vai tā daļas lietošanas tiesības izbeidzas pirms līgumā noteiktā termiņa, ir pienākums nekavējoties par to paziņot nodokļa administrācijai.</w:t>
            </w:r>
          </w:p>
        </w:tc>
      </w:tr>
      <w:tr w:rsidR="00D25ED0" w:rsidRPr="00D25ED0" w14:paraId="5A5A6350"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3BF38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4.12.</w:t>
            </w:r>
          </w:p>
        </w:tc>
        <w:tc>
          <w:tcPr>
            <w:tcW w:w="2604" w:type="dxa"/>
            <w:tcBorders>
              <w:top w:val="outset" w:sz="6" w:space="0" w:color="auto"/>
              <w:left w:val="outset" w:sz="6" w:space="0" w:color="auto"/>
              <w:bottom w:val="outset" w:sz="6" w:space="0" w:color="auto"/>
              <w:right w:val="outset" w:sz="6" w:space="0" w:color="auto"/>
            </w:tcBorders>
            <w:vAlign w:val="center"/>
            <w:hideMark/>
          </w:tcPr>
          <w:p w14:paraId="67FA676B"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 xml:space="preserve">Iepriekšējo divu kalendāro gadu laikā reģistrētam saimnieciskās darbības veicējam, kas veic saimniecisko darbību un nodarbina vismaz vienu Gulbenes novada administratīvajā teritorijā deklarētu darba ņēmēju, </w:t>
            </w:r>
            <w:r w:rsidRPr="00D25ED0">
              <w:rPr>
                <w:rFonts w:ascii="Times New Roman" w:hAnsi="Times New Roman" w:cs="Times New Roman"/>
                <w:b/>
                <w:bCs/>
              </w:rPr>
              <w:lastRenderedPageBreak/>
              <w:t>kura darba samaksas apmērs nav mazāks par valstī noteiktās minimālās mēneša darba algas apmēru, par nodokļa objektiem, kas tiek izmantoti saimnieciskās darbības veikšanai</w:t>
            </w:r>
          </w:p>
          <w:p w14:paraId="0C5E6ADC" w14:textId="77777777" w:rsidR="00D25ED0" w:rsidRPr="00D25ED0" w:rsidRDefault="00D25ED0" w:rsidP="00D25ED0">
            <w:pPr>
              <w:spacing w:before="100" w:beforeAutospacing="1" w:after="100" w:afterAutospacing="1"/>
              <w:rPr>
                <w:rFonts w:ascii="Times New Roman" w:hAnsi="Times New Roman" w:cs="Times New Roman"/>
              </w:rPr>
            </w:pPr>
          </w:p>
        </w:tc>
        <w:tc>
          <w:tcPr>
            <w:tcW w:w="1954" w:type="dxa"/>
            <w:tcBorders>
              <w:top w:val="outset" w:sz="6" w:space="0" w:color="auto"/>
              <w:left w:val="outset" w:sz="6" w:space="0" w:color="auto"/>
              <w:bottom w:val="outset" w:sz="6" w:space="0" w:color="auto"/>
              <w:right w:val="outset" w:sz="6" w:space="0" w:color="auto"/>
            </w:tcBorders>
            <w:vAlign w:val="center"/>
            <w:hideMark/>
          </w:tcPr>
          <w:p w14:paraId="1D363E7C"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Turpmākie trīs taksācijas gadi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4507D63E"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Visā nodokļa atvieglojuma periodā 90% apmērā no katram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58B2CF0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Līdz taksācijas gada 15.janvārim jāiesniedz: </w:t>
            </w:r>
          </w:p>
          <w:p w14:paraId="5EBD3CD2"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w:t>
            </w:r>
          </w:p>
          <w:p w14:paraId="1CD3391B"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2) saimnieciskās darbības veicēja izziņa par Gulbenes novada administratīvajā </w:t>
            </w:r>
            <w:r w:rsidRPr="00D25ED0">
              <w:rPr>
                <w:rFonts w:ascii="Times New Roman" w:hAnsi="Times New Roman" w:cs="Times New Roman"/>
              </w:rPr>
              <w:lastRenderedPageBreak/>
              <w:t>teritorijā deklarētu saimnieciskā darbības veicēja nodarbinātu darba ņēmēju, norādot darba ņēmēja vārdu, uzvārdu, personas kodu, darba līguma noslēgšanas datumu un darbības laiku, izziņai pievienojot attiecīgā darba ņēmēja apliecinājumu par piekrišanu personas datu apstrādei Gulbenes novada pašvaldībā un pārbaudei valsts un pašvaldību reģistros un informācijas sistēmās nekustamā īpašuma nodokļa administrēšanas vajadzībām, lai saimnieciskās darbības veicējs varētu saņemt nodokļa atvieglojumu.</w:t>
            </w:r>
          </w:p>
        </w:tc>
        <w:tc>
          <w:tcPr>
            <w:tcW w:w="0" w:type="auto"/>
            <w:tcBorders>
              <w:top w:val="outset" w:sz="6" w:space="0" w:color="auto"/>
              <w:left w:val="outset" w:sz="6" w:space="0" w:color="auto"/>
              <w:bottom w:val="outset" w:sz="6" w:space="0" w:color="auto"/>
              <w:right w:val="outset" w:sz="6" w:space="0" w:color="auto"/>
            </w:tcBorders>
            <w:vAlign w:val="center"/>
            <w:hideMark/>
          </w:tcPr>
          <w:p w14:paraId="6E427B1A"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Nodokļa atvieglojums kārtējam nodokļa atvieglojuma perioda taksācijas gadam netiek piešķirts, ja pirms nodokļa atvieglojuma perioda attiecīgā taksācijas gada Nodaļa konstatē, ka nodokļa maksātājs vairs neatbilst attiecīgajai nodokļa maksātāja kategorijai noteiktajām prasībām.</w:t>
            </w:r>
          </w:p>
          <w:p w14:paraId="07797A6D" w14:textId="77777777" w:rsidR="00D25ED0" w:rsidRPr="00D25ED0" w:rsidRDefault="00D25ED0" w:rsidP="00D25ED0">
            <w:pPr>
              <w:spacing w:before="100" w:beforeAutospacing="1" w:after="100" w:afterAutospacing="1"/>
              <w:rPr>
                <w:rFonts w:ascii="Times New Roman" w:hAnsi="Times New Roman" w:cs="Times New Roman"/>
              </w:rPr>
            </w:pPr>
          </w:p>
        </w:tc>
      </w:tr>
      <w:tr w:rsidR="00D25ED0" w:rsidRPr="00D25ED0" w14:paraId="67771A84"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A0EB59"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4.13.</w:t>
            </w:r>
          </w:p>
        </w:tc>
        <w:tc>
          <w:tcPr>
            <w:tcW w:w="2604" w:type="dxa"/>
            <w:tcBorders>
              <w:top w:val="outset" w:sz="6" w:space="0" w:color="auto"/>
              <w:left w:val="outset" w:sz="6" w:space="0" w:color="auto"/>
              <w:bottom w:val="outset" w:sz="6" w:space="0" w:color="auto"/>
              <w:right w:val="outset" w:sz="6" w:space="0" w:color="auto"/>
            </w:tcBorders>
            <w:vAlign w:val="center"/>
            <w:hideMark/>
          </w:tcPr>
          <w:p w14:paraId="307195C4"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b/>
                <w:bCs/>
              </w:rPr>
              <w:t xml:space="preserve">Saimnieciskās darbības veicējam, kas iepriekšējā pārskata gadā ir nodarbinājis jauniešus vasaras sezonā (no 1.jūnija līdz 31.augustam) vecumā no 15 līdz 25 gadiem, </w:t>
            </w:r>
            <w:r w:rsidRPr="00D25ED0">
              <w:rPr>
                <w:rFonts w:ascii="Times New Roman" w:hAnsi="Times New Roman" w:cs="Times New Roman"/>
                <w:b/>
                <w:bCs/>
              </w:rPr>
              <w:lastRenderedPageBreak/>
              <w:t>nodrošinot darba samaksu apmērā, kas nav zemāka par valstī noteikto minimālo mēneša darba algu, vai nodrošinājis jaunietim prakses iespējas, par nodokļa objektu, kas tiek izmatots saimnieciskās darbības veikšanai</w:t>
            </w:r>
          </w:p>
        </w:tc>
        <w:tc>
          <w:tcPr>
            <w:tcW w:w="1954" w:type="dxa"/>
            <w:tcBorders>
              <w:top w:val="outset" w:sz="6" w:space="0" w:color="auto"/>
              <w:left w:val="outset" w:sz="6" w:space="0" w:color="auto"/>
              <w:bottom w:val="outset" w:sz="6" w:space="0" w:color="auto"/>
              <w:right w:val="outset" w:sz="6" w:space="0" w:color="auto"/>
            </w:tcBorders>
            <w:vAlign w:val="center"/>
            <w:hideMark/>
          </w:tcPr>
          <w:p w14:paraId="108B5147"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Taksācijas gads</w:t>
            </w:r>
          </w:p>
        </w:tc>
        <w:tc>
          <w:tcPr>
            <w:tcW w:w="1711" w:type="dxa"/>
            <w:tcBorders>
              <w:top w:val="outset" w:sz="6" w:space="0" w:color="auto"/>
              <w:left w:val="outset" w:sz="6" w:space="0" w:color="auto"/>
              <w:bottom w:val="outset" w:sz="6" w:space="0" w:color="auto"/>
              <w:right w:val="outset" w:sz="6" w:space="0" w:color="auto"/>
            </w:tcBorders>
            <w:vAlign w:val="center"/>
            <w:hideMark/>
          </w:tcPr>
          <w:p w14:paraId="4BB9D8CC"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70% apmērā no taksācijas gadam aprēķinātās nodokļa summas, ja pārskata gadā nodarbināto vai praksi izgājušo </w:t>
            </w:r>
            <w:r w:rsidRPr="00D25ED0">
              <w:rPr>
                <w:rFonts w:ascii="Times New Roman" w:hAnsi="Times New Roman" w:cs="Times New Roman"/>
              </w:rPr>
              <w:lastRenderedPageBreak/>
              <w:t>jauniešu skaits ir 4 vai lielāks.</w:t>
            </w:r>
          </w:p>
          <w:p w14:paraId="33BEF94E"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50% apmērā no taksācijas gadam aprēķinātās nodokļa summas, ja pārskata gadā nodarbināti vai praksi izgājuši 2 līdz 3 jaunieši.</w:t>
            </w:r>
          </w:p>
          <w:p w14:paraId="406EEE17"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25% apmērā no taksācijas gadam aprēķinātās nodokļa summas, ja pārskata gadā nodarbināts vai praksi izgājis 1 jaunietis.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7AB0D081"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 xml:space="preserve">Līdz taksācijas gada 15.janvārim jāiesniedz: </w:t>
            </w:r>
          </w:p>
          <w:p w14:paraId="6C3BD122"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w:t>
            </w:r>
          </w:p>
          <w:p w14:paraId="4DD2F153"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2) ar nodarbināto jaunieti noslēgtā darba </w:t>
            </w:r>
            <w:r w:rsidRPr="00D25ED0">
              <w:rPr>
                <w:rFonts w:ascii="Times New Roman" w:hAnsi="Times New Roman" w:cs="Times New Roman"/>
              </w:rPr>
              <w:lastRenderedPageBreak/>
              <w:t>līguma apliecināta kopija, pievienojot nodarbinātā jaunieša rakstveida apliecinājumu par piekrišanu nodarbinātā jaunieša personas datu apstrādei Gulbenes novada pašvaldībā nodokļa administrēšanas vajadzībām, lai saimnieciskās darbības veicējs varētu saņemt nodokļa atvieglojumu (ja attiecināms);</w:t>
            </w:r>
          </w:p>
          <w:p w14:paraId="3080CD41"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3) ar praktikantu noslēgtā līguma par praksi apliecināta kopija, pievienojot praktikanta rakstveida apliecinājumu par piekrišanu praktikanta personas datu apstrādei Gulbenes novada pašvaldībā nodokļa administrēšanas vajadzībām, lai saimnieciskās darbības veicējs varētu saņemt </w:t>
            </w:r>
            <w:r w:rsidRPr="00D25ED0">
              <w:rPr>
                <w:rFonts w:ascii="Times New Roman" w:hAnsi="Times New Roman" w:cs="Times New Roman"/>
              </w:rPr>
              <w:lastRenderedPageBreak/>
              <w:t>nodokļa atvieglojumu (ja attiecināms).</w:t>
            </w:r>
          </w:p>
        </w:tc>
        <w:tc>
          <w:tcPr>
            <w:tcW w:w="0" w:type="auto"/>
            <w:tcBorders>
              <w:top w:val="outset" w:sz="6" w:space="0" w:color="auto"/>
              <w:left w:val="outset" w:sz="6" w:space="0" w:color="auto"/>
              <w:bottom w:val="outset" w:sz="6" w:space="0" w:color="auto"/>
              <w:right w:val="outset" w:sz="6" w:space="0" w:color="auto"/>
            </w:tcBorders>
            <w:vAlign w:val="center"/>
            <w:hideMark/>
          </w:tcPr>
          <w:p w14:paraId="584EF0C2"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Nodokļa atvieglojums tiek piešķirts gadījumā, ja saimnieciskās darbības veicējs jaunieti nodarbinājis vismaz vienu mēnesi.</w:t>
            </w:r>
          </w:p>
        </w:tc>
      </w:tr>
      <w:tr w:rsidR="00D25ED0" w:rsidRPr="00D25ED0" w14:paraId="38A73341"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412433"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lastRenderedPageBreak/>
              <w:t>4.14.</w:t>
            </w:r>
          </w:p>
        </w:tc>
        <w:tc>
          <w:tcPr>
            <w:tcW w:w="2604" w:type="dxa"/>
            <w:tcBorders>
              <w:top w:val="outset" w:sz="6" w:space="0" w:color="auto"/>
              <w:left w:val="outset" w:sz="6" w:space="0" w:color="auto"/>
              <w:bottom w:val="outset" w:sz="6" w:space="0" w:color="auto"/>
              <w:right w:val="outset" w:sz="6" w:space="0" w:color="auto"/>
            </w:tcBorders>
            <w:vAlign w:val="center"/>
            <w:hideMark/>
          </w:tcPr>
          <w:p w14:paraId="6116A818"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Saimnieciskās darbības veicējam, kurš, veicinot dzīvojamā fonda attīstību Gulbenes  novadā, uz savā īpašumā esošās zemes ir uzbūvējis, pārbūvējis vai atjaunojis nodokļa objektu, kura lietošana saskaņā ar valsts kadastra informācijas sistēmas (turpmāk – VKIS) datiem ir "Triju vai vairāku dzīvokļu mājas; triju vai vairāku dzīvokļu mājas dzīvojamo telpu grupa" (kods 1122), ar mērķi nodrošināt Gulbenes novada iedzīvotājus ar dzīvojamo platību, par izīrētiem dzīvokļiem, ja tajos ir deklarētas īres līgumos norādītās personas.</w:t>
            </w:r>
          </w:p>
          <w:p w14:paraId="3D3B8C51" w14:textId="77777777" w:rsidR="00D25ED0" w:rsidRPr="00D25ED0" w:rsidRDefault="00D25ED0" w:rsidP="00D25ED0">
            <w:pPr>
              <w:spacing w:before="100" w:beforeAutospacing="1" w:after="100" w:afterAutospacing="1"/>
              <w:rPr>
                <w:rFonts w:ascii="Times New Roman" w:hAnsi="Times New Roman" w:cs="Times New Roman"/>
                <w:b/>
                <w:bCs/>
              </w:rPr>
            </w:pPr>
          </w:p>
        </w:tc>
        <w:tc>
          <w:tcPr>
            <w:tcW w:w="1954" w:type="dxa"/>
            <w:tcBorders>
              <w:top w:val="outset" w:sz="6" w:space="0" w:color="auto"/>
              <w:left w:val="outset" w:sz="6" w:space="0" w:color="auto"/>
              <w:bottom w:val="outset" w:sz="6" w:space="0" w:color="auto"/>
              <w:right w:val="outset" w:sz="6" w:space="0" w:color="auto"/>
            </w:tcBorders>
            <w:vAlign w:val="center"/>
            <w:hideMark/>
          </w:tcPr>
          <w:p w14:paraId="3082D2F9"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Turpmākie 3 (trīs) gadi no nākamā mēneša pēc īres līguma noslēgšanas, ja īres līgumā minētā persona mēneša laikā no īres līguma noslēgšanas ir deklarējusi savu dzīvesvietu minētajā adresē.</w:t>
            </w:r>
          </w:p>
        </w:tc>
        <w:tc>
          <w:tcPr>
            <w:tcW w:w="1711" w:type="dxa"/>
            <w:tcBorders>
              <w:top w:val="outset" w:sz="6" w:space="0" w:color="auto"/>
              <w:left w:val="outset" w:sz="6" w:space="0" w:color="auto"/>
              <w:bottom w:val="outset" w:sz="6" w:space="0" w:color="auto"/>
              <w:right w:val="outset" w:sz="6" w:space="0" w:color="auto"/>
            </w:tcBorders>
            <w:vAlign w:val="center"/>
            <w:hideMark/>
          </w:tcPr>
          <w:p w14:paraId="25E4623E"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90 %  no taksācijas gadā   aprēķinātās nodokļa summas.</w:t>
            </w:r>
          </w:p>
          <w:p w14:paraId="45999873" w14:textId="77777777" w:rsidR="00D25ED0" w:rsidRPr="00D25ED0" w:rsidRDefault="00D25ED0" w:rsidP="00D25ED0">
            <w:pPr>
              <w:spacing w:before="100" w:beforeAutospacing="1" w:after="100" w:afterAutospacing="1"/>
              <w:rPr>
                <w:rFonts w:ascii="Times New Roman" w:hAnsi="Times New Roman" w:cs="Times New Roman"/>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07A48E6"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Jāiesniedz: </w:t>
            </w:r>
          </w:p>
          <w:p w14:paraId="5E4B6037"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w:t>
            </w:r>
          </w:p>
          <w:p w14:paraId="0CB714D2"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2) dokumenti, kas apliecina objekta nodošanu ekspluatācijā;</w:t>
            </w:r>
          </w:p>
          <w:p w14:paraId="66A672E9"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3) noslēgtā īres līguma apliecināta kopija;</w:t>
            </w:r>
          </w:p>
          <w:p w14:paraId="1A933E72"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4) ar Ministru Kabineta 2014.gada 2.decembra noteikumiem Nr. 740 “De minimis atbalsta uzskaites un piešķiršanas kārtība un uzskaites veidlapu paraugi” apstiprinātu uzskaites veidlapu par saņemto de minimis atbalstu vai iesniegumā atzīmē apliecinājumu, ka persona nav saņēmusi noteikumu 4.13.punkta Nosacījumos minēto atbalstu (ja attiecināms).</w:t>
            </w:r>
          </w:p>
          <w:p w14:paraId="1DCF612D" w14:textId="77777777" w:rsidR="00D25ED0" w:rsidRPr="00D25ED0" w:rsidRDefault="00D25ED0" w:rsidP="00D25ED0">
            <w:pPr>
              <w:spacing w:before="100" w:beforeAutospacing="1" w:after="100" w:afterAutospacing="1"/>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CFB2F2"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Atvieglojumu saimnieciskās darbības veicējam piešķir, ja de minimis atbalsts nepārsniedz Eiropas komisijas 2013.gada 18.decembra regulas Nr.1407/2013 par Līguma un par Eiropas Savienības darbību 107. un 108.panta piemērošanu de minimis atbalstam 3.panta 2.punkta noteiktos ierobežojumus triju fiskālo gadu periodā, viena vienota uzņēmuma līmenī, atbilstoši vienota uzņēmuma definīcijai, kas noteikta regulas 2.panta 2.punktā.</w:t>
            </w:r>
          </w:p>
          <w:p w14:paraId="3610BF36"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Atsavināšanas gadījumā atvieglojums nepāriet nākamajam dzīvokļa īpašniekam.</w:t>
            </w:r>
          </w:p>
          <w:p w14:paraId="3B845787"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Īres tiesību izbeigšanās brīdī šī informācija ir jāsniedz zināšanai Nodaļai. Izbeidzot īres tiesiskās attiecības, nodokļa atvieglojums tiek zaudēts.</w:t>
            </w:r>
          </w:p>
          <w:p w14:paraId="5F1EB8DF" w14:textId="77777777" w:rsidR="00D25ED0" w:rsidRPr="00D25ED0" w:rsidRDefault="00D25ED0" w:rsidP="00D25ED0">
            <w:pPr>
              <w:spacing w:before="100" w:beforeAutospacing="1" w:after="100" w:afterAutospacing="1"/>
              <w:rPr>
                <w:rFonts w:ascii="Times New Roman" w:hAnsi="Times New Roman" w:cs="Times New Roman"/>
              </w:rPr>
            </w:pPr>
          </w:p>
        </w:tc>
      </w:tr>
      <w:tr w:rsidR="00D25ED0" w:rsidRPr="00D25ED0" w14:paraId="7D0C4F0B"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662234"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 xml:space="preserve">4.15. </w:t>
            </w:r>
          </w:p>
        </w:tc>
        <w:tc>
          <w:tcPr>
            <w:tcW w:w="2604" w:type="dxa"/>
            <w:tcBorders>
              <w:top w:val="outset" w:sz="6" w:space="0" w:color="auto"/>
              <w:left w:val="outset" w:sz="6" w:space="0" w:color="auto"/>
              <w:bottom w:val="outset" w:sz="6" w:space="0" w:color="auto"/>
              <w:right w:val="outset" w:sz="6" w:space="0" w:color="auto"/>
            </w:tcBorders>
            <w:vAlign w:val="center"/>
            <w:hideMark/>
          </w:tcPr>
          <w:p w14:paraId="463AD359"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 xml:space="preserve">Nodokļa maksātājam, kurš par saviem līdzekļiem uz savā īpašumā esošas zemes izbūvējis maģistrālās koplietošanas inženierbūves vai to daļu publiskai lietošanai (ūdensvadi, kanalizācijas tīkli, ielas, ielu apgaismojums, gājēju celiņi u.tml.), vai kas investējis savus līdzekļus jaunu infrastruktūras objektu izbūvē publiskai lietošanai (spēļu un sporta laukumi, pludmales labiekārtošana, u.tml.), un kas netiek izmantoti komerciālos nolūkos. </w:t>
            </w:r>
          </w:p>
          <w:p w14:paraId="59CAC87C" w14:textId="77777777" w:rsidR="00D25ED0" w:rsidRPr="00D25ED0" w:rsidRDefault="00D25ED0" w:rsidP="00D25ED0">
            <w:pPr>
              <w:spacing w:before="100" w:beforeAutospacing="1" w:after="100" w:afterAutospacing="1"/>
              <w:rPr>
                <w:rFonts w:ascii="Times New Roman" w:hAnsi="Times New Roman" w:cs="Times New Roman"/>
                <w:b/>
                <w:bCs/>
              </w:rPr>
            </w:pPr>
          </w:p>
        </w:tc>
        <w:tc>
          <w:tcPr>
            <w:tcW w:w="1954" w:type="dxa"/>
            <w:tcBorders>
              <w:top w:val="outset" w:sz="6" w:space="0" w:color="auto"/>
              <w:left w:val="outset" w:sz="6" w:space="0" w:color="auto"/>
              <w:bottom w:val="outset" w:sz="6" w:space="0" w:color="auto"/>
              <w:right w:val="outset" w:sz="6" w:space="0" w:color="auto"/>
            </w:tcBorders>
            <w:vAlign w:val="center"/>
            <w:hideMark/>
          </w:tcPr>
          <w:p w14:paraId="537A297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Ja atvieglojuma apmērs attiecīgajā kalendārajā gadā ir mazāks par 90% no investīciju summas, tad atvieglojumu piemēro līdz 10.(desmitajam) kalendārajam gadam. Atvieglojumu piemēro ar nākamo mēnesi pēc objekta nodošanas ekspluatācijā vai nākamajā taksācijas gadā, ja iesniegums iesniegts līdz 31.janvārim.</w:t>
            </w:r>
          </w:p>
        </w:tc>
        <w:tc>
          <w:tcPr>
            <w:tcW w:w="1711" w:type="dxa"/>
            <w:tcBorders>
              <w:top w:val="outset" w:sz="6" w:space="0" w:color="auto"/>
              <w:left w:val="outset" w:sz="6" w:space="0" w:color="auto"/>
              <w:bottom w:val="outset" w:sz="6" w:space="0" w:color="auto"/>
              <w:right w:val="outset" w:sz="6" w:space="0" w:color="auto"/>
            </w:tcBorders>
            <w:vAlign w:val="center"/>
            <w:hideMark/>
          </w:tcPr>
          <w:p w14:paraId="1095B411"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90 %  no taksācijas gadā   aprēķinātās nodokļa summas, par zemi vai tās daļu, ko izmanto publiskai lietošanai, bet ne vairāk kā 90 % apmērā no investīciju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5A29B0FD"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Līdz taksācijas gada 31.janvārim jāiesniedz:</w:t>
            </w:r>
          </w:p>
          <w:p w14:paraId="0C77B853"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w:t>
            </w:r>
          </w:p>
          <w:p w14:paraId="67E6F68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2) dokumenti, kas apliecina veikto investīciju apjomu un objekta nodošanu ekspluatācijā (ja attiecināms);</w:t>
            </w:r>
          </w:p>
          <w:p w14:paraId="228CA9F5"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3) saimnieciskās darbības veicējiem ar Ministru Kabineta 2014.gada 2.decembra noteikumiem Nr. 740 “De minimis atbalsta uzskaites un piešķiršanas kārtība un uzskaites veidlapu paraugi” apstiprinātu uzskaites veidlapu par saņemto de minimis atbalstu vai iesniegumā atzīmē apliecinājumu, ka persona nav saņēmusi noteikumu 4.13.punkta Nosacījumos minēto </w:t>
            </w:r>
            <w:r w:rsidRPr="00D25ED0">
              <w:rPr>
                <w:rFonts w:ascii="Times New Roman" w:hAnsi="Times New Roman" w:cs="Times New Roman"/>
              </w:rPr>
              <w:lastRenderedPageBreak/>
              <w:t>atbalstu (ja attiecināms).</w:t>
            </w:r>
          </w:p>
        </w:tc>
        <w:tc>
          <w:tcPr>
            <w:tcW w:w="0" w:type="auto"/>
            <w:tcBorders>
              <w:top w:val="outset" w:sz="6" w:space="0" w:color="auto"/>
              <w:left w:val="outset" w:sz="6" w:space="0" w:color="auto"/>
              <w:bottom w:val="outset" w:sz="6" w:space="0" w:color="auto"/>
              <w:right w:val="outset" w:sz="6" w:space="0" w:color="auto"/>
            </w:tcBorders>
            <w:vAlign w:val="center"/>
            <w:hideMark/>
          </w:tcPr>
          <w:p w14:paraId="0960DAB9"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Pirms objekta izbūves persona noslēdz ar Gulbenes novada pašvaldību attiecīgu vienošanos.</w:t>
            </w:r>
          </w:p>
          <w:p w14:paraId="63B39FF4"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Atvieglojumu saimnieciskās darbības veicējam piešķir, ja de minimis atbalsts nepārsniedz Eiropas komisijas 2013.gada 18.decembra regulas Nr. 1407/2013 par Līguma un par Eiropas Savienības darbību 107. un 108.panta piemērošanu de minimis atbalstam 3.panta 2.punkta noteiktos ierobežojumus triju fiskālo gadu periodā, viena vienota uzņēmuma līmenī, atbilstoši vienota uzņēmuma definīcijai, kas noteikta regulas 2.panta 2.punktā.</w:t>
            </w:r>
          </w:p>
        </w:tc>
      </w:tr>
      <w:tr w:rsidR="00D25ED0" w:rsidRPr="00D25ED0" w14:paraId="6D11AF1B"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415F6B"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4.16.</w:t>
            </w:r>
          </w:p>
        </w:tc>
        <w:tc>
          <w:tcPr>
            <w:tcW w:w="2604" w:type="dxa"/>
            <w:tcBorders>
              <w:top w:val="outset" w:sz="6" w:space="0" w:color="auto"/>
              <w:left w:val="outset" w:sz="6" w:space="0" w:color="auto"/>
              <w:bottom w:val="outset" w:sz="6" w:space="0" w:color="auto"/>
              <w:right w:val="outset" w:sz="6" w:space="0" w:color="auto"/>
            </w:tcBorders>
            <w:vAlign w:val="center"/>
            <w:hideMark/>
          </w:tcPr>
          <w:p w14:paraId="52F6609D"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Saimnieciskās darbības veicējam par no jauna uzbūvētu, rekonstruētu un renovētu nodokļa objektu vai telpu grupu, kas tiek izmantots vai iznomāts komercdarbības veikšanai, izņemot azartspēles.</w:t>
            </w:r>
          </w:p>
        </w:tc>
        <w:tc>
          <w:tcPr>
            <w:tcW w:w="1954" w:type="dxa"/>
            <w:tcBorders>
              <w:top w:val="outset" w:sz="6" w:space="0" w:color="auto"/>
              <w:left w:val="outset" w:sz="6" w:space="0" w:color="auto"/>
              <w:bottom w:val="outset" w:sz="6" w:space="0" w:color="auto"/>
              <w:right w:val="outset" w:sz="6" w:space="0" w:color="auto"/>
            </w:tcBorders>
            <w:vAlign w:val="center"/>
            <w:hideMark/>
          </w:tcPr>
          <w:p w14:paraId="50E55195"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3 (trīs) gadi no nākamā mēneša pēc objekta nodošanas ekspluatācijā vai ar nākamo taksācijas gadu, ja iesniegums iesniegts līdz 31.janvārim.</w:t>
            </w:r>
          </w:p>
        </w:tc>
        <w:tc>
          <w:tcPr>
            <w:tcW w:w="1711" w:type="dxa"/>
            <w:tcBorders>
              <w:top w:val="outset" w:sz="6" w:space="0" w:color="auto"/>
              <w:left w:val="outset" w:sz="6" w:space="0" w:color="auto"/>
              <w:bottom w:val="outset" w:sz="6" w:space="0" w:color="auto"/>
              <w:right w:val="outset" w:sz="6" w:space="0" w:color="auto"/>
            </w:tcBorders>
            <w:vAlign w:val="center"/>
            <w:hideMark/>
          </w:tcPr>
          <w:p w14:paraId="0877A636"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50% apmērā no aprēķinātās nodokļa summas, bet ne vairāk kā 2 400 EUR par privātajām investīcijām  no 30 000 EUR līdz 100 000 EUR.</w:t>
            </w:r>
          </w:p>
          <w:p w14:paraId="71301A5D"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70% apmērā no aprēķinātās nodokļa summas, bet ne vairāk kā 3 600 EUR par privātajām investīcijām no 100 001 EUR līdz 200 000 EUR.</w:t>
            </w:r>
          </w:p>
          <w:p w14:paraId="5D705D31"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90% apmērā no aprēķinātās nodokļa summas, bet ne vairāk kā 4 800 EUR par privātajām investīcijām vairāk nekā 200 001 EUR apmērā.</w:t>
            </w:r>
          </w:p>
        </w:tc>
        <w:tc>
          <w:tcPr>
            <w:tcW w:w="2198" w:type="dxa"/>
            <w:tcBorders>
              <w:top w:val="outset" w:sz="6" w:space="0" w:color="auto"/>
              <w:left w:val="outset" w:sz="6" w:space="0" w:color="auto"/>
              <w:bottom w:val="outset" w:sz="6" w:space="0" w:color="auto"/>
              <w:right w:val="outset" w:sz="6" w:space="0" w:color="auto"/>
            </w:tcBorders>
            <w:vAlign w:val="center"/>
            <w:hideMark/>
          </w:tcPr>
          <w:p w14:paraId="3AB400EF"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Līdz taksācijas gada 31.janvārim jāiesniedz:</w:t>
            </w:r>
          </w:p>
          <w:p w14:paraId="2694AC63"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w:t>
            </w:r>
          </w:p>
          <w:p w14:paraId="30A62A75"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2) dokumenti, kas apliecina veikto investīciju apjomu un objekta nodošanu ekspluatācijā; </w:t>
            </w:r>
          </w:p>
          <w:p w14:paraId="71B791D5"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3) starp nodokļa maksātāju un nomnieku noslēgtā nomas līguma apliecināta kopija, kas apliecina nomas maksas atlaides apmēru, kas atbilst attiecīgā taksācijas gadā piešķiramai nodokļu atvieglojumu summai;</w:t>
            </w:r>
          </w:p>
          <w:p w14:paraId="2A629596"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4) ar Ministru Kabineta 2014.gada 2.decembra noteikumiem Nr. 740 “De minimis atbalsta uzskaites un piešķiršanas kārtība un uzskaites veidlapu paraugi” apstiprinātu </w:t>
            </w:r>
            <w:r w:rsidRPr="00D25ED0">
              <w:rPr>
                <w:rFonts w:ascii="Times New Roman" w:hAnsi="Times New Roman" w:cs="Times New Roman"/>
              </w:rPr>
              <w:lastRenderedPageBreak/>
              <w:t>uzskaites veidlapu par saņemto de minimis atbalstu vai iesniegumā atzīmē apliecinājumu, ka persona nav saņēmusi noteikumu 4.13.punkta Nosacījumos minēto atbalstu (ja attiecināms).</w:t>
            </w:r>
          </w:p>
        </w:tc>
        <w:tc>
          <w:tcPr>
            <w:tcW w:w="0" w:type="auto"/>
            <w:tcBorders>
              <w:top w:val="outset" w:sz="6" w:space="0" w:color="auto"/>
              <w:left w:val="outset" w:sz="6" w:space="0" w:color="auto"/>
              <w:bottom w:val="outset" w:sz="6" w:space="0" w:color="auto"/>
              <w:right w:val="outset" w:sz="6" w:space="0" w:color="auto"/>
            </w:tcBorders>
            <w:vAlign w:val="center"/>
            <w:hideMark/>
          </w:tcPr>
          <w:p w14:paraId="2311630D"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Atvieglojumu saimnieciskās darbības veicējam piešķir, ja de minimis atbalsts nepārsniedz Eiropas komisijas 2013.gada 18.decembra regulas Nr. 1407/2013 par Līguma un par Eiropas Savienības darbību 107. un 108.panta piemērošanu de minimis atbalstam 3.panta 2.punkta noteiktos ierobežojumus triju fiskālo gadu periodā, viena vienota uzņēmuma līmenī, atbilstoši vienota uzņēmuma definīcijai, kas noteikta regulas 2.panta 2.punktā.</w:t>
            </w:r>
          </w:p>
        </w:tc>
      </w:tr>
      <w:tr w:rsidR="00D25ED0" w:rsidRPr="00D25ED0" w14:paraId="1F602400"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77804A"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4.17.</w:t>
            </w:r>
          </w:p>
        </w:tc>
        <w:tc>
          <w:tcPr>
            <w:tcW w:w="2604" w:type="dxa"/>
            <w:tcBorders>
              <w:top w:val="outset" w:sz="6" w:space="0" w:color="auto"/>
              <w:left w:val="outset" w:sz="6" w:space="0" w:color="auto"/>
              <w:bottom w:val="outset" w:sz="6" w:space="0" w:color="auto"/>
              <w:right w:val="outset" w:sz="6" w:space="0" w:color="auto"/>
            </w:tcBorders>
            <w:vAlign w:val="center"/>
            <w:hideMark/>
          </w:tcPr>
          <w:p w14:paraId="35817CDC"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Saimnieciskās darbības veicējam par ēku vai telpu grupām, kurās tiek uzsākta jaunu plašizklaides pakalpojumu sniegšana (lietošanas veidi saskaņā ar VKIS ir 1265 vai 1261, izņemot azartspēles) vai par zemi, uz kuras izvietotas pastāvīgas vai sezonāla rakstura iekārtas jaunu sporta un aktīvās atpūtas pakalpojumu sniegšanai.</w:t>
            </w:r>
          </w:p>
          <w:p w14:paraId="439FE5EE" w14:textId="77777777" w:rsidR="00D25ED0" w:rsidRPr="00D25ED0" w:rsidRDefault="00D25ED0" w:rsidP="00D25ED0">
            <w:pPr>
              <w:spacing w:before="100" w:beforeAutospacing="1" w:after="100" w:afterAutospacing="1"/>
              <w:rPr>
                <w:rFonts w:ascii="Times New Roman" w:hAnsi="Times New Roman" w:cs="Times New Roman"/>
                <w:b/>
                <w:bCs/>
              </w:rPr>
            </w:pPr>
          </w:p>
        </w:tc>
        <w:tc>
          <w:tcPr>
            <w:tcW w:w="1954" w:type="dxa"/>
            <w:tcBorders>
              <w:top w:val="outset" w:sz="6" w:space="0" w:color="auto"/>
              <w:left w:val="outset" w:sz="6" w:space="0" w:color="auto"/>
              <w:bottom w:val="outset" w:sz="6" w:space="0" w:color="auto"/>
              <w:right w:val="outset" w:sz="6" w:space="0" w:color="auto"/>
            </w:tcBorders>
            <w:vAlign w:val="center"/>
            <w:hideMark/>
          </w:tcPr>
          <w:p w14:paraId="6844A56A"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Turpmākie 3 (trīs)  gadi pakalpojuma sniegšanas laikā. Par visu taksācijas gadu, ja pakalpojums pieejams nepārtraukti. Atvieglojumu par vissezonas pakalpojumu sniegšanu piemēro ar nākamo mēnesi pēc pakalpojuma sniegšanas uzsākšanas vai nākamajā taksācijas gadā, ja iesniegums iesniegts līdz 31.janvārim.</w:t>
            </w:r>
          </w:p>
          <w:p w14:paraId="2C8AB810"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Par vasaras sezonas pakalpojumiem - no </w:t>
            </w:r>
            <w:r w:rsidRPr="00D25ED0">
              <w:rPr>
                <w:rFonts w:ascii="Times New Roman" w:hAnsi="Times New Roman" w:cs="Times New Roman"/>
              </w:rPr>
              <w:lastRenderedPageBreak/>
              <w:t>1.aprīļa līdz 1.novembrim par faktiskās darbības sniegšanas mēnešiem. Atvieglojumu par pilnu mēnesi piemēro, ja pakalpojums sniegts vismaz 20 kalendārās dienas.</w:t>
            </w:r>
          </w:p>
          <w:p w14:paraId="60C40E82"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Par ziemas perioda pakalpojumiem – no 1.novembra līdz 1.aprīlim par faktiskās darbības sniegšanas mēnešiem, ja pakalpojums sniegts vismaz 20 kalendārās dienas.</w:t>
            </w:r>
          </w:p>
        </w:tc>
        <w:tc>
          <w:tcPr>
            <w:tcW w:w="1711" w:type="dxa"/>
            <w:tcBorders>
              <w:top w:val="outset" w:sz="6" w:space="0" w:color="auto"/>
              <w:left w:val="outset" w:sz="6" w:space="0" w:color="auto"/>
              <w:bottom w:val="outset" w:sz="6" w:space="0" w:color="auto"/>
              <w:right w:val="outset" w:sz="6" w:space="0" w:color="auto"/>
            </w:tcBorders>
            <w:vAlign w:val="center"/>
            <w:hideMark/>
          </w:tcPr>
          <w:p w14:paraId="5C6D831E"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90 %  no taksācijas gadā   aprēķinātās nodokļa summas.</w:t>
            </w:r>
          </w:p>
          <w:p w14:paraId="704BF355" w14:textId="77777777" w:rsidR="00D25ED0" w:rsidRPr="00D25ED0" w:rsidRDefault="00D25ED0" w:rsidP="00D25ED0">
            <w:pPr>
              <w:spacing w:before="100" w:beforeAutospacing="1" w:after="100" w:afterAutospacing="1"/>
              <w:rPr>
                <w:rFonts w:ascii="Times New Roman" w:hAnsi="Times New Roman" w:cs="Times New Roman"/>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2CC2F120"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Jāiesniedz: </w:t>
            </w:r>
          </w:p>
          <w:p w14:paraId="4DA92C2B"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par vissezonas pakalpojumu sniegšanu iesniegumu par nodokļa atvieglojumu piešķiršanu iesniedz ar nākamo mēnesi pēc pakalpojuma sniegšanas uzsākšanas;</w:t>
            </w:r>
          </w:p>
          <w:p w14:paraId="6E105BC3"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2) par sezonāla rakstura pakalpojumu sniegšanu iesniegumu par nodokļa atvieglojumu piešķiršanu iesniedz mēnesi pēc pakalpojuma sniegšanas termiņa beigām;</w:t>
            </w:r>
          </w:p>
          <w:p w14:paraId="049D487F"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3) dokumentu, kas apliecina plašizklaides </w:t>
            </w:r>
            <w:r w:rsidRPr="00D25ED0">
              <w:rPr>
                <w:rFonts w:ascii="Times New Roman" w:hAnsi="Times New Roman" w:cs="Times New Roman"/>
              </w:rPr>
              <w:lastRenderedPageBreak/>
              <w:t xml:space="preserve">vai  sporta un aktīvās atpūtas pakalpojumu sniegšanas uzsākšanu; </w:t>
            </w:r>
          </w:p>
          <w:p w14:paraId="20F2DEF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4) starp nodokļa maksātāju un nomnieku noslēgtā nomas līguma apliecināta kopija, kas apliecina nomas maksas atlaides apmēru, kas atbilst attiecīgā taksācijas gadā piešķiramai nodokļu atvieglojumu summai (ja attiecināms);</w:t>
            </w:r>
          </w:p>
          <w:p w14:paraId="206097BA"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5) ar Ministru Kabineta 2014.gada 2.decembra noteikumiem Nr. 740 “De minimis atbalsta uzskaites un piešķiršanas kārtība un uzskaites veidlapu paraugi” apstiprinātu uzskaites veidlapu par saņemto de minimis atbalstu vai iesniegumā atzīmē apliecinājumu, ka persona nav saņēmusi noteikumu 4.13.punkta Nosacījumos minēto </w:t>
            </w:r>
            <w:r w:rsidRPr="00D25ED0">
              <w:rPr>
                <w:rFonts w:ascii="Times New Roman" w:hAnsi="Times New Roman" w:cs="Times New Roman"/>
              </w:rPr>
              <w:lastRenderedPageBreak/>
              <w:t>atbalstu (ja attiecināms).</w:t>
            </w:r>
          </w:p>
          <w:p w14:paraId="34A986EC" w14:textId="77777777" w:rsidR="00D25ED0" w:rsidRPr="00D25ED0" w:rsidRDefault="00D25ED0" w:rsidP="00D25ED0">
            <w:pPr>
              <w:spacing w:before="100" w:beforeAutospacing="1" w:after="100" w:afterAutospacing="1"/>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6A9E91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Atvieglojumu saimnieciskās darbības veicējam piešķir, ja de minimis atbalsts nepārsniedz Eiropas komisijas 2013.gada 18.decembra regulas Nr. 1407/2013 par Līguma un par Eiropas Savienības darbību 107. un 108.panta piemērošanu de minimis atbalstam 3.panta 2.punkta noteiktos ierobežojumus triju fiskālo gadu periodā, viena vienota uzņēmuma līmenī, atbilstoši vienota uzņēmuma definīcijai, kas noteikta regulas 2.panta 2.punktā.</w:t>
            </w:r>
          </w:p>
        </w:tc>
      </w:tr>
      <w:tr w:rsidR="00D25ED0" w:rsidRPr="00D25ED0" w14:paraId="33466D89"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51C527"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lastRenderedPageBreak/>
              <w:t>4.18.</w:t>
            </w:r>
          </w:p>
        </w:tc>
        <w:tc>
          <w:tcPr>
            <w:tcW w:w="2604" w:type="dxa"/>
            <w:tcBorders>
              <w:top w:val="outset" w:sz="6" w:space="0" w:color="auto"/>
              <w:left w:val="outset" w:sz="6" w:space="0" w:color="auto"/>
              <w:bottom w:val="outset" w:sz="6" w:space="0" w:color="auto"/>
              <w:right w:val="outset" w:sz="6" w:space="0" w:color="auto"/>
            </w:tcBorders>
            <w:vAlign w:val="center"/>
            <w:hideMark/>
          </w:tcPr>
          <w:p w14:paraId="4A054900"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Fiziskai personai par telpu grupām (dzīvokļiem), ievērojot piekrītošās daļas no daudzdzīvokļu mājas, kas netiek izmantoti saimnieciskajā darbībā, ja:</w:t>
            </w:r>
          </w:p>
          <w:p w14:paraId="47CE6B0D"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 xml:space="preserve">1) veikta ēkas pilna renovācija (atjaunošana) t.sk. ar Eiropas Savienības līdzfinansējumu: </w:t>
            </w:r>
          </w:p>
          <w:p w14:paraId="54EDBAB2"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 xml:space="preserve">- ēkas fasādes siltināšana; </w:t>
            </w:r>
          </w:p>
          <w:p w14:paraId="3F202ADC"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 xml:space="preserve">- inženierkomunikāciju nomaiņa; </w:t>
            </w:r>
          </w:p>
          <w:p w14:paraId="50191EDA"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 xml:space="preserve">- apkures sistēmas nomaiņa; </w:t>
            </w:r>
          </w:p>
          <w:p w14:paraId="6EC15E5E"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 xml:space="preserve">- zibens aizsardzības sistēmas uzstādīšana; </w:t>
            </w:r>
          </w:p>
          <w:p w14:paraId="0B4E3FCD"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 xml:space="preserve">2) kurā veikta ēkas daļēja renovācija (atjaunošana), t.sk.ar Eiropas Savienības </w:t>
            </w:r>
            <w:r w:rsidRPr="00D25ED0">
              <w:rPr>
                <w:rFonts w:ascii="Times New Roman" w:hAnsi="Times New Roman" w:cs="Times New Roman"/>
                <w:b/>
                <w:bCs/>
              </w:rPr>
              <w:lastRenderedPageBreak/>
              <w:t>līdzfinansējumu, proti, ēkas fasādes siltināšana.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53F2547E" w14:textId="77777777" w:rsidR="00D25ED0" w:rsidRPr="00D25ED0" w:rsidRDefault="00D25ED0" w:rsidP="00D25ED0">
            <w:pPr>
              <w:spacing w:before="100" w:beforeAutospacing="1" w:after="100" w:afterAutospacing="1"/>
              <w:rPr>
                <w:rFonts w:ascii="Times New Roman" w:hAnsi="Times New Roman" w:cs="Times New Roman"/>
              </w:rPr>
            </w:pPr>
          </w:p>
          <w:p w14:paraId="12A04862" w14:textId="77777777" w:rsidR="00D25ED0" w:rsidRPr="00D25ED0" w:rsidRDefault="00D25ED0" w:rsidP="00D25ED0">
            <w:pPr>
              <w:spacing w:before="100" w:beforeAutospacing="1" w:after="100" w:afterAutospacing="1"/>
              <w:rPr>
                <w:rFonts w:ascii="Times New Roman" w:hAnsi="Times New Roman" w:cs="Times New Roman"/>
              </w:rPr>
            </w:pPr>
          </w:p>
          <w:p w14:paraId="2A058C94" w14:textId="77777777" w:rsidR="00D25ED0" w:rsidRPr="00D25ED0" w:rsidRDefault="00D25ED0" w:rsidP="00D25ED0">
            <w:pPr>
              <w:spacing w:before="100" w:beforeAutospacing="1" w:after="100" w:afterAutospacing="1"/>
              <w:rPr>
                <w:rFonts w:ascii="Times New Roman" w:hAnsi="Times New Roman" w:cs="Times New Roman"/>
              </w:rPr>
            </w:pPr>
          </w:p>
          <w:p w14:paraId="31EECD5A" w14:textId="77777777" w:rsidR="00D25ED0" w:rsidRPr="00D25ED0" w:rsidRDefault="00D25ED0" w:rsidP="00D25ED0">
            <w:pPr>
              <w:spacing w:before="100" w:beforeAutospacing="1" w:after="100" w:afterAutospacing="1"/>
              <w:rPr>
                <w:rFonts w:ascii="Times New Roman" w:hAnsi="Times New Roman" w:cs="Times New Roman"/>
              </w:rPr>
            </w:pPr>
          </w:p>
          <w:p w14:paraId="3148C964" w14:textId="77777777" w:rsidR="00D25ED0" w:rsidRPr="00D25ED0" w:rsidRDefault="00D25ED0" w:rsidP="00D25ED0">
            <w:pPr>
              <w:spacing w:before="100" w:beforeAutospacing="1" w:after="100" w:afterAutospacing="1"/>
              <w:rPr>
                <w:rFonts w:ascii="Times New Roman" w:hAnsi="Times New Roman" w:cs="Times New Roman"/>
              </w:rPr>
            </w:pPr>
          </w:p>
          <w:p w14:paraId="5062D70C" w14:textId="77777777" w:rsidR="00D25ED0" w:rsidRPr="00D25ED0" w:rsidRDefault="00D25ED0" w:rsidP="00D25ED0">
            <w:pPr>
              <w:spacing w:before="100" w:beforeAutospacing="1" w:after="100" w:afterAutospacing="1"/>
              <w:rPr>
                <w:rFonts w:ascii="Times New Roman" w:hAnsi="Times New Roman" w:cs="Times New Roman"/>
              </w:rPr>
            </w:pPr>
          </w:p>
          <w:p w14:paraId="7AE0B967" w14:textId="77777777" w:rsidR="00D25ED0" w:rsidRPr="00D25ED0" w:rsidRDefault="00D25ED0" w:rsidP="00D25ED0">
            <w:pPr>
              <w:spacing w:before="100" w:beforeAutospacing="1" w:after="100" w:afterAutospacing="1"/>
              <w:rPr>
                <w:rFonts w:ascii="Times New Roman" w:hAnsi="Times New Roman" w:cs="Times New Roman"/>
              </w:rPr>
            </w:pPr>
          </w:p>
          <w:p w14:paraId="1A35A0A7"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5 nākamie taksācijas gadi pēc pilnas vai daļējas renovācijas darbu pabeigšanas.</w:t>
            </w:r>
          </w:p>
          <w:p w14:paraId="1660E071" w14:textId="77777777" w:rsidR="00D25ED0" w:rsidRPr="00D25ED0" w:rsidRDefault="00D25ED0" w:rsidP="00D25ED0">
            <w:pPr>
              <w:spacing w:before="100" w:beforeAutospacing="1" w:after="100" w:afterAutospacing="1"/>
              <w:rPr>
                <w:rFonts w:ascii="Times New Roman" w:hAnsi="Times New Roman" w:cs="Times New Roman"/>
              </w:rPr>
            </w:pPr>
          </w:p>
          <w:p w14:paraId="1D8F0441" w14:textId="77777777" w:rsidR="00D25ED0" w:rsidRPr="00D25ED0" w:rsidRDefault="00D25ED0" w:rsidP="00D25ED0">
            <w:pPr>
              <w:spacing w:before="100" w:beforeAutospacing="1" w:after="100" w:afterAutospacing="1"/>
              <w:rPr>
                <w:rFonts w:ascii="Times New Roman" w:hAnsi="Times New Roman" w:cs="Times New Roman"/>
              </w:rPr>
            </w:pPr>
          </w:p>
          <w:p w14:paraId="12A2E3BE" w14:textId="77777777" w:rsidR="00D25ED0" w:rsidRPr="00D25ED0" w:rsidRDefault="00D25ED0" w:rsidP="00D25ED0">
            <w:pPr>
              <w:spacing w:before="100" w:beforeAutospacing="1" w:after="100" w:afterAutospacing="1"/>
              <w:rPr>
                <w:rFonts w:ascii="Times New Roman" w:hAnsi="Times New Roman" w:cs="Times New Roman"/>
              </w:rPr>
            </w:pPr>
          </w:p>
          <w:p w14:paraId="0E07B75C" w14:textId="77777777" w:rsidR="00D25ED0" w:rsidRPr="00D25ED0" w:rsidRDefault="00D25ED0" w:rsidP="00D25ED0">
            <w:pPr>
              <w:spacing w:before="100" w:beforeAutospacing="1" w:after="100" w:afterAutospacing="1"/>
              <w:rPr>
                <w:rFonts w:ascii="Times New Roman" w:hAnsi="Times New Roman" w:cs="Times New Roman"/>
              </w:rPr>
            </w:pPr>
          </w:p>
          <w:p w14:paraId="5911F4E6" w14:textId="77777777" w:rsidR="00D25ED0" w:rsidRPr="00D25ED0" w:rsidRDefault="00D25ED0" w:rsidP="00D25ED0">
            <w:pPr>
              <w:spacing w:before="100" w:beforeAutospacing="1" w:after="100" w:afterAutospacing="1"/>
              <w:rPr>
                <w:rFonts w:ascii="Times New Roman" w:hAnsi="Times New Roman" w:cs="Times New Roman"/>
              </w:rPr>
            </w:pPr>
          </w:p>
          <w:p w14:paraId="20ED0967" w14:textId="77777777" w:rsidR="00D25ED0" w:rsidRPr="00D25ED0" w:rsidRDefault="00D25ED0" w:rsidP="00D25ED0">
            <w:pPr>
              <w:spacing w:before="100" w:beforeAutospacing="1" w:after="100" w:afterAutospacing="1"/>
              <w:rPr>
                <w:rFonts w:ascii="Times New Roman" w:hAnsi="Times New Roman" w:cs="Times New Roman"/>
              </w:rPr>
            </w:pPr>
          </w:p>
          <w:p w14:paraId="408E72D5" w14:textId="77777777" w:rsidR="00D25ED0" w:rsidRPr="00D25ED0" w:rsidRDefault="00D25ED0" w:rsidP="00D25ED0">
            <w:pPr>
              <w:spacing w:before="100" w:beforeAutospacing="1" w:after="100" w:afterAutospacing="1"/>
              <w:rPr>
                <w:rFonts w:ascii="Times New Roman" w:hAnsi="Times New Roman" w:cs="Times New Roman"/>
              </w:rPr>
            </w:pPr>
          </w:p>
        </w:tc>
        <w:tc>
          <w:tcPr>
            <w:tcW w:w="1711" w:type="dxa"/>
            <w:tcBorders>
              <w:top w:val="outset" w:sz="6" w:space="0" w:color="auto"/>
              <w:left w:val="outset" w:sz="6" w:space="0" w:color="auto"/>
              <w:bottom w:val="outset" w:sz="6" w:space="0" w:color="auto"/>
              <w:right w:val="outset" w:sz="6" w:space="0" w:color="auto"/>
            </w:tcBorders>
            <w:vAlign w:val="center"/>
            <w:hideMark/>
          </w:tcPr>
          <w:p w14:paraId="33D83AFC" w14:textId="77777777" w:rsidR="00D25ED0" w:rsidRPr="00D25ED0" w:rsidRDefault="00D25ED0" w:rsidP="00D25ED0">
            <w:pPr>
              <w:spacing w:before="100" w:beforeAutospacing="1" w:after="100" w:afterAutospacing="1"/>
              <w:rPr>
                <w:rFonts w:ascii="Times New Roman" w:hAnsi="Times New Roman" w:cs="Times New Roman"/>
              </w:rPr>
            </w:pPr>
          </w:p>
          <w:p w14:paraId="095B94B7" w14:textId="77777777" w:rsidR="00D25ED0" w:rsidRPr="00D25ED0" w:rsidRDefault="00D25ED0" w:rsidP="00D25ED0">
            <w:pPr>
              <w:spacing w:before="100" w:beforeAutospacing="1" w:after="100" w:afterAutospacing="1"/>
              <w:rPr>
                <w:rFonts w:ascii="Times New Roman" w:hAnsi="Times New Roman" w:cs="Times New Roman"/>
              </w:rPr>
            </w:pPr>
          </w:p>
          <w:p w14:paraId="1964E8AE" w14:textId="77777777" w:rsidR="00D25ED0" w:rsidRPr="00D25ED0" w:rsidRDefault="00D25ED0" w:rsidP="00D25ED0">
            <w:pPr>
              <w:spacing w:before="100" w:beforeAutospacing="1" w:after="100" w:afterAutospacing="1"/>
              <w:rPr>
                <w:rFonts w:ascii="Times New Roman" w:hAnsi="Times New Roman" w:cs="Times New Roman"/>
              </w:rPr>
            </w:pPr>
          </w:p>
          <w:p w14:paraId="4F3F1787" w14:textId="77777777" w:rsidR="00D25ED0" w:rsidRPr="00D25ED0" w:rsidRDefault="00D25ED0" w:rsidP="00D25ED0">
            <w:pPr>
              <w:spacing w:before="100" w:beforeAutospacing="1" w:after="100" w:afterAutospacing="1"/>
              <w:rPr>
                <w:rFonts w:ascii="Times New Roman" w:hAnsi="Times New Roman" w:cs="Times New Roman"/>
              </w:rPr>
            </w:pPr>
          </w:p>
          <w:p w14:paraId="42767859" w14:textId="77777777" w:rsidR="00D25ED0" w:rsidRPr="00D25ED0" w:rsidRDefault="00D25ED0" w:rsidP="00D25ED0">
            <w:pPr>
              <w:spacing w:before="100" w:beforeAutospacing="1" w:after="100" w:afterAutospacing="1"/>
              <w:rPr>
                <w:rFonts w:ascii="Times New Roman" w:hAnsi="Times New Roman" w:cs="Times New Roman"/>
              </w:rPr>
            </w:pPr>
          </w:p>
          <w:p w14:paraId="55F3D429" w14:textId="77777777" w:rsidR="00D25ED0" w:rsidRPr="00D25ED0" w:rsidRDefault="00D25ED0" w:rsidP="00D25ED0">
            <w:pPr>
              <w:spacing w:before="100" w:beforeAutospacing="1" w:after="100" w:afterAutospacing="1"/>
              <w:rPr>
                <w:rFonts w:ascii="Times New Roman" w:hAnsi="Times New Roman" w:cs="Times New Roman"/>
              </w:rPr>
            </w:pPr>
          </w:p>
          <w:p w14:paraId="061EFCF8" w14:textId="77777777" w:rsidR="00D25ED0" w:rsidRPr="00D25ED0" w:rsidRDefault="00D25ED0" w:rsidP="00D25ED0">
            <w:pPr>
              <w:spacing w:before="100" w:beforeAutospacing="1" w:after="100" w:afterAutospacing="1"/>
              <w:rPr>
                <w:rFonts w:ascii="Times New Roman" w:hAnsi="Times New Roman" w:cs="Times New Roman"/>
              </w:rPr>
            </w:pPr>
          </w:p>
          <w:p w14:paraId="6DDB61ED"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90 % no mājoklim aprēķinātās nodokļa summas;</w:t>
            </w:r>
          </w:p>
          <w:p w14:paraId="1448A4E8" w14:textId="77777777" w:rsidR="00D25ED0" w:rsidRPr="00D25ED0" w:rsidRDefault="00D25ED0" w:rsidP="00D25ED0">
            <w:pPr>
              <w:spacing w:before="100" w:beforeAutospacing="1" w:after="100" w:afterAutospacing="1"/>
              <w:rPr>
                <w:rFonts w:ascii="Times New Roman" w:hAnsi="Times New Roman" w:cs="Times New Roman"/>
              </w:rPr>
            </w:pPr>
          </w:p>
          <w:p w14:paraId="41EB09A9" w14:textId="77777777" w:rsidR="00D25ED0" w:rsidRPr="00D25ED0" w:rsidRDefault="00D25ED0" w:rsidP="00D25ED0">
            <w:pPr>
              <w:spacing w:before="100" w:beforeAutospacing="1" w:after="100" w:afterAutospacing="1"/>
              <w:rPr>
                <w:rFonts w:ascii="Times New Roman" w:hAnsi="Times New Roman" w:cs="Times New Roman"/>
              </w:rPr>
            </w:pPr>
          </w:p>
          <w:p w14:paraId="70DE66C4" w14:textId="77777777" w:rsidR="00D25ED0" w:rsidRPr="00D25ED0" w:rsidRDefault="00D25ED0" w:rsidP="00D25ED0">
            <w:pPr>
              <w:spacing w:before="100" w:beforeAutospacing="1" w:after="100" w:afterAutospacing="1"/>
              <w:rPr>
                <w:rFonts w:ascii="Times New Roman" w:hAnsi="Times New Roman" w:cs="Times New Roman"/>
              </w:rPr>
            </w:pPr>
          </w:p>
          <w:p w14:paraId="1F196D42" w14:textId="77777777" w:rsidR="00D25ED0" w:rsidRPr="00D25ED0" w:rsidRDefault="00D25ED0" w:rsidP="00D25ED0">
            <w:pPr>
              <w:spacing w:before="100" w:beforeAutospacing="1" w:after="100" w:afterAutospacing="1"/>
              <w:rPr>
                <w:rFonts w:ascii="Times New Roman" w:hAnsi="Times New Roman" w:cs="Times New Roman"/>
              </w:rPr>
            </w:pPr>
          </w:p>
          <w:p w14:paraId="2D8140CA"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70 % no mājoklim aprēķinātās nodokļa summas.</w:t>
            </w:r>
          </w:p>
          <w:p w14:paraId="529F479E" w14:textId="77777777" w:rsidR="00D25ED0" w:rsidRPr="00D25ED0" w:rsidRDefault="00D25ED0" w:rsidP="00D25ED0">
            <w:pPr>
              <w:spacing w:before="100" w:beforeAutospacing="1" w:after="100" w:afterAutospacing="1"/>
              <w:rPr>
                <w:rFonts w:ascii="Times New Roman" w:hAnsi="Times New Roman" w:cs="Times New Roman"/>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438B681E"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lastRenderedPageBreak/>
              <w:t>Līdz taksācijas gada 31.janvārim mājas pilnvarotā persona iesniedz:</w:t>
            </w:r>
          </w:p>
          <w:p w14:paraId="56261A11"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iesniegumu;</w:t>
            </w:r>
          </w:p>
          <w:p w14:paraId="0EC2EFD8"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2) dokumentus, kas apliecina veikto darbu apjomu un objekta nodošanu ekspluatācijā (akts un apliecinājuma karte).</w:t>
            </w:r>
          </w:p>
          <w:p w14:paraId="6777F9FF" w14:textId="77777777" w:rsidR="00D25ED0" w:rsidRPr="00D25ED0" w:rsidRDefault="00D25ED0" w:rsidP="00D25ED0">
            <w:pPr>
              <w:spacing w:before="100" w:beforeAutospacing="1" w:after="100" w:afterAutospacing="1"/>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0BEA540"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Renovācijas darbi pabeigti ne agrāk kā 2019.gada 1.janvārī.</w:t>
            </w:r>
          </w:p>
          <w:p w14:paraId="2CD63429"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Dzīvokļa īpašnieka deklarētā adrese uz 1.janvāri ir nodokļa objektā.</w:t>
            </w:r>
          </w:p>
          <w:p w14:paraId="309BCD4E"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Nekustamā īpašuma nodokļa parāds taksācijas gada 1.janvārī nedrīkst būt vecāks par 1 gadu un pārsniegt  5% no mājai aprēķinātās nodokļa kopsummas.</w:t>
            </w:r>
          </w:p>
          <w:p w14:paraId="64200875"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Atsavināšanas gadījumā, atvieglojums nepāriet nākamajam dzīvokļa īpašniekam.</w:t>
            </w:r>
          </w:p>
          <w:p w14:paraId="3BF14DE7" w14:textId="77777777" w:rsidR="00D25ED0" w:rsidRPr="00D25ED0" w:rsidRDefault="00D25ED0" w:rsidP="00D25ED0">
            <w:pPr>
              <w:spacing w:before="100" w:beforeAutospacing="1" w:after="100" w:afterAutospacing="1"/>
              <w:rPr>
                <w:rFonts w:ascii="Times New Roman" w:hAnsi="Times New Roman" w:cs="Times New Roman"/>
              </w:rPr>
            </w:pPr>
          </w:p>
        </w:tc>
      </w:tr>
      <w:tr w:rsidR="00D25ED0" w:rsidRPr="00D25ED0" w14:paraId="20B7A9AC" w14:textId="77777777" w:rsidTr="009F103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E4F9B6"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4.19.</w:t>
            </w:r>
          </w:p>
        </w:tc>
        <w:tc>
          <w:tcPr>
            <w:tcW w:w="2604" w:type="dxa"/>
            <w:tcBorders>
              <w:top w:val="outset" w:sz="6" w:space="0" w:color="auto"/>
              <w:left w:val="outset" w:sz="6" w:space="0" w:color="auto"/>
              <w:bottom w:val="outset" w:sz="6" w:space="0" w:color="auto"/>
              <w:right w:val="outset" w:sz="6" w:space="0" w:color="auto"/>
            </w:tcBorders>
            <w:vAlign w:val="center"/>
            <w:hideMark/>
          </w:tcPr>
          <w:p w14:paraId="7E4C85E4" w14:textId="77777777" w:rsidR="00D25ED0" w:rsidRPr="00D25ED0" w:rsidRDefault="00D25ED0" w:rsidP="00D25ED0">
            <w:pPr>
              <w:spacing w:before="100" w:beforeAutospacing="1" w:after="100" w:afterAutospacing="1"/>
              <w:rPr>
                <w:rFonts w:ascii="Times New Roman" w:hAnsi="Times New Roman" w:cs="Times New Roman"/>
                <w:b/>
                <w:bCs/>
              </w:rPr>
            </w:pPr>
            <w:r w:rsidRPr="00D25ED0">
              <w:rPr>
                <w:rFonts w:ascii="Times New Roman" w:hAnsi="Times New Roman" w:cs="Times New Roman"/>
                <w:b/>
                <w:bCs/>
              </w:rPr>
              <w:t xml:space="preserve">Saimnieciskās darbības veicējam, kura īpašumā atrodas tirdzniecības vietas ar vasaras kafejnīcām/terasēm Gulbenes novada teritorijā, par objektu, kas piekļaujas vasaras kafejnīcai/terasei, kura lietošanas veids saskaņā ar VKIS ir “Viesnīcas un sabiedriskās ēdināšanas ēkas; viesnīcas vai sabiedriskās ēdināšanas telpu grupa” (kods 1211). </w:t>
            </w:r>
          </w:p>
          <w:p w14:paraId="58B986AB" w14:textId="77777777" w:rsidR="00D25ED0" w:rsidRPr="00D25ED0" w:rsidRDefault="00D25ED0" w:rsidP="00D25ED0">
            <w:pPr>
              <w:spacing w:before="100" w:beforeAutospacing="1" w:after="100" w:afterAutospacing="1"/>
              <w:rPr>
                <w:rFonts w:ascii="Times New Roman" w:hAnsi="Times New Roman" w:cs="Times New Roman"/>
                <w:b/>
                <w:bCs/>
              </w:rPr>
            </w:pPr>
          </w:p>
        </w:tc>
        <w:tc>
          <w:tcPr>
            <w:tcW w:w="1954" w:type="dxa"/>
            <w:tcBorders>
              <w:top w:val="outset" w:sz="6" w:space="0" w:color="auto"/>
              <w:left w:val="outset" w:sz="6" w:space="0" w:color="auto"/>
              <w:bottom w:val="outset" w:sz="6" w:space="0" w:color="auto"/>
              <w:right w:val="outset" w:sz="6" w:space="0" w:color="auto"/>
            </w:tcBorders>
            <w:vAlign w:val="center"/>
            <w:hideMark/>
          </w:tcPr>
          <w:p w14:paraId="60703E49"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Par faktiskās darbības sniegšanas mēnešiem, ja pakalpojums sniegts vismaz 20 kalendārās dienas.</w:t>
            </w:r>
          </w:p>
        </w:tc>
        <w:tc>
          <w:tcPr>
            <w:tcW w:w="1711" w:type="dxa"/>
            <w:tcBorders>
              <w:top w:val="outset" w:sz="6" w:space="0" w:color="auto"/>
              <w:left w:val="outset" w:sz="6" w:space="0" w:color="auto"/>
              <w:bottom w:val="outset" w:sz="6" w:space="0" w:color="auto"/>
              <w:right w:val="outset" w:sz="6" w:space="0" w:color="auto"/>
            </w:tcBorders>
            <w:vAlign w:val="center"/>
            <w:hideMark/>
          </w:tcPr>
          <w:p w14:paraId="4D127380"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25% apmērā par īpašumā esošo ēku periodā no 1.maija līdz 31.oktobrim.</w:t>
            </w:r>
          </w:p>
          <w:p w14:paraId="57E5CE70" w14:textId="77777777" w:rsidR="00D25ED0" w:rsidRPr="00D25ED0" w:rsidRDefault="00D25ED0" w:rsidP="00D25ED0">
            <w:pPr>
              <w:spacing w:before="100" w:beforeAutospacing="1" w:after="100" w:afterAutospacing="1"/>
              <w:rPr>
                <w:rFonts w:ascii="Times New Roman" w:hAnsi="Times New Roman" w:cs="Times New Roman"/>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262D8FD5"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 xml:space="preserve">Jāiesniedz: </w:t>
            </w:r>
          </w:p>
          <w:p w14:paraId="3CF39C7F"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1) iesniegums (iesniegumu iesniedz mēnesi pēc pakalpojuma sniegšanas termiņa;</w:t>
            </w:r>
          </w:p>
          <w:p w14:paraId="68C77DDD"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2) starp nodokļa maksātāju un nomnieku noslēgtā nomas līguma apliecināta kopija, kas apliecina nomas maksas atlaides apmēru, kas atbilst attiecīgā taksācijas gadā piešķiramai nodokļu atvieglojumu summai.</w:t>
            </w:r>
          </w:p>
        </w:tc>
        <w:tc>
          <w:tcPr>
            <w:tcW w:w="0" w:type="auto"/>
            <w:tcBorders>
              <w:top w:val="outset" w:sz="6" w:space="0" w:color="auto"/>
              <w:left w:val="outset" w:sz="6" w:space="0" w:color="auto"/>
              <w:bottom w:val="outset" w:sz="6" w:space="0" w:color="auto"/>
              <w:right w:val="outset" w:sz="6" w:space="0" w:color="auto"/>
            </w:tcBorders>
            <w:vAlign w:val="center"/>
            <w:hideMark/>
          </w:tcPr>
          <w:p w14:paraId="48347D4C" w14:textId="77777777" w:rsidR="00D25ED0" w:rsidRPr="00D25ED0" w:rsidRDefault="00D25ED0" w:rsidP="00D25ED0">
            <w:pPr>
              <w:spacing w:before="100" w:beforeAutospacing="1" w:after="100" w:afterAutospacing="1"/>
              <w:rPr>
                <w:rFonts w:ascii="Times New Roman" w:hAnsi="Times New Roman" w:cs="Times New Roman"/>
              </w:rPr>
            </w:pPr>
            <w:r w:rsidRPr="00D25ED0">
              <w:rPr>
                <w:rFonts w:ascii="Times New Roman" w:hAnsi="Times New Roman" w:cs="Times New Roman"/>
              </w:rPr>
              <w:t>Atvieglojumu saimnieciskās darbības veicējam piešķir, ja de minimis atbalsts nepārsniedz Eiropas komisijas 2013.gada 18.decembra regulas Nr. 1407/2013 par Līguma un par Eiropas Savienības darbību 107. un 108.panta piemērošanu de minimis atbalstam 3.panta 2.punkta noteiktos ierobežojumus triju fiskālo gadu periodā, viena vienota uzņēmuma līmenī, atbilstoši vienota uzņēmuma definīcijai, kas noteikta regulas 2.panta 2.punktā.</w:t>
            </w:r>
          </w:p>
        </w:tc>
      </w:tr>
    </w:tbl>
    <w:p w14:paraId="40F4F5E3" w14:textId="77777777" w:rsidR="00D25ED0" w:rsidRPr="00D25ED0" w:rsidRDefault="00D25ED0" w:rsidP="00D25ED0">
      <w:pPr>
        <w:jc w:val="center"/>
        <w:rPr>
          <w:rFonts w:ascii="Times New Roman" w:hAnsi="Times New Roman" w:cs="Times New Roman"/>
          <w:sz w:val="24"/>
          <w:szCs w:val="24"/>
        </w:rPr>
      </w:pPr>
    </w:p>
    <w:p w14:paraId="1089ED78" w14:textId="77777777" w:rsidR="00D25ED0" w:rsidRPr="00D25ED0" w:rsidRDefault="00D25ED0" w:rsidP="00D25ED0">
      <w:pPr>
        <w:shd w:val="clear" w:color="auto" w:fill="FFFFFF"/>
        <w:tabs>
          <w:tab w:val="left" w:pos="426"/>
        </w:tabs>
        <w:spacing w:line="293" w:lineRule="atLeast"/>
        <w:ind w:left="720"/>
        <w:contextualSpacing/>
        <w:jc w:val="both"/>
        <w:rPr>
          <w:rFonts w:ascii="Times New Roman" w:hAnsi="Times New Roman" w:cs="Times New Roman"/>
          <w:sz w:val="24"/>
          <w:szCs w:val="24"/>
        </w:rPr>
        <w:sectPr w:rsidR="00D25ED0" w:rsidRPr="00D25ED0" w:rsidSect="007E64B4">
          <w:pgSz w:w="16838" w:h="11906" w:orient="landscape"/>
          <w:pgMar w:top="1701" w:right="737" w:bottom="851" w:left="1134" w:header="709" w:footer="709" w:gutter="0"/>
          <w:cols w:space="708"/>
          <w:formProt w:val="0"/>
          <w:docGrid w:linePitch="360"/>
        </w:sectPr>
      </w:pPr>
    </w:p>
    <w:p w14:paraId="1667CC91" w14:textId="77777777" w:rsidR="00D25ED0" w:rsidRPr="00D25ED0" w:rsidRDefault="00D25ED0" w:rsidP="00D25ED0">
      <w:pPr>
        <w:shd w:val="clear" w:color="auto" w:fill="FFFFFF"/>
        <w:tabs>
          <w:tab w:val="left" w:pos="426"/>
        </w:tabs>
        <w:spacing w:line="293" w:lineRule="atLeast"/>
        <w:ind w:left="720"/>
        <w:contextualSpacing/>
        <w:jc w:val="both"/>
        <w:rPr>
          <w:rFonts w:ascii="Times New Roman" w:hAnsi="Times New Roman" w:cs="Times New Roman"/>
          <w:sz w:val="24"/>
          <w:szCs w:val="24"/>
        </w:rPr>
      </w:pPr>
    </w:p>
    <w:p w14:paraId="271FA474" w14:textId="77777777" w:rsidR="00D25ED0" w:rsidRPr="00D25ED0" w:rsidRDefault="00D25ED0" w:rsidP="00D25ED0">
      <w:pPr>
        <w:shd w:val="clear" w:color="auto" w:fill="FFFFFF"/>
        <w:tabs>
          <w:tab w:val="left" w:pos="426"/>
        </w:tabs>
        <w:spacing w:line="293" w:lineRule="atLeast"/>
        <w:contextualSpacing/>
        <w:jc w:val="both"/>
        <w:rPr>
          <w:rFonts w:ascii="Times New Roman" w:hAnsi="Times New Roman" w:cs="Times New Roman"/>
          <w:sz w:val="24"/>
          <w:szCs w:val="24"/>
        </w:rPr>
      </w:pPr>
    </w:p>
    <w:p w14:paraId="03F4BE73" w14:textId="77777777" w:rsidR="00D25ED0" w:rsidRPr="00D25ED0" w:rsidRDefault="00D25ED0" w:rsidP="00D25ED0">
      <w:pPr>
        <w:numPr>
          <w:ilvl w:val="0"/>
          <w:numId w:val="31"/>
        </w:numPr>
        <w:shd w:val="clear" w:color="auto" w:fill="FFFFFF"/>
        <w:spacing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Nodokļa maksātājam, izņemot 4.1.apakšpunktu, noteikto nodokļa atvieglojums netiek piešķirts, ja nodokļa maksātājam iesnieguma par atvieglojuma piešķiršanu izskatīšanās laikā un atvieglojuma piemērošanas periodā ir:</w:t>
      </w:r>
    </w:p>
    <w:p w14:paraId="5F3B001E" w14:textId="77777777" w:rsidR="00D25ED0" w:rsidRPr="00D25ED0" w:rsidRDefault="00D25ED0" w:rsidP="00D25ED0">
      <w:pPr>
        <w:numPr>
          <w:ilvl w:val="1"/>
          <w:numId w:val="31"/>
        </w:numPr>
        <w:shd w:val="clear" w:color="auto" w:fill="FFFFFF"/>
        <w:spacing w:line="360" w:lineRule="auto"/>
        <w:contextualSpacing/>
        <w:jc w:val="both"/>
        <w:rPr>
          <w:rFonts w:ascii="Times New Roman" w:hAnsi="Times New Roman" w:cs="Times New Roman"/>
          <w:sz w:val="24"/>
          <w:szCs w:val="24"/>
        </w:rPr>
      </w:pPr>
      <w:r w:rsidRPr="00D25ED0">
        <w:rPr>
          <w:rFonts w:ascii="Times New Roman" w:hAnsi="Times New Roman" w:cs="Times New Roman"/>
          <w:sz w:val="24"/>
          <w:szCs w:val="24"/>
        </w:rPr>
        <w:t xml:space="preserve">kavēti nodokļa maksājumi, kas lielāki par 2 </w:t>
      </w:r>
      <w:r w:rsidRPr="00D25ED0">
        <w:rPr>
          <w:rFonts w:ascii="Times New Roman" w:hAnsi="Times New Roman" w:cs="Times New Roman"/>
          <w:i/>
          <w:iCs/>
          <w:sz w:val="24"/>
          <w:szCs w:val="24"/>
        </w:rPr>
        <w:t>euro</w:t>
      </w:r>
      <w:r w:rsidRPr="00D25ED0">
        <w:rPr>
          <w:rFonts w:ascii="Times New Roman" w:hAnsi="Times New Roman" w:cs="Times New Roman"/>
          <w:sz w:val="24"/>
          <w:szCs w:val="24"/>
        </w:rPr>
        <w:t>, izņemot 4.5. un 4.18.apakšpunktu;</w:t>
      </w:r>
    </w:p>
    <w:p w14:paraId="75805D88" w14:textId="77777777" w:rsidR="00D25ED0" w:rsidRPr="00D25ED0" w:rsidRDefault="00D25ED0" w:rsidP="00D25ED0">
      <w:pPr>
        <w:numPr>
          <w:ilvl w:val="1"/>
          <w:numId w:val="31"/>
        </w:numPr>
        <w:shd w:val="clear" w:color="auto" w:fill="FFFFFF"/>
        <w:spacing w:line="360" w:lineRule="auto"/>
        <w:contextualSpacing/>
        <w:jc w:val="both"/>
        <w:rPr>
          <w:rFonts w:ascii="Times New Roman" w:hAnsi="Times New Roman" w:cs="Times New Roman"/>
          <w:sz w:val="24"/>
          <w:szCs w:val="24"/>
        </w:rPr>
      </w:pPr>
      <w:r w:rsidRPr="00D25ED0">
        <w:rPr>
          <w:rFonts w:ascii="Times New Roman" w:hAnsi="Times New Roman" w:cs="Times New Roman"/>
          <w:sz w:val="24"/>
          <w:szCs w:val="24"/>
        </w:rPr>
        <w:t xml:space="preserve">citu nodokļu parādi, tai skaitā valsts sociālās apdrošināšanas obligāto iemaksu parādi, kas kopsummā pārsniedz 150 </w:t>
      </w:r>
      <w:r w:rsidRPr="00D25ED0">
        <w:rPr>
          <w:rFonts w:ascii="Times New Roman" w:hAnsi="Times New Roman" w:cs="Times New Roman"/>
          <w:i/>
          <w:iCs/>
          <w:sz w:val="24"/>
          <w:szCs w:val="24"/>
        </w:rPr>
        <w:t>euro</w:t>
      </w:r>
      <w:r w:rsidRPr="00D25ED0">
        <w:rPr>
          <w:rFonts w:ascii="Times New Roman" w:hAnsi="Times New Roman" w:cs="Times New Roman"/>
          <w:sz w:val="24"/>
          <w:szCs w:val="24"/>
        </w:rPr>
        <w:t xml:space="preserve"> (Nodaļa izmanto Valsts ieņēmumu dienesta publiskajā nodokļu parādnieku datubāzē atspoguļoto informāciju).</w:t>
      </w:r>
    </w:p>
    <w:p w14:paraId="5891140E" w14:textId="77777777" w:rsidR="00D25ED0" w:rsidRPr="00D25ED0" w:rsidRDefault="00D25ED0" w:rsidP="00D25ED0">
      <w:pPr>
        <w:numPr>
          <w:ilvl w:val="0"/>
          <w:numId w:val="31"/>
        </w:numPr>
        <w:shd w:val="clear" w:color="auto" w:fill="FFFFFF"/>
        <w:spacing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Nodokļa atvieglojuma piešķiršanas izvērtēšanai nepieciešamības gadījumā Nodaļai ir tiesības pieprasīt nodokļa maksātājam papildu informāciju. Nodaļai ir tiesības apsekot nodokļa objektu un iegūto informāciju izmantot lēmuma pieņemšanai.</w:t>
      </w:r>
    </w:p>
    <w:p w14:paraId="50BB3B6C" w14:textId="77777777" w:rsidR="00D25ED0" w:rsidRPr="00D25ED0" w:rsidRDefault="00D25ED0" w:rsidP="00D25ED0">
      <w:pPr>
        <w:numPr>
          <w:ilvl w:val="0"/>
          <w:numId w:val="31"/>
        </w:numPr>
        <w:shd w:val="clear" w:color="auto" w:fill="FFFFFF"/>
        <w:spacing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Nodaļa, konstatējot nodokļa maksātāja atbilstību Noteikumu prasībām, par nodokļa atvieglojuma piešķiršanu paziņo ar maksāšanas paziņojumu.</w:t>
      </w:r>
    </w:p>
    <w:p w14:paraId="39E36C03" w14:textId="77777777" w:rsidR="00D25ED0" w:rsidRPr="00D25ED0" w:rsidRDefault="00D25ED0" w:rsidP="00D25ED0">
      <w:pPr>
        <w:numPr>
          <w:ilvl w:val="0"/>
          <w:numId w:val="31"/>
        </w:numPr>
        <w:shd w:val="clear" w:color="auto" w:fill="FFFFFF"/>
        <w:spacing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Nodaļa, konstatējot nodokļa maksātāja nepatiesu ziņu sniegšanu, nepiešķir vai atceļ piešķirto nodokļa atvieglojumu.</w:t>
      </w:r>
    </w:p>
    <w:p w14:paraId="64B37765" w14:textId="77777777" w:rsidR="00D25ED0" w:rsidRPr="00D25ED0" w:rsidRDefault="00D25ED0" w:rsidP="00D25ED0">
      <w:pPr>
        <w:numPr>
          <w:ilvl w:val="0"/>
          <w:numId w:val="31"/>
        </w:numPr>
        <w:shd w:val="clear" w:color="auto" w:fill="FFFFFF"/>
        <w:spacing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Nodaļas izdoto administratīvo aktu par nodokļa atvieglojuma piešķiršanu vai atteikumu to piešķirt tā adresāts var apstrīdēt Gulbenes novada pašvaldības domes priekšsēdētājam Administratīvā procesa likumā noteiktajā kārtībā.</w:t>
      </w:r>
    </w:p>
    <w:p w14:paraId="53F84265" w14:textId="77777777" w:rsidR="00D25ED0" w:rsidRPr="00D25ED0" w:rsidRDefault="00D25ED0" w:rsidP="00D25ED0">
      <w:pPr>
        <w:numPr>
          <w:ilvl w:val="0"/>
          <w:numId w:val="31"/>
        </w:numPr>
        <w:shd w:val="clear" w:color="auto" w:fill="FFFFFF"/>
        <w:spacing w:line="360" w:lineRule="auto"/>
        <w:ind w:left="0"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Atzīt par spēku zaudējušiem Gulbenes novada domes 2018.gada 25.oktobra saistošos noteikumus Nr.16 “Par nekustamā īpašuma nodokļa atvieglojumiem un to piešķiršanas kārtību”.</w:t>
      </w:r>
    </w:p>
    <w:p w14:paraId="7617FB53" w14:textId="77777777" w:rsidR="00D25ED0" w:rsidRPr="00D25ED0" w:rsidRDefault="00D25ED0" w:rsidP="00D25ED0">
      <w:pPr>
        <w:shd w:val="clear" w:color="auto" w:fill="FFFFFF"/>
        <w:tabs>
          <w:tab w:val="left" w:pos="426"/>
          <w:tab w:val="left" w:pos="4159"/>
        </w:tabs>
        <w:spacing w:line="293" w:lineRule="atLeast"/>
        <w:ind w:left="720"/>
        <w:contextualSpacing/>
        <w:jc w:val="both"/>
        <w:rPr>
          <w:rFonts w:ascii="Times New Roman" w:hAnsi="Times New Roman" w:cs="Times New Roman"/>
          <w:sz w:val="24"/>
          <w:szCs w:val="24"/>
        </w:rPr>
      </w:pPr>
    </w:p>
    <w:p w14:paraId="111188CE" w14:textId="77777777" w:rsidR="00D25ED0" w:rsidRPr="00D25ED0" w:rsidRDefault="00D25ED0" w:rsidP="00D25ED0">
      <w:pPr>
        <w:shd w:val="clear" w:color="auto" w:fill="FFFFFF"/>
        <w:tabs>
          <w:tab w:val="left" w:pos="426"/>
        </w:tabs>
        <w:spacing w:line="293" w:lineRule="atLeast"/>
        <w:ind w:left="720"/>
        <w:contextualSpacing/>
        <w:jc w:val="both"/>
        <w:rPr>
          <w:rFonts w:ascii="Times New Roman" w:hAnsi="Times New Roman" w:cs="Times New Roman"/>
          <w:sz w:val="24"/>
          <w:szCs w:val="24"/>
        </w:rPr>
      </w:pPr>
    </w:p>
    <w:p w14:paraId="68B9FECE" w14:textId="77777777" w:rsidR="00D25ED0" w:rsidRPr="00D25ED0" w:rsidRDefault="00D25ED0" w:rsidP="00D25ED0">
      <w:pPr>
        <w:shd w:val="clear" w:color="auto" w:fill="FFFFFF"/>
        <w:tabs>
          <w:tab w:val="left" w:pos="426"/>
        </w:tabs>
        <w:spacing w:line="293" w:lineRule="atLeast"/>
        <w:ind w:left="720"/>
        <w:contextualSpacing/>
        <w:jc w:val="both"/>
        <w:rPr>
          <w:rFonts w:ascii="Times New Roman" w:hAnsi="Times New Roman" w:cs="Times New Roman"/>
          <w:sz w:val="24"/>
          <w:szCs w:val="24"/>
        </w:rPr>
      </w:pPr>
    </w:p>
    <w:p w14:paraId="427118FA" w14:textId="77777777" w:rsidR="00D25ED0" w:rsidRPr="00D25ED0" w:rsidRDefault="00D25ED0" w:rsidP="00D25ED0">
      <w:pPr>
        <w:shd w:val="clear" w:color="auto" w:fill="FFFFFF"/>
        <w:tabs>
          <w:tab w:val="left" w:pos="426"/>
        </w:tabs>
        <w:spacing w:line="276" w:lineRule="auto"/>
        <w:jc w:val="both"/>
        <w:rPr>
          <w:rFonts w:ascii="Times New Roman" w:hAnsi="Times New Roman" w:cs="Times New Roman"/>
          <w:sz w:val="24"/>
          <w:szCs w:val="24"/>
        </w:rPr>
      </w:pPr>
      <w:r w:rsidRPr="00D25ED0">
        <w:rPr>
          <w:rFonts w:ascii="Times New Roman" w:hAnsi="Times New Roman" w:cs="Times New Roman"/>
          <w:sz w:val="24"/>
          <w:szCs w:val="24"/>
        </w:rPr>
        <w:t>Gulbenes novada domes priekšsēdētājs</w:t>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t>A.Caunītis</w:t>
      </w:r>
    </w:p>
    <w:p w14:paraId="2B643E9E" w14:textId="77777777" w:rsidR="007E64B4" w:rsidRDefault="007E64B4">
      <w:pPr>
        <w:spacing w:after="160" w:line="259" w:lineRule="auto"/>
        <w:rPr>
          <w:rFonts w:ascii="Times New Roman" w:eastAsiaTheme="minorHAnsi" w:hAnsi="Times New Roman" w:cstheme="minorBidi"/>
          <w:b/>
          <w:sz w:val="24"/>
          <w:szCs w:val="24"/>
          <w:lang w:eastAsia="en-US"/>
        </w:rPr>
      </w:pPr>
      <w:r>
        <w:rPr>
          <w:rFonts w:ascii="Times New Roman" w:eastAsiaTheme="minorHAnsi" w:hAnsi="Times New Roman" w:cstheme="minorBidi"/>
          <w:b/>
          <w:sz w:val="24"/>
          <w:szCs w:val="24"/>
          <w:lang w:eastAsia="en-US"/>
        </w:rPr>
        <w:br w:type="page"/>
      </w:r>
    </w:p>
    <w:p w14:paraId="7ED769E0" w14:textId="757F3013" w:rsidR="00D25ED0" w:rsidRPr="00D25ED0" w:rsidRDefault="00D25ED0" w:rsidP="00D25ED0">
      <w:pPr>
        <w:spacing w:line="257" w:lineRule="auto"/>
        <w:jc w:val="center"/>
        <w:rPr>
          <w:rFonts w:ascii="Times New Roman" w:eastAsiaTheme="minorHAnsi" w:hAnsi="Times New Roman" w:cstheme="minorBidi"/>
          <w:b/>
          <w:sz w:val="24"/>
          <w:szCs w:val="24"/>
          <w:lang w:eastAsia="en-US"/>
        </w:rPr>
      </w:pPr>
      <w:r w:rsidRPr="00D25ED0">
        <w:rPr>
          <w:rFonts w:ascii="Times New Roman" w:eastAsiaTheme="minorHAnsi" w:hAnsi="Times New Roman" w:cstheme="minorBidi"/>
          <w:b/>
          <w:sz w:val="24"/>
          <w:szCs w:val="24"/>
          <w:lang w:eastAsia="en-US"/>
        </w:rPr>
        <w:lastRenderedPageBreak/>
        <w:t>PASKAIDROJUMA RAKSTS</w:t>
      </w:r>
    </w:p>
    <w:p w14:paraId="2905BCDF" w14:textId="77777777" w:rsidR="00D25ED0" w:rsidRPr="00D25ED0" w:rsidRDefault="00D25ED0" w:rsidP="00D25ED0">
      <w:pPr>
        <w:shd w:val="clear" w:color="auto" w:fill="FFFFFF"/>
        <w:spacing w:after="160"/>
        <w:jc w:val="center"/>
        <w:rPr>
          <w:rFonts w:ascii="Times New Roman" w:hAnsi="Times New Roman" w:cs="Times New Roman"/>
          <w:b/>
          <w:bCs/>
          <w:sz w:val="24"/>
          <w:szCs w:val="24"/>
        </w:rPr>
      </w:pPr>
      <w:r w:rsidRPr="00D25ED0">
        <w:rPr>
          <w:rFonts w:ascii="Times New Roman" w:hAnsi="Times New Roman" w:cs="Times New Roman"/>
          <w:b/>
          <w:bCs/>
          <w:sz w:val="24"/>
          <w:szCs w:val="24"/>
        </w:rPr>
        <w:t>Gulbenes novada pašvaldības 2021.gada 30.septembra saistošajiem noteikumiem Nr.21 “Par nekustamā īpašuma nodokļa atvieglojumiem un to piešķiršanas kārtību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25ED0" w:rsidRPr="00D25ED0" w14:paraId="093A276B"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5C2B92A6" w14:textId="77777777" w:rsidR="00D25ED0" w:rsidRPr="00D25ED0" w:rsidRDefault="00D25ED0" w:rsidP="00D25ED0">
            <w:pPr>
              <w:spacing w:before="195"/>
              <w:jc w:val="center"/>
              <w:rPr>
                <w:rFonts w:ascii="Times New Roman" w:hAnsi="Times New Roman" w:cs="Times New Roman"/>
                <w:sz w:val="24"/>
                <w:szCs w:val="24"/>
              </w:rPr>
            </w:pPr>
            <w:r w:rsidRPr="00D25ED0">
              <w:rPr>
                <w:rFonts w:ascii="Times New Roman" w:hAnsi="Times New Roman" w:cs="Times New Roman"/>
                <w:sz w:val="24"/>
                <w:szCs w:val="24"/>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0EA5C9C4" w14:textId="77777777" w:rsidR="00D25ED0" w:rsidRPr="00D25ED0" w:rsidRDefault="00D25ED0" w:rsidP="00D25ED0">
            <w:pPr>
              <w:spacing w:before="195"/>
              <w:jc w:val="center"/>
              <w:rPr>
                <w:rFonts w:ascii="Times New Roman" w:hAnsi="Times New Roman" w:cs="Times New Roman"/>
                <w:sz w:val="24"/>
                <w:szCs w:val="24"/>
              </w:rPr>
            </w:pPr>
            <w:r w:rsidRPr="00D25ED0">
              <w:rPr>
                <w:rFonts w:ascii="Times New Roman" w:hAnsi="Times New Roman" w:cs="Times New Roman"/>
                <w:sz w:val="24"/>
                <w:szCs w:val="24"/>
              </w:rPr>
              <w:t>Norādāmā informācija</w:t>
            </w:r>
          </w:p>
        </w:tc>
      </w:tr>
      <w:tr w:rsidR="00D25ED0" w:rsidRPr="00D25ED0" w14:paraId="14F95165"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1706E4BA"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7E817787" w14:textId="77777777" w:rsidR="00D25ED0" w:rsidRPr="00D25ED0" w:rsidRDefault="00D25ED0" w:rsidP="00D25ED0">
            <w:pPr>
              <w:spacing w:before="195"/>
              <w:jc w:val="both"/>
              <w:rPr>
                <w:rFonts w:ascii="Times New Roman" w:hAnsi="Times New Roman" w:cs="Times New Roman"/>
                <w:sz w:val="24"/>
                <w:szCs w:val="24"/>
              </w:rPr>
            </w:pPr>
            <w:r w:rsidRPr="00D25ED0">
              <w:rPr>
                <w:rFonts w:ascii="Times New Roman" w:hAnsi="Times New Roman" w:cs="Times New Roman"/>
                <w:sz w:val="24"/>
                <w:szCs w:val="24"/>
              </w:rPr>
              <w:t>Gulbenes novada pašvaldība ir saņēmusi biedrības “Uzņēmēji Gulbenes novadam” (turpmāk – biedrība) 2021.gada 23.augusta vēstuli Nr.UGN/21/5, kurā izteikts ierosinājums pašvaldībai izvērtēt iespēju grozīt Gulbenes novada domes 2018.gada 25.oktobra saistošos noteikumus Nr.16 "Par nekustamā īpašuma nodokļa atvieglojumiem un to piešķiršanas kārtību” un paredzēt papildus nekustamā īpašuma nodokļa atvieglojumus uzņēmējiem, kas veic nozīmīgas investīcijas Gulbenes novada attīstībā.</w:t>
            </w:r>
          </w:p>
          <w:p w14:paraId="47D36C94" w14:textId="77777777" w:rsidR="00D25ED0" w:rsidRPr="00D25ED0" w:rsidRDefault="00D25ED0" w:rsidP="00D25ED0">
            <w:pPr>
              <w:spacing w:before="195"/>
              <w:jc w:val="both"/>
              <w:rPr>
                <w:rFonts w:ascii="Times New Roman" w:hAnsi="Times New Roman" w:cs="Times New Roman"/>
                <w:color w:val="FF0000"/>
                <w:sz w:val="24"/>
                <w:szCs w:val="24"/>
              </w:rPr>
            </w:pPr>
            <w:r w:rsidRPr="00D25ED0">
              <w:rPr>
                <w:rFonts w:ascii="Times New Roman" w:hAnsi="Times New Roman" w:cs="Times New Roman"/>
                <w:sz w:val="24"/>
                <w:szCs w:val="24"/>
              </w:rPr>
              <w:t>Izvērtējot biedrības izteiktos priekšlikumus, tika sagatavots augstākminēto saistošo noteikumu grozījumu projekts. Ņemot vērā, ka grozījumu apjoms ir ievērojams, ir sagatavots jauns saistošo noteikumu projekts “Par nekustamā īpašuma nodokļa atvieglojumiem un to piešķiršanas kārtību Gulbenes novadā”.</w:t>
            </w:r>
          </w:p>
        </w:tc>
      </w:tr>
      <w:tr w:rsidR="00D25ED0" w:rsidRPr="00D25ED0" w14:paraId="57774AEF"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3BB44B2F"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0EB52C75" w14:textId="77777777" w:rsidR="00D25ED0" w:rsidRPr="00D25ED0" w:rsidRDefault="00D25ED0" w:rsidP="00D25ED0">
            <w:pPr>
              <w:spacing w:before="195" w:after="100" w:afterAutospacing="1" w:line="293" w:lineRule="atLeast"/>
              <w:jc w:val="both"/>
              <w:rPr>
                <w:rFonts w:ascii="Times New Roman" w:hAnsi="Times New Roman" w:cs="Times New Roman"/>
                <w:sz w:val="24"/>
                <w:szCs w:val="24"/>
              </w:rPr>
            </w:pPr>
            <w:r w:rsidRPr="00D25ED0">
              <w:rPr>
                <w:rFonts w:ascii="Times New Roman" w:hAnsi="Times New Roman" w:cs="Times New Roman"/>
                <w:sz w:val="24"/>
                <w:szCs w:val="24"/>
              </w:rPr>
              <w:t>Saistošie noteikumi nosaka nekustamā īpašuma nodokļa maksātāju kategorijas, kurām ir tiesības pieprasīt un saņemt nodokļa atvieglojumu par īpašumā, tiesiskajā valdījumā vai lietošanā esošo nodokļa objektu.</w:t>
            </w:r>
          </w:p>
        </w:tc>
      </w:tr>
      <w:tr w:rsidR="00D25ED0" w:rsidRPr="00D25ED0" w14:paraId="5989AECD"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1682A924"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2D9F764A" w14:textId="77777777" w:rsidR="00D25ED0" w:rsidRPr="00D25ED0" w:rsidRDefault="00D25ED0" w:rsidP="00D25ED0">
            <w:pPr>
              <w:spacing w:before="195"/>
              <w:rPr>
                <w:rFonts w:ascii="Times New Roman" w:hAnsi="Times New Roman" w:cs="Times New Roman"/>
                <w:color w:val="FF0000"/>
                <w:sz w:val="24"/>
                <w:szCs w:val="24"/>
              </w:rPr>
            </w:pPr>
            <w:r w:rsidRPr="00D25ED0">
              <w:rPr>
                <w:rFonts w:ascii="Times New Roman" w:hAnsi="Times New Roman" w:cs="Times New Roman"/>
                <w:sz w:val="24"/>
                <w:szCs w:val="24"/>
              </w:rPr>
              <w:t xml:space="preserve">Iespējamā projekta ietekme uz pašvaldības budžetu tiek plānota ~ 20 000 </w:t>
            </w:r>
            <w:r w:rsidRPr="00D25ED0">
              <w:rPr>
                <w:rFonts w:ascii="Times New Roman" w:hAnsi="Times New Roman" w:cs="Times New Roman"/>
                <w:i/>
                <w:iCs/>
                <w:sz w:val="24"/>
                <w:szCs w:val="24"/>
              </w:rPr>
              <w:t>euro</w:t>
            </w:r>
            <w:r w:rsidRPr="00D25ED0">
              <w:rPr>
                <w:rFonts w:ascii="Times New Roman" w:hAnsi="Times New Roman" w:cs="Times New Roman"/>
                <w:sz w:val="24"/>
                <w:szCs w:val="24"/>
              </w:rPr>
              <w:t>.</w:t>
            </w:r>
          </w:p>
        </w:tc>
      </w:tr>
      <w:tr w:rsidR="00D25ED0" w:rsidRPr="00D25ED0" w14:paraId="50DC56D6"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1203D7FA"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38813BB5" w14:textId="77777777" w:rsidR="00D25ED0" w:rsidRPr="00D25ED0" w:rsidRDefault="00D25ED0" w:rsidP="00D25ED0">
            <w:pPr>
              <w:spacing w:before="195"/>
              <w:rPr>
                <w:rFonts w:ascii="Times New Roman" w:hAnsi="Times New Roman" w:cs="Times New Roman"/>
                <w:color w:val="FF0000"/>
                <w:sz w:val="24"/>
                <w:szCs w:val="24"/>
              </w:rPr>
            </w:pPr>
            <w:r w:rsidRPr="00D25ED0">
              <w:rPr>
                <w:rFonts w:ascii="Times New Roman" w:hAnsi="Times New Roman" w:cs="Times New Roman"/>
                <w:sz w:val="24"/>
                <w:szCs w:val="24"/>
              </w:rPr>
              <w:t>Saistošie noteikumi zināmā mērā veicinās uzņēmējdarbības vides attīstību Gulbenes novada teritorijā.</w:t>
            </w:r>
          </w:p>
        </w:tc>
      </w:tr>
      <w:tr w:rsidR="00D25ED0" w:rsidRPr="00D25ED0" w14:paraId="4E73786A"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2FFC1F8B"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7652DC21" w14:textId="77777777" w:rsidR="00D25ED0" w:rsidRPr="00D25ED0" w:rsidRDefault="00D25ED0" w:rsidP="00D25ED0">
            <w:pPr>
              <w:spacing w:before="195"/>
              <w:jc w:val="both"/>
              <w:rPr>
                <w:rFonts w:ascii="Times New Roman" w:hAnsi="Times New Roman" w:cs="Times New Roman"/>
                <w:sz w:val="24"/>
                <w:szCs w:val="24"/>
              </w:rPr>
            </w:pPr>
            <w:r w:rsidRPr="00D25ED0">
              <w:rPr>
                <w:rFonts w:ascii="Times New Roman" w:hAnsi="Times New Roman" w:cs="Times New Roman"/>
                <w:sz w:val="24"/>
                <w:szCs w:val="24"/>
              </w:rPr>
              <w:t>Saistošo noteikumu piemērošanu nodrošinās Gulbenes novada pašvaldības Ekonomikas nodaļa.</w:t>
            </w:r>
          </w:p>
          <w:p w14:paraId="63D3C683" w14:textId="77777777" w:rsidR="00D25ED0" w:rsidRPr="00D25ED0" w:rsidRDefault="00D25ED0" w:rsidP="00D25ED0">
            <w:pPr>
              <w:spacing w:before="195"/>
              <w:jc w:val="both"/>
              <w:rPr>
                <w:rFonts w:ascii="Times New Roman" w:hAnsi="Times New Roman" w:cs="Times New Roman"/>
                <w:color w:val="FF0000"/>
                <w:sz w:val="24"/>
                <w:szCs w:val="24"/>
              </w:rPr>
            </w:pPr>
          </w:p>
        </w:tc>
      </w:tr>
      <w:tr w:rsidR="00D25ED0" w:rsidRPr="00D25ED0" w14:paraId="7E60E54C" w14:textId="77777777" w:rsidTr="009F1033">
        <w:tc>
          <w:tcPr>
            <w:tcW w:w="1543" w:type="pct"/>
            <w:tcBorders>
              <w:top w:val="outset" w:sz="6" w:space="0" w:color="414142"/>
              <w:left w:val="outset" w:sz="6" w:space="0" w:color="414142"/>
              <w:bottom w:val="outset" w:sz="6" w:space="0" w:color="414142"/>
              <w:right w:val="outset" w:sz="6" w:space="0" w:color="414142"/>
            </w:tcBorders>
            <w:hideMark/>
          </w:tcPr>
          <w:p w14:paraId="3EDF58C5" w14:textId="77777777" w:rsidR="00D25ED0" w:rsidRPr="00D25ED0" w:rsidRDefault="00D25ED0" w:rsidP="00D25ED0">
            <w:pPr>
              <w:spacing w:before="195"/>
              <w:rPr>
                <w:rFonts w:ascii="Times New Roman" w:hAnsi="Times New Roman" w:cs="Times New Roman"/>
                <w:sz w:val="24"/>
                <w:szCs w:val="24"/>
              </w:rPr>
            </w:pPr>
            <w:r w:rsidRPr="00D25ED0">
              <w:rPr>
                <w:rFonts w:ascii="Times New Roman" w:hAnsi="Times New Roman" w:cs="Times New Roman"/>
                <w:sz w:val="24"/>
                <w:szCs w:val="24"/>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195D4460" w14:textId="77777777" w:rsidR="00D25ED0" w:rsidRPr="00D25ED0" w:rsidRDefault="00D25ED0" w:rsidP="00D25ED0">
            <w:pPr>
              <w:spacing w:before="195" w:after="100" w:afterAutospacing="1" w:line="293" w:lineRule="atLeast"/>
              <w:jc w:val="both"/>
              <w:rPr>
                <w:rFonts w:ascii="Times New Roman" w:hAnsi="Times New Roman" w:cs="Times New Roman"/>
                <w:sz w:val="24"/>
                <w:szCs w:val="24"/>
              </w:rPr>
            </w:pPr>
            <w:r w:rsidRPr="00D25ED0">
              <w:rPr>
                <w:rFonts w:ascii="Times New Roman" w:hAnsi="Times New Roman" w:cs="Times New Roman"/>
                <w:sz w:val="24"/>
                <w:szCs w:val="24"/>
              </w:rPr>
              <w:t>Saistošo noteikumu izstrādes procesā ir notikušas konsultācijas ar biedrību “Uzņēmēji Gulbenes novadam”.</w:t>
            </w:r>
          </w:p>
          <w:p w14:paraId="2A14E34E" w14:textId="77777777" w:rsidR="00D25ED0" w:rsidRPr="00D25ED0" w:rsidRDefault="00D25ED0" w:rsidP="00D25ED0">
            <w:pPr>
              <w:spacing w:before="195" w:after="100" w:afterAutospacing="1" w:line="293" w:lineRule="atLeast"/>
              <w:jc w:val="both"/>
              <w:rPr>
                <w:rFonts w:ascii="Times New Roman" w:hAnsi="Times New Roman" w:cs="Times New Roman"/>
                <w:color w:val="FF0000"/>
                <w:sz w:val="24"/>
                <w:szCs w:val="24"/>
              </w:rPr>
            </w:pPr>
          </w:p>
        </w:tc>
      </w:tr>
    </w:tbl>
    <w:p w14:paraId="66499D20" w14:textId="77777777" w:rsidR="00D25ED0" w:rsidRPr="00D25ED0" w:rsidRDefault="00D25ED0" w:rsidP="00D25ED0">
      <w:pPr>
        <w:spacing w:after="160" w:line="259" w:lineRule="auto"/>
        <w:rPr>
          <w:rFonts w:ascii="Times New Roman" w:eastAsiaTheme="minorHAnsi" w:hAnsi="Times New Roman" w:cs="Times New Roman"/>
          <w:sz w:val="24"/>
          <w:szCs w:val="24"/>
          <w:lang w:eastAsia="en-US"/>
        </w:rPr>
      </w:pPr>
    </w:p>
    <w:p w14:paraId="311DD308" w14:textId="2E0B4EA2" w:rsidR="007E64B4" w:rsidRDefault="00D25ED0" w:rsidP="00D25ED0">
      <w:pPr>
        <w:spacing w:after="160" w:line="259" w:lineRule="auto"/>
        <w:ind w:right="566"/>
        <w:rPr>
          <w:rFonts w:ascii="Times New Roman" w:eastAsiaTheme="minorHAnsi" w:hAnsi="Times New Roman" w:cstheme="minorBidi"/>
          <w:sz w:val="24"/>
          <w:szCs w:val="24"/>
          <w:lang w:eastAsia="en-US"/>
        </w:rPr>
      </w:pPr>
      <w:r w:rsidRPr="00D25ED0">
        <w:rPr>
          <w:rFonts w:ascii="Times New Roman" w:eastAsiaTheme="minorHAnsi" w:hAnsi="Times New Roman" w:cstheme="minorBidi"/>
          <w:sz w:val="24"/>
          <w:szCs w:val="24"/>
          <w:lang w:eastAsia="en-US"/>
        </w:rPr>
        <w:t>Gulbenes novada domes priekšsēdētājs</w:t>
      </w:r>
      <w:r w:rsidRPr="00D25ED0">
        <w:rPr>
          <w:rFonts w:ascii="Times New Roman" w:eastAsiaTheme="minorHAnsi" w:hAnsi="Times New Roman" w:cstheme="minorBidi"/>
          <w:sz w:val="24"/>
          <w:szCs w:val="24"/>
          <w:lang w:eastAsia="en-US"/>
        </w:rPr>
        <w:tab/>
      </w:r>
      <w:r w:rsidRPr="00D25ED0">
        <w:rPr>
          <w:rFonts w:ascii="Times New Roman" w:eastAsiaTheme="minorHAnsi" w:hAnsi="Times New Roman" w:cstheme="minorBidi"/>
          <w:sz w:val="24"/>
          <w:szCs w:val="24"/>
          <w:lang w:eastAsia="en-US"/>
        </w:rPr>
        <w:tab/>
      </w:r>
      <w:r w:rsidRPr="00D25ED0">
        <w:rPr>
          <w:rFonts w:ascii="Times New Roman" w:eastAsiaTheme="minorHAnsi" w:hAnsi="Times New Roman" w:cstheme="minorBidi"/>
          <w:sz w:val="24"/>
          <w:szCs w:val="24"/>
          <w:lang w:eastAsia="en-US"/>
        </w:rPr>
        <w:tab/>
      </w:r>
      <w:r w:rsidRPr="00D25ED0">
        <w:rPr>
          <w:rFonts w:ascii="Times New Roman" w:eastAsiaTheme="minorHAnsi" w:hAnsi="Times New Roman" w:cstheme="minorBidi"/>
          <w:sz w:val="24"/>
          <w:szCs w:val="24"/>
          <w:lang w:eastAsia="en-US"/>
        </w:rPr>
        <w:tab/>
      </w:r>
      <w:r w:rsidRPr="00D25ED0">
        <w:rPr>
          <w:rFonts w:ascii="Times New Roman" w:eastAsiaTheme="minorHAnsi" w:hAnsi="Times New Roman" w:cstheme="minorBidi"/>
          <w:sz w:val="24"/>
          <w:szCs w:val="24"/>
          <w:lang w:eastAsia="en-US"/>
        </w:rPr>
        <w:tab/>
        <w:t>A.Caunītis</w:t>
      </w:r>
    </w:p>
    <w:p w14:paraId="02D4634A" w14:textId="77777777" w:rsidR="007E64B4" w:rsidRDefault="007E64B4">
      <w:pPr>
        <w:spacing w:after="160" w:line="259" w:lineRule="auto"/>
        <w:rPr>
          <w:rFonts w:ascii="Times New Roman" w:eastAsiaTheme="minorHAnsi" w:hAnsi="Times New Roman" w:cstheme="minorBidi"/>
          <w:sz w:val="24"/>
          <w:szCs w:val="24"/>
          <w:lang w:eastAsia="en-US"/>
        </w:rPr>
      </w:pPr>
      <w:r>
        <w:rPr>
          <w:rFonts w:ascii="Times New Roman" w:eastAsiaTheme="minorHAnsi" w:hAnsi="Times New Roman" w:cstheme="minorBidi"/>
          <w:sz w:val="24"/>
          <w:szCs w:val="24"/>
          <w:lang w:eastAsia="en-US"/>
        </w:rPr>
        <w:br w:type="page"/>
      </w:r>
    </w:p>
    <w:p w14:paraId="3530D940" w14:textId="77777777" w:rsidR="00D25ED0" w:rsidRPr="00D25ED0" w:rsidRDefault="00D25ED0" w:rsidP="00D25ED0">
      <w:pPr>
        <w:spacing w:after="160" w:line="259" w:lineRule="auto"/>
        <w:ind w:right="566"/>
        <w:rPr>
          <w:rFonts w:ascii="Times New Roman" w:eastAsiaTheme="minorHAnsi" w:hAnsi="Times New Roman" w:cstheme="minorBidi"/>
          <w:sz w:val="24"/>
          <w:szCs w:val="24"/>
          <w:lang w:eastAsia="en-US"/>
        </w:rPr>
      </w:pPr>
    </w:p>
    <w:p w14:paraId="60359DCA" w14:textId="77777777" w:rsidR="00D25ED0" w:rsidRPr="00D25ED0" w:rsidRDefault="00D25ED0" w:rsidP="00D25ED0">
      <w:pPr>
        <w:spacing w:after="160" w:line="259" w:lineRule="auto"/>
        <w:rPr>
          <w:rFonts w:asciiTheme="minorHAnsi" w:eastAsiaTheme="minorHAnsi" w:hAnsiTheme="minorHAnsi" w:cstheme="minorBidi"/>
          <w:lang w:eastAsia="en-US"/>
        </w:rPr>
      </w:pP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5ED0" w:rsidRPr="00D25ED0" w14:paraId="5931C51D" w14:textId="77777777" w:rsidTr="009F1033">
        <w:tc>
          <w:tcPr>
            <w:tcW w:w="9458" w:type="dxa"/>
          </w:tcPr>
          <w:p w14:paraId="52C7E1E4" w14:textId="77777777" w:rsidR="00D25ED0" w:rsidRPr="00D25ED0" w:rsidRDefault="00D25ED0" w:rsidP="00D25ED0">
            <w:pPr>
              <w:jc w:val="center"/>
            </w:pPr>
            <w:r w:rsidRPr="00D25ED0">
              <w:rPr>
                <w:rFonts w:ascii="Times New Roman" w:hAnsi="Times New Roman" w:cs="Times New Roman"/>
                <w:noProof/>
              </w:rPr>
              <w:drawing>
                <wp:inline distT="0" distB="0" distL="0" distR="0" wp14:anchorId="033550C5" wp14:editId="2F683E41">
                  <wp:extent cx="619125" cy="685800"/>
                  <wp:effectExtent l="0" t="0" r="9525" b="0"/>
                  <wp:docPr id="295" name="Attēls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401CE21B" w14:textId="77777777" w:rsidTr="009F1033">
        <w:tc>
          <w:tcPr>
            <w:tcW w:w="9458" w:type="dxa"/>
          </w:tcPr>
          <w:p w14:paraId="6563C8D8" w14:textId="77777777" w:rsidR="00D25ED0" w:rsidRPr="00D25ED0" w:rsidRDefault="00D25ED0" w:rsidP="00D25ED0">
            <w:pPr>
              <w:jc w:val="center"/>
            </w:pPr>
            <w:r w:rsidRPr="00D25ED0">
              <w:rPr>
                <w:rFonts w:ascii="Times New Roman" w:hAnsi="Times New Roman" w:cs="Times New Roman"/>
                <w:b/>
                <w:bCs/>
                <w:sz w:val="28"/>
                <w:szCs w:val="28"/>
              </w:rPr>
              <w:t>GULBENES NOVADA PAŠVALDĪBA</w:t>
            </w:r>
          </w:p>
        </w:tc>
      </w:tr>
      <w:tr w:rsidR="00D25ED0" w:rsidRPr="00D25ED0" w14:paraId="3AA5EB47" w14:textId="77777777" w:rsidTr="009F1033">
        <w:tc>
          <w:tcPr>
            <w:tcW w:w="9458" w:type="dxa"/>
          </w:tcPr>
          <w:p w14:paraId="2F1B0545" w14:textId="77777777" w:rsidR="00D25ED0" w:rsidRPr="00D25ED0" w:rsidRDefault="00D25ED0" w:rsidP="00D25ED0">
            <w:pPr>
              <w:jc w:val="center"/>
            </w:pPr>
            <w:r w:rsidRPr="00D25ED0">
              <w:rPr>
                <w:rFonts w:ascii="Times New Roman" w:hAnsi="Times New Roman" w:cs="Times New Roman"/>
                <w:sz w:val="24"/>
                <w:szCs w:val="24"/>
              </w:rPr>
              <w:t>Reģ.Nr.90009116327</w:t>
            </w:r>
          </w:p>
        </w:tc>
      </w:tr>
      <w:tr w:rsidR="00D25ED0" w:rsidRPr="00D25ED0" w14:paraId="4E9B690D" w14:textId="77777777" w:rsidTr="009F1033">
        <w:tc>
          <w:tcPr>
            <w:tcW w:w="9458" w:type="dxa"/>
          </w:tcPr>
          <w:p w14:paraId="0A3FDA03" w14:textId="77777777" w:rsidR="00D25ED0" w:rsidRPr="00D25ED0" w:rsidRDefault="00D25ED0" w:rsidP="00D25ED0">
            <w:pPr>
              <w:jc w:val="center"/>
            </w:pPr>
            <w:r w:rsidRPr="00D25ED0">
              <w:rPr>
                <w:rFonts w:ascii="Times New Roman" w:hAnsi="Times New Roman" w:cs="Times New Roman"/>
                <w:sz w:val="24"/>
                <w:szCs w:val="24"/>
              </w:rPr>
              <w:t>Ābeļu iela 2, Gulbene, Gulbenes nov., LV-4401</w:t>
            </w:r>
          </w:p>
        </w:tc>
      </w:tr>
      <w:tr w:rsidR="00D25ED0" w:rsidRPr="00D25ED0" w14:paraId="6BE223AA" w14:textId="77777777" w:rsidTr="009F1033">
        <w:tc>
          <w:tcPr>
            <w:tcW w:w="9458" w:type="dxa"/>
          </w:tcPr>
          <w:p w14:paraId="3B19E7E6" w14:textId="77777777" w:rsidR="00D25ED0" w:rsidRPr="00D25ED0" w:rsidRDefault="00D25ED0" w:rsidP="00D25ED0">
            <w:pPr>
              <w:jc w:val="center"/>
            </w:pPr>
            <w:r w:rsidRPr="00D25ED0">
              <w:rPr>
                <w:rFonts w:ascii="Times New Roman" w:hAnsi="Times New Roman" w:cs="Times New Roman"/>
                <w:sz w:val="24"/>
                <w:szCs w:val="24"/>
              </w:rPr>
              <w:t>Tālrunis 64497710, mob.26595362, e-pasts; dome@gulbene.lv, www.gulbene.lv</w:t>
            </w:r>
          </w:p>
        </w:tc>
      </w:tr>
    </w:tbl>
    <w:p w14:paraId="5D7F2B0A" w14:textId="77777777" w:rsidR="00D25ED0" w:rsidRPr="00D25ED0" w:rsidRDefault="00D25ED0" w:rsidP="00D25ED0">
      <w:pPr>
        <w:jc w:val="center"/>
        <w:rPr>
          <w:rFonts w:ascii="Times New Roman" w:eastAsia="Calibri" w:hAnsi="Times New Roman" w:cs="Times New Roman"/>
          <w:b/>
          <w:bCs/>
          <w:sz w:val="24"/>
          <w:szCs w:val="24"/>
          <w:lang w:eastAsia="en-US"/>
        </w:rPr>
      </w:pPr>
    </w:p>
    <w:p w14:paraId="72A30941"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GULBENES NOVADA DOMES LĒMUMS</w:t>
      </w:r>
    </w:p>
    <w:p w14:paraId="73A6EEA8" w14:textId="77777777" w:rsidR="00D25ED0" w:rsidRPr="00D25ED0" w:rsidRDefault="00D25ED0" w:rsidP="00D25ED0">
      <w:pPr>
        <w:jc w:val="center"/>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Gulbenē</w:t>
      </w:r>
    </w:p>
    <w:tbl>
      <w:tblPr>
        <w:tblStyle w:val="Reatabula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5ED0" w:rsidRPr="00D25ED0" w14:paraId="1645FECB" w14:textId="77777777" w:rsidTr="009F1033">
        <w:tc>
          <w:tcPr>
            <w:tcW w:w="4676" w:type="dxa"/>
          </w:tcPr>
          <w:p w14:paraId="661EA089" w14:textId="77777777" w:rsidR="00D25ED0" w:rsidRPr="00D25ED0" w:rsidRDefault="00D25ED0" w:rsidP="00D25ED0">
            <w:pPr>
              <w:rPr>
                <w:rFonts w:ascii="Times New Roman" w:hAnsi="Times New Roman" w:cs="Times New Roman"/>
                <w:b/>
                <w:bCs/>
                <w:sz w:val="24"/>
                <w:szCs w:val="24"/>
              </w:rPr>
            </w:pPr>
            <w:r w:rsidRPr="00D25ED0">
              <w:rPr>
                <w:rFonts w:ascii="Times New Roman" w:hAnsi="Times New Roman" w:cs="Times New Roman"/>
                <w:b/>
                <w:bCs/>
                <w:sz w:val="24"/>
                <w:szCs w:val="24"/>
              </w:rPr>
              <w:t>2021.gada 28.oktobrī</w:t>
            </w:r>
          </w:p>
        </w:tc>
        <w:tc>
          <w:tcPr>
            <w:tcW w:w="4678" w:type="dxa"/>
          </w:tcPr>
          <w:p w14:paraId="40018B33" w14:textId="77777777" w:rsidR="00D25ED0" w:rsidRPr="00D25ED0" w:rsidRDefault="00D25ED0" w:rsidP="00D25ED0">
            <w:pPr>
              <w:rPr>
                <w:rFonts w:ascii="Times New Roman" w:hAnsi="Times New Roman" w:cs="Times New Roman"/>
                <w:b/>
                <w:bCs/>
                <w:sz w:val="24"/>
                <w:szCs w:val="24"/>
              </w:rPr>
            </w:pPr>
            <w:r w:rsidRPr="00D25ED0">
              <w:rPr>
                <w:rFonts w:ascii="Times New Roman" w:hAnsi="Times New Roman" w:cs="Times New Roman"/>
                <w:b/>
                <w:bCs/>
                <w:sz w:val="24"/>
                <w:szCs w:val="24"/>
              </w:rPr>
              <w:t xml:space="preserve">                                  Nr. GND/2021/1238</w:t>
            </w:r>
          </w:p>
        </w:tc>
      </w:tr>
      <w:tr w:rsidR="00D25ED0" w:rsidRPr="00D25ED0" w14:paraId="6EA09249" w14:textId="77777777" w:rsidTr="009F1033">
        <w:tc>
          <w:tcPr>
            <w:tcW w:w="4676" w:type="dxa"/>
          </w:tcPr>
          <w:p w14:paraId="164C6E5E" w14:textId="77777777" w:rsidR="00D25ED0" w:rsidRPr="00D25ED0" w:rsidRDefault="00D25ED0" w:rsidP="00D25ED0">
            <w:pPr>
              <w:rPr>
                <w:rFonts w:ascii="Times New Roman" w:hAnsi="Times New Roman" w:cs="Times New Roman"/>
                <w:sz w:val="24"/>
                <w:szCs w:val="24"/>
              </w:rPr>
            </w:pPr>
          </w:p>
        </w:tc>
        <w:tc>
          <w:tcPr>
            <w:tcW w:w="4678" w:type="dxa"/>
          </w:tcPr>
          <w:p w14:paraId="0D32BD9B" w14:textId="77777777" w:rsidR="00D25ED0" w:rsidRPr="00D25ED0" w:rsidRDefault="00D25ED0" w:rsidP="00D25ED0">
            <w:pPr>
              <w:rPr>
                <w:rFonts w:ascii="Times New Roman" w:hAnsi="Times New Roman" w:cs="Times New Roman"/>
                <w:b/>
                <w:bCs/>
                <w:sz w:val="24"/>
                <w:szCs w:val="24"/>
              </w:rPr>
            </w:pPr>
            <w:r w:rsidRPr="00D25ED0">
              <w:rPr>
                <w:rFonts w:ascii="Times New Roman" w:hAnsi="Times New Roman" w:cs="Times New Roman"/>
                <w:b/>
                <w:bCs/>
                <w:sz w:val="24"/>
                <w:szCs w:val="24"/>
              </w:rPr>
              <w:t xml:space="preserve">                                  (protokols Nr.17; 81.p.)</w:t>
            </w:r>
          </w:p>
        </w:tc>
      </w:tr>
    </w:tbl>
    <w:p w14:paraId="2118F674" w14:textId="77777777" w:rsidR="00D25ED0" w:rsidRPr="00D25ED0" w:rsidRDefault="00D25ED0" w:rsidP="00D25ED0">
      <w:pPr>
        <w:rPr>
          <w:rFonts w:ascii="Times New Roman" w:hAnsi="Times New Roman" w:cs="Times New Roman"/>
          <w:sz w:val="24"/>
          <w:szCs w:val="24"/>
        </w:rPr>
      </w:pPr>
    </w:p>
    <w:p w14:paraId="55B38466" w14:textId="77777777" w:rsidR="00D25ED0" w:rsidRPr="00D25ED0" w:rsidRDefault="00D25ED0" w:rsidP="00D25ED0">
      <w:pPr>
        <w:contextualSpacing/>
        <w:jc w:val="center"/>
        <w:rPr>
          <w:rFonts w:ascii="Times New Roman" w:hAnsi="Times New Roman" w:cs="Times New Roman"/>
          <w:b/>
          <w:sz w:val="24"/>
          <w:szCs w:val="24"/>
        </w:rPr>
      </w:pPr>
      <w:r w:rsidRPr="00D25ED0">
        <w:rPr>
          <w:rFonts w:ascii="Times New Roman" w:hAnsi="Times New Roman" w:cs="Times New Roman"/>
          <w:b/>
          <w:sz w:val="24"/>
          <w:szCs w:val="24"/>
        </w:rPr>
        <w:t xml:space="preserve">Par nekustamā īpašuma Klēts iela 6, Gulbenē, Gulbenes novadā nosolītās pirkuma cenas apstiprināšanu </w:t>
      </w:r>
    </w:p>
    <w:p w14:paraId="62EB2919" w14:textId="77777777" w:rsidR="00D25ED0" w:rsidRPr="00D25ED0" w:rsidRDefault="00D25ED0" w:rsidP="00D25ED0">
      <w:pPr>
        <w:contextualSpacing/>
        <w:jc w:val="center"/>
        <w:rPr>
          <w:rFonts w:ascii="Times New Roman" w:hAnsi="Times New Roman" w:cs="Times New Roman"/>
          <w:b/>
          <w:sz w:val="24"/>
          <w:szCs w:val="24"/>
        </w:rPr>
      </w:pPr>
    </w:p>
    <w:p w14:paraId="7294A16F" w14:textId="77777777" w:rsidR="00D25ED0" w:rsidRPr="00D25ED0" w:rsidRDefault="00D25ED0" w:rsidP="00D25ED0">
      <w:pPr>
        <w:spacing w:line="360" w:lineRule="auto"/>
        <w:ind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 xml:space="preserve">Gulbenes novada dome 2021.gada 30.septembrī pieņēma lēmumu “Par dalību nekustamā īpašuma Klēts iela 6, Gulbene, Gulbenes novads, izsolē” (protokols Nr.16, 131.p.), ar kuru nolēma </w:t>
      </w:r>
      <w:r w:rsidRPr="00D25ED0">
        <w:rPr>
          <w:rFonts w:ascii="Times New Roman" w:eastAsia="SimSun" w:hAnsi="Times New Roman" w:cs="Times New Roman"/>
          <w:bCs/>
          <w:color w:val="00000A"/>
          <w:sz w:val="24"/>
          <w:szCs w:val="24"/>
          <w:lang w:eastAsia="zh-CN" w:bidi="hi-IN"/>
        </w:rPr>
        <w:t xml:space="preserve">piedalīties </w:t>
      </w:r>
      <w:r w:rsidRPr="00D25ED0">
        <w:rPr>
          <w:rFonts w:ascii="Times New Roman" w:eastAsia="SimSun" w:hAnsi="Times New Roman" w:cs="Times New Roman"/>
          <w:color w:val="00000A"/>
          <w:sz w:val="24"/>
          <w:szCs w:val="24"/>
          <w:lang w:eastAsia="zh-CN" w:bidi="hi-IN"/>
        </w:rPr>
        <w:t>nekustamā īpašuma Klēts ielā 6,</w:t>
      </w:r>
      <w:r w:rsidRPr="00D25ED0">
        <w:rPr>
          <w:rFonts w:ascii="Times New Roman" w:hAnsi="Times New Roman" w:cs="Times New Roman"/>
          <w:sz w:val="24"/>
          <w:szCs w:val="24"/>
        </w:rPr>
        <w:t xml:space="preserve"> kadastra numurs 5001 005 0011, kas sastāv no zemes vienības ar kadastra apzīmējumu 5001 005 0011, un uz tā esošām ēkām (būvēm): poliklīnikas ar kadastra apzīmējumu 5001 005 0011 001, administratīvās ēkas ar kadastra apzīmējumu 5001 005 0011 002, šķūņa ar kadastra apzīmējumu 5001 005 0011 003, šķūņa ar kadastra apzīmējumu 5001 005 0011 004, noliktavas ar kadastra apzīmējumu 5001 005 0011 005</w:t>
      </w:r>
      <w:r w:rsidRPr="00D25ED0">
        <w:rPr>
          <w:rFonts w:ascii="Times New Roman" w:eastAsia="SimSun" w:hAnsi="Times New Roman" w:cs="Times New Roman"/>
          <w:color w:val="00000A"/>
          <w:sz w:val="24"/>
          <w:szCs w:val="24"/>
          <w:lang w:eastAsia="zh-CN" w:bidi="hi-IN"/>
        </w:rPr>
        <w:t xml:space="preserve">, pēc adreses: Klēts iela 6, Gulbene, Gulbenes novads, izsolē. Nekustamā īpašuma maksimālā nosolāmā cena tika noteikta 100 000 EUR (simts tūkstoši </w:t>
      </w:r>
      <w:r w:rsidRPr="00D25ED0">
        <w:rPr>
          <w:rFonts w:ascii="Times New Roman" w:eastAsia="SimSun" w:hAnsi="Times New Roman" w:cs="Times New Roman"/>
          <w:i/>
          <w:color w:val="00000A"/>
          <w:sz w:val="24"/>
          <w:szCs w:val="24"/>
          <w:lang w:eastAsia="zh-CN" w:bidi="hi-IN"/>
        </w:rPr>
        <w:t>euro</w:t>
      </w:r>
      <w:r w:rsidRPr="00D25ED0">
        <w:rPr>
          <w:rFonts w:ascii="Times New Roman" w:eastAsia="SimSun" w:hAnsi="Times New Roman" w:cs="Times New Roman"/>
          <w:color w:val="00000A"/>
          <w:sz w:val="24"/>
          <w:szCs w:val="24"/>
          <w:lang w:eastAsia="zh-CN" w:bidi="hi-IN"/>
        </w:rPr>
        <w:t xml:space="preserve">) plus 10%. Reģistrēties izsolei un veikt solīšanu tika pilnvarots Īpašumu pārraudzības nodaļas vadītājs Kristaps Dauksts. </w:t>
      </w:r>
    </w:p>
    <w:p w14:paraId="4B021B1B" w14:textId="77777777" w:rsidR="00D25ED0" w:rsidRPr="00D25ED0" w:rsidRDefault="00D25ED0" w:rsidP="00D25ED0">
      <w:pPr>
        <w:widowControl w:val="0"/>
        <w:tabs>
          <w:tab w:val="left" w:pos="993"/>
        </w:tabs>
        <w:spacing w:line="360" w:lineRule="auto"/>
        <w:ind w:firstLine="567"/>
        <w:contextualSpacing/>
        <w:jc w:val="both"/>
        <w:rPr>
          <w:rFonts w:ascii="Times New Roman" w:hAnsi="Times New Roman" w:cs="Times New Roman"/>
          <w:sz w:val="24"/>
          <w:szCs w:val="24"/>
        </w:rPr>
      </w:pPr>
      <w:r w:rsidRPr="00D25ED0">
        <w:rPr>
          <w:rFonts w:ascii="Times New Roman" w:eastAsia="SimSun" w:hAnsi="Times New Roman" w:cs="Times New Roman"/>
          <w:color w:val="00000A"/>
          <w:sz w:val="24"/>
          <w:szCs w:val="24"/>
          <w:lang w:eastAsia="zh-CN" w:bidi="hi-IN"/>
        </w:rPr>
        <w:t xml:space="preserve">Nekustamā īpašuma Klēts ielā 6, Gulbene, Gulbenes novads, </w:t>
      </w:r>
      <w:r w:rsidRPr="00D25ED0">
        <w:rPr>
          <w:rFonts w:ascii="Times New Roman" w:hAnsi="Times New Roman" w:cs="Times New Roman"/>
          <w:sz w:val="24"/>
          <w:szCs w:val="24"/>
        </w:rPr>
        <w:t xml:space="preserve">kadastra numurs 5001 005 0011, izsole norisinājās no 2021.gada 17.septembra līdz 2021.gada 18.oktobrim plkst.13:00 elektronisko izsoļu vietnē </w:t>
      </w:r>
      <w:hyperlink r:id="rId127" w:history="1">
        <w:r w:rsidRPr="00D25ED0">
          <w:rPr>
            <w:rFonts w:ascii="Times New Roman" w:hAnsi="Times New Roman" w:cs="Times New Roman"/>
            <w:color w:val="0563C1"/>
            <w:sz w:val="24"/>
            <w:szCs w:val="24"/>
            <w:u w:val="single"/>
          </w:rPr>
          <w:t>www.izsoles.ta.gov.lv</w:t>
        </w:r>
      </w:hyperlink>
      <w:r w:rsidRPr="00D25ED0">
        <w:rPr>
          <w:rFonts w:ascii="Times New Roman" w:hAnsi="Times New Roman" w:cs="Times New Roman"/>
          <w:sz w:val="24"/>
          <w:szCs w:val="24"/>
        </w:rPr>
        <w:t xml:space="preserve">. Gulbenes novada pašvaldība nosolīja augstāko pirkuma cenu - 56 800 EUR (piecdesmit seši tūkstoši astoņi simti </w:t>
      </w:r>
      <w:r w:rsidRPr="00D25ED0">
        <w:rPr>
          <w:rFonts w:ascii="Times New Roman" w:hAnsi="Times New Roman" w:cs="Times New Roman"/>
          <w:i/>
          <w:sz w:val="24"/>
          <w:szCs w:val="24"/>
        </w:rPr>
        <w:t>euro</w:t>
      </w:r>
      <w:r w:rsidRPr="00D25ED0">
        <w:rPr>
          <w:rFonts w:ascii="Times New Roman" w:hAnsi="Times New Roman" w:cs="Times New Roman"/>
          <w:sz w:val="24"/>
          <w:szCs w:val="24"/>
        </w:rPr>
        <w:t xml:space="preserve">). </w:t>
      </w:r>
    </w:p>
    <w:p w14:paraId="2AD6B759" w14:textId="77777777" w:rsidR="00D25ED0" w:rsidRPr="00D25ED0" w:rsidRDefault="00D25ED0" w:rsidP="00D25ED0">
      <w:pPr>
        <w:spacing w:line="360" w:lineRule="auto"/>
        <w:ind w:firstLine="720"/>
        <w:jc w:val="both"/>
        <w:rPr>
          <w:rFonts w:ascii="Times New Roman" w:hAnsi="Times New Roman" w:cs="Times New Roman"/>
          <w:sz w:val="24"/>
          <w:szCs w:val="24"/>
        </w:rPr>
      </w:pPr>
      <w:r w:rsidRPr="00D25ED0">
        <w:rPr>
          <w:rFonts w:ascii="Times New Roman" w:hAnsi="Times New Roman" w:cs="Times New Roman"/>
          <w:sz w:val="24"/>
          <w:szCs w:val="24"/>
        </w:rPr>
        <w:t xml:space="preserve">Ņemot vērā Gulbenes novada domes 2021.gada 30.septembra lēmumu “Par dalību nekustamā īpašuma Klēts iela 6, Gulbene, Gulbenes novads izsolē” (protokols Nr.16, 131.p.) un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un </w:t>
      </w:r>
      <w:r w:rsidRPr="00D25ED0">
        <w:rPr>
          <w:rFonts w:ascii="Times New Roman" w:hAnsi="Times New Roman" w:cs="Times New Roman"/>
          <w:bCs/>
          <w:sz w:val="24"/>
          <w:szCs w:val="24"/>
        </w:rPr>
        <w:t>Finanšu komitejas ieteikumiem</w:t>
      </w:r>
      <w:r w:rsidRPr="00D25ED0">
        <w:rPr>
          <w:rFonts w:ascii="Times New Roman" w:hAnsi="Times New Roman" w:cs="Times New Roman"/>
          <w:sz w:val="24"/>
          <w:szCs w:val="24"/>
        </w:rPr>
        <w:t xml:space="preserve">, atklāti </w:t>
      </w:r>
      <w:r w:rsidRPr="00D25ED0">
        <w:rPr>
          <w:rFonts w:ascii="Times New Roman" w:hAnsi="Times New Roman" w:cs="Times New Roman"/>
          <w:sz w:val="24"/>
          <w:szCs w:val="24"/>
        </w:rPr>
        <w:lastRenderedPageBreak/>
        <w:t xml:space="preserve">balsojot: </w:t>
      </w:r>
      <w:r w:rsidRPr="00D25ED0">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D25ED0">
        <w:rPr>
          <w:rFonts w:ascii="Times New Roman" w:hAnsi="Times New Roman" w:cs="Times New Roman"/>
          <w:sz w:val="24"/>
          <w:szCs w:val="24"/>
        </w:rPr>
        <w:t>, Gulbenes novada dome NOLEMJ:</w:t>
      </w:r>
    </w:p>
    <w:p w14:paraId="0A449153" w14:textId="77777777" w:rsidR="00D25ED0" w:rsidRPr="00D25ED0" w:rsidRDefault="00D25ED0" w:rsidP="00D25ED0">
      <w:pPr>
        <w:widowControl w:val="0"/>
        <w:spacing w:line="360" w:lineRule="auto"/>
        <w:ind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 xml:space="preserve">1. APSTIPRINĀT </w:t>
      </w:r>
      <w:r w:rsidRPr="00D25ED0">
        <w:rPr>
          <w:rFonts w:ascii="Times New Roman" w:eastAsia="SimSun" w:hAnsi="Times New Roman" w:cs="Times New Roman"/>
          <w:color w:val="00000A"/>
          <w:sz w:val="24"/>
          <w:szCs w:val="24"/>
          <w:lang w:eastAsia="zh-CN" w:bidi="hi-IN"/>
        </w:rPr>
        <w:t>nekustamā īpašuma Klēts ielā 6, Gulbene, Gulbenes novads,</w:t>
      </w:r>
      <w:r w:rsidRPr="00D25ED0">
        <w:rPr>
          <w:rFonts w:ascii="Times New Roman" w:hAnsi="Times New Roman" w:cs="Times New Roman"/>
          <w:sz w:val="24"/>
          <w:szCs w:val="24"/>
        </w:rPr>
        <w:t xml:space="preserve"> kadastra numurs 5001 005 0011, kas sastāv no zemes vienības ar kadastra apzīmējumu 5001 005 0011, un uz tā esošām ēkām (būvēm): poliklīnikas ar kadastra apzīmējumu 5001 005 0011 001, administratīvās ēkas ar kadastra apzīmējumu 5001 005 0011 002, šķūņa ar kadastra apzīmējumu 5001 005 0011 003, šķūņa ar kadastra apzīmējumu 5001 005 0011 004, noliktavas ar kadastra apzīmējumu 5001 005 0011 005</w:t>
      </w:r>
      <w:r w:rsidRPr="00D25ED0">
        <w:rPr>
          <w:rFonts w:ascii="Times New Roman" w:eastAsia="SimSun" w:hAnsi="Times New Roman" w:cs="Times New Roman"/>
          <w:color w:val="00000A"/>
          <w:sz w:val="24"/>
          <w:szCs w:val="24"/>
          <w:lang w:eastAsia="zh-CN" w:bidi="hi-IN"/>
        </w:rPr>
        <w:t xml:space="preserve">, pēc adreses: Klēts iela 6, Gulbene, Gulbenes novads, nosolīto pirkuma cenu - </w:t>
      </w:r>
      <w:r w:rsidRPr="00D25ED0">
        <w:rPr>
          <w:rFonts w:ascii="Times New Roman" w:eastAsia="SimSun" w:hAnsi="Times New Roman" w:cs="Times New Roman"/>
          <w:b/>
          <w:color w:val="00000A"/>
          <w:sz w:val="24"/>
          <w:szCs w:val="24"/>
          <w:lang w:eastAsia="zh-CN" w:bidi="hi-IN"/>
        </w:rPr>
        <w:t xml:space="preserve">56 800 EUR (piecdesmit seši tūkstoši astoņi simti </w:t>
      </w:r>
      <w:r w:rsidRPr="00D25ED0">
        <w:rPr>
          <w:rFonts w:ascii="Times New Roman" w:eastAsia="SimSun" w:hAnsi="Times New Roman" w:cs="Times New Roman"/>
          <w:b/>
          <w:i/>
          <w:color w:val="00000A"/>
          <w:sz w:val="24"/>
          <w:szCs w:val="24"/>
          <w:lang w:eastAsia="zh-CN" w:bidi="hi-IN"/>
        </w:rPr>
        <w:t>euro</w:t>
      </w:r>
      <w:r w:rsidRPr="00D25ED0">
        <w:rPr>
          <w:rFonts w:ascii="Times New Roman" w:eastAsia="SimSun" w:hAnsi="Times New Roman" w:cs="Times New Roman"/>
          <w:b/>
          <w:color w:val="00000A"/>
          <w:sz w:val="24"/>
          <w:szCs w:val="24"/>
          <w:lang w:eastAsia="zh-CN" w:bidi="hi-IN"/>
        </w:rPr>
        <w:t>)</w:t>
      </w:r>
      <w:r w:rsidRPr="00D25ED0">
        <w:rPr>
          <w:rFonts w:ascii="Times New Roman" w:eastAsia="SimSun" w:hAnsi="Times New Roman" w:cs="Times New Roman"/>
          <w:color w:val="00000A"/>
          <w:sz w:val="24"/>
          <w:szCs w:val="24"/>
          <w:lang w:eastAsia="zh-CN" w:bidi="hi-IN"/>
        </w:rPr>
        <w:t>.</w:t>
      </w:r>
    </w:p>
    <w:p w14:paraId="0387D547" w14:textId="77777777" w:rsidR="00D25ED0" w:rsidRPr="00D25ED0" w:rsidRDefault="00D25ED0" w:rsidP="00D25ED0">
      <w:pPr>
        <w:spacing w:line="360" w:lineRule="auto"/>
        <w:ind w:firstLine="567"/>
        <w:contextualSpacing/>
        <w:jc w:val="both"/>
        <w:rPr>
          <w:rFonts w:ascii="Times New Roman" w:eastAsia="SimSun" w:hAnsi="Times New Roman" w:cs="Times New Roman"/>
          <w:color w:val="00000A"/>
          <w:sz w:val="24"/>
          <w:szCs w:val="24"/>
          <w:lang w:eastAsia="zh-CN" w:bidi="hi-IN"/>
        </w:rPr>
      </w:pPr>
      <w:r w:rsidRPr="00D25ED0">
        <w:rPr>
          <w:rFonts w:ascii="Times New Roman" w:hAnsi="Times New Roman" w:cs="Times New Roman"/>
          <w:sz w:val="24"/>
          <w:szCs w:val="24"/>
        </w:rPr>
        <w:t xml:space="preserve">2. UZDOT Gulbenes novada pašvaldības Grāmatvedības nodaļai veikt pirkuma apmaksu līdz </w:t>
      </w:r>
      <w:r w:rsidRPr="00D25ED0">
        <w:rPr>
          <w:rFonts w:ascii="Times New Roman" w:hAnsi="Times New Roman" w:cs="Times New Roman"/>
          <w:b/>
          <w:sz w:val="24"/>
          <w:szCs w:val="24"/>
        </w:rPr>
        <w:t>2021.gada 3.novembrim.</w:t>
      </w:r>
      <w:r w:rsidRPr="00D25ED0">
        <w:rPr>
          <w:rFonts w:ascii="Times New Roman" w:hAnsi="Times New Roman" w:cs="Times New Roman"/>
          <w:sz w:val="24"/>
          <w:szCs w:val="24"/>
        </w:rPr>
        <w:t xml:space="preserve"> </w:t>
      </w:r>
    </w:p>
    <w:p w14:paraId="0D0DBA25" w14:textId="77777777" w:rsidR="00D25ED0" w:rsidRPr="00D25ED0" w:rsidRDefault="00D25ED0" w:rsidP="00D25ED0">
      <w:pPr>
        <w:spacing w:line="360" w:lineRule="auto"/>
        <w:ind w:firstLine="567"/>
        <w:contextualSpacing/>
        <w:jc w:val="both"/>
        <w:rPr>
          <w:rFonts w:ascii="Times New Roman" w:hAnsi="Times New Roman" w:cs="Times New Roman"/>
          <w:sz w:val="24"/>
          <w:szCs w:val="24"/>
        </w:rPr>
      </w:pPr>
      <w:r w:rsidRPr="00D25ED0">
        <w:rPr>
          <w:rFonts w:ascii="Times New Roman" w:hAnsi="Times New Roman" w:cs="Times New Roman"/>
          <w:sz w:val="24"/>
          <w:szCs w:val="24"/>
        </w:rPr>
        <w:t>3. UZDOT Gulbenes novada pašvaldības Īpašumu pārraudzības nodaļai veikt visas nepieciešamās darbības nekustamā īpašuma ierakstīšanai zemesgrāmatā uz Gulbenes novada pašvaldības vārda.</w:t>
      </w:r>
    </w:p>
    <w:p w14:paraId="62AADD81" w14:textId="77777777" w:rsidR="00D25ED0" w:rsidRPr="00D25ED0" w:rsidRDefault="00D25ED0" w:rsidP="00D25ED0">
      <w:pPr>
        <w:spacing w:line="360" w:lineRule="auto"/>
        <w:ind w:firstLine="567"/>
        <w:contextualSpacing/>
        <w:jc w:val="both"/>
        <w:rPr>
          <w:rFonts w:ascii="Times New Roman" w:eastAsia="SimSun" w:hAnsi="Times New Roman" w:cs="Times New Roman"/>
          <w:color w:val="00000A"/>
          <w:sz w:val="24"/>
          <w:szCs w:val="24"/>
          <w:lang w:eastAsia="zh-CN" w:bidi="hi-IN"/>
        </w:rPr>
      </w:pPr>
      <w:r w:rsidRPr="00D25ED0">
        <w:rPr>
          <w:rFonts w:ascii="Times New Roman" w:hAnsi="Times New Roman" w:cs="Times New Roman"/>
          <w:sz w:val="24"/>
          <w:szCs w:val="24"/>
        </w:rPr>
        <w:t>4. UZDOT Gulbenes novada pašvaldības izpilddirektorei L.Reinsonei - Leišavniecei veikt lēmuma 2. un 3.punkta izpildes kontroli.</w:t>
      </w:r>
    </w:p>
    <w:p w14:paraId="50008351" w14:textId="77777777" w:rsidR="00D25ED0" w:rsidRPr="00D25ED0" w:rsidRDefault="00D25ED0" w:rsidP="00D25ED0">
      <w:pPr>
        <w:spacing w:line="360" w:lineRule="auto"/>
        <w:contextualSpacing/>
        <w:rPr>
          <w:rFonts w:ascii="Times New Roman" w:hAnsi="Times New Roman" w:cs="Times New Roman"/>
          <w:sz w:val="24"/>
          <w:szCs w:val="24"/>
        </w:rPr>
      </w:pPr>
    </w:p>
    <w:p w14:paraId="3EBA9204" w14:textId="77777777" w:rsidR="00D25ED0" w:rsidRPr="00D25ED0" w:rsidRDefault="00D25ED0" w:rsidP="00D25ED0">
      <w:pPr>
        <w:spacing w:line="360" w:lineRule="auto"/>
        <w:contextualSpacing/>
        <w:rPr>
          <w:rFonts w:ascii="Times New Roman" w:hAnsi="Times New Roman" w:cs="Times New Roman"/>
          <w:sz w:val="24"/>
          <w:szCs w:val="24"/>
        </w:rPr>
      </w:pPr>
      <w:r w:rsidRPr="00D25ED0">
        <w:rPr>
          <w:rFonts w:ascii="Times New Roman" w:hAnsi="Times New Roman" w:cs="Times New Roman"/>
          <w:sz w:val="24"/>
          <w:szCs w:val="24"/>
        </w:rPr>
        <w:t>Gulbenes novada domes priekšsēdētājs</w:t>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t>A.Caunītis</w:t>
      </w:r>
    </w:p>
    <w:p w14:paraId="16808A42" w14:textId="77777777" w:rsidR="00D25ED0" w:rsidRPr="00D25ED0" w:rsidRDefault="00D25ED0" w:rsidP="00D25ED0">
      <w:pPr>
        <w:spacing w:line="360" w:lineRule="auto"/>
        <w:contextualSpacing/>
        <w:rPr>
          <w:rFonts w:ascii="Times New Roman" w:hAnsi="Times New Roman" w:cs="Times New Roman"/>
          <w:sz w:val="24"/>
          <w:szCs w:val="24"/>
        </w:rPr>
      </w:pPr>
    </w:p>
    <w:p w14:paraId="5C44C18B" w14:textId="2ABBC78C" w:rsidR="007E64B4" w:rsidRDefault="00D25ED0" w:rsidP="00D25ED0">
      <w:pPr>
        <w:spacing w:line="360" w:lineRule="auto"/>
        <w:contextualSpacing/>
        <w:rPr>
          <w:rFonts w:ascii="Times New Roman" w:hAnsi="Times New Roman" w:cs="Times New Roman"/>
          <w:sz w:val="24"/>
          <w:szCs w:val="24"/>
        </w:rPr>
      </w:pPr>
      <w:r w:rsidRPr="00D25ED0">
        <w:rPr>
          <w:rFonts w:ascii="Times New Roman" w:hAnsi="Times New Roman" w:cs="Times New Roman"/>
          <w:sz w:val="24"/>
          <w:szCs w:val="24"/>
        </w:rPr>
        <w:t>Sagatavoja: Monta Ķelle</w:t>
      </w:r>
    </w:p>
    <w:p w14:paraId="00E2FFEF" w14:textId="77777777" w:rsidR="007E64B4" w:rsidRDefault="007E64B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BF57925" w14:textId="5AB6BC7D" w:rsidR="00D25ED0" w:rsidRPr="00D25ED0" w:rsidRDefault="00D25ED0" w:rsidP="00D25ED0">
      <w:pPr>
        <w:spacing w:line="360" w:lineRule="auto"/>
        <w:jc w:val="both"/>
        <w:rPr>
          <w:rFonts w:ascii="Times New Roman" w:eastAsia="Calibri" w:hAnsi="Times New Roman" w:cs="Times New Roman"/>
          <w:sz w:val="24"/>
          <w:szCs w:val="24"/>
          <w:lang w:eastAsia="en-US"/>
        </w:rPr>
      </w:pPr>
    </w:p>
    <w:tbl>
      <w:tblPr>
        <w:tblStyle w:val="Reatabula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5ED0" w:rsidRPr="00D25ED0" w14:paraId="4E9C3883" w14:textId="77777777" w:rsidTr="009F1033">
        <w:tc>
          <w:tcPr>
            <w:tcW w:w="9458" w:type="dxa"/>
          </w:tcPr>
          <w:p w14:paraId="21517FB0"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noProof/>
              </w:rPr>
              <w:drawing>
                <wp:inline distT="0" distB="0" distL="0" distR="0" wp14:anchorId="2EC24D42" wp14:editId="6F1AAA4D">
                  <wp:extent cx="619125" cy="685800"/>
                  <wp:effectExtent l="0" t="0" r="9525" b="0"/>
                  <wp:docPr id="298" name="Attēls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1D711D0B" w14:textId="77777777" w:rsidTr="009F1033">
        <w:tc>
          <w:tcPr>
            <w:tcW w:w="9458" w:type="dxa"/>
          </w:tcPr>
          <w:p w14:paraId="5A30CE8F"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b/>
                <w:bCs/>
                <w:sz w:val="28"/>
                <w:szCs w:val="28"/>
                <w:lang w:eastAsia="en-US"/>
              </w:rPr>
              <w:t>GULBENES NOVADA PAŠVALDĪBA</w:t>
            </w:r>
          </w:p>
        </w:tc>
      </w:tr>
      <w:tr w:rsidR="00D25ED0" w:rsidRPr="00D25ED0" w14:paraId="5398EF91" w14:textId="77777777" w:rsidTr="009F1033">
        <w:tc>
          <w:tcPr>
            <w:tcW w:w="9458" w:type="dxa"/>
          </w:tcPr>
          <w:p w14:paraId="1773E15A"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Cs w:val="24"/>
                <w:lang w:eastAsia="en-US"/>
              </w:rPr>
              <w:t>Reģ.Nr.90009116327</w:t>
            </w:r>
          </w:p>
        </w:tc>
      </w:tr>
      <w:tr w:rsidR="00D25ED0" w:rsidRPr="00D25ED0" w14:paraId="78A17CEB" w14:textId="77777777" w:rsidTr="009F1033">
        <w:tc>
          <w:tcPr>
            <w:tcW w:w="9458" w:type="dxa"/>
          </w:tcPr>
          <w:p w14:paraId="2D2B7E85"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Cs w:val="24"/>
                <w:lang w:eastAsia="en-US"/>
              </w:rPr>
              <w:t>Ābeļu iela 2, Gulbene, Gulbenes nov., LV-4401</w:t>
            </w:r>
          </w:p>
        </w:tc>
      </w:tr>
      <w:tr w:rsidR="00D25ED0" w:rsidRPr="00D25ED0" w14:paraId="17358F6E" w14:textId="77777777" w:rsidTr="009F1033">
        <w:tc>
          <w:tcPr>
            <w:tcW w:w="9458" w:type="dxa"/>
          </w:tcPr>
          <w:p w14:paraId="664243F2"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Cs w:val="24"/>
                <w:lang w:eastAsia="en-US"/>
              </w:rPr>
              <w:t>Tālrunis 64497710, mob.26595362, e-pasts: dome@gulbene.lv, www.gulbene.lv</w:t>
            </w:r>
          </w:p>
        </w:tc>
      </w:tr>
    </w:tbl>
    <w:p w14:paraId="7CCC33BE"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GULBENES NOVADA DOMES LĒMUMS</w:t>
      </w:r>
    </w:p>
    <w:p w14:paraId="40E9F67C" w14:textId="77777777" w:rsidR="00D25ED0" w:rsidRPr="00D25ED0" w:rsidRDefault="00D25ED0" w:rsidP="00D25ED0">
      <w:pPr>
        <w:jc w:val="center"/>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Gulbenē</w:t>
      </w:r>
    </w:p>
    <w:p w14:paraId="6AA1D3A1" w14:textId="77777777" w:rsidR="00D25ED0" w:rsidRPr="00D25ED0" w:rsidRDefault="00D25ED0" w:rsidP="00D25ED0">
      <w:pPr>
        <w:jc w:val="center"/>
        <w:rPr>
          <w:rFonts w:ascii="Times New Roman" w:eastAsiaTheme="minorHAnsi" w:hAnsi="Times New Roman" w:cs="Times New Roman"/>
          <w:sz w:val="24"/>
          <w:szCs w:val="24"/>
          <w:lang w:eastAsia="en-US"/>
        </w:rPr>
      </w:pPr>
    </w:p>
    <w:tbl>
      <w:tblPr>
        <w:tblStyle w:val="Reatabula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25ED0" w:rsidRPr="00D25ED0" w14:paraId="7F54C647" w14:textId="77777777" w:rsidTr="009F1033">
        <w:tc>
          <w:tcPr>
            <w:tcW w:w="4729" w:type="dxa"/>
          </w:tcPr>
          <w:p w14:paraId="5D40A67F" w14:textId="77777777" w:rsidR="00D25ED0" w:rsidRPr="00D25ED0" w:rsidRDefault="00D25ED0" w:rsidP="00D25ED0">
            <w:pPr>
              <w:rPr>
                <w:rFonts w:ascii="Times New Roman" w:eastAsiaTheme="minorHAnsi" w:hAnsi="Times New Roman" w:cs="Times New Roman"/>
                <w:b/>
                <w:bCs/>
                <w:szCs w:val="24"/>
                <w:lang w:eastAsia="en-US"/>
              </w:rPr>
            </w:pPr>
            <w:r w:rsidRPr="00D25ED0">
              <w:rPr>
                <w:rFonts w:ascii="Times New Roman" w:eastAsiaTheme="minorHAnsi" w:hAnsi="Times New Roman" w:cs="Times New Roman"/>
                <w:b/>
                <w:bCs/>
                <w:szCs w:val="24"/>
                <w:lang w:eastAsia="en-US"/>
              </w:rPr>
              <w:t>2021.gada 28.oktobrī</w:t>
            </w:r>
          </w:p>
        </w:tc>
        <w:tc>
          <w:tcPr>
            <w:tcW w:w="4729" w:type="dxa"/>
          </w:tcPr>
          <w:p w14:paraId="14403C44" w14:textId="77777777" w:rsidR="00D25ED0" w:rsidRPr="00D25ED0" w:rsidRDefault="00D25ED0" w:rsidP="00D25ED0">
            <w:pPr>
              <w:rPr>
                <w:rFonts w:ascii="Times New Roman" w:eastAsiaTheme="minorHAnsi" w:hAnsi="Times New Roman" w:cs="Times New Roman"/>
                <w:b/>
                <w:bCs/>
                <w:szCs w:val="24"/>
                <w:lang w:eastAsia="en-US"/>
              </w:rPr>
            </w:pPr>
            <w:r w:rsidRPr="00D25ED0">
              <w:rPr>
                <w:rFonts w:ascii="Times New Roman" w:eastAsiaTheme="minorHAnsi" w:hAnsi="Times New Roman" w:cs="Times New Roman"/>
                <w:b/>
                <w:bCs/>
                <w:szCs w:val="24"/>
                <w:lang w:eastAsia="en-US"/>
              </w:rPr>
              <w:t xml:space="preserve">                     Nr. GND/2021/1239</w:t>
            </w:r>
          </w:p>
        </w:tc>
      </w:tr>
      <w:tr w:rsidR="00D25ED0" w:rsidRPr="00D25ED0" w14:paraId="2755E843" w14:textId="77777777" w:rsidTr="009F1033">
        <w:tc>
          <w:tcPr>
            <w:tcW w:w="4729" w:type="dxa"/>
          </w:tcPr>
          <w:p w14:paraId="7247A03B" w14:textId="77777777" w:rsidR="00D25ED0" w:rsidRPr="00D25ED0" w:rsidRDefault="00D25ED0" w:rsidP="00D25ED0">
            <w:pPr>
              <w:rPr>
                <w:rFonts w:ascii="Times New Roman" w:eastAsiaTheme="minorHAnsi" w:hAnsi="Times New Roman" w:cs="Times New Roman"/>
                <w:szCs w:val="24"/>
                <w:lang w:eastAsia="en-US"/>
              </w:rPr>
            </w:pPr>
          </w:p>
        </w:tc>
        <w:tc>
          <w:tcPr>
            <w:tcW w:w="4729" w:type="dxa"/>
          </w:tcPr>
          <w:p w14:paraId="40DADCD0" w14:textId="77777777" w:rsidR="00D25ED0" w:rsidRPr="00D25ED0" w:rsidRDefault="00D25ED0" w:rsidP="00D25ED0">
            <w:pPr>
              <w:rPr>
                <w:rFonts w:ascii="Times New Roman" w:eastAsiaTheme="minorHAnsi" w:hAnsi="Times New Roman" w:cs="Times New Roman"/>
                <w:b/>
                <w:bCs/>
                <w:szCs w:val="24"/>
                <w:lang w:eastAsia="en-US"/>
              </w:rPr>
            </w:pPr>
            <w:r w:rsidRPr="00D25ED0">
              <w:rPr>
                <w:rFonts w:ascii="Times New Roman" w:eastAsiaTheme="minorHAnsi" w:hAnsi="Times New Roman" w:cs="Times New Roman"/>
                <w:b/>
                <w:bCs/>
                <w:szCs w:val="24"/>
                <w:lang w:eastAsia="en-US"/>
              </w:rPr>
              <w:t xml:space="preserve">                     (protokols Nr.17; 82.p.)</w:t>
            </w:r>
          </w:p>
        </w:tc>
      </w:tr>
    </w:tbl>
    <w:p w14:paraId="3CD2AB16" w14:textId="77777777" w:rsidR="00D25ED0" w:rsidRPr="00D25ED0" w:rsidRDefault="00D25ED0" w:rsidP="00D25ED0">
      <w:pPr>
        <w:jc w:val="center"/>
        <w:rPr>
          <w:rFonts w:ascii="Times New Roman" w:hAnsi="Times New Roman" w:cs="Times New Roman"/>
          <w:b/>
          <w:noProof/>
          <w:sz w:val="24"/>
          <w:szCs w:val="24"/>
        </w:rPr>
      </w:pPr>
      <w:r w:rsidRPr="00D25ED0">
        <w:rPr>
          <w:rFonts w:ascii="Times New Roman" w:hAnsi="Times New Roman" w:cs="Times New Roman"/>
          <w:b/>
          <w:noProof/>
          <w:sz w:val="24"/>
          <w:szCs w:val="24"/>
        </w:rPr>
        <w:t>Par iekšējā normatīvā akta “Instrukcija par piemaksas noteikšanas kritērijiem un piešķiršanas kārtību Gulbenes novada Pašvaldības policijas darbiniekiem par darbu paaugstināta riska un slodzes apstākļos saistībā ar Covid-19 infekcijas slimības uzliesmojumu un tās seku novēršanu” apstiprināšanu</w:t>
      </w:r>
    </w:p>
    <w:p w14:paraId="78FA31DF" w14:textId="77777777" w:rsidR="00D25ED0" w:rsidRPr="00D25ED0" w:rsidRDefault="00D25ED0" w:rsidP="00D25ED0">
      <w:pPr>
        <w:jc w:val="both"/>
        <w:rPr>
          <w:rFonts w:ascii="Times New Roman" w:hAnsi="Times New Roman" w:cs="Times New Roman"/>
          <w:b/>
          <w:noProof/>
          <w:sz w:val="24"/>
          <w:szCs w:val="24"/>
          <w:highlight w:val="yellow"/>
        </w:rPr>
      </w:pPr>
    </w:p>
    <w:p w14:paraId="315831C5" w14:textId="77777777" w:rsidR="00D25ED0" w:rsidRPr="00D25ED0" w:rsidRDefault="00D25ED0" w:rsidP="00D25ED0">
      <w:pPr>
        <w:spacing w:line="360" w:lineRule="auto"/>
        <w:ind w:firstLine="720"/>
        <w:jc w:val="both"/>
        <w:rPr>
          <w:rFonts w:ascii="Times New Roman" w:hAnsi="Times New Roman" w:cs="Times New Roman"/>
          <w:bCs/>
          <w:noProof/>
          <w:sz w:val="24"/>
          <w:szCs w:val="24"/>
        </w:rPr>
      </w:pPr>
      <w:r w:rsidRPr="00D25ED0">
        <w:rPr>
          <w:rFonts w:ascii="Times New Roman" w:hAnsi="Times New Roman" w:cs="Times New Roman"/>
          <w:bCs/>
          <w:noProof/>
          <w:sz w:val="24"/>
          <w:szCs w:val="24"/>
        </w:rPr>
        <w:t xml:space="preserve">Saskaņā ar </w:t>
      </w:r>
      <w:bookmarkStart w:id="92" w:name="_Hlk85544430"/>
      <w:r w:rsidRPr="00D25ED0">
        <w:rPr>
          <w:rFonts w:ascii="Times New Roman" w:hAnsi="Times New Roman" w:cs="Times New Roman"/>
          <w:bCs/>
          <w:noProof/>
          <w:sz w:val="24"/>
          <w:szCs w:val="24"/>
        </w:rPr>
        <w:t>Ministru kabineta 2021.gada 9.oktobra rīkojuma Nr.720 “Par ārkārtējās situācijas izsludināšanu” (turpmāk – MK rīkojums Nr.720) 10.punktu</w:t>
      </w:r>
      <w:bookmarkEnd w:id="92"/>
      <w:r w:rsidRPr="00D25ED0">
        <w:rPr>
          <w:rFonts w:ascii="Times New Roman" w:hAnsi="Times New Roman" w:cs="Times New Roman"/>
          <w:bCs/>
          <w:noProof/>
          <w:sz w:val="24"/>
          <w:szCs w:val="24"/>
        </w:rPr>
        <w:t xml:space="preserve"> Gulbenes novada Pašvaldības policija ir izstrādājusi un virza apstiprināšanai instrukciju par piemaksas noteikšanas kritērijiem un piešķiršanas kārtību Gulbenes novada Pašvaldības policijas darbiniekiem par darbu paaugstināta riska un slodzes apstākļos saistībā ar Covid-19 infekcijas slimības uzliesmojumu un tās seku novēršanu ārkārtējās situācijas laikā.</w:t>
      </w:r>
    </w:p>
    <w:p w14:paraId="1F7A32DA" w14:textId="77777777" w:rsidR="00D25ED0" w:rsidRPr="00D25ED0" w:rsidRDefault="00D25ED0" w:rsidP="00D25ED0">
      <w:pPr>
        <w:spacing w:line="360" w:lineRule="auto"/>
        <w:ind w:firstLine="720"/>
        <w:jc w:val="both"/>
        <w:rPr>
          <w:rFonts w:ascii="Times New Roman" w:hAnsi="Times New Roman" w:cs="Times New Roman"/>
          <w:bCs/>
          <w:noProof/>
          <w:sz w:val="24"/>
          <w:szCs w:val="24"/>
        </w:rPr>
      </w:pPr>
      <w:r w:rsidRPr="00D25ED0">
        <w:rPr>
          <w:rFonts w:ascii="Times New Roman" w:hAnsi="Times New Roman" w:cs="Times New Roman"/>
          <w:bCs/>
          <w:noProof/>
          <w:sz w:val="24"/>
          <w:szCs w:val="24"/>
        </w:rPr>
        <w:t>Saskaņā ar Covid-19 infekcijas izplatības seku pārvarēšanas likuma 24.pantu un MK rīkojuma Nr.720 10.punktu ar piemaksām saistītos izdevumus sedz no valsts budžeta programmas 02.00.00 “Līdzekļi neparedzētiem gadījumiem” atbilstoši faktiski nepieciešamajam apmēram, kā arī piemaksas apmērs par vienu stundu paredzēts 75% apmērā no noteiktās stundas algas likmes, ievērojot noteiktos kritērijus un uzskaitīto iesaistes vai saskares stundu skaitu.</w:t>
      </w:r>
    </w:p>
    <w:p w14:paraId="2DFD9855" w14:textId="77777777" w:rsidR="00D25ED0" w:rsidRPr="00D25ED0" w:rsidRDefault="00D25ED0" w:rsidP="00D25ED0">
      <w:pPr>
        <w:widowControl w:val="0"/>
        <w:spacing w:line="360" w:lineRule="auto"/>
        <w:ind w:firstLine="720"/>
        <w:jc w:val="both"/>
        <w:rPr>
          <w:rFonts w:ascii="Times New Roman" w:eastAsiaTheme="minorHAnsi" w:hAnsi="Times New Roman" w:cs="Times New Roman"/>
          <w:sz w:val="24"/>
          <w:szCs w:val="24"/>
          <w:lang w:eastAsia="en-US"/>
        </w:rPr>
      </w:pPr>
      <w:r w:rsidRPr="00D25ED0">
        <w:rPr>
          <w:rFonts w:ascii="Times New Roman" w:hAnsi="Times New Roman" w:cs="Times New Roman"/>
          <w:bCs/>
          <w:noProof/>
          <w:sz w:val="24"/>
          <w:szCs w:val="24"/>
        </w:rPr>
        <w:t xml:space="preserve">Pamatojoties uz likuma “Par pašvaldībām” 41.panta pirmās daļas 2.punktu, kas nosaka, ka pašvaldības dome pieņem iekšējos normatīvos aktus (noteikumi, nolikumi, instrukcijas), un MK rīkojuma Nr.720 10.punktu, kas nosaka, ka piemaksas noteikšanas kritērijus un piešķiršanas kārtību attiecībā uz pašvaldības policijas darbiniekiem nosaka attiecīgās pašvaldības dome, un Finanšu </w:t>
      </w:r>
      <w:r w:rsidRPr="00D25ED0">
        <w:rPr>
          <w:rFonts w:ascii="Times New Roman" w:eastAsiaTheme="minorHAnsi" w:hAnsi="Times New Roman" w:cs="Times New Roman"/>
          <w:sz w:val="24"/>
          <w:szCs w:val="24"/>
          <w:lang w:eastAsia="en-US"/>
        </w:rPr>
        <w:t xml:space="preserve">komitejas ieteikumu, atklāti balsojot: </w:t>
      </w:r>
      <w:r w:rsidRPr="00D25ED0">
        <w:rPr>
          <w:rFonts w:ascii="Times New Roman" w:eastAsiaTheme="minorHAns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25ED0">
        <w:rPr>
          <w:rFonts w:ascii="Times New Roman" w:eastAsiaTheme="minorHAnsi" w:hAnsi="Times New Roman" w:cs="Times New Roman"/>
          <w:sz w:val="24"/>
          <w:szCs w:val="24"/>
          <w:lang w:eastAsia="en-US"/>
        </w:rPr>
        <w:t>, Gulbenes novada dome NOLEMJ:</w:t>
      </w:r>
    </w:p>
    <w:p w14:paraId="74C9C520" w14:textId="77777777" w:rsidR="00D25ED0" w:rsidRPr="00D25ED0" w:rsidRDefault="00D25ED0" w:rsidP="00D25ED0">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APSTIPRINĀT iekšējo normatīvo aktu “Instrukcija par piemaksas noteikšanas kritērijiem un piešķiršanas kārtību Gulbenes novada Pašvaldības policijas darbiniekiem par darbu paaugstināta riska un slodzes apstākļos saistībā ar Covid-19 infekcijas slimības uzliesmojumu un tās seku novēršanu” (pielikumā).</w:t>
      </w:r>
    </w:p>
    <w:p w14:paraId="7B9C4B11" w14:textId="77777777" w:rsidR="00D25ED0" w:rsidRPr="00D25ED0" w:rsidRDefault="00D25ED0" w:rsidP="00D25ED0">
      <w:pPr>
        <w:rPr>
          <w:rFonts w:ascii="Times New Roman" w:eastAsiaTheme="minorHAnsi" w:hAnsi="Times New Roman" w:cs="Times New Roman"/>
          <w:iCs/>
          <w:color w:val="404040" w:themeColor="text1" w:themeTint="BF"/>
          <w:sz w:val="24"/>
          <w:szCs w:val="24"/>
          <w:lang w:eastAsia="en-US"/>
        </w:rPr>
      </w:pPr>
      <w:r w:rsidRPr="00D25ED0">
        <w:rPr>
          <w:rFonts w:ascii="Times New Roman" w:eastAsiaTheme="minorHAnsi" w:hAnsi="Times New Roman" w:cs="Times New Roman"/>
          <w:i/>
          <w:iCs/>
          <w:color w:val="404040" w:themeColor="text1" w:themeTint="BF"/>
          <w:sz w:val="24"/>
          <w:szCs w:val="24"/>
          <w:lang w:eastAsia="en-US"/>
        </w:rPr>
        <w:t>Gulbenes novada domes priekšsēdētājs</w:t>
      </w:r>
      <w:r w:rsidRPr="00D25ED0">
        <w:rPr>
          <w:rFonts w:ascii="Times New Roman" w:eastAsiaTheme="minorHAnsi" w:hAnsi="Times New Roman" w:cs="Times New Roman"/>
          <w:i/>
          <w:iCs/>
          <w:color w:val="404040" w:themeColor="text1" w:themeTint="BF"/>
          <w:sz w:val="24"/>
          <w:szCs w:val="24"/>
          <w:lang w:eastAsia="en-US"/>
        </w:rPr>
        <w:tab/>
      </w:r>
      <w:r w:rsidRPr="00D25ED0">
        <w:rPr>
          <w:rFonts w:ascii="Times New Roman" w:eastAsiaTheme="minorHAnsi" w:hAnsi="Times New Roman" w:cs="Times New Roman"/>
          <w:i/>
          <w:iCs/>
          <w:color w:val="404040" w:themeColor="text1" w:themeTint="BF"/>
          <w:sz w:val="24"/>
          <w:szCs w:val="24"/>
          <w:lang w:eastAsia="en-US"/>
        </w:rPr>
        <w:tab/>
      </w:r>
      <w:r w:rsidRPr="00D25ED0">
        <w:rPr>
          <w:rFonts w:ascii="Times New Roman" w:eastAsiaTheme="minorHAnsi" w:hAnsi="Times New Roman" w:cs="Times New Roman"/>
          <w:i/>
          <w:iCs/>
          <w:color w:val="404040" w:themeColor="text1" w:themeTint="BF"/>
          <w:sz w:val="24"/>
          <w:szCs w:val="24"/>
          <w:lang w:eastAsia="en-US"/>
        </w:rPr>
        <w:tab/>
      </w:r>
      <w:r w:rsidRPr="00D25ED0">
        <w:rPr>
          <w:rFonts w:ascii="Times New Roman" w:eastAsiaTheme="minorHAnsi" w:hAnsi="Times New Roman" w:cs="Times New Roman"/>
          <w:i/>
          <w:iCs/>
          <w:color w:val="404040" w:themeColor="text1" w:themeTint="BF"/>
          <w:sz w:val="24"/>
          <w:szCs w:val="24"/>
          <w:lang w:eastAsia="en-US"/>
        </w:rPr>
        <w:tab/>
      </w:r>
      <w:r w:rsidRPr="00D25ED0">
        <w:rPr>
          <w:rFonts w:ascii="Times New Roman" w:eastAsiaTheme="minorHAnsi" w:hAnsi="Times New Roman" w:cs="Times New Roman"/>
          <w:i/>
          <w:iCs/>
          <w:color w:val="404040" w:themeColor="text1" w:themeTint="BF"/>
          <w:sz w:val="24"/>
          <w:szCs w:val="24"/>
          <w:lang w:eastAsia="en-US"/>
        </w:rPr>
        <w:tab/>
        <w:t>A.Caunītis</w:t>
      </w:r>
    </w:p>
    <w:p w14:paraId="35F8C17D" w14:textId="77777777" w:rsidR="00D25ED0" w:rsidRPr="00D25ED0" w:rsidRDefault="00D25ED0" w:rsidP="00D25ED0">
      <w:pPr>
        <w:rPr>
          <w:rFonts w:ascii="Times New Roman" w:hAnsi="Times New Roman"/>
          <w:sz w:val="24"/>
          <w:szCs w:val="24"/>
        </w:rPr>
      </w:pPr>
      <w:r w:rsidRPr="00D25ED0">
        <w:rPr>
          <w:rFonts w:ascii="Times New Roman" w:hAnsi="Times New Roman"/>
          <w:sz w:val="24"/>
          <w:szCs w:val="24"/>
        </w:rPr>
        <w:t>Sagatavoja: V.Ķikuste, M.Didrihsons-Linards, L.Priedeslaipa</w:t>
      </w:r>
    </w:p>
    <w:p w14:paraId="2323AB0F" w14:textId="77777777" w:rsidR="00D25ED0" w:rsidRPr="00D25ED0" w:rsidRDefault="00D25ED0" w:rsidP="00D25ED0">
      <w:pPr>
        <w:spacing w:after="160" w:line="259" w:lineRule="auto"/>
        <w:jc w:val="right"/>
      </w:pPr>
      <w:r w:rsidRPr="00D25ED0">
        <w:rPr>
          <w:rFonts w:ascii="Times New Roman" w:hAnsi="Times New Roman" w:cs="Times New Roman"/>
          <w:sz w:val="24"/>
          <w:szCs w:val="24"/>
        </w:rPr>
        <w:lastRenderedPageBreak/>
        <w:t>P</w:t>
      </w:r>
      <w:r w:rsidRPr="00D25ED0">
        <w:rPr>
          <w:rFonts w:ascii="Times New Roman" w:eastAsia="Calibri" w:hAnsi="Times New Roman" w:cs="Times New Roman"/>
          <w:sz w:val="24"/>
          <w:szCs w:val="24"/>
        </w:rPr>
        <w:t>ielikums</w:t>
      </w:r>
      <w:r w:rsidRPr="00D25ED0">
        <w:rPr>
          <w:rFonts w:ascii="Times New Roman" w:eastAsia="Calibri" w:hAnsi="Times New Roman" w:cs="Times New Roman"/>
          <w:b/>
          <w:bCs/>
          <w:sz w:val="24"/>
          <w:szCs w:val="24"/>
        </w:rPr>
        <w:t xml:space="preserve"> </w:t>
      </w:r>
      <w:r w:rsidRPr="00D25ED0">
        <w:rPr>
          <w:rFonts w:ascii="Times New Roman" w:eastAsia="Calibri" w:hAnsi="Times New Roman" w:cs="Times New Roman"/>
          <w:sz w:val="24"/>
          <w:szCs w:val="24"/>
        </w:rPr>
        <w:t>Gulbenes novada domes 28.10.2021. lēmumam Nr.GND/2021/1239</w:t>
      </w:r>
    </w:p>
    <w:tbl>
      <w:tblPr>
        <w:tblW w:w="0" w:type="auto"/>
        <w:tblLook w:val="01E0" w:firstRow="1" w:lastRow="1" w:firstColumn="1" w:lastColumn="1" w:noHBand="0" w:noVBand="0"/>
      </w:tblPr>
      <w:tblGrid>
        <w:gridCol w:w="3109"/>
        <w:gridCol w:w="3139"/>
        <w:gridCol w:w="3106"/>
      </w:tblGrid>
      <w:tr w:rsidR="00D25ED0" w:rsidRPr="00D25ED0" w14:paraId="18DFD187" w14:textId="77777777" w:rsidTr="009F1033">
        <w:tc>
          <w:tcPr>
            <w:tcW w:w="3152" w:type="dxa"/>
          </w:tcPr>
          <w:p w14:paraId="2A661F57" w14:textId="77777777" w:rsidR="00D25ED0" w:rsidRPr="00D25ED0" w:rsidRDefault="00D25ED0" w:rsidP="00D25ED0">
            <w:pPr>
              <w:rPr>
                <w:rFonts w:ascii="Times New Roman" w:hAnsi="Times New Roman" w:cs="Times New Roman"/>
                <w:sz w:val="24"/>
                <w:szCs w:val="24"/>
              </w:rPr>
            </w:pPr>
          </w:p>
        </w:tc>
        <w:tc>
          <w:tcPr>
            <w:tcW w:w="3166" w:type="dxa"/>
          </w:tcPr>
          <w:p w14:paraId="2ACD0B9F"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noProof/>
                <w:sz w:val="24"/>
                <w:szCs w:val="24"/>
              </w:rPr>
              <w:drawing>
                <wp:inline distT="0" distB="0" distL="0" distR="0" wp14:anchorId="6D043731" wp14:editId="55C6504E">
                  <wp:extent cx="619125" cy="685800"/>
                  <wp:effectExtent l="0" t="0" r="9525" b="0"/>
                  <wp:docPr id="299" name="Attēls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50" w:type="dxa"/>
          </w:tcPr>
          <w:p w14:paraId="1743A363" w14:textId="77777777" w:rsidR="00D25ED0" w:rsidRPr="00D25ED0" w:rsidRDefault="00D25ED0" w:rsidP="00D25ED0">
            <w:pPr>
              <w:rPr>
                <w:rFonts w:ascii="Times New Roman" w:hAnsi="Times New Roman" w:cs="Times New Roman"/>
                <w:sz w:val="32"/>
                <w:szCs w:val="32"/>
              </w:rPr>
            </w:pPr>
          </w:p>
        </w:tc>
      </w:tr>
      <w:tr w:rsidR="00D25ED0" w:rsidRPr="00D25ED0" w14:paraId="0E9B61AC" w14:textId="77777777" w:rsidTr="009F1033">
        <w:tc>
          <w:tcPr>
            <w:tcW w:w="9468" w:type="dxa"/>
            <w:gridSpan w:val="3"/>
          </w:tcPr>
          <w:p w14:paraId="5D75E33C" w14:textId="77777777" w:rsidR="00D25ED0" w:rsidRPr="00D25ED0" w:rsidRDefault="00D25ED0" w:rsidP="00D25ED0">
            <w:pPr>
              <w:spacing w:before="240"/>
              <w:jc w:val="center"/>
              <w:rPr>
                <w:rFonts w:ascii="Times New Roman" w:hAnsi="Times New Roman" w:cs="Times New Roman"/>
                <w:b/>
                <w:sz w:val="32"/>
                <w:szCs w:val="32"/>
              </w:rPr>
            </w:pPr>
            <w:r w:rsidRPr="00D25ED0">
              <w:rPr>
                <w:rFonts w:ascii="Times New Roman" w:hAnsi="Times New Roman" w:cs="Times New Roman"/>
                <w:b/>
                <w:sz w:val="32"/>
                <w:szCs w:val="32"/>
              </w:rPr>
              <w:t>GULBENES NOVADA PAŠVALDĪBA</w:t>
            </w:r>
          </w:p>
        </w:tc>
      </w:tr>
      <w:tr w:rsidR="00D25ED0" w:rsidRPr="00D25ED0" w14:paraId="3B4DB215" w14:textId="77777777" w:rsidTr="009F1033">
        <w:tc>
          <w:tcPr>
            <w:tcW w:w="9468" w:type="dxa"/>
            <w:gridSpan w:val="3"/>
          </w:tcPr>
          <w:p w14:paraId="79FEB409"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Reģ. Nr. 90009116327</w:t>
            </w:r>
          </w:p>
        </w:tc>
      </w:tr>
      <w:tr w:rsidR="00D25ED0" w:rsidRPr="00D25ED0" w14:paraId="0B3BA65F" w14:textId="77777777" w:rsidTr="009F1033">
        <w:tc>
          <w:tcPr>
            <w:tcW w:w="9468" w:type="dxa"/>
            <w:gridSpan w:val="3"/>
          </w:tcPr>
          <w:p w14:paraId="2EB5B05D"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Ābeļu iela 2, Gulbene, Gulbenes nov., LV-4401</w:t>
            </w:r>
          </w:p>
        </w:tc>
      </w:tr>
      <w:tr w:rsidR="00D25ED0" w:rsidRPr="00D25ED0" w14:paraId="66A0579D" w14:textId="77777777" w:rsidTr="009F1033">
        <w:tc>
          <w:tcPr>
            <w:tcW w:w="9468" w:type="dxa"/>
            <w:gridSpan w:val="3"/>
          </w:tcPr>
          <w:p w14:paraId="0A6A420A" w14:textId="77777777" w:rsidR="00D25ED0" w:rsidRPr="00D25ED0" w:rsidRDefault="00D25ED0" w:rsidP="00D25ED0">
            <w:pPr>
              <w:pBdr>
                <w:bottom w:val="single" w:sz="12" w:space="1" w:color="auto"/>
              </w:pBdr>
              <w:jc w:val="center"/>
              <w:rPr>
                <w:rFonts w:ascii="Times New Roman" w:hAnsi="Times New Roman" w:cs="Times New Roman"/>
                <w:sz w:val="24"/>
                <w:szCs w:val="24"/>
              </w:rPr>
            </w:pPr>
            <w:r w:rsidRPr="00D25ED0">
              <w:rPr>
                <w:rFonts w:ascii="Times New Roman" w:hAnsi="Times New Roman" w:cs="Times New Roman"/>
                <w:sz w:val="24"/>
                <w:szCs w:val="24"/>
              </w:rPr>
              <w:t>Tālrunis 64497710, mob.26595362, e-pasts: dome@gulbene.lv, www.gulbene.lv</w:t>
            </w:r>
          </w:p>
          <w:p w14:paraId="29741D9A" w14:textId="77777777" w:rsidR="00D25ED0" w:rsidRPr="00D25ED0" w:rsidRDefault="00D25ED0" w:rsidP="00D25ED0">
            <w:pPr>
              <w:jc w:val="center"/>
              <w:rPr>
                <w:rFonts w:ascii="Times New Roman" w:hAnsi="Times New Roman" w:cs="Times New Roman"/>
                <w:sz w:val="24"/>
                <w:szCs w:val="24"/>
              </w:rPr>
            </w:pPr>
          </w:p>
        </w:tc>
      </w:tr>
    </w:tbl>
    <w:p w14:paraId="304E047E" w14:textId="77777777" w:rsidR="00D25ED0" w:rsidRPr="00D25ED0" w:rsidRDefault="00D25ED0" w:rsidP="00D25ED0">
      <w:pPr>
        <w:jc w:val="center"/>
        <w:rPr>
          <w:rFonts w:ascii="Times New Roman" w:hAnsi="Times New Roman" w:cs="Times New Roman"/>
          <w:b/>
          <w:bCs/>
          <w:sz w:val="24"/>
          <w:szCs w:val="24"/>
        </w:rPr>
      </w:pPr>
      <w:r w:rsidRPr="00D25ED0">
        <w:rPr>
          <w:rFonts w:ascii="Times New Roman" w:hAnsi="Times New Roman" w:cs="Times New Roman"/>
          <w:b/>
          <w:bCs/>
          <w:sz w:val="24"/>
          <w:szCs w:val="24"/>
        </w:rPr>
        <w:t>IEKŠĒJAIS NORMATĪVAIS AKTS</w:t>
      </w:r>
    </w:p>
    <w:p w14:paraId="3C0F232D" w14:textId="77777777" w:rsidR="00D25ED0" w:rsidRPr="00D25ED0" w:rsidRDefault="00D25ED0" w:rsidP="00D25ED0">
      <w:pPr>
        <w:jc w:val="center"/>
        <w:rPr>
          <w:rFonts w:ascii="Times New Roman" w:hAnsi="Times New Roman" w:cs="Times New Roman"/>
          <w:sz w:val="24"/>
          <w:szCs w:val="24"/>
        </w:rPr>
      </w:pPr>
      <w:r w:rsidRPr="00D25ED0">
        <w:rPr>
          <w:rFonts w:ascii="Times New Roman" w:hAnsi="Times New Roman" w:cs="Times New Roman"/>
          <w:sz w:val="24"/>
          <w:szCs w:val="24"/>
        </w:rPr>
        <w:t>Gulbenē</w:t>
      </w:r>
    </w:p>
    <w:p w14:paraId="2BC5412D" w14:textId="77777777" w:rsidR="00D25ED0" w:rsidRPr="00D25ED0" w:rsidRDefault="00D25ED0" w:rsidP="00D25ED0">
      <w:pPr>
        <w:rPr>
          <w:rFonts w:ascii="Times New Roman" w:hAnsi="Times New Roman" w:cs="Times New Roman"/>
          <w:b/>
          <w:bCs/>
          <w:sz w:val="24"/>
          <w:szCs w:val="24"/>
        </w:rPr>
      </w:pPr>
      <w:r w:rsidRPr="00D25ED0">
        <w:rPr>
          <w:rFonts w:ascii="Times New Roman" w:hAnsi="Times New Roman" w:cs="Times New Roman"/>
          <w:b/>
          <w:bCs/>
          <w:sz w:val="24"/>
          <w:szCs w:val="24"/>
        </w:rPr>
        <w:t>2021.gada 28.oktobrī</w:t>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r>
      <w:r w:rsidRPr="00D25ED0">
        <w:rPr>
          <w:rFonts w:ascii="Times New Roman" w:hAnsi="Times New Roman" w:cs="Times New Roman"/>
          <w:b/>
          <w:bCs/>
          <w:sz w:val="24"/>
          <w:szCs w:val="24"/>
        </w:rPr>
        <w:tab/>
        <w:t>Nr. GND/IEK/2021/48</w:t>
      </w:r>
    </w:p>
    <w:p w14:paraId="49622E4B" w14:textId="77777777" w:rsidR="00D25ED0" w:rsidRPr="00D25ED0" w:rsidRDefault="00D25ED0" w:rsidP="00D25ED0">
      <w:pPr>
        <w:jc w:val="center"/>
        <w:rPr>
          <w:rFonts w:ascii="Times New Roman" w:hAnsi="Times New Roman" w:cs="Times New Roman"/>
          <w:sz w:val="24"/>
          <w:szCs w:val="24"/>
        </w:rPr>
      </w:pPr>
    </w:p>
    <w:p w14:paraId="5696D002" w14:textId="77777777" w:rsidR="00D25ED0" w:rsidRPr="00D25ED0" w:rsidRDefault="00D25ED0" w:rsidP="00D25ED0">
      <w:pPr>
        <w:jc w:val="center"/>
        <w:rPr>
          <w:rFonts w:ascii="Times New Roman" w:hAnsi="Times New Roman" w:cs="Times New Roman"/>
          <w:b/>
          <w:bCs/>
          <w:sz w:val="24"/>
          <w:szCs w:val="24"/>
        </w:rPr>
      </w:pPr>
      <w:r w:rsidRPr="00D25ED0">
        <w:rPr>
          <w:rFonts w:ascii="Times New Roman" w:hAnsi="Times New Roman" w:cs="Times New Roman"/>
          <w:b/>
          <w:bCs/>
          <w:sz w:val="24"/>
          <w:szCs w:val="24"/>
        </w:rPr>
        <w:t>Instrukcija par piemaksas noteikšanas kritērijiem un piešķiršanas kārtību Gulbenes novada Pašvaldības policijas darbiniekiem par darbu paaugstināta riska un slodzes apstākļos saistībā ar Covid-19 infekcijas slimības uzliesmojumu un tās seku novēršanu</w:t>
      </w:r>
    </w:p>
    <w:p w14:paraId="72B6B19E" w14:textId="77777777" w:rsidR="00D25ED0" w:rsidRPr="00D25ED0" w:rsidRDefault="00D25ED0" w:rsidP="00D25ED0">
      <w:pPr>
        <w:ind w:left="5040"/>
        <w:jc w:val="both"/>
        <w:rPr>
          <w:rFonts w:ascii="Times New Roman" w:eastAsia="Calibri" w:hAnsi="Times New Roman" w:cs="Times New Roman"/>
          <w:sz w:val="24"/>
          <w:szCs w:val="24"/>
        </w:rPr>
      </w:pPr>
    </w:p>
    <w:p w14:paraId="65C8F2E2" w14:textId="77777777" w:rsidR="00D25ED0" w:rsidRPr="00D25ED0" w:rsidRDefault="00D25ED0" w:rsidP="00D25ED0">
      <w:pPr>
        <w:ind w:left="5954"/>
        <w:jc w:val="both"/>
        <w:rPr>
          <w:rFonts w:ascii="Times New Roman" w:eastAsia="Calibri" w:hAnsi="Times New Roman" w:cs="Times New Roman"/>
          <w:iCs/>
        </w:rPr>
      </w:pPr>
      <w:r w:rsidRPr="00D25ED0">
        <w:rPr>
          <w:rFonts w:ascii="Times New Roman" w:eastAsia="Calibri" w:hAnsi="Times New Roman" w:cs="Times New Roman"/>
          <w:iCs/>
        </w:rPr>
        <w:t>Izdota saskaņā ar Ministru kabineta 2021.gada 9.oktobra rīkojuma Nr.720 “Par ārkārtējās situācijas izsludināšanu” 10.punktu</w:t>
      </w:r>
    </w:p>
    <w:p w14:paraId="691AA4EF" w14:textId="77777777" w:rsidR="00D25ED0" w:rsidRPr="00D25ED0" w:rsidRDefault="00D25ED0" w:rsidP="00D25ED0">
      <w:pPr>
        <w:spacing w:after="135"/>
        <w:jc w:val="both"/>
        <w:rPr>
          <w:rFonts w:ascii="Times New Roman" w:hAnsi="Times New Roman" w:cs="Times New Roman"/>
          <w:b/>
          <w:bCs/>
          <w:sz w:val="24"/>
          <w:szCs w:val="24"/>
        </w:rPr>
      </w:pPr>
    </w:p>
    <w:p w14:paraId="3E36670D" w14:textId="77777777" w:rsidR="00D25ED0" w:rsidRPr="00D25ED0" w:rsidRDefault="00D25ED0" w:rsidP="00D25ED0">
      <w:pPr>
        <w:numPr>
          <w:ilvl w:val="0"/>
          <w:numId w:val="32"/>
        </w:numPr>
        <w:spacing w:after="240" w:line="360" w:lineRule="auto"/>
        <w:ind w:left="0" w:firstLine="426"/>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Instrukcija nosaka piemaksas noteikšanas kritērijus un piešķiršanas kārtību Gulbenes novada Pašvaldības policijas (turpmāk – Pašvaldības policija) darbiniekiem par darbu paaugstināta riska un slodzes apstākļos saistībā ar Covid-19 infekcijas slimības uzliesmojumu un tās seku novēršanu visā valsts teritorijā izsludinātās ārkārtējās situācijas laikā.</w:t>
      </w:r>
    </w:p>
    <w:p w14:paraId="481C2BB9" w14:textId="77777777" w:rsidR="00D25ED0" w:rsidRPr="00D25ED0" w:rsidRDefault="00D25ED0" w:rsidP="00D25ED0">
      <w:pPr>
        <w:numPr>
          <w:ilvl w:val="0"/>
          <w:numId w:val="32"/>
        </w:numPr>
        <w:spacing w:after="240" w:line="360" w:lineRule="auto"/>
        <w:ind w:left="0" w:firstLine="426"/>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Instrukcija ir saistoša visiem Pašvaldības policijas darbiniekiem.</w:t>
      </w:r>
    </w:p>
    <w:p w14:paraId="7BC6356A" w14:textId="77777777" w:rsidR="00D25ED0" w:rsidRPr="00D25ED0" w:rsidRDefault="00D25ED0" w:rsidP="00D25ED0">
      <w:pPr>
        <w:numPr>
          <w:ilvl w:val="0"/>
          <w:numId w:val="32"/>
        </w:numPr>
        <w:spacing w:after="240" w:line="360" w:lineRule="auto"/>
        <w:ind w:left="0" w:firstLine="426"/>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Instrukcijas mērķis ir noteikt kritērijus, pēc kuriem vērtēt Pašvaldības policijas darbinieku darbu paaugstināta riska un slodzes apstākļos, un piemaksas piešķiršanas kārtību.</w:t>
      </w:r>
    </w:p>
    <w:p w14:paraId="7DFC2235" w14:textId="77777777" w:rsidR="00D25ED0" w:rsidRPr="00D25ED0" w:rsidRDefault="00D25ED0" w:rsidP="00D25ED0">
      <w:pPr>
        <w:numPr>
          <w:ilvl w:val="0"/>
          <w:numId w:val="32"/>
        </w:numPr>
        <w:spacing w:after="240" w:line="360" w:lineRule="auto"/>
        <w:ind w:left="0" w:firstLine="426"/>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Pašvaldības policijas darbiniekiem piemaksu par darbu paaugstināta riska un slodzes apstākļos saistībā ar Covid-19 infekcijas slimības uzliesmojumu un tās seku novēršanu nosaka 75 procentu apmērā no stundas algas likmes, ar piemaksu saistītos izdevumus sedzot no valsts budžeta programmas 02.00.00 "Līdzekļi neparedzētiem gadījumiem" atbilstoši faktiski nepieciešamajam apmēram.</w:t>
      </w:r>
    </w:p>
    <w:p w14:paraId="4CB95173" w14:textId="77777777" w:rsidR="00D25ED0" w:rsidRPr="00D25ED0" w:rsidRDefault="00D25ED0" w:rsidP="00D25ED0">
      <w:pPr>
        <w:numPr>
          <w:ilvl w:val="0"/>
          <w:numId w:val="32"/>
        </w:numPr>
        <w:spacing w:after="240" w:line="360" w:lineRule="auto"/>
        <w:ind w:left="0" w:firstLine="426"/>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Nosakot piemaksu Pašvaldības policijas darbiniekiem, ievēro šādus kritērijus par riska kontakta un riska kontaktā veiktajām Pašvaldības policijas darbinieku darbībām darba pienākumu veikšanas laikā, kurās konstatēta tieša saskare ar citām personām:</w:t>
      </w:r>
    </w:p>
    <w:p w14:paraId="7C768EE7" w14:textId="77777777" w:rsidR="00D25ED0" w:rsidRPr="00D25ED0" w:rsidRDefault="00D25ED0" w:rsidP="00D25ED0">
      <w:pPr>
        <w:numPr>
          <w:ilvl w:val="1"/>
          <w:numId w:val="32"/>
        </w:numPr>
        <w:spacing w:after="240" w:line="360" w:lineRule="auto"/>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 xml:space="preserve"> apkalpotie izsaukumi;</w:t>
      </w:r>
    </w:p>
    <w:p w14:paraId="6B5523DC" w14:textId="77777777" w:rsidR="00D25ED0" w:rsidRPr="00D25ED0" w:rsidRDefault="00D25ED0" w:rsidP="00D25ED0">
      <w:pPr>
        <w:numPr>
          <w:ilvl w:val="1"/>
          <w:numId w:val="32"/>
        </w:numPr>
        <w:spacing w:after="240" w:line="360" w:lineRule="auto"/>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 xml:space="preserve"> kontroles pasākumi par </w:t>
      </w:r>
      <w:r w:rsidRPr="00D25ED0">
        <w:rPr>
          <w:rFonts w:ascii="Times New Roman" w:hAnsi="Times New Roman" w:cs="Times New Roman"/>
          <w:color w:val="000000"/>
          <w:sz w:val="24"/>
          <w:szCs w:val="24"/>
        </w:rPr>
        <w:t>komersantu un atbildīgo personu pienākumu izpildīšanu objektos, sabiedrībai publiski pieejamās telpās, svētku, piemiņas, izklaides un kultūras, sporta un atpūtas pasākumos, vietās, kur notiek sapulces, gājieni un piketi, reliģiskas darbības, kas veicamas pulcējoties valstī izsludinātās ārkārtējās situācijas laikā;</w:t>
      </w:r>
    </w:p>
    <w:p w14:paraId="3C4D9726" w14:textId="77777777" w:rsidR="00D25ED0" w:rsidRPr="00D25ED0" w:rsidRDefault="00D25ED0" w:rsidP="00D25ED0">
      <w:pPr>
        <w:numPr>
          <w:ilvl w:val="1"/>
          <w:numId w:val="32"/>
        </w:numPr>
        <w:spacing w:after="240" w:line="360" w:lineRule="auto"/>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lastRenderedPageBreak/>
        <w:t xml:space="preserve"> s</w:t>
      </w:r>
      <w:r w:rsidRPr="00D25ED0">
        <w:rPr>
          <w:rFonts w:ascii="Times New Roman" w:hAnsi="Times New Roman" w:cs="Times New Roman"/>
          <w:color w:val="000000"/>
          <w:sz w:val="24"/>
          <w:szCs w:val="24"/>
        </w:rPr>
        <w:t>abiedriskās kārtības un drošības pasākumu nodrošināšana;</w:t>
      </w:r>
    </w:p>
    <w:p w14:paraId="07AC59C3" w14:textId="77777777" w:rsidR="00D25ED0" w:rsidRPr="00D25ED0" w:rsidRDefault="00D25ED0" w:rsidP="00D25ED0">
      <w:pPr>
        <w:numPr>
          <w:ilvl w:val="1"/>
          <w:numId w:val="32"/>
        </w:numPr>
        <w:spacing w:after="240" w:line="360" w:lineRule="auto"/>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 xml:space="preserve"> p</w:t>
      </w:r>
      <w:r w:rsidRPr="00D25ED0">
        <w:rPr>
          <w:rFonts w:ascii="Times New Roman" w:hAnsi="Times New Roman" w:cs="Times New Roman"/>
          <w:color w:val="000000"/>
          <w:sz w:val="24"/>
          <w:szCs w:val="24"/>
        </w:rPr>
        <w:t>reventīvo reidu veikšana sociālā riska ģimenēs;</w:t>
      </w:r>
    </w:p>
    <w:p w14:paraId="79FC2FDB" w14:textId="77777777" w:rsidR="00D25ED0" w:rsidRPr="00D25ED0" w:rsidRDefault="00D25ED0" w:rsidP="00D25ED0">
      <w:pPr>
        <w:numPr>
          <w:ilvl w:val="1"/>
          <w:numId w:val="32"/>
        </w:numPr>
        <w:spacing w:after="240" w:line="360" w:lineRule="auto"/>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 xml:space="preserve"> r</w:t>
      </w:r>
      <w:r w:rsidRPr="00D25ED0">
        <w:rPr>
          <w:rFonts w:ascii="Times New Roman" w:hAnsi="Times New Roman" w:cs="Times New Roman"/>
          <w:color w:val="000000"/>
          <w:sz w:val="24"/>
          <w:szCs w:val="24"/>
        </w:rPr>
        <w:t>eaģēšana uz izsaukumiem par izolācijas, mājas karantīnas un pašizolācijas pārkāpumiem;</w:t>
      </w:r>
    </w:p>
    <w:p w14:paraId="5AC4D03B" w14:textId="77777777" w:rsidR="00D25ED0" w:rsidRPr="00D25ED0" w:rsidRDefault="00D25ED0" w:rsidP="00D25ED0">
      <w:pPr>
        <w:numPr>
          <w:ilvl w:val="1"/>
          <w:numId w:val="32"/>
        </w:numPr>
        <w:spacing w:after="240" w:line="360" w:lineRule="auto"/>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 xml:space="preserve"> a</w:t>
      </w:r>
      <w:r w:rsidRPr="00D25ED0">
        <w:rPr>
          <w:rFonts w:ascii="Times New Roman" w:hAnsi="Times New Roman" w:cs="Times New Roman"/>
          <w:color w:val="000000"/>
          <w:sz w:val="24"/>
          <w:szCs w:val="24"/>
        </w:rPr>
        <w:t>tbalsta pasākumi veselības aizsardzības iestādēm – personu, kuras inficētas vai, iespējams, inficētas ar Covid-19, vai riska grupu pacientu pārvietošanā, nogādāšanā ārstniecības iestādē;</w:t>
      </w:r>
    </w:p>
    <w:p w14:paraId="4B754206" w14:textId="77777777" w:rsidR="00D25ED0" w:rsidRPr="00D25ED0" w:rsidRDefault="00D25ED0" w:rsidP="00D25ED0">
      <w:pPr>
        <w:numPr>
          <w:ilvl w:val="1"/>
          <w:numId w:val="32"/>
        </w:numPr>
        <w:spacing w:after="240" w:line="360" w:lineRule="auto"/>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 xml:space="preserve"> procesuālo darbību veikšana (iesniegumu, paskaidrojumu pieņemšana, pratināšanas protokolu sastādīšana, administratīvo pārkāpuma procesu uzsākšanu un lietu izskatīšana);</w:t>
      </w:r>
    </w:p>
    <w:p w14:paraId="6C72AACE" w14:textId="77777777" w:rsidR="00D25ED0" w:rsidRPr="00D25ED0" w:rsidRDefault="00D25ED0" w:rsidP="00D25ED0">
      <w:pPr>
        <w:numPr>
          <w:ilvl w:val="1"/>
          <w:numId w:val="32"/>
        </w:numPr>
        <w:spacing w:after="240" w:line="360" w:lineRule="auto"/>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 xml:space="preserve"> personu aizturēšana un nogādāšana speciāli iekārtotās telpās līdz atskurbšanai, dzīvesvietā, policijas vai ārstniecības iestādē;</w:t>
      </w:r>
    </w:p>
    <w:p w14:paraId="060F9DBF" w14:textId="77777777" w:rsidR="00D25ED0" w:rsidRPr="00D25ED0" w:rsidRDefault="00D25ED0" w:rsidP="00D25ED0">
      <w:pPr>
        <w:numPr>
          <w:ilvl w:val="1"/>
          <w:numId w:val="32"/>
        </w:numPr>
        <w:spacing w:after="240" w:line="360" w:lineRule="auto"/>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 xml:space="preserve"> noteikto iedzīvotāju pārvietošanās ierobežojumu ievērošanas uzraudzība noteiktos datumos un laikposmos.</w:t>
      </w:r>
    </w:p>
    <w:p w14:paraId="20235412" w14:textId="77777777" w:rsidR="00D25ED0" w:rsidRPr="00D25ED0" w:rsidRDefault="00D25ED0" w:rsidP="00D25ED0">
      <w:pPr>
        <w:numPr>
          <w:ilvl w:val="0"/>
          <w:numId w:val="32"/>
        </w:numPr>
        <w:spacing w:after="240" w:line="360" w:lineRule="auto"/>
        <w:ind w:left="0" w:firstLine="426"/>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Pašvaldības policijas darbinieki individuāli par katru darba dienu (katru dežūrmaiņu) par riska kontakta un riska kontaktā veiktajām darbībām aizpilda riska kontakta un riska kontaktā veikto darbību laika uzskaites tabulu (instrukcijas 1.pielikums), katru darbību, kas veikta piecpadsmit un vairāk minūtes, noapaļojot uz augšu pusstundās vai veselās stundās.</w:t>
      </w:r>
    </w:p>
    <w:p w14:paraId="065D0C69" w14:textId="77777777" w:rsidR="00D25ED0" w:rsidRPr="00D25ED0" w:rsidRDefault="00D25ED0" w:rsidP="00D25ED0">
      <w:pPr>
        <w:numPr>
          <w:ilvl w:val="0"/>
          <w:numId w:val="32"/>
        </w:numPr>
        <w:spacing w:after="240" w:line="360" w:lineRule="auto"/>
        <w:ind w:left="0" w:firstLine="426"/>
        <w:contextualSpacing/>
        <w:jc w:val="both"/>
        <w:rPr>
          <w:rFonts w:ascii="Times New Roman" w:hAnsi="Times New Roman" w:cs="Times New Roman"/>
          <w:color w:val="000000" w:themeColor="text1"/>
          <w:sz w:val="24"/>
          <w:szCs w:val="24"/>
        </w:rPr>
      </w:pPr>
      <w:r w:rsidRPr="00D25ED0">
        <w:rPr>
          <w:rFonts w:ascii="Times New Roman" w:hAnsi="Times New Roman" w:cs="Times New Roman"/>
          <w:bCs/>
          <w:sz w:val="24"/>
          <w:szCs w:val="24"/>
        </w:rPr>
        <w:t>Darba dienas (dežūrmaiņas) beigās Pašvaldības policijas darbinieki</w:t>
      </w:r>
      <w:r w:rsidRPr="00D25ED0">
        <w:rPr>
          <w:rFonts w:ascii="Times New Roman" w:hAnsi="Times New Roman" w:cs="Times New Roman"/>
          <w:color w:val="000000" w:themeColor="text1"/>
          <w:sz w:val="24"/>
          <w:szCs w:val="24"/>
        </w:rPr>
        <w:t xml:space="preserve"> riska kontakta un riska kontaktā veikto darbību laika uzskaites tabulā uzskaitīto laiku summē kopā, noapaļojot laiku uz augšu līdz veselai stundai.</w:t>
      </w:r>
    </w:p>
    <w:p w14:paraId="3AB1D1C4" w14:textId="77777777" w:rsidR="00D25ED0" w:rsidRPr="00D25ED0" w:rsidRDefault="00D25ED0" w:rsidP="00D25ED0">
      <w:pPr>
        <w:numPr>
          <w:ilvl w:val="0"/>
          <w:numId w:val="32"/>
        </w:numPr>
        <w:spacing w:after="240" w:line="360" w:lineRule="auto"/>
        <w:ind w:left="0" w:firstLine="426"/>
        <w:contextualSpacing/>
        <w:jc w:val="both"/>
        <w:rPr>
          <w:rFonts w:ascii="Times New Roman" w:hAnsi="Times New Roman" w:cs="Times New Roman"/>
          <w:color w:val="000000" w:themeColor="text1"/>
          <w:sz w:val="24"/>
          <w:szCs w:val="24"/>
        </w:rPr>
      </w:pPr>
      <w:r w:rsidRPr="00D25ED0">
        <w:rPr>
          <w:rFonts w:ascii="Times New Roman" w:hAnsi="Times New Roman" w:cs="Times New Roman"/>
          <w:bCs/>
          <w:sz w:val="24"/>
          <w:szCs w:val="24"/>
        </w:rPr>
        <w:t xml:space="preserve">Pašvaldības policijas priekšniekam ir pienākums pārbaudīt Pašvaldības policijas darbinieku aizpildītās </w:t>
      </w:r>
      <w:r w:rsidRPr="00D25ED0">
        <w:rPr>
          <w:rFonts w:ascii="Times New Roman" w:hAnsi="Times New Roman" w:cs="Times New Roman"/>
          <w:color w:val="000000" w:themeColor="text1"/>
          <w:sz w:val="24"/>
          <w:szCs w:val="24"/>
        </w:rPr>
        <w:t>riska kontakta un riska kontaktā veikto darbību laika uzskaites tabulas, nodrošinot informācijas uzkrāšanu par uzskaitāmi pierādāmo Pašvaldības policijas darbinieku riska kontakta laiku.</w:t>
      </w:r>
    </w:p>
    <w:p w14:paraId="52C919D4" w14:textId="77777777" w:rsidR="00D25ED0" w:rsidRPr="00D25ED0" w:rsidRDefault="00D25ED0" w:rsidP="00D25ED0">
      <w:pPr>
        <w:numPr>
          <w:ilvl w:val="0"/>
          <w:numId w:val="32"/>
        </w:numPr>
        <w:spacing w:after="240" w:line="360" w:lineRule="auto"/>
        <w:ind w:left="0" w:firstLine="426"/>
        <w:contextualSpacing/>
        <w:jc w:val="both"/>
        <w:rPr>
          <w:rFonts w:ascii="Times New Roman" w:hAnsi="Times New Roman" w:cs="Times New Roman"/>
          <w:color w:val="000000" w:themeColor="text1"/>
          <w:sz w:val="24"/>
          <w:szCs w:val="24"/>
        </w:rPr>
      </w:pPr>
      <w:r w:rsidRPr="00D25ED0">
        <w:rPr>
          <w:rFonts w:ascii="Times New Roman" w:hAnsi="Times New Roman" w:cs="Times New Roman"/>
          <w:bCs/>
          <w:sz w:val="24"/>
          <w:szCs w:val="24"/>
        </w:rPr>
        <w:t xml:space="preserve">Pašvaldības policijas priekšnieks par katru mēnesi sagatavo atskaiti (instrukcijas 2.pielikums), kurā aprēķināts kopējais stundu skaits par </w:t>
      </w:r>
      <w:r w:rsidRPr="00D25ED0">
        <w:rPr>
          <w:rFonts w:ascii="Times New Roman" w:hAnsi="Times New Roman" w:cs="Times New Roman"/>
          <w:color w:val="000000" w:themeColor="text1"/>
          <w:sz w:val="24"/>
          <w:szCs w:val="24"/>
        </w:rPr>
        <w:t>riska kontakta un riska kontaktā veiktajām Pašvaldības policijas darbinieku darbībām noteiktajā periodā, kuru apstiprina Gulbenes novada domes priekšsēdētājs.</w:t>
      </w:r>
    </w:p>
    <w:p w14:paraId="07F0BAC0" w14:textId="77777777" w:rsidR="00D25ED0" w:rsidRPr="00D25ED0" w:rsidRDefault="00D25ED0" w:rsidP="00D25ED0">
      <w:pPr>
        <w:numPr>
          <w:ilvl w:val="0"/>
          <w:numId w:val="32"/>
        </w:numPr>
        <w:spacing w:after="240" w:line="360" w:lineRule="auto"/>
        <w:ind w:left="0" w:firstLine="284"/>
        <w:contextualSpacing/>
        <w:jc w:val="both"/>
        <w:rPr>
          <w:rFonts w:ascii="Times New Roman" w:hAnsi="Times New Roman" w:cs="Times New Roman"/>
          <w:color w:val="000000" w:themeColor="text1"/>
          <w:sz w:val="24"/>
          <w:szCs w:val="24"/>
        </w:rPr>
      </w:pPr>
      <w:r w:rsidRPr="00D25ED0">
        <w:rPr>
          <w:rFonts w:ascii="Times New Roman" w:hAnsi="Times New Roman" w:cs="Times New Roman"/>
          <w:color w:val="000000" w:themeColor="text1"/>
          <w:sz w:val="24"/>
          <w:szCs w:val="24"/>
        </w:rPr>
        <w:t>Ņemot vērā šīs instrukcijas 9.punktā sagatavoto un apstiprināto atskaiti, Pašvaldības policijas priekšnieks ar rīkojumu piešķir Pašvaldības policijas darbiniekam piemaksu</w:t>
      </w:r>
      <w:r w:rsidRPr="00D25ED0">
        <w:rPr>
          <w:rFonts w:asciiTheme="minorHAnsi" w:eastAsiaTheme="minorHAnsi" w:hAnsiTheme="minorHAnsi" w:cstheme="minorBidi"/>
          <w:lang w:eastAsia="en-US"/>
        </w:rPr>
        <w:t xml:space="preserve"> </w:t>
      </w:r>
      <w:r w:rsidRPr="00D25ED0">
        <w:rPr>
          <w:rFonts w:ascii="Times New Roman" w:hAnsi="Times New Roman" w:cs="Times New Roman"/>
          <w:color w:val="000000" w:themeColor="text1"/>
          <w:sz w:val="24"/>
          <w:szCs w:val="24"/>
        </w:rPr>
        <w:t>par darbu paaugstināta riska un slodzes apstākļos saistībā ar Covid-19 infekcijas slimības uzliesmojumu un tās seku novēršanu. Attiecībā uz Pašvaldības policijas priekšnieku rīkojumu par piemaksas piešķiršanu izdod Gulbenes novada domes priekšsēdētājs.</w:t>
      </w:r>
    </w:p>
    <w:p w14:paraId="39391E55" w14:textId="77777777" w:rsidR="00D25ED0" w:rsidRPr="00D25ED0" w:rsidRDefault="00D25ED0" w:rsidP="00D25ED0">
      <w:pPr>
        <w:numPr>
          <w:ilvl w:val="0"/>
          <w:numId w:val="32"/>
        </w:numPr>
        <w:spacing w:after="240" w:line="360" w:lineRule="auto"/>
        <w:ind w:left="0" w:firstLine="284"/>
        <w:contextualSpacing/>
        <w:jc w:val="both"/>
        <w:rPr>
          <w:rFonts w:ascii="Times New Roman" w:hAnsi="Times New Roman" w:cs="Times New Roman"/>
          <w:color w:val="000000" w:themeColor="text1"/>
          <w:sz w:val="24"/>
          <w:szCs w:val="24"/>
        </w:rPr>
      </w:pPr>
      <w:r w:rsidRPr="00D25ED0">
        <w:rPr>
          <w:rFonts w:ascii="Times New Roman" w:hAnsi="Times New Roman" w:cs="Times New Roman"/>
          <w:bCs/>
          <w:sz w:val="24"/>
          <w:szCs w:val="24"/>
        </w:rPr>
        <w:t>Instrukcija stājas spēkā 2021.gada 1.novembrī.</w:t>
      </w:r>
    </w:p>
    <w:p w14:paraId="5F4D80C3" w14:textId="77777777" w:rsidR="00D25ED0" w:rsidRPr="00D25ED0" w:rsidRDefault="00D25ED0" w:rsidP="00D25ED0">
      <w:pPr>
        <w:spacing w:after="135"/>
        <w:jc w:val="both"/>
        <w:rPr>
          <w:rFonts w:ascii="Times New Roman" w:eastAsiaTheme="minorHAnsi" w:hAnsi="Times New Roman" w:cs="Times New Roman"/>
          <w:sz w:val="24"/>
          <w:szCs w:val="24"/>
          <w:lang w:eastAsia="en-US"/>
        </w:rPr>
      </w:pPr>
    </w:p>
    <w:p w14:paraId="3B51A988" w14:textId="77777777" w:rsidR="00D25ED0" w:rsidRPr="00D25ED0" w:rsidRDefault="00D25ED0" w:rsidP="00D25ED0">
      <w:pPr>
        <w:spacing w:after="135"/>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Gulbenes novada domes priekšsēdētājs</w:t>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t>A.Caunītis</w:t>
      </w:r>
    </w:p>
    <w:p w14:paraId="46E1A770" w14:textId="77777777" w:rsidR="00D25ED0" w:rsidRPr="00D25ED0" w:rsidRDefault="00D25ED0" w:rsidP="00D25ED0">
      <w:pPr>
        <w:spacing w:after="160" w:line="259" w:lineRule="auto"/>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br w:type="page"/>
      </w:r>
    </w:p>
    <w:p w14:paraId="59E15624" w14:textId="77777777" w:rsidR="00D25ED0" w:rsidRPr="00D25ED0" w:rsidRDefault="00D25ED0" w:rsidP="00D25ED0">
      <w:pPr>
        <w:ind w:left="3600" w:right="-710" w:firstLine="720"/>
        <w:jc w:val="both"/>
        <w:rPr>
          <w:rFonts w:ascii="Times New Roman" w:hAnsi="Times New Roman" w:cs="Times New Roman"/>
          <w:bCs/>
        </w:rPr>
      </w:pPr>
      <w:r w:rsidRPr="00D25ED0">
        <w:rPr>
          <w:rFonts w:ascii="Times New Roman" w:hAnsi="Times New Roman" w:cs="Times New Roman"/>
          <w:b/>
        </w:rPr>
        <w:lastRenderedPageBreak/>
        <w:t>1.PIELIKUMS</w:t>
      </w:r>
      <w:r w:rsidRPr="00D25ED0">
        <w:rPr>
          <w:rFonts w:ascii="Times New Roman" w:hAnsi="Times New Roman" w:cs="Times New Roman"/>
          <w:bCs/>
        </w:rPr>
        <w:t xml:space="preserve"> iekšējam normatīvajam aktam</w:t>
      </w:r>
    </w:p>
    <w:p w14:paraId="34B296D8" w14:textId="77777777" w:rsidR="00D25ED0" w:rsidRPr="00D25ED0" w:rsidRDefault="00D25ED0" w:rsidP="00D25ED0">
      <w:pPr>
        <w:ind w:left="3600" w:right="-710" w:firstLine="720"/>
        <w:jc w:val="both"/>
        <w:rPr>
          <w:rFonts w:ascii="Times New Roman" w:hAnsi="Times New Roman" w:cs="Times New Roman"/>
          <w:bCs/>
          <w:color w:val="000000" w:themeColor="text1"/>
        </w:rPr>
      </w:pPr>
      <w:r w:rsidRPr="00D25ED0">
        <w:rPr>
          <w:rFonts w:ascii="Times New Roman" w:hAnsi="Times New Roman" w:cs="Times New Roman"/>
          <w:bCs/>
        </w:rPr>
        <w:t>“</w:t>
      </w:r>
      <w:r w:rsidRPr="00D25ED0">
        <w:rPr>
          <w:rFonts w:ascii="Times New Roman" w:hAnsi="Times New Roman" w:cs="Times New Roman"/>
          <w:bCs/>
          <w:color w:val="000000" w:themeColor="text1"/>
        </w:rPr>
        <w:t>Instrukcija par piemaksas noteikšanas kritērijiem un</w:t>
      </w:r>
    </w:p>
    <w:p w14:paraId="4251A84C" w14:textId="77777777" w:rsidR="00D25ED0" w:rsidRPr="00D25ED0" w:rsidRDefault="00D25ED0" w:rsidP="00D25ED0">
      <w:pPr>
        <w:ind w:left="3600" w:right="-710" w:firstLine="720"/>
        <w:jc w:val="both"/>
        <w:rPr>
          <w:rFonts w:ascii="Times New Roman" w:hAnsi="Times New Roman" w:cs="Times New Roman"/>
          <w:bCs/>
          <w:color w:val="000000" w:themeColor="text1"/>
        </w:rPr>
      </w:pPr>
      <w:r w:rsidRPr="00D25ED0">
        <w:rPr>
          <w:rFonts w:ascii="Times New Roman" w:hAnsi="Times New Roman" w:cs="Times New Roman"/>
          <w:bCs/>
          <w:color w:val="000000" w:themeColor="text1"/>
        </w:rPr>
        <w:t>piešķiršanas kārtību Gulbenes novada Pašvaldības</w:t>
      </w:r>
    </w:p>
    <w:p w14:paraId="51B23E8E" w14:textId="77777777" w:rsidR="00D25ED0" w:rsidRPr="00D25ED0" w:rsidRDefault="00D25ED0" w:rsidP="00D25ED0">
      <w:pPr>
        <w:ind w:left="4320" w:right="-710"/>
        <w:jc w:val="both"/>
        <w:rPr>
          <w:rFonts w:ascii="Times New Roman" w:hAnsi="Times New Roman" w:cs="Times New Roman"/>
          <w:bCs/>
          <w:color w:val="000000" w:themeColor="text1"/>
        </w:rPr>
      </w:pPr>
      <w:r w:rsidRPr="00D25ED0">
        <w:rPr>
          <w:rFonts w:ascii="Times New Roman" w:hAnsi="Times New Roman" w:cs="Times New Roman"/>
          <w:bCs/>
          <w:color w:val="000000" w:themeColor="text1"/>
        </w:rPr>
        <w:t>policijas darbiniekiem par darbu paaugstināta riska</w:t>
      </w:r>
    </w:p>
    <w:p w14:paraId="3E16AA59" w14:textId="77777777" w:rsidR="00D25ED0" w:rsidRPr="00D25ED0" w:rsidRDefault="00D25ED0" w:rsidP="00D25ED0">
      <w:pPr>
        <w:ind w:left="3600" w:right="-710" w:firstLine="720"/>
        <w:jc w:val="both"/>
        <w:rPr>
          <w:rFonts w:ascii="Times New Roman" w:hAnsi="Times New Roman" w:cs="Times New Roman"/>
          <w:bCs/>
          <w:color w:val="000000" w:themeColor="text1"/>
        </w:rPr>
      </w:pPr>
      <w:r w:rsidRPr="00D25ED0">
        <w:rPr>
          <w:rFonts w:ascii="Times New Roman" w:hAnsi="Times New Roman" w:cs="Times New Roman"/>
          <w:bCs/>
          <w:color w:val="000000" w:themeColor="text1"/>
        </w:rPr>
        <w:t>un slodzes apstākļos saistībā ar Covid-19 infekcijas</w:t>
      </w:r>
    </w:p>
    <w:p w14:paraId="0691ED3B" w14:textId="77777777" w:rsidR="00D25ED0" w:rsidRPr="00D25ED0" w:rsidRDefault="00D25ED0" w:rsidP="00D25ED0">
      <w:pPr>
        <w:ind w:left="3600" w:right="-710" w:firstLine="720"/>
        <w:jc w:val="both"/>
        <w:rPr>
          <w:rFonts w:ascii="Times New Roman" w:hAnsi="Times New Roman" w:cs="Times New Roman"/>
          <w:bCs/>
          <w:color w:val="000000" w:themeColor="text1"/>
        </w:rPr>
      </w:pPr>
      <w:r w:rsidRPr="00D25ED0">
        <w:rPr>
          <w:rFonts w:ascii="Times New Roman" w:hAnsi="Times New Roman" w:cs="Times New Roman"/>
          <w:bCs/>
          <w:color w:val="000000" w:themeColor="text1"/>
        </w:rPr>
        <w:t>slimības uzliesmojumu un tās seku novēršanu”</w:t>
      </w:r>
    </w:p>
    <w:p w14:paraId="27469C32" w14:textId="77777777" w:rsidR="00D25ED0" w:rsidRPr="00D25ED0" w:rsidRDefault="00D25ED0" w:rsidP="00D25ED0">
      <w:pPr>
        <w:ind w:firstLine="360"/>
        <w:contextualSpacing/>
        <w:jc w:val="both"/>
        <w:rPr>
          <w:rFonts w:ascii="Times New Roman" w:hAnsi="Times New Roman" w:cs="Times New Roman"/>
          <w:bCs/>
          <w:sz w:val="24"/>
          <w:szCs w:val="24"/>
        </w:rPr>
      </w:pPr>
    </w:p>
    <w:p w14:paraId="5AE2E0A3" w14:textId="77777777" w:rsidR="00D25ED0" w:rsidRPr="00D25ED0" w:rsidRDefault="00D25ED0" w:rsidP="00D25ED0">
      <w:pPr>
        <w:jc w:val="center"/>
        <w:rPr>
          <w:rFonts w:ascii="Times New Roman" w:hAnsi="Times New Roman" w:cs="Times New Roman"/>
          <w:b/>
          <w:bCs/>
          <w:color w:val="000000"/>
          <w:sz w:val="24"/>
          <w:szCs w:val="24"/>
          <w:lang w:val="en-US"/>
        </w:rPr>
      </w:pPr>
      <w:r w:rsidRPr="00D25ED0">
        <w:rPr>
          <w:rFonts w:ascii="Times New Roman" w:hAnsi="Times New Roman" w:cs="Times New Roman"/>
          <w:b/>
          <w:bCs/>
          <w:color w:val="000000"/>
          <w:sz w:val="24"/>
          <w:szCs w:val="24"/>
          <w:lang w:val="en-US"/>
        </w:rPr>
        <w:t>RISKA KONTAKTA UN RISKA KONTAKTĀ</w:t>
      </w:r>
    </w:p>
    <w:p w14:paraId="4CD0A914" w14:textId="77777777" w:rsidR="00D25ED0" w:rsidRPr="00D25ED0" w:rsidRDefault="00D25ED0" w:rsidP="00D25ED0">
      <w:pPr>
        <w:jc w:val="center"/>
        <w:rPr>
          <w:rFonts w:ascii="Times New Roman" w:hAnsi="Times New Roman" w:cs="Times New Roman"/>
          <w:b/>
          <w:bCs/>
          <w:color w:val="000000"/>
          <w:sz w:val="24"/>
          <w:szCs w:val="24"/>
          <w:lang w:val="en-US"/>
        </w:rPr>
      </w:pPr>
      <w:r w:rsidRPr="00D25ED0">
        <w:rPr>
          <w:rFonts w:ascii="Times New Roman" w:hAnsi="Times New Roman" w:cs="Times New Roman"/>
          <w:b/>
          <w:bCs/>
          <w:color w:val="000000"/>
          <w:sz w:val="24"/>
          <w:szCs w:val="24"/>
          <w:lang w:val="en-US"/>
        </w:rPr>
        <w:t>VEIKTO DARBĪBU LAIKA UZSKAITES TABULA</w:t>
      </w:r>
    </w:p>
    <w:p w14:paraId="7BF33243" w14:textId="77777777" w:rsidR="00D25ED0" w:rsidRPr="00D25ED0" w:rsidRDefault="00D25ED0" w:rsidP="00D25ED0">
      <w:pPr>
        <w:jc w:val="center"/>
        <w:rPr>
          <w:rFonts w:ascii="Times New Roman" w:hAnsi="Times New Roman" w:cs="Times New Roman"/>
          <w:b/>
          <w:bCs/>
          <w:color w:val="000000"/>
          <w:sz w:val="24"/>
          <w:szCs w:val="24"/>
          <w:lang w:val="en-US"/>
        </w:rPr>
      </w:pPr>
    </w:p>
    <w:p w14:paraId="3BDC37EA" w14:textId="77777777" w:rsidR="00D25ED0" w:rsidRPr="00D25ED0" w:rsidRDefault="00D25ED0" w:rsidP="00D25ED0">
      <w:pPr>
        <w:jc w:val="center"/>
        <w:rPr>
          <w:rFonts w:ascii="Times New Roman" w:hAnsi="Times New Roman" w:cs="Times New Roman"/>
          <w:b/>
          <w:bCs/>
          <w:color w:val="000000"/>
          <w:sz w:val="24"/>
          <w:szCs w:val="24"/>
          <w:lang w:val="en-US"/>
        </w:rPr>
      </w:pPr>
    </w:p>
    <w:tbl>
      <w:tblPr>
        <w:tblW w:w="10574" w:type="dxa"/>
        <w:tblInd w:w="-714" w:type="dxa"/>
        <w:tblLook w:val="04A0" w:firstRow="1" w:lastRow="0" w:firstColumn="1" w:lastColumn="0" w:noHBand="0" w:noVBand="1"/>
      </w:tblPr>
      <w:tblGrid>
        <w:gridCol w:w="567"/>
        <w:gridCol w:w="3403"/>
        <w:gridCol w:w="1134"/>
        <w:gridCol w:w="992"/>
        <w:gridCol w:w="1134"/>
        <w:gridCol w:w="992"/>
        <w:gridCol w:w="2352"/>
      </w:tblGrid>
      <w:tr w:rsidR="00D25ED0" w:rsidRPr="00D25ED0" w14:paraId="63636E1F" w14:textId="77777777" w:rsidTr="009F1033">
        <w:trPr>
          <w:trHeight w:val="2340"/>
        </w:trPr>
        <w:tc>
          <w:tcPr>
            <w:tcW w:w="567" w:type="dxa"/>
            <w:tcBorders>
              <w:top w:val="single" w:sz="4" w:space="0" w:color="auto"/>
              <w:left w:val="single" w:sz="4" w:space="0" w:color="auto"/>
              <w:bottom w:val="single" w:sz="4" w:space="0" w:color="auto"/>
              <w:right w:val="single" w:sz="4" w:space="0" w:color="auto"/>
            </w:tcBorders>
            <w:shd w:val="clear" w:color="000000" w:fill="DBDBDB"/>
            <w:noWrap/>
            <w:vAlign w:val="bottom"/>
            <w:hideMark/>
          </w:tcPr>
          <w:p w14:paraId="0A59E45A"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3403" w:type="dxa"/>
            <w:tcBorders>
              <w:top w:val="single" w:sz="4" w:space="0" w:color="auto"/>
              <w:left w:val="nil"/>
              <w:bottom w:val="single" w:sz="4" w:space="0" w:color="auto"/>
              <w:right w:val="single" w:sz="4" w:space="0" w:color="auto"/>
            </w:tcBorders>
            <w:shd w:val="clear" w:color="000000" w:fill="DBDBDB"/>
            <w:noWrap/>
            <w:vAlign w:val="center"/>
            <w:hideMark/>
          </w:tcPr>
          <w:p w14:paraId="359A0A17" w14:textId="77777777" w:rsidR="00D25ED0" w:rsidRPr="00D25ED0" w:rsidRDefault="00D25ED0" w:rsidP="00D25ED0">
            <w:pPr>
              <w:jc w:val="center"/>
              <w:rPr>
                <w:rFonts w:ascii="Times New Roman" w:hAnsi="Times New Roman" w:cs="Times New Roman"/>
                <w:color w:val="000000"/>
                <w:sz w:val="24"/>
                <w:szCs w:val="24"/>
                <w:lang w:eastAsia="en-US"/>
              </w:rPr>
            </w:pPr>
            <w:r w:rsidRPr="00D25ED0">
              <w:rPr>
                <w:rFonts w:ascii="Times New Roman" w:hAnsi="Times New Roman" w:cs="Times New Roman"/>
                <w:color w:val="000000"/>
                <w:sz w:val="24"/>
                <w:szCs w:val="24"/>
                <w:lang w:eastAsia="en-US"/>
              </w:rPr>
              <w:t>Veiktās darbības (veicu:)</w:t>
            </w:r>
          </w:p>
          <w:p w14:paraId="7181F370" w14:textId="77777777" w:rsidR="00D25ED0" w:rsidRPr="00D25ED0" w:rsidRDefault="00D25ED0" w:rsidP="00D25ED0">
            <w:pPr>
              <w:jc w:val="center"/>
              <w:rPr>
                <w:rFonts w:ascii="Times New Roman" w:hAnsi="Times New Roman" w:cs="Times New Roman"/>
                <w:color w:val="000000"/>
                <w:sz w:val="24"/>
                <w:szCs w:val="24"/>
                <w:lang w:eastAsia="en-US"/>
              </w:rPr>
            </w:pPr>
          </w:p>
          <w:p w14:paraId="2164FCC9" w14:textId="77777777" w:rsidR="00D25ED0" w:rsidRPr="00D25ED0" w:rsidRDefault="00D25ED0" w:rsidP="00D25ED0">
            <w:pPr>
              <w:jc w:val="center"/>
              <w:rPr>
                <w:rFonts w:ascii="Times New Roman" w:hAnsi="Times New Roman" w:cs="Times New Roman"/>
                <w:color w:val="000000"/>
                <w:sz w:val="24"/>
                <w:szCs w:val="24"/>
                <w:lang w:eastAsia="en-US"/>
              </w:rPr>
            </w:pPr>
            <w:r w:rsidRPr="00D25ED0">
              <w:rPr>
                <w:rFonts w:ascii="Times New Roman" w:hAnsi="Times New Roman" w:cs="Times New Roman"/>
                <w:color w:val="000000"/>
                <w:sz w:val="24"/>
                <w:szCs w:val="24"/>
                <w:lang w:eastAsia="en-US"/>
              </w:rPr>
              <w:t>202_.gada ___.___________</w:t>
            </w:r>
          </w:p>
        </w:tc>
        <w:tc>
          <w:tcPr>
            <w:tcW w:w="1134" w:type="dxa"/>
            <w:tcBorders>
              <w:top w:val="single" w:sz="4" w:space="0" w:color="auto"/>
              <w:left w:val="nil"/>
              <w:bottom w:val="single" w:sz="4" w:space="0" w:color="auto"/>
              <w:right w:val="single" w:sz="4" w:space="0" w:color="auto"/>
            </w:tcBorders>
            <w:shd w:val="clear" w:color="000000" w:fill="DBDBDB"/>
            <w:textDirection w:val="btLr"/>
            <w:vAlign w:val="center"/>
            <w:hideMark/>
          </w:tcPr>
          <w:p w14:paraId="3A42707B" w14:textId="77777777" w:rsidR="00D25ED0" w:rsidRPr="00D25ED0" w:rsidRDefault="00D25ED0" w:rsidP="00D25ED0">
            <w:pPr>
              <w:jc w:val="center"/>
              <w:rPr>
                <w:rFonts w:ascii="Times New Roman" w:hAnsi="Times New Roman" w:cs="Times New Roman"/>
                <w:color w:val="000000"/>
                <w:sz w:val="16"/>
                <w:szCs w:val="16"/>
                <w:lang w:eastAsia="en-US"/>
              </w:rPr>
            </w:pPr>
            <w:r w:rsidRPr="00D25ED0">
              <w:rPr>
                <w:rFonts w:ascii="Times New Roman" w:hAnsi="Times New Roman" w:cs="Times New Roman"/>
                <w:color w:val="000000"/>
                <w:sz w:val="16"/>
                <w:szCs w:val="16"/>
                <w:lang w:eastAsia="en-US"/>
              </w:rPr>
              <w:t>Saskarē ar Covid-19 inficētām vai iespējami inficētām personām, vai ir iesaistīta testēšanas procesā</w:t>
            </w:r>
          </w:p>
        </w:tc>
        <w:tc>
          <w:tcPr>
            <w:tcW w:w="992" w:type="dxa"/>
            <w:tcBorders>
              <w:top w:val="single" w:sz="4" w:space="0" w:color="auto"/>
              <w:left w:val="nil"/>
              <w:bottom w:val="single" w:sz="4" w:space="0" w:color="auto"/>
              <w:right w:val="single" w:sz="4" w:space="0" w:color="auto"/>
            </w:tcBorders>
            <w:shd w:val="clear" w:color="000000" w:fill="DBDBDB"/>
            <w:textDirection w:val="btLr"/>
            <w:vAlign w:val="center"/>
            <w:hideMark/>
          </w:tcPr>
          <w:p w14:paraId="21E1E0C6" w14:textId="77777777" w:rsidR="00D25ED0" w:rsidRPr="00D25ED0" w:rsidRDefault="00D25ED0" w:rsidP="00D25ED0">
            <w:pPr>
              <w:jc w:val="center"/>
              <w:rPr>
                <w:rFonts w:ascii="Times New Roman" w:hAnsi="Times New Roman" w:cs="Times New Roman"/>
                <w:color w:val="000000"/>
                <w:sz w:val="16"/>
                <w:szCs w:val="16"/>
                <w:lang w:eastAsia="en-US"/>
              </w:rPr>
            </w:pPr>
            <w:r w:rsidRPr="00D25ED0">
              <w:rPr>
                <w:rFonts w:ascii="Times New Roman" w:hAnsi="Times New Roman" w:cs="Times New Roman"/>
                <w:color w:val="000000"/>
                <w:sz w:val="16"/>
                <w:szCs w:val="16"/>
                <w:lang w:eastAsia="en-US"/>
              </w:rPr>
              <w:t>Saskarē ar Covid-19 riska grupas pacientiem</w:t>
            </w:r>
          </w:p>
        </w:tc>
        <w:tc>
          <w:tcPr>
            <w:tcW w:w="1134" w:type="dxa"/>
            <w:tcBorders>
              <w:top w:val="single" w:sz="4" w:space="0" w:color="auto"/>
              <w:left w:val="nil"/>
              <w:bottom w:val="single" w:sz="4" w:space="0" w:color="auto"/>
              <w:right w:val="single" w:sz="4" w:space="0" w:color="auto"/>
            </w:tcBorders>
            <w:shd w:val="clear" w:color="000000" w:fill="DBDBDB"/>
            <w:textDirection w:val="btLr"/>
            <w:vAlign w:val="center"/>
            <w:hideMark/>
          </w:tcPr>
          <w:p w14:paraId="7178C758" w14:textId="77777777" w:rsidR="00D25ED0" w:rsidRPr="00D25ED0" w:rsidRDefault="00D25ED0" w:rsidP="00D25ED0">
            <w:pPr>
              <w:jc w:val="center"/>
              <w:rPr>
                <w:rFonts w:ascii="Times New Roman" w:hAnsi="Times New Roman" w:cs="Times New Roman"/>
                <w:color w:val="000000"/>
                <w:sz w:val="16"/>
                <w:szCs w:val="16"/>
                <w:lang w:eastAsia="en-US"/>
              </w:rPr>
            </w:pPr>
            <w:r w:rsidRPr="00D25ED0">
              <w:rPr>
                <w:rFonts w:ascii="Times New Roman" w:hAnsi="Times New Roman" w:cs="Times New Roman"/>
                <w:color w:val="000000"/>
                <w:sz w:val="16"/>
                <w:szCs w:val="16"/>
                <w:lang w:eastAsia="en-US"/>
              </w:rPr>
              <w:t>Darbinieks piedalās sabiedriskās kārtības nodrošināšanas pasākumos, kas saistīti ar Covid-19 ierobežojumiem</w:t>
            </w:r>
          </w:p>
        </w:tc>
        <w:tc>
          <w:tcPr>
            <w:tcW w:w="992" w:type="dxa"/>
            <w:tcBorders>
              <w:top w:val="single" w:sz="4" w:space="0" w:color="auto"/>
              <w:left w:val="nil"/>
              <w:bottom w:val="single" w:sz="4" w:space="0" w:color="auto"/>
              <w:right w:val="single" w:sz="4" w:space="0" w:color="auto"/>
            </w:tcBorders>
            <w:shd w:val="clear" w:color="000000" w:fill="DBDBDB"/>
            <w:textDirection w:val="btLr"/>
            <w:vAlign w:val="center"/>
            <w:hideMark/>
          </w:tcPr>
          <w:p w14:paraId="41847CBF" w14:textId="77777777" w:rsidR="00D25ED0" w:rsidRPr="00D25ED0" w:rsidRDefault="00D25ED0" w:rsidP="00D25ED0">
            <w:pPr>
              <w:jc w:val="center"/>
              <w:rPr>
                <w:rFonts w:ascii="Times New Roman" w:hAnsi="Times New Roman" w:cs="Times New Roman"/>
                <w:color w:val="000000"/>
                <w:sz w:val="16"/>
                <w:szCs w:val="16"/>
                <w:lang w:eastAsia="en-US"/>
              </w:rPr>
            </w:pPr>
            <w:r w:rsidRPr="00D25ED0">
              <w:rPr>
                <w:rFonts w:ascii="Times New Roman" w:hAnsi="Times New Roman" w:cs="Times New Roman"/>
                <w:color w:val="000000"/>
                <w:sz w:val="16"/>
                <w:szCs w:val="16"/>
                <w:lang w:eastAsia="en-US"/>
              </w:rPr>
              <w:t>Stundas ar soli pusstunda</w:t>
            </w:r>
          </w:p>
        </w:tc>
        <w:tc>
          <w:tcPr>
            <w:tcW w:w="2352" w:type="dxa"/>
            <w:tcBorders>
              <w:top w:val="single" w:sz="4" w:space="0" w:color="auto"/>
              <w:left w:val="nil"/>
              <w:bottom w:val="single" w:sz="4" w:space="0" w:color="auto"/>
              <w:right w:val="single" w:sz="4" w:space="0" w:color="auto"/>
            </w:tcBorders>
            <w:shd w:val="clear" w:color="000000" w:fill="DBDBDB"/>
            <w:vAlign w:val="center"/>
            <w:hideMark/>
          </w:tcPr>
          <w:p w14:paraId="12B275F2" w14:textId="77777777" w:rsidR="00D25ED0" w:rsidRPr="00D25ED0" w:rsidRDefault="00D25ED0" w:rsidP="00D25ED0">
            <w:pPr>
              <w:jc w:val="center"/>
              <w:rPr>
                <w:rFonts w:ascii="Times New Roman" w:hAnsi="Times New Roman" w:cs="Times New Roman"/>
                <w:color w:val="000000"/>
                <w:sz w:val="24"/>
                <w:szCs w:val="24"/>
                <w:lang w:eastAsia="en-US"/>
              </w:rPr>
            </w:pPr>
            <w:r w:rsidRPr="00D25ED0">
              <w:rPr>
                <w:rFonts w:ascii="Times New Roman" w:hAnsi="Times New Roman" w:cs="Times New Roman"/>
                <w:color w:val="000000"/>
                <w:sz w:val="24"/>
                <w:szCs w:val="24"/>
                <w:lang w:eastAsia="en-US"/>
              </w:rPr>
              <w:t>Piezīmes (fakti, kas apliecina riska kontaktu)</w:t>
            </w:r>
          </w:p>
        </w:tc>
      </w:tr>
      <w:tr w:rsidR="00D25ED0" w:rsidRPr="00D25ED0" w14:paraId="4A3AE103" w14:textId="77777777" w:rsidTr="009F1033">
        <w:trPr>
          <w:trHeight w:val="701"/>
        </w:trPr>
        <w:tc>
          <w:tcPr>
            <w:tcW w:w="567" w:type="dxa"/>
            <w:tcBorders>
              <w:top w:val="nil"/>
              <w:left w:val="single" w:sz="4" w:space="0" w:color="auto"/>
              <w:bottom w:val="single" w:sz="4" w:space="0" w:color="auto"/>
              <w:right w:val="single" w:sz="4" w:space="0" w:color="auto"/>
            </w:tcBorders>
            <w:shd w:val="clear" w:color="000000" w:fill="DBDBDB"/>
            <w:noWrap/>
            <w:vAlign w:val="center"/>
            <w:hideMark/>
          </w:tcPr>
          <w:p w14:paraId="788497B7" w14:textId="77777777" w:rsidR="00D25ED0" w:rsidRPr="00D25ED0" w:rsidRDefault="00D25ED0" w:rsidP="00D25ED0">
            <w:pPr>
              <w:jc w:val="center"/>
              <w:rPr>
                <w:rFonts w:ascii="Times New Roman" w:hAnsi="Times New Roman" w:cs="Times New Roman"/>
                <w:color w:val="000000"/>
                <w:lang w:eastAsia="en-US"/>
              </w:rPr>
            </w:pPr>
            <w:r w:rsidRPr="00D25ED0">
              <w:rPr>
                <w:rFonts w:ascii="Times New Roman" w:hAnsi="Times New Roman" w:cs="Times New Roman"/>
                <w:color w:val="000000"/>
                <w:lang w:eastAsia="en-US"/>
              </w:rPr>
              <w:t>1.</w:t>
            </w:r>
          </w:p>
        </w:tc>
        <w:tc>
          <w:tcPr>
            <w:tcW w:w="3403" w:type="dxa"/>
            <w:tcBorders>
              <w:top w:val="nil"/>
              <w:left w:val="nil"/>
              <w:bottom w:val="single" w:sz="4" w:space="0" w:color="auto"/>
              <w:right w:val="single" w:sz="4" w:space="0" w:color="auto"/>
            </w:tcBorders>
            <w:shd w:val="clear" w:color="auto" w:fill="auto"/>
            <w:vAlign w:val="center"/>
            <w:hideMark/>
          </w:tcPr>
          <w:p w14:paraId="11BD3C5F" w14:textId="77777777" w:rsidR="00D25ED0" w:rsidRPr="00D25ED0" w:rsidRDefault="00D25ED0" w:rsidP="00D25ED0">
            <w:pPr>
              <w:rPr>
                <w:rFonts w:ascii="Times New Roman" w:hAnsi="Times New Roman" w:cs="Times New Roman"/>
                <w:color w:val="000000"/>
                <w:sz w:val="16"/>
                <w:szCs w:val="16"/>
                <w:lang w:eastAsia="en-US"/>
              </w:rPr>
            </w:pPr>
            <w:r w:rsidRPr="00D25ED0">
              <w:rPr>
                <w:rFonts w:ascii="Times New Roman" w:hAnsi="Times New Roman" w:cs="Times New Roman"/>
                <w:color w:val="000000" w:themeColor="text1"/>
                <w:sz w:val="16"/>
                <w:szCs w:val="16"/>
              </w:rPr>
              <w:t>Apkalpotie izsaukumi</w:t>
            </w:r>
          </w:p>
        </w:tc>
        <w:tc>
          <w:tcPr>
            <w:tcW w:w="1134" w:type="dxa"/>
            <w:tcBorders>
              <w:top w:val="nil"/>
              <w:left w:val="nil"/>
              <w:bottom w:val="single" w:sz="4" w:space="0" w:color="auto"/>
              <w:right w:val="single" w:sz="4" w:space="0" w:color="auto"/>
            </w:tcBorders>
            <w:shd w:val="clear" w:color="auto" w:fill="auto"/>
            <w:textDirection w:val="btLr"/>
            <w:vAlign w:val="center"/>
            <w:hideMark/>
          </w:tcPr>
          <w:p w14:paraId="23C1C9C7" w14:textId="77777777" w:rsidR="00D25ED0" w:rsidRPr="00D25ED0" w:rsidRDefault="00D25ED0" w:rsidP="00D25ED0">
            <w:pPr>
              <w:jc w:val="center"/>
              <w:rPr>
                <w:rFonts w:ascii="Times New Roman" w:hAnsi="Times New Roman" w:cs="Times New Roman"/>
                <w:color w:val="AEAAAA"/>
                <w:sz w:val="16"/>
                <w:szCs w:val="16"/>
                <w:lang w:eastAsia="en-US"/>
              </w:rPr>
            </w:pPr>
            <w:r w:rsidRPr="00D25ED0">
              <w:rPr>
                <w:rFonts w:ascii="Times New Roman" w:hAnsi="Times New Roman" w:cs="Times New Roman"/>
                <w:color w:val="AEAAAA"/>
                <w:sz w:val="16"/>
                <w:szCs w:val="16"/>
                <w:lang w:eastAsia="en-US"/>
              </w:rPr>
              <w:t>Atzīmēt ar X</w:t>
            </w:r>
          </w:p>
        </w:tc>
        <w:tc>
          <w:tcPr>
            <w:tcW w:w="992" w:type="dxa"/>
            <w:tcBorders>
              <w:top w:val="nil"/>
              <w:left w:val="nil"/>
              <w:bottom w:val="single" w:sz="4" w:space="0" w:color="auto"/>
              <w:right w:val="single" w:sz="4" w:space="0" w:color="auto"/>
            </w:tcBorders>
            <w:shd w:val="clear" w:color="auto" w:fill="auto"/>
            <w:textDirection w:val="btLr"/>
            <w:vAlign w:val="center"/>
            <w:hideMark/>
          </w:tcPr>
          <w:p w14:paraId="5C6692C9" w14:textId="77777777" w:rsidR="00D25ED0" w:rsidRPr="00D25ED0" w:rsidRDefault="00D25ED0" w:rsidP="00D25ED0">
            <w:pPr>
              <w:jc w:val="center"/>
              <w:rPr>
                <w:rFonts w:ascii="Times New Roman" w:hAnsi="Times New Roman" w:cs="Times New Roman"/>
                <w:color w:val="AEAAAA"/>
                <w:sz w:val="16"/>
                <w:szCs w:val="16"/>
                <w:lang w:eastAsia="en-US"/>
              </w:rPr>
            </w:pPr>
            <w:r w:rsidRPr="00D25ED0">
              <w:rPr>
                <w:rFonts w:ascii="Times New Roman" w:hAnsi="Times New Roman" w:cs="Times New Roman"/>
                <w:color w:val="AEAAAA"/>
                <w:sz w:val="16"/>
                <w:szCs w:val="16"/>
                <w:lang w:eastAsia="en-US"/>
              </w:rPr>
              <w:t>Atzīmēt ar X</w:t>
            </w:r>
          </w:p>
        </w:tc>
        <w:tc>
          <w:tcPr>
            <w:tcW w:w="1134" w:type="dxa"/>
            <w:tcBorders>
              <w:top w:val="nil"/>
              <w:left w:val="nil"/>
              <w:bottom w:val="single" w:sz="4" w:space="0" w:color="auto"/>
              <w:right w:val="single" w:sz="4" w:space="0" w:color="auto"/>
            </w:tcBorders>
            <w:shd w:val="clear" w:color="auto" w:fill="auto"/>
            <w:textDirection w:val="btLr"/>
            <w:vAlign w:val="center"/>
            <w:hideMark/>
          </w:tcPr>
          <w:p w14:paraId="661A0B66" w14:textId="77777777" w:rsidR="00D25ED0" w:rsidRPr="00D25ED0" w:rsidRDefault="00D25ED0" w:rsidP="00D25ED0">
            <w:pPr>
              <w:jc w:val="center"/>
              <w:rPr>
                <w:rFonts w:ascii="Times New Roman" w:hAnsi="Times New Roman" w:cs="Times New Roman"/>
                <w:color w:val="AEAAAA"/>
                <w:sz w:val="16"/>
                <w:szCs w:val="16"/>
                <w:lang w:eastAsia="en-US"/>
              </w:rPr>
            </w:pPr>
            <w:r w:rsidRPr="00D25ED0">
              <w:rPr>
                <w:rFonts w:ascii="Times New Roman" w:hAnsi="Times New Roman" w:cs="Times New Roman"/>
                <w:color w:val="AEAAAA"/>
                <w:sz w:val="16"/>
                <w:szCs w:val="16"/>
                <w:lang w:eastAsia="en-US"/>
              </w:rPr>
              <w:t>Atzīmēt ar X</w:t>
            </w:r>
          </w:p>
        </w:tc>
        <w:tc>
          <w:tcPr>
            <w:tcW w:w="992" w:type="dxa"/>
            <w:tcBorders>
              <w:top w:val="nil"/>
              <w:left w:val="nil"/>
              <w:bottom w:val="single" w:sz="4" w:space="0" w:color="auto"/>
              <w:right w:val="single" w:sz="4" w:space="0" w:color="auto"/>
            </w:tcBorders>
            <w:shd w:val="clear" w:color="auto" w:fill="auto"/>
            <w:noWrap/>
            <w:vAlign w:val="bottom"/>
            <w:hideMark/>
          </w:tcPr>
          <w:p w14:paraId="103434DB"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2352" w:type="dxa"/>
            <w:tcBorders>
              <w:top w:val="nil"/>
              <w:left w:val="nil"/>
              <w:bottom w:val="single" w:sz="4" w:space="0" w:color="auto"/>
              <w:right w:val="single" w:sz="4" w:space="0" w:color="auto"/>
            </w:tcBorders>
            <w:shd w:val="clear" w:color="auto" w:fill="auto"/>
            <w:noWrap/>
            <w:vAlign w:val="bottom"/>
            <w:hideMark/>
          </w:tcPr>
          <w:p w14:paraId="3DDC5F25"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r>
      <w:tr w:rsidR="00D25ED0" w:rsidRPr="00D25ED0" w14:paraId="0EE88752" w14:textId="77777777" w:rsidTr="009F1033">
        <w:trPr>
          <w:trHeight w:val="544"/>
        </w:trPr>
        <w:tc>
          <w:tcPr>
            <w:tcW w:w="567" w:type="dxa"/>
            <w:tcBorders>
              <w:top w:val="nil"/>
              <w:left w:val="single" w:sz="4" w:space="0" w:color="auto"/>
              <w:bottom w:val="single" w:sz="4" w:space="0" w:color="auto"/>
              <w:right w:val="single" w:sz="4" w:space="0" w:color="auto"/>
            </w:tcBorders>
            <w:shd w:val="clear" w:color="000000" w:fill="DBDBDB"/>
            <w:noWrap/>
            <w:vAlign w:val="center"/>
            <w:hideMark/>
          </w:tcPr>
          <w:p w14:paraId="4FD7105F" w14:textId="77777777" w:rsidR="00D25ED0" w:rsidRPr="00D25ED0" w:rsidRDefault="00D25ED0" w:rsidP="00D25ED0">
            <w:pPr>
              <w:jc w:val="center"/>
              <w:rPr>
                <w:rFonts w:ascii="Times New Roman" w:hAnsi="Times New Roman" w:cs="Times New Roman"/>
                <w:color w:val="000000"/>
                <w:lang w:eastAsia="en-US"/>
              </w:rPr>
            </w:pPr>
            <w:r w:rsidRPr="00D25ED0">
              <w:rPr>
                <w:rFonts w:ascii="Times New Roman" w:hAnsi="Times New Roman" w:cs="Times New Roman"/>
                <w:color w:val="000000"/>
                <w:lang w:eastAsia="en-US"/>
              </w:rPr>
              <w:t>2.</w:t>
            </w:r>
          </w:p>
        </w:tc>
        <w:tc>
          <w:tcPr>
            <w:tcW w:w="3403" w:type="dxa"/>
            <w:tcBorders>
              <w:top w:val="nil"/>
              <w:left w:val="nil"/>
              <w:bottom w:val="single" w:sz="4" w:space="0" w:color="auto"/>
              <w:right w:val="single" w:sz="4" w:space="0" w:color="auto"/>
            </w:tcBorders>
            <w:shd w:val="clear" w:color="auto" w:fill="auto"/>
            <w:vAlign w:val="center"/>
            <w:hideMark/>
          </w:tcPr>
          <w:p w14:paraId="089BF604" w14:textId="77777777" w:rsidR="00D25ED0" w:rsidRPr="00D25ED0" w:rsidRDefault="00D25ED0" w:rsidP="00D25ED0">
            <w:pPr>
              <w:rPr>
                <w:rFonts w:ascii="Times New Roman" w:hAnsi="Times New Roman" w:cs="Times New Roman"/>
                <w:color w:val="000000"/>
                <w:sz w:val="16"/>
                <w:szCs w:val="16"/>
                <w:lang w:eastAsia="en-US"/>
              </w:rPr>
            </w:pPr>
            <w:r w:rsidRPr="00D25ED0">
              <w:rPr>
                <w:rFonts w:ascii="Times New Roman" w:hAnsi="Times New Roman" w:cs="Times New Roman"/>
                <w:color w:val="000000" w:themeColor="text1"/>
                <w:sz w:val="16"/>
                <w:szCs w:val="16"/>
              </w:rPr>
              <w:t xml:space="preserve">Kontroles pasākumi par </w:t>
            </w:r>
            <w:r w:rsidRPr="00D25ED0">
              <w:rPr>
                <w:rFonts w:ascii="Times New Roman" w:hAnsi="Times New Roman" w:cs="Times New Roman"/>
                <w:color w:val="000000"/>
                <w:sz w:val="16"/>
                <w:szCs w:val="16"/>
              </w:rPr>
              <w:t>komersantu un atbildīgo personu pienākumu izpildīšanu objektos, sabiedrībai publiski pieejamās telpās, svētku, piemiņas, izklaides un kultūras, sporta un atpūtas pasākumos, vietās, kur notiek sapulces, gājieni un piketi, reliģiskas darbības, kas veicamas pulcējoties valstī izsludinātās ārkārtējās situācijas laikā</w:t>
            </w:r>
          </w:p>
        </w:tc>
        <w:tc>
          <w:tcPr>
            <w:tcW w:w="1134" w:type="dxa"/>
            <w:tcBorders>
              <w:top w:val="nil"/>
              <w:left w:val="nil"/>
              <w:bottom w:val="single" w:sz="4" w:space="0" w:color="auto"/>
              <w:right w:val="single" w:sz="4" w:space="0" w:color="auto"/>
            </w:tcBorders>
            <w:shd w:val="clear" w:color="auto" w:fill="auto"/>
            <w:textDirection w:val="btLr"/>
            <w:vAlign w:val="center"/>
            <w:hideMark/>
          </w:tcPr>
          <w:p w14:paraId="6239A156" w14:textId="77777777" w:rsidR="00D25ED0" w:rsidRPr="00D25ED0" w:rsidRDefault="00D25ED0" w:rsidP="00D25ED0">
            <w:pPr>
              <w:rPr>
                <w:rFonts w:ascii="Times New Roman" w:hAnsi="Times New Roman" w:cs="Times New Roman"/>
                <w:color w:val="AEAAAA"/>
                <w:sz w:val="12"/>
                <w:szCs w:val="12"/>
                <w:lang w:eastAsia="en-US"/>
              </w:rPr>
            </w:pPr>
            <w:r w:rsidRPr="00D25ED0">
              <w:rPr>
                <w:rFonts w:ascii="Times New Roman" w:hAnsi="Times New Roman" w:cs="Times New Roman"/>
                <w:color w:val="AEAAAA"/>
                <w:sz w:val="12"/>
                <w:szCs w:val="12"/>
                <w:lang w:eastAsia="en-US"/>
              </w:rPr>
              <w:t> </w:t>
            </w:r>
          </w:p>
        </w:tc>
        <w:tc>
          <w:tcPr>
            <w:tcW w:w="992" w:type="dxa"/>
            <w:tcBorders>
              <w:top w:val="nil"/>
              <w:left w:val="nil"/>
              <w:bottom w:val="single" w:sz="4" w:space="0" w:color="auto"/>
              <w:right w:val="single" w:sz="4" w:space="0" w:color="auto"/>
            </w:tcBorders>
            <w:shd w:val="clear" w:color="auto" w:fill="auto"/>
            <w:textDirection w:val="btLr"/>
            <w:vAlign w:val="center"/>
            <w:hideMark/>
          </w:tcPr>
          <w:p w14:paraId="57EF4EAF" w14:textId="77777777" w:rsidR="00D25ED0" w:rsidRPr="00D25ED0" w:rsidRDefault="00D25ED0" w:rsidP="00D25ED0">
            <w:pPr>
              <w:rPr>
                <w:rFonts w:ascii="Times New Roman" w:hAnsi="Times New Roman" w:cs="Times New Roman"/>
                <w:color w:val="AEAAAA"/>
                <w:sz w:val="12"/>
                <w:szCs w:val="12"/>
                <w:lang w:eastAsia="en-US"/>
              </w:rPr>
            </w:pPr>
            <w:r w:rsidRPr="00D25ED0">
              <w:rPr>
                <w:rFonts w:ascii="Times New Roman" w:hAnsi="Times New Roman" w:cs="Times New Roman"/>
                <w:color w:val="AEAAAA"/>
                <w:sz w:val="12"/>
                <w:szCs w:val="12"/>
                <w:lang w:eastAsia="en-US"/>
              </w:rPr>
              <w:t> </w:t>
            </w:r>
          </w:p>
        </w:tc>
        <w:tc>
          <w:tcPr>
            <w:tcW w:w="1134" w:type="dxa"/>
            <w:tcBorders>
              <w:top w:val="nil"/>
              <w:left w:val="nil"/>
              <w:bottom w:val="single" w:sz="4" w:space="0" w:color="auto"/>
              <w:right w:val="single" w:sz="4" w:space="0" w:color="auto"/>
            </w:tcBorders>
            <w:shd w:val="clear" w:color="auto" w:fill="auto"/>
            <w:textDirection w:val="btLr"/>
            <w:vAlign w:val="center"/>
            <w:hideMark/>
          </w:tcPr>
          <w:p w14:paraId="12AA85BD" w14:textId="77777777" w:rsidR="00D25ED0" w:rsidRPr="00D25ED0" w:rsidRDefault="00D25ED0" w:rsidP="00D25ED0">
            <w:pPr>
              <w:rPr>
                <w:rFonts w:ascii="Times New Roman" w:hAnsi="Times New Roman" w:cs="Times New Roman"/>
                <w:color w:val="AEAAAA"/>
                <w:sz w:val="12"/>
                <w:szCs w:val="12"/>
                <w:lang w:eastAsia="en-US"/>
              </w:rPr>
            </w:pPr>
            <w:r w:rsidRPr="00D25ED0">
              <w:rPr>
                <w:rFonts w:ascii="Times New Roman" w:hAnsi="Times New Roman" w:cs="Times New Roman"/>
                <w:color w:val="AEAAAA"/>
                <w:sz w:val="12"/>
                <w:szCs w:val="12"/>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32D9684C"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2352" w:type="dxa"/>
            <w:tcBorders>
              <w:top w:val="nil"/>
              <w:left w:val="nil"/>
              <w:bottom w:val="single" w:sz="4" w:space="0" w:color="auto"/>
              <w:right w:val="single" w:sz="4" w:space="0" w:color="auto"/>
            </w:tcBorders>
            <w:shd w:val="clear" w:color="auto" w:fill="auto"/>
            <w:noWrap/>
            <w:vAlign w:val="bottom"/>
            <w:hideMark/>
          </w:tcPr>
          <w:p w14:paraId="5982EDC5"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r>
      <w:tr w:rsidR="00D25ED0" w:rsidRPr="00D25ED0" w14:paraId="4D13E9E5" w14:textId="77777777" w:rsidTr="009F1033">
        <w:trPr>
          <w:trHeight w:val="485"/>
        </w:trPr>
        <w:tc>
          <w:tcPr>
            <w:tcW w:w="567" w:type="dxa"/>
            <w:tcBorders>
              <w:top w:val="nil"/>
              <w:left w:val="single" w:sz="4" w:space="0" w:color="auto"/>
              <w:bottom w:val="single" w:sz="4" w:space="0" w:color="auto"/>
              <w:right w:val="single" w:sz="4" w:space="0" w:color="auto"/>
            </w:tcBorders>
            <w:shd w:val="clear" w:color="000000" w:fill="DBDBDB"/>
            <w:noWrap/>
            <w:vAlign w:val="center"/>
            <w:hideMark/>
          </w:tcPr>
          <w:p w14:paraId="099C05B9" w14:textId="77777777" w:rsidR="00D25ED0" w:rsidRPr="00D25ED0" w:rsidRDefault="00D25ED0" w:rsidP="00D25ED0">
            <w:pPr>
              <w:jc w:val="center"/>
              <w:rPr>
                <w:rFonts w:ascii="Times New Roman" w:hAnsi="Times New Roman" w:cs="Times New Roman"/>
                <w:color w:val="000000"/>
                <w:lang w:eastAsia="en-US"/>
              </w:rPr>
            </w:pPr>
            <w:r w:rsidRPr="00D25ED0">
              <w:rPr>
                <w:rFonts w:ascii="Times New Roman" w:hAnsi="Times New Roman" w:cs="Times New Roman"/>
                <w:color w:val="000000"/>
                <w:lang w:eastAsia="en-US"/>
              </w:rPr>
              <w:t>3.</w:t>
            </w:r>
          </w:p>
        </w:tc>
        <w:tc>
          <w:tcPr>
            <w:tcW w:w="3403" w:type="dxa"/>
            <w:tcBorders>
              <w:top w:val="nil"/>
              <w:left w:val="nil"/>
              <w:bottom w:val="single" w:sz="4" w:space="0" w:color="auto"/>
              <w:right w:val="single" w:sz="4" w:space="0" w:color="auto"/>
            </w:tcBorders>
            <w:shd w:val="clear" w:color="auto" w:fill="auto"/>
            <w:vAlign w:val="center"/>
            <w:hideMark/>
          </w:tcPr>
          <w:p w14:paraId="41942EC6" w14:textId="77777777" w:rsidR="00D25ED0" w:rsidRPr="00D25ED0" w:rsidRDefault="00D25ED0" w:rsidP="00D25ED0">
            <w:pPr>
              <w:rPr>
                <w:rFonts w:ascii="Times New Roman" w:hAnsi="Times New Roman" w:cs="Times New Roman"/>
                <w:color w:val="000000"/>
                <w:sz w:val="16"/>
                <w:szCs w:val="16"/>
                <w:lang w:eastAsia="en-US"/>
              </w:rPr>
            </w:pPr>
            <w:r w:rsidRPr="00D25ED0">
              <w:rPr>
                <w:rFonts w:ascii="Times New Roman" w:hAnsi="Times New Roman" w:cs="Times New Roman"/>
                <w:color w:val="000000"/>
                <w:sz w:val="16"/>
                <w:szCs w:val="16"/>
              </w:rPr>
              <w:t>Sabiedriskās kārtības un drošības pasākumu nodrošināšana</w:t>
            </w:r>
          </w:p>
        </w:tc>
        <w:tc>
          <w:tcPr>
            <w:tcW w:w="1134" w:type="dxa"/>
            <w:tcBorders>
              <w:top w:val="nil"/>
              <w:left w:val="nil"/>
              <w:bottom w:val="single" w:sz="4" w:space="0" w:color="auto"/>
              <w:right w:val="single" w:sz="4" w:space="0" w:color="auto"/>
            </w:tcBorders>
            <w:shd w:val="clear" w:color="auto" w:fill="auto"/>
            <w:noWrap/>
            <w:vAlign w:val="bottom"/>
            <w:hideMark/>
          </w:tcPr>
          <w:p w14:paraId="6CD32DFB"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7C97DE08"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92DCFD1"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1D8A68F5"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2352" w:type="dxa"/>
            <w:tcBorders>
              <w:top w:val="nil"/>
              <w:left w:val="nil"/>
              <w:bottom w:val="single" w:sz="4" w:space="0" w:color="auto"/>
              <w:right w:val="single" w:sz="4" w:space="0" w:color="auto"/>
            </w:tcBorders>
            <w:shd w:val="clear" w:color="auto" w:fill="auto"/>
            <w:noWrap/>
            <w:vAlign w:val="bottom"/>
            <w:hideMark/>
          </w:tcPr>
          <w:p w14:paraId="61E94549"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r>
      <w:tr w:rsidR="00D25ED0" w:rsidRPr="00D25ED0" w14:paraId="094BCE45" w14:textId="77777777" w:rsidTr="009F1033">
        <w:trPr>
          <w:trHeight w:val="452"/>
        </w:trPr>
        <w:tc>
          <w:tcPr>
            <w:tcW w:w="567" w:type="dxa"/>
            <w:tcBorders>
              <w:top w:val="nil"/>
              <w:left w:val="single" w:sz="4" w:space="0" w:color="auto"/>
              <w:bottom w:val="single" w:sz="4" w:space="0" w:color="auto"/>
              <w:right w:val="single" w:sz="4" w:space="0" w:color="auto"/>
            </w:tcBorders>
            <w:shd w:val="clear" w:color="000000" w:fill="DBDBDB"/>
            <w:noWrap/>
            <w:vAlign w:val="center"/>
            <w:hideMark/>
          </w:tcPr>
          <w:p w14:paraId="1000D102" w14:textId="77777777" w:rsidR="00D25ED0" w:rsidRPr="00D25ED0" w:rsidRDefault="00D25ED0" w:rsidP="00D25ED0">
            <w:pPr>
              <w:jc w:val="center"/>
              <w:rPr>
                <w:rFonts w:ascii="Times New Roman" w:hAnsi="Times New Roman" w:cs="Times New Roman"/>
                <w:color w:val="000000"/>
                <w:lang w:eastAsia="en-US"/>
              </w:rPr>
            </w:pPr>
            <w:r w:rsidRPr="00D25ED0">
              <w:rPr>
                <w:rFonts w:ascii="Times New Roman" w:hAnsi="Times New Roman" w:cs="Times New Roman"/>
                <w:color w:val="000000"/>
                <w:lang w:eastAsia="en-US"/>
              </w:rPr>
              <w:t>4.</w:t>
            </w:r>
          </w:p>
        </w:tc>
        <w:tc>
          <w:tcPr>
            <w:tcW w:w="3403" w:type="dxa"/>
            <w:tcBorders>
              <w:top w:val="nil"/>
              <w:left w:val="nil"/>
              <w:bottom w:val="single" w:sz="4" w:space="0" w:color="auto"/>
              <w:right w:val="single" w:sz="4" w:space="0" w:color="auto"/>
            </w:tcBorders>
            <w:shd w:val="clear" w:color="auto" w:fill="auto"/>
            <w:noWrap/>
            <w:vAlign w:val="center"/>
            <w:hideMark/>
          </w:tcPr>
          <w:p w14:paraId="0A5EF2E7" w14:textId="77777777" w:rsidR="00D25ED0" w:rsidRPr="00D25ED0" w:rsidRDefault="00D25ED0" w:rsidP="00D25ED0">
            <w:pPr>
              <w:jc w:val="both"/>
              <w:rPr>
                <w:rFonts w:ascii="Times New Roman" w:hAnsi="Times New Roman" w:cs="Times New Roman"/>
                <w:color w:val="000000" w:themeColor="text1"/>
                <w:sz w:val="16"/>
                <w:szCs w:val="16"/>
              </w:rPr>
            </w:pPr>
            <w:r w:rsidRPr="00D25ED0">
              <w:rPr>
                <w:rFonts w:ascii="Times New Roman" w:hAnsi="Times New Roman" w:cs="Times New Roman"/>
                <w:color w:val="000000"/>
                <w:sz w:val="16"/>
                <w:szCs w:val="16"/>
              </w:rPr>
              <w:t>Preventīvo reidu veikšana sociālā riska ģimenēs</w:t>
            </w:r>
          </w:p>
        </w:tc>
        <w:tc>
          <w:tcPr>
            <w:tcW w:w="1134" w:type="dxa"/>
            <w:tcBorders>
              <w:top w:val="nil"/>
              <w:left w:val="nil"/>
              <w:bottom w:val="single" w:sz="4" w:space="0" w:color="auto"/>
              <w:right w:val="single" w:sz="4" w:space="0" w:color="auto"/>
            </w:tcBorders>
            <w:shd w:val="clear" w:color="auto" w:fill="auto"/>
            <w:noWrap/>
            <w:vAlign w:val="bottom"/>
            <w:hideMark/>
          </w:tcPr>
          <w:p w14:paraId="77992BBB"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4A2F9E64"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1FDC4D1A"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6186B210"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2352" w:type="dxa"/>
            <w:tcBorders>
              <w:top w:val="nil"/>
              <w:left w:val="nil"/>
              <w:bottom w:val="single" w:sz="4" w:space="0" w:color="auto"/>
              <w:right w:val="single" w:sz="4" w:space="0" w:color="auto"/>
            </w:tcBorders>
            <w:shd w:val="clear" w:color="auto" w:fill="auto"/>
            <w:noWrap/>
            <w:vAlign w:val="bottom"/>
            <w:hideMark/>
          </w:tcPr>
          <w:p w14:paraId="076A04EE"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r>
      <w:tr w:rsidR="00D25ED0" w:rsidRPr="00D25ED0" w14:paraId="22845058" w14:textId="77777777" w:rsidTr="009F1033">
        <w:trPr>
          <w:trHeight w:val="519"/>
        </w:trPr>
        <w:tc>
          <w:tcPr>
            <w:tcW w:w="567" w:type="dxa"/>
            <w:tcBorders>
              <w:top w:val="nil"/>
              <w:left w:val="single" w:sz="4" w:space="0" w:color="auto"/>
              <w:bottom w:val="single" w:sz="4" w:space="0" w:color="auto"/>
              <w:right w:val="single" w:sz="4" w:space="0" w:color="auto"/>
            </w:tcBorders>
            <w:shd w:val="clear" w:color="000000" w:fill="DBDBDB"/>
            <w:noWrap/>
            <w:vAlign w:val="center"/>
            <w:hideMark/>
          </w:tcPr>
          <w:p w14:paraId="3C34DC32" w14:textId="77777777" w:rsidR="00D25ED0" w:rsidRPr="00D25ED0" w:rsidRDefault="00D25ED0" w:rsidP="00D25ED0">
            <w:pPr>
              <w:jc w:val="center"/>
              <w:rPr>
                <w:rFonts w:ascii="Times New Roman" w:hAnsi="Times New Roman" w:cs="Times New Roman"/>
                <w:color w:val="000000"/>
                <w:lang w:eastAsia="en-US"/>
              </w:rPr>
            </w:pPr>
            <w:r w:rsidRPr="00D25ED0">
              <w:rPr>
                <w:rFonts w:ascii="Times New Roman" w:hAnsi="Times New Roman" w:cs="Times New Roman"/>
                <w:color w:val="000000"/>
                <w:lang w:eastAsia="en-US"/>
              </w:rPr>
              <w:t>5.</w:t>
            </w:r>
          </w:p>
        </w:tc>
        <w:tc>
          <w:tcPr>
            <w:tcW w:w="3403" w:type="dxa"/>
            <w:tcBorders>
              <w:top w:val="nil"/>
              <w:left w:val="nil"/>
              <w:bottom w:val="single" w:sz="4" w:space="0" w:color="auto"/>
              <w:right w:val="single" w:sz="4" w:space="0" w:color="auto"/>
            </w:tcBorders>
            <w:shd w:val="clear" w:color="auto" w:fill="auto"/>
            <w:vAlign w:val="center"/>
            <w:hideMark/>
          </w:tcPr>
          <w:p w14:paraId="52F04DAB" w14:textId="77777777" w:rsidR="00D25ED0" w:rsidRPr="00D25ED0" w:rsidRDefault="00D25ED0" w:rsidP="00D25ED0">
            <w:pPr>
              <w:rPr>
                <w:rFonts w:ascii="Times New Roman" w:hAnsi="Times New Roman" w:cs="Times New Roman"/>
                <w:b/>
                <w:bCs/>
                <w:color w:val="000000"/>
                <w:sz w:val="16"/>
                <w:szCs w:val="16"/>
                <w:lang w:eastAsia="en-US"/>
              </w:rPr>
            </w:pPr>
            <w:r w:rsidRPr="00D25ED0">
              <w:rPr>
                <w:rFonts w:ascii="Times New Roman" w:hAnsi="Times New Roman" w:cs="Times New Roman"/>
                <w:color w:val="000000"/>
                <w:sz w:val="16"/>
                <w:szCs w:val="16"/>
              </w:rPr>
              <w:t>Reaģēšana uz izsaukumiem par izolācijas, mājas karantīnas un pašizolācijas pārkāpumiem</w:t>
            </w:r>
          </w:p>
        </w:tc>
        <w:tc>
          <w:tcPr>
            <w:tcW w:w="1134" w:type="dxa"/>
            <w:tcBorders>
              <w:top w:val="nil"/>
              <w:left w:val="nil"/>
              <w:bottom w:val="single" w:sz="4" w:space="0" w:color="auto"/>
              <w:right w:val="single" w:sz="4" w:space="0" w:color="auto"/>
            </w:tcBorders>
            <w:shd w:val="clear" w:color="auto" w:fill="auto"/>
            <w:noWrap/>
            <w:vAlign w:val="bottom"/>
            <w:hideMark/>
          </w:tcPr>
          <w:p w14:paraId="67E07B5A"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29E90A8E"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C46C1C6"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7184C11D"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2352" w:type="dxa"/>
            <w:tcBorders>
              <w:top w:val="nil"/>
              <w:left w:val="nil"/>
              <w:bottom w:val="single" w:sz="4" w:space="0" w:color="auto"/>
              <w:right w:val="single" w:sz="4" w:space="0" w:color="auto"/>
            </w:tcBorders>
            <w:shd w:val="clear" w:color="auto" w:fill="auto"/>
            <w:noWrap/>
            <w:vAlign w:val="bottom"/>
            <w:hideMark/>
          </w:tcPr>
          <w:p w14:paraId="0CF15CDD"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r>
      <w:tr w:rsidR="00D25ED0" w:rsidRPr="00D25ED0" w14:paraId="671BC1EC" w14:textId="77777777" w:rsidTr="009F1033">
        <w:trPr>
          <w:trHeight w:val="702"/>
        </w:trPr>
        <w:tc>
          <w:tcPr>
            <w:tcW w:w="567" w:type="dxa"/>
            <w:tcBorders>
              <w:top w:val="nil"/>
              <w:left w:val="single" w:sz="4" w:space="0" w:color="auto"/>
              <w:bottom w:val="single" w:sz="4" w:space="0" w:color="auto"/>
              <w:right w:val="single" w:sz="4" w:space="0" w:color="auto"/>
            </w:tcBorders>
            <w:shd w:val="clear" w:color="000000" w:fill="DBDBDB"/>
            <w:noWrap/>
            <w:vAlign w:val="center"/>
          </w:tcPr>
          <w:p w14:paraId="490B1370" w14:textId="77777777" w:rsidR="00D25ED0" w:rsidRPr="00D25ED0" w:rsidRDefault="00D25ED0" w:rsidP="00D25ED0">
            <w:pPr>
              <w:jc w:val="center"/>
              <w:rPr>
                <w:rFonts w:ascii="Times New Roman" w:hAnsi="Times New Roman" w:cs="Times New Roman"/>
                <w:color w:val="000000"/>
                <w:lang w:eastAsia="en-US"/>
              </w:rPr>
            </w:pPr>
            <w:r w:rsidRPr="00D25ED0">
              <w:rPr>
                <w:rFonts w:ascii="Times New Roman" w:hAnsi="Times New Roman" w:cs="Times New Roman"/>
                <w:color w:val="000000"/>
                <w:lang w:eastAsia="en-US"/>
              </w:rPr>
              <w:t>6.</w:t>
            </w:r>
          </w:p>
        </w:tc>
        <w:tc>
          <w:tcPr>
            <w:tcW w:w="3403" w:type="dxa"/>
            <w:tcBorders>
              <w:top w:val="nil"/>
              <w:left w:val="nil"/>
              <w:bottom w:val="single" w:sz="4" w:space="0" w:color="auto"/>
              <w:right w:val="single" w:sz="4" w:space="0" w:color="auto"/>
            </w:tcBorders>
            <w:shd w:val="clear" w:color="auto" w:fill="auto"/>
            <w:vAlign w:val="center"/>
          </w:tcPr>
          <w:p w14:paraId="48F596DD" w14:textId="77777777" w:rsidR="00D25ED0" w:rsidRPr="00D25ED0" w:rsidRDefault="00D25ED0" w:rsidP="00D25ED0">
            <w:pPr>
              <w:rPr>
                <w:rFonts w:ascii="Times New Roman" w:hAnsi="Times New Roman" w:cs="Times New Roman"/>
                <w:color w:val="000000"/>
                <w:sz w:val="16"/>
                <w:szCs w:val="16"/>
                <w:lang w:eastAsia="en-US"/>
              </w:rPr>
            </w:pPr>
            <w:r w:rsidRPr="00D25ED0">
              <w:rPr>
                <w:rFonts w:ascii="Times New Roman" w:hAnsi="Times New Roman" w:cs="Times New Roman"/>
                <w:color w:val="000000"/>
                <w:sz w:val="16"/>
                <w:szCs w:val="16"/>
              </w:rPr>
              <w:t>Atbalsta pasākumi veselības aizsardzības iestādēm – personu, kuras inficētas vai, iespējams, inficētas ar Covid-19, vai riska grupu pacientu  pārvietošanā, nogādāšanā ārstniecības iestādē</w:t>
            </w:r>
          </w:p>
        </w:tc>
        <w:tc>
          <w:tcPr>
            <w:tcW w:w="1134" w:type="dxa"/>
            <w:tcBorders>
              <w:top w:val="nil"/>
              <w:left w:val="nil"/>
              <w:bottom w:val="single" w:sz="4" w:space="0" w:color="auto"/>
              <w:right w:val="single" w:sz="4" w:space="0" w:color="auto"/>
            </w:tcBorders>
            <w:shd w:val="clear" w:color="auto" w:fill="auto"/>
            <w:noWrap/>
            <w:vAlign w:val="bottom"/>
          </w:tcPr>
          <w:p w14:paraId="10A97AB3" w14:textId="77777777" w:rsidR="00D25ED0" w:rsidRPr="00D25ED0" w:rsidRDefault="00D25ED0" w:rsidP="00D25ED0">
            <w:pPr>
              <w:rPr>
                <w:rFonts w:ascii="Calibri" w:hAnsi="Calibri" w:cs="Calibri"/>
                <w:color w:val="000000"/>
                <w:lang w:eastAsia="en-US"/>
              </w:rPr>
            </w:pPr>
          </w:p>
        </w:tc>
        <w:tc>
          <w:tcPr>
            <w:tcW w:w="992" w:type="dxa"/>
            <w:tcBorders>
              <w:top w:val="nil"/>
              <w:left w:val="nil"/>
              <w:bottom w:val="single" w:sz="4" w:space="0" w:color="auto"/>
              <w:right w:val="single" w:sz="4" w:space="0" w:color="auto"/>
            </w:tcBorders>
            <w:shd w:val="clear" w:color="auto" w:fill="auto"/>
            <w:noWrap/>
            <w:vAlign w:val="bottom"/>
          </w:tcPr>
          <w:p w14:paraId="50D4D368" w14:textId="77777777" w:rsidR="00D25ED0" w:rsidRPr="00D25ED0" w:rsidRDefault="00D25ED0" w:rsidP="00D25ED0">
            <w:pPr>
              <w:rPr>
                <w:rFonts w:ascii="Calibri" w:hAnsi="Calibri" w:cs="Calibri"/>
                <w:color w:val="000000"/>
                <w:lang w:eastAsia="en-US"/>
              </w:rPr>
            </w:pPr>
          </w:p>
        </w:tc>
        <w:tc>
          <w:tcPr>
            <w:tcW w:w="1134" w:type="dxa"/>
            <w:tcBorders>
              <w:top w:val="nil"/>
              <w:left w:val="nil"/>
              <w:bottom w:val="single" w:sz="4" w:space="0" w:color="auto"/>
              <w:right w:val="single" w:sz="4" w:space="0" w:color="auto"/>
            </w:tcBorders>
            <w:shd w:val="clear" w:color="auto" w:fill="auto"/>
            <w:noWrap/>
            <w:vAlign w:val="bottom"/>
          </w:tcPr>
          <w:p w14:paraId="0FBF2755" w14:textId="77777777" w:rsidR="00D25ED0" w:rsidRPr="00D25ED0" w:rsidRDefault="00D25ED0" w:rsidP="00D25ED0">
            <w:pPr>
              <w:rPr>
                <w:rFonts w:ascii="Calibri" w:hAnsi="Calibri" w:cs="Calibri"/>
                <w:color w:val="000000"/>
                <w:lang w:eastAsia="en-US"/>
              </w:rPr>
            </w:pPr>
          </w:p>
        </w:tc>
        <w:tc>
          <w:tcPr>
            <w:tcW w:w="992" w:type="dxa"/>
            <w:tcBorders>
              <w:top w:val="nil"/>
              <w:left w:val="nil"/>
              <w:bottom w:val="single" w:sz="4" w:space="0" w:color="auto"/>
              <w:right w:val="single" w:sz="4" w:space="0" w:color="auto"/>
            </w:tcBorders>
            <w:shd w:val="clear" w:color="auto" w:fill="auto"/>
            <w:noWrap/>
            <w:vAlign w:val="bottom"/>
          </w:tcPr>
          <w:p w14:paraId="3354A698" w14:textId="77777777" w:rsidR="00D25ED0" w:rsidRPr="00D25ED0" w:rsidRDefault="00D25ED0" w:rsidP="00D25ED0">
            <w:pPr>
              <w:rPr>
                <w:rFonts w:ascii="Calibri" w:hAnsi="Calibri" w:cs="Calibri"/>
                <w:color w:val="000000"/>
                <w:lang w:eastAsia="en-US"/>
              </w:rPr>
            </w:pPr>
          </w:p>
        </w:tc>
        <w:tc>
          <w:tcPr>
            <w:tcW w:w="2352" w:type="dxa"/>
            <w:tcBorders>
              <w:top w:val="nil"/>
              <w:left w:val="nil"/>
              <w:bottom w:val="single" w:sz="4" w:space="0" w:color="auto"/>
              <w:right w:val="single" w:sz="4" w:space="0" w:color="auto"/>
            </w:tcBorders>
            <w:shd w:val="clear" w:color="auto" w:fill="auto"/>
            <w:noWrap/>
            <w:vAlign w:val="bottom"/>
          </w:tcPr>
          <w:p w14:paraId="5187F055" w14:textId="77777777" w:rsidR="00D25ED0" w:rsidRPr="00D25ED0" w:rsidRDefault="00D25ED0" w:rsidP="00D25ED0">
            <w:pPr>
              <w:rPr>
                <w:rFonts w:ascii="Calibri" w:hAnsi="Calibri" w:cs="Calibri"/>
                <w:color w:val="000000"/>
                <w:lang w:eastAsia="en-US"/>
              </w:rPr>
            </w:pPr>
          </w:p>
        </w:tc>
      </w:tr>
      <w:tr w:rsidR="00D25ED0" w:rsidRPr="00D25ED0" w14:paraId="7CEC8B14" w14:textId="77777777" w:rsidTr="009F1033">
        <w:trPr>
          <w:trHeight w:val="655"/>
        </w:trPr>
        <w:tc>
          <w:tcPr>
            <w:tcW w:w="567" w:type="dxa"/>
            <w:tcBorders>
              <w:top w:val="nil"/>
              <w:left w:val="single" w:sz="4" w:space="0" w:color="auto"/>
              <w:bottom w:val="single" w:sz="4" w:space="0" w:color="auto"/>
              <w:right w:val="single" w:sz="4" w:space="0" w:color="auto"/>
            </w:tcBorders>
            <w:shd w:val="clear" w:color="000000" w:fill="DBDBDB"/>
            <w:noWrap/>
            <w:vAlign w:val="center"/>
            <w:hideMark/>
          </w:tcPr>
          <w:p w14:paraId="2EEB5ACB" w14:textId="77777777" w:rsidR="00D25ED0" w:rsidRPr="00D25ED0" w:rsidRDefault="00D25ED0" w:rsidP="00D25ED0">
            <w:pPr>
              <w:jc w:val="center"/>
              <w:rPr>
                <w:rFonts w:ascii="Times New Roman" w:hAnsi="Times New Roman" w:cs="Times New Roman"/>
                <w:color w:val="000000"/>
                <w:lang w:eastAsia="en-US"/>
              </w:rPr>
            </w:pPr>
            <w:r w:rsidRPr="00D25ED0">
              <w:rPr>
                <w:rFonts w:ascii="Times New Roman" w:hAnsi="Times New Roman" w:cs="Times New Roman"/>
                <w:color w:val="000000"/>
                <w:lang w:eastAsia="en-US"/>
              </w:rPr>
              <w:t>7.</w:t>
            </w:r>
          </w:p>
        </w:tc>
        <w:tc>
          <w:tcPr>
            <w:tcW w:w="3403" w:type="dxa"/>
            <w:tcBorders>
              <w:top w:val="nil"/>
              <w:left w:val="nil"/>
              <w:bottom w:val="single" w:sz="4" w:space="0" w:color="auto"/>
              <w:right w:val="single" w:sz="4" w:space="0" w:color="auto"/>
            </w:tcBorders>
            <w:shd w:val="clear" w:color="auto" w:fill="auto"/>
            <w:vAlign w:val="center"/>
            <w:hideMark/>
          </w:tcPr>
          <w:p w14:paraId="1606F258" w14:textId="77777777" w:rsidR="00D25ED0" w:rsidRPr="00D25ED0" w:rsidRDefault="00D25ED0" w:rsidP="00D25ED0">
            <w:pPr>
              <w:rPr>
                <w:rFonts w:ascii="Times New Roman" w:hAnsi="Times New Roman" w:cs="Times New Roman"/>
                <w:color w:val="000000"/>
                <w:sz w:val="16"/>
                <w:szCs w:val="16"/>
                <w:lang w:eastAsia="en-US"/>
              </w:rPr>
            </w:pPr>
            <w:r w:rsidRPr="00D25ED0">
              <w:rPr>
                <w:rFonts w:ascii="Times New Roman" w:hAnsi="Times New Roman" w:cs="Times New Roman"/>
                <w:color w:val="000000" w:themeColor="text1"/>
                <w:sz w:val="16"/>
                <w:szCs w:val="16"/>
              </w:rPr>
              <w:t>Procesuālo darbību veikšana (iesniegumu, paskaidrojumu pieņemšana, pratināšanas protokolu sastādīšana, administratīvo pārkāpuma procesu uzsākšana un lietu izskatīšana)</w:t>
            </w:r>
          </w:p>
        </w:tc>
        <w:tc>
          <w:tcPr>
            <w:tcW w:w="1134" w:type="dxa"/>
            <w:tcBorders>
              <w:top w:val="nil"/>
              <w:left w:val="nil"/>
              <w:bottom w:val="single" w:sz="4" w:space="0" w:color="auto"/>
              <w:right w:val="single" w:sz="4" w:space="0" w:color="auto"/>
            </w:tcBorders>
            <w:shd w:val="clear" w:color="auto" w:fill="auto"/>
            <w:noWrap/>
            <w:vAlign w:val="bottom"/>
            <w:hideMark/>
          </w:tcPr>
          <w:p w14:paraId="238BD038"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45BFBB4D"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67815356" w14:textId="77777777" w:rsidR="00D25ED0" w:rsidRPr="00D25ED0" w:rsidRDefault="00D25ED0" w:rsidP="00D25ED0">
            <w:pPr>
              <w:jc w:val="right"/>
              <w:rPr>
                <w:rFonts w:ascii="Calibri" w:hAnsi="Calibri" w:cs="Calibri"/>
                <w:color w:val="000000"/>
                <w:lang w:eastAsia="en-US"/>
              </w:rPr>
            </w:pPr>
            <w:r w:rsidRPr="00D25ED0">
              <w:rPr>
                <w:rFonts w:ascii="Calibri" w:hAnsi="Calibri" w:cs="Calibri"/>
                <w:color w:val="00000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6766E654"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2352" w:type="dxa"/>
            <w:tcBorders>
              <w:top w:val="nil"/>
              <w:left w:val="nil"/>
              <w:bottom w:val="single" w:sz="4" w:space="0" w:color="auto"/>
              <w:right w:val="single" w:sz="4" w:space="0" w:color="auto"/>
            </w:tcBorders>
            <w:shd w:val="clear" w:color="auto" w:fill="auto"/>
            <w:noWrap/>
            <w:vAlign w:val="bottom"/>
            <w:hideMark/>
          </w:tcPr>
          <w:p w14:paraId="719F076B"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r>
      <w:tr w:rsidR="00D25ED0" w:rsidRPr="00D25ED0" w14:paraId="2F8A5BCE" w14:textId="77777777" w:rsidTr="009F1033">
        <w:trPr>
          <w:trHeight w:val="702"/>
        </w:trPr>
        <w:tc>
          <w:tcPr>
            <w:tcW w:w="567" w:type="dxa"/>
            <w:tcBorders>
              <w:top w:val="nil"/>
              <w:left w:val="single" w:sz="4" w:space="0" w:color="auto"/>
              <w:bottom w:val="single" w:sz="4" w:space="0" w:color="auto"/>
              <w:right w:val="single" w:sz="4" w:space="0" w:color="auto"/>
            </w:tcBorders>
            <w:shd w:val="clear" w:color="000000" w:fill="DBDBDB"/>
            <w:noWrap/>
            <w:vAlign w:val="center"/>
            <w:hideMark/>
          </w:tcPr>
          <w:p w14:paraId="19A07E2C" w14:textId="77777777" w:rsidR="00D25ED0" w:rsidRPr="00D25ED0" w:rsidRDefault="00D25ED0" w:rsidP="00D25ED0">
            <w:pPr>
              <w:jc w:val="center"/>
              <w:rPr>
                <w:rFonts w:ascii="Times New Roman" w:hAnsi="Times New Roman" w:cs="Times New Roman"/>
                <w:color w:val="000000"/>
                <w:lang w:eastAsia="en-US"/>
              </w:rPr>
            </w:pPr>
            <w:r w:rsidRPr="00D25ED0">
              <w:rPr>
                <w:rFonts w:ascii="Times New Roman" w:hAnsi="Times New Roman" w:cs="Times New Roman"/>
                <w:color w:val="000000"/>
                <w:lang w:eastAsia="en-US"/>
              </w:rPr>
              <w:t>8.</w:t>
            </w:r>
          </w:p>
        </w:tc>
        <w:tc>
          <w:tcPr>
            <w:tcW w:w="3403" w:type="dxa"/>
            <w:tcBorders>
              <w:top w:val="nil"/>
              <w:left w:val="nil"/>
              <w:bottom w:val="single" w:sz="4" w:space="0" w:color="auto"/>
              <w:right w:val="single" w:sz="4" w:space="0" w:color="auto"/>
            </w:tcBorders>
            <w:shd w:val="clear" w:color="auto" w:fill="auto"/>
            <w:vAlign w:val="center"/>
            <w:hideMark/>
          </w:tcPr>
          <w:p w14:paraId="3D1513DC" w14:textId="77777777" w:rsidR="00D25ED0" w:rsidRPr="00D25ED0" w:rsidRDefault="00D25ED0" w:rsidP="00D25ED0">
            <w:pPr>
              <w:rPr>
                <w:rFonts w:ascii="Times New Roman" w:hAnsi="Times New Roman" w:cs="Times New Roman"/>
                <w:color w:val="000000" w:themeColor="text1"/>
                <w:sz w:val="16"/>
                <w:szCs w:val="16"/>
              </w:rPr>
            </w:pPr>
            <w:r w:rsidRPr="00D25ED0">
              <w:rPr>
                <w:rFonts w:ascii="Times New Roman" w:hAnsi="Times New Roman" w:cs="Times New Roman"/>
                <w:color w:val="000000" w:themeColor="text1"/>
                <w:sz w:val="16"/>
                <w:szCs w:val="16"/>
              </w:rPr>
              <w:t>Personu aizturēšana un nogādāšana speciāli iekārtotās telpās līdz atskurbšanai, dzīvesvietā, policijas vai ārstniecības iestādē</w:t>
            </w:r>
          </w:p>
        </w:tc>
        <w:tc>
          <w:tcPr>
            <w:tcW w:w="1134" w:type="dxa"/>
            <w:tcBorders>
              <w:top w:val="nil"/>
              <w:left w:val="nil"/>
              <w:bottom w:val="single" w:sz="4" w:space="0" w:color="auto"/>
              <w:right w:val="single" w:sz="4" w:space="0" w:color="auto"/>
            </w:tcBorders>
            <w:shd w:val="clear" w:color="auto" w:fill="auto"/>
            <w:noWrap/>
            <w:vAlign w:val="bottom"/>
            <w:hideMark/>
          </w:tcPr>
          <w:p w14:paraId="6CA7A966"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771A9D05"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5306C978"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466BD5CA"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2352" w:type="dxa"/>
            <w:tcBorders>
              <w:top w:val="nil"/>
              <w:left w:val="nil"/>
              <w:bottom w:val="single" w:sz="4" w:space="0" w:color="auto"/>
              <w:right w:val="single" w:sz="4" w:space="0" w:color="auto"/>
            </w:tcBorders>
            <w:shd w:val="clear" w:color="auto" w:fill="auto"/>
            <w:noWrap/>
            <w:vAlign w:val="bottom"/>
            <w:hideMark/>
          </w:tcPr>
          <w:p w14:paraId="31F56E04"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r>
      <w:tr w:rsidR="00D25ED0" w:rsidRPr="00D25ED0" w14:paraId="2BAFB0FC" w14:textId="77777777" w:rsidTr="009F1033">
        <w:trPr>
          <w:trHeight w:val="702"/>
        </w:trPr>
        <w:tc>
          <w:tcPr>
            <w:tcW w:w="567" w:type="dxa"/>
            <w:tcBorders>
              <w:top w:val="nil"/>
              <w:left w:val="single" w:sz="4" w:space="0" w:color="auto"/>
              <w:bottom w:val="single" w:sz="4" w:space="0" w:color="auto"/>
              <w:right w:val="single" w:sz="4" w:space="0" w:color="auto"/>
            </w:tcBorders>
            <w:shd w:val="clear" w:color="000000" w:fill="DBDBDB"/>
            <w:noWrap/>
            <w:vAlign w:val="center"/>
            <w:hideMark/>
          </w:tcPr>
          <w:p w14:paraId="69F0CB32" w14:textId="77777777" w:rsidR="00D25ED0" w:rsidRPr="00D25ED0" w:rsidRDefault="00D25ED0" w:rsidP="00D25ED0">
            <w:pPr>
              <w:jc w:val="center"/>
              <w:rPr>
                <w:rFonts w:ascii="Times New Roman" w:hAnsi="Times New Roman" w:cs="Times New Roman"/>
                <w:color w:val="000000"/>
                <w:lang w:eastAsia="en-US"/>
              </w:rPr>
            </w:pPr>
            <w:r w:rsidRPr="00D25ED0">
              <w:rPr>
                <w:rFonts w:ascii="Times New Roman" w:hAnsi="Times New Roman" w:cs="Times New Roman"/>
                <w:color w:val="000000"/>
                <w:lang w:eastAsia="en-US"/>
              </w:rPr>
              <w:t>9.</w:t>
            </w:r>
          </w:p>
        </w:tc>
        <w:tc>
          <w:tcPr>
            <w:tcW w:w="3403" w:type="dxa"/>
            <w:tcBorders>
              <w:top w:val="nil"/>
              <w:left w:val="nil"/>
              <w:bottom w:val="single" w:sz="4" w:space="0" w:color="auto"/>
              <w:right w:val="single" w:sz="4" w:space="0" w:color="auto"/>
            </w:tcBorders>
            <w:shd w:val="clear" w:color="auto" w:fill="auto"/>
            <w:vAlign w:val="center"/>
            <w:hideMark/>
          </w:tcPr>
          <w:p w14:paraId="55B02371" w14:textId="77777777" w:rsidR="00D25ED0" w:rsidRPr="00D25ED0" w:rsidRDefault="00D25ED0" w:rsidP="00D25ED0">
            <w:pPr>
              <w:jc w:val="both"/>
              <w:rPr>
                <w:rFonts w:ascii="Times New Roman" w:hAnsi="Times New Roman" w:cs="Times New Roman"/>
                <w:color w:val="000000" w:themeColor="text1"/>
                <w:sz w:val="16"/>
                <w:szCs w:val="16"/>
              </w:rPr>
            </w:pPr>
            <w:r w:rsidRPr="00D25ED0">
              <w:rPr>
                <w:rFonts w:ascii="Times New Roman" w:hAnsi="Times New Roman" w:cs="Times New Roman"/>
                <w:color w:val="000000" w:themeColor="text1"/>
                <w:sz w:val="16"/>
                <w:szCs w:val="16"/>
              </w:rPr>
              <w:t>Noteikto iedzīvotāju pārvietošanās ierobežojumu ievērošanas uzraudzība noteiktos datumos un laikposmos.</w:t>
            </w:r>
          </w:p>
        </w:tc>
        <w:tc>
          <w:tcPr>
            <w:tcW w:w="1134" w:type="dxa"/>
            <w:tcBorders>
              <w:top w:val="nil"/>
              <w:left w:val="nil"/>
              <w:bottom w:val="single" w:sz="4" w:space="0" w:color="auto"/>
              <w:right w:val="single" w:sz="4" w:space="0" w:color="auto"/>
            </w:tcBorders>
            <w:shd w:val="clear" w:color="auto" w:fill="auto"/>
            <w:noWrap/>
            <w:vAlign w:val="bottom"/>
            <w:hideMark/>
          </w:tcPr>
          <w:p w14:paraId="614C7D91"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4E7A0382"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39E57848"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334424C5"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2352" w:type="dxa"/>
            <w:tcBorders>
              <w:top w:val="nil"/>
              <w:left w:val="nil"/>
              <w:bottom w:val="single" w:sz="4" w:space="0" w:color="auto"/>
              <w:right w:val="single" w:sz="4" w:space="0" w:color="auto"/>
            </w:tcBorders>
            <w:shd w:val="clear" w:color="auto" w:fill="auto"/>
            <w:noWrap/>
            <w:vAlign w:val="bottom"/>
            <w:hideMark/>
          </w:tcPr>
          <w:p w14:paraId="58435F66"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r>
      <w:tr w:rsidR="00D25ED0" w:rsidRPr="00D25ED0" w14:paraId="7ABC629D" w14:textId="77777777" w:rsidTr="009F1033">
        <w:trPr>
          <w:trHeight w:val="609"/>
        </w:trPr>
        <w:tc>
          <w:tcPr>
            <w:tcW w:w="6096" w:type="dxa"/>
            <w:gridSpan w:val="4"/>
            <w:tcBorders>
              <w:top w:val="single" w:sz="4" w:space="0" w:color="auto"/>
              <w:left w:val="single" w:sz="4" w:space="0" w:color="auto"/>
              <w:bottom w:val="single" w:sz="4" w:space="0" w:color="auto"/>
              <w:right w:val="single" w:sz="4" w:space="0" w:color="000000"/>
            </w:tcBorders>
            <w:shd w:val="clear" w:color="000000" w:fill="DBDBDB"/>
            <w:noWrap/>
            <w:hideMark/>
          </w:tcPr>
          <w:p w14:paraId="0E2580BA" w14:textId="77777777" w:rsidR="00D25ED0" w:rsidRPr="00D25ED0" w:rsidRDefault="00D25ED0" w:rsidP="00D25ED0">
            <w:pPr>
              <w:jc w:val="right"/>
              <w:rPr>
                <w:rFonts w:ascii="Times New Roman" w:hAnsi="Times New Roman" w:cs="Times New Roman"/>
                <w:color w:val="000000"/>
                <w:lang w:eastAsia="en-US"/>
              </w:rPr>
            </w:pPr>
            <w:r w:rsidRPr="00D25ED0">
              <w:rPr>
                <w:rFonts w:ascii="Times New Roman" w:hAnsi="Times New Roman" w:cs="Times New Roman"/>
                <w:b/>
                <w:bCs/>
                <w:color w:val="000000"/>
                <w:u w:val="single"/>
                <w:lang w:eastAsia="en-US"/>
              </w:rPr>
              <w:t>Stundas kopā</w:t>
            </w:r>
            <w:r w:rsidRPr="00D25ED0">
              <w:rPr>
                <w:rFonts w:ascii="Times New Roman" w:hAnsi="Times New Roman" w:cs="Times New Roman"/>
                <w:color w:val="000000"/>
                <w:lang w:eastAsia="en-US"/>
              </w:rPr>
              <w:t xml:space="preserve"> darba dienas (dežūrmaiņas) laikā</w:t>
            </w:r>
          </w:p>
          <w:p w14:paraId="4FC8167E" w14:textId="77777777" w:rsidR="00D25ED0" w:rsidRPr="00D25ED0" w:rsidRDefault="00D25ED0" w:rsidP="00D25ED0">
            <w:pPr>
              <w:jc w:val="right"/>
              <w:rPr>
                <w:rFonts w:ascii="Times New Roman" w:hAnsi="Times New Roman" w:cs="Times New Roman"/>
                <w:color w:val="000000"/>
                <w:lang w:eastAsia="en-US"/>
              </w:rPr>
            </w:pPr>
            <w:r w:rsidRPr="00D25ED0">
              <w:rPr>
                <w:rFonts w:ascii="Times New Roman" w:hAnsi="Times New Roman" w:cs="Times New Roman"/>
                <w:color w:val="000000"/>
                <w:lang w:eastAsia="en-US"/>
              </w:rPr>
              <w:t xml:space="preserve"> (noapaļotas uz augšu līdz stundai)</w:t>
            </w:r>
          </w:p>
        </w:tc>
        <w:tc>
          <w:tcPr>
            <w:tcW w:w="1134" w:type="dxa"/>
            <w:tcBorders>
              <w:top w:val="nil"/>
              <w:left w:val="nil"/>
              <w:bottom w:val="single" w:sz="4" w:space="0" w:color="auto"/>
              <w:right w:val="single" w:sz="4" w:space="0" w:color="auto"/>
            </w:tcBorders>
            <w:shd w:val="clear" w:color="000000" w:fill="DBDBDB"/>
            <w:noWrap/>
            <w:vAlign w:val="bottom"/>
            <w:hideMark/>
          </w:tcPr>
          <w:p w14:paraId="4A13BF15"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72966443"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c>
          <w:tcPr>
            <w:tcW w:w="2352" w:type="dxa"/>
            <w:tcBorders>
              <w:top w:val="nil"/>
              <w:left w:val="nil"/>
              <w:bottom w:val="single" w:sz="4" w:space="0" w:color="auto"/>
              <w:right w:val="single" w:sz="4" w:space="0" w:color="auto"/>
            </w:tcBorders>
            <w:shd w:val="clear" w:color="000000" w:fill="DBDBDB"/>
            <w:noWrap/>
            <w:hideMark/>
          </w:tcPr>
          <w:p w14:paraId="0E91642A" w14:textId="77777777" w:rsidR="00D25ED0" w:rsidRPr="00D25ED0" w:rsidRDefault="00D25ED0" w:rsidP="00D25ED0">
            <w:pPr>
              <w:jc w:val="center"/>
              <w:rPr>
                <w:rFonts w:ascii="Calibri" w:hAnsi="Calibri" w:cs="Calibri"/>
                <w:color w:val="000000"/>
                <w:sz w:val="16"/>
                <w:szCs w:val="16"/>
                <w:lang w:eastAsia="en-US"/>
              </w:rPr>
            </w:pPr>
          </w:p>
        </w:tc>
      </w:tr>
      <w:tr w:rsidR="00D25ED0" w:rsidRPr="00D25ED0" w14:paraId="489CAC57" w14:textId="77777777" w:rsidTr="009F1033">
        <w:trPr>
          <w:trHeight w:val="1200"/>
        </w:trPr>
        <w:tc>
          <w:tcPr>
            <w:tcW w:w="6096" w:type="dxa"/>
            <w:gridSpan w:val="4"/>
            <w:tcBorders>
              <w:top w:val="single" w:sz="4" w:space="0" w:color="auto"/>
              <w:left w:val="single" w:sz="4" w:space="0" w:color="auto"/>
              <w:bottom w:val="single" w:sz="4" w:space="0" w:color="auto"/>
              <w:right w:val="single" w:sz="4" w:space="0" w:color="000000"/>
            </w:tcBorders>
            <w:shd w:val="clear" w:color="000000" w:fill="FFFFFF"/>
            <w:noWrap/>
            <w:hideMark/>
          </w:tcPr>
          <w:p w14:paraId="28202C8E" w14:textId="77777777" w:rsidR="00D25ED0" w:rsidRPr="00D25ED0" w:rsidRDefault="00D25ED0" w:rsidP="00D25ED0">
            <w:pPr>
              <w:rPr>
                <w:rFonts w:ascii="Times New Roman" w:hAnsi="Times New Roman" w:cs="Times New Roman"/>
                <w:color w:val="000000"/>
                <w:lang w:eastAsia="en-US"/>
              </w:rPr>
            </w:pPr>
            <w:r w:rsidRPr="00D25ED0">
              <w:rPr>
                <w:rFonts w:ascii="Times New Roman" w:hAnsi="Times New Roman" w:cs="Times New Roman"/>
                <w:color w:val="000000"/>
                <w:lang w:eastAsia="en-US"/>
              </w:rPr>
              <w:t xml:space="preserve">Darbinieks                                                         </w:t>
            </w:r>
            <w:r w:rsidRPr="00D25ED0">
              <w:rPr>
                <w:rFonts w:ascii="Times New Roman" w:hAnsi="Times New Roman" w:cs="Times New Roman"/>
                <w:i/>
                <w:iCs/>
                <w:color w:val="AEAAAA"/>
                <w:sz w:val="16"/>
                <w:szCs w:val="16"/>
                <w:lang w:eastAsia="en-US"/>
              </w:rPr>
              <w:t xml:space="preserve"> (amats, vārds, uzvārds)</w:t>
            </w:r>
          </w:p>
        </w:tc>
        <w:tc>
          <w:tcPr>
            <w:tcW w:w="212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559FF73" w14:textId="77777777" w:rsidR="00D25ED0" w:rsidRPr="00D25ED0" w:rsidRDefault="00D25ED0" w:rsidP="00D25ED0">
            <w:pPr>
              <w:jc w:val="center"/>
              <w:rPr>
                <w:rFonts w:ascii="Times New Roman" w:hAnsi="Times New Roman" w:cs="Times New Roman"/>
                <w:i/>
                <w:iCs/>
                <w:color w:val="A6A6A6" w:themeColor="background1" w:themeShade="A6"/>
                <w:sz w:val="16"/>
                <w:szCs w:val="16"/>
                <w:lang w:eastAsia="en-US"/>
              </w:rPr>
            </w:pPr>
            <w:r w:rsidRPr="00D25ED0">
              <w:rPr>
                <w:rFonts w:ascii="Times New Roman" w:hAnsi="Times New Roman" w:cs="Times New Roman"/>
                <w:i/>
                <w:iCs/>
                <w:color w:val="A6A6A6" w:themeColor="background1" w:themeShade="A6"/>
                <w:sz w:val="16"/>
                <w:szCs w:val="16"/>
                <w:lang w:eastAsia="en-US"/>
              </w:rPr>
              <w:t>Paraksts</w:t>
            </w:r>
          </w:p>
        </w:tc>
        <w:tc>
          <w:tcPr>
            <w:tcW w:w="2352" w:type="dxa"/>
            <w:tcBorders>
              <w:top w:val="nil"/>
              <w:left w:val="nil"/>
              <w:bottom w:val="single" w:sz="4" w:space="0" w:color="auto"/>
              <w:right w:val="single" w:sz="4" w:space="0" w:color="auto"/>
            </w:tcBorders>
            <w:shd w:val="clear" w:color="auto" w:fill="auto"/>
            <w:noWrap/>
            <w:vAlign w:val="bottom"/>
            <w:hideMark/>
          </w:tcPr>
          <w:p w14:paraId="18A9E401"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r>
      <w:tr w:rsidR="00D25ED0" w:rsidRPr="00D25ED0" w14:paraId="3BFEE8D9" w14:textId="77777777" w:rsidTr="009F1033">
        <w:trPr>
          <w:trHeight w:val="591"/>
        </w:trPr>
        <w:tc>
          <w:tcPr>
            <w:tcW w:w="6096" w:type="dxa"/>
            <w:gridSpan w:val="4"/>
            <w:tcBorders>
              <w:top w:val="single" w:sz="4" w:space="0" w:color="auto"/>
              <w:left w:val="single" w:sz="4" w:space="0" w:color="auto"/>
              <w:bottom w:val="single" w:sz="4" w:space="0" w:color="auto"/>
              <w:right w:val="single" w:sz="4" w:space="0" w:color="000000"/>
            </w:tcBorders>
            <w:shd w:val="clear" w:color="000000" w:fill="FFFFFF"/>
            <w:noWrap/>
            <w:hideMark/>
          </w:tcPr>
          <w:p w14:paraId="3D8C655D" w14:textId="77777777" w:rsidR="00D25ED0" w:rsidRPr="00D25ED0" w:rsidRDefault="00D25ED0" w:rsidP="00D25ED0">
            <w:pPr>
              <w:rPr>
                <w:rFonts w:ascii="Times New Roman" w:hAnsi="Times New Roman" w:cs="Times New Roman"/>
                <w:color w:val="000000"/>
                <w:lang w:eastAsia="en-US"/>
              </w:rPr>
            </w:pPr>
            <w:r w:rsidRPr="00D25ED0">
              <w:rPr>
                <w:rFonts w:ascii="Times New Roman" w:hAnsi="Times New Roman" w:cs="Times New Roman"/>
                <w:color w:val="000000"/>
                <w:lang w:eastAsia="en-US"/>
              </w:rPr>
              <w:t>"</w:t>
            </w:r>
            <w:r w:rsidRPr="00D25ED0">
              <w:rPr>
                <w:rFonts w:ascii="Times New Roman" w:hAnsi="Times New Roman" w:cs="Times New Roman"/>
                <w:b/>
                <w:bCs/>
                <w:color w:val="000000"/>
                <w:lang w:eastAsia="en-US"/>
              </w:rPr>
              <w:t>SASKAŅOJU</w:t>
            </w:r>
            <w:r w:rsidRPr="00D25ED0">
              <w:rPr>
                <w:rFonts w:ascii="Times New Roman" w:hAnsi="Times New Roman" w:cs="Times New Roman"/>
                <w:color w:val="000000"/>
                <w:lang w:eastAsia="en-US"/>
              </w:rPr>
              <w:t xml:space="preserve">"                </w:t>
            </w:r>
            <w:r w:rsidRPr="00D25ED0">
              <w:rPr>
                <w:rFonts w:ascii="Times New Roman" w:hAnsi="Times New Roman" w:cs="Times New Roman"/>
                <w:i/>
                <w:iCs/>
                <w:color w:val="AEAAAA"/>
                <w:sz w:val="16"/>
                <w:szCs w:val="16"/>
                <w:lang w:eastAsia="en-US"/>
              </w:rPr>
              <w:t xml:space="preserve"> (Pašvaldības policijas priekšnieks, vārds, uzvārds)</w:t>
            </w:r>
          </w:p>
        </w:tc>
        <w:tc>
          <w:tcPr>
            <w:tcW w:w="2126" w:type="dxa"/>
            <w:gridSpan w:val="2"/>
            <w:tcBorders>
              <w:top w:val="single" w:sz="4" w:space="0" w:color="auto"/>
              <w:left w:val="nil"/>
              <w:bottom w:val="single" w:sz="4" w:space="0" w:color="auto"/>
              <w:right w:val="single" w:sz="4" w:space="0" w:color="000000"/>
            </w:tcBorders>
            <w:shd w:val="clear" w:color="auto" w:fill="auto"/>
            <w:vAlign w:val="center"/>
            <w:hideMark/>
          </w:tcPr>
          <w:p w14:paraId="4E197FDE" w14:textId="77777777" w:rsidR="00D25ED0" w:rsidRPr="00D25ED0" w:rsidRDefault="00D25ED0" w:rsidP="00D25ED0">
            <w:pPr>
              <w:jc w:val="center"/>
              <w:rPr>
                <w:rFonts w:ascii="Times New Roman" w:hAnsi="Times New Roman" w:cs="Times New Roman"/>
                <w:i/>
                <w:iCs/>
                <w:color w:val="A6A6A6" w:themeColor="background1" w:themeShade="A6"/>
                <w:sz w:val="16"/>
                <w:szCs w:val="16"/>
                <w:lang w:eastAsia="en-US"/>
              </w:rPr>
            </w:pPr>
            <w:r w:rsidRPr="00D25ED0">
              <w:rPr>
                <w:rFonts w:ascii="Times New Roman" w:hAnsi="Times New Roman" w:cs="Times New Roman"/>
                <w:i/>
                <w:iCs/>
                <w:color w:val="A6A6A6" w:themeColor="background1" w:themeShade="A6"/>
                <w:sz w:val="16"/>
                <w:szCs w:val="16"/>
                <w:lang w:eastAsia="en-US"/>
              </w:rPr>
              <w:t>Paraksts                                   Datums</w:t>
            </w:r>
          </w:p>
        </w:tc>
        <w:tc>
          <w:tcPr>
            <w:tcW w:w="2352" w:type="dxa"/>
            <w:tcBorders>
              <w:top w:val="nil"/>
              <w:left w:val="nil"/>
              <w:bottom w:val="single" w:sz="4" w:space="0" w:color="auto"/>
              <w:right w:val="single" w:sz="4" w:space="0" w:color="auto"/>
            </w:tcBorders>
            <w:shd w:val="clear" w:color="auto" w:fill="auto"/>
            <w:noWrap/>
            <w:vAlign w:val="bottom"/>
            <w:hideMark/>
          </w:tcPr>
          <w:p w14:paraId="434B54BF" w14:textId="77777777" w:rsidR="00D25ED0" w:rsidRPr="00D25ED0" w:rsidRDefault="00D25ED0" w:rsidP="00D25ED0">
            <w:pPr>
              <w:rPr>
                <w:rFonts w:ascii="Calibri" w:hAnsi="Calibri" w:cs="Calibri"/>
                <w:color w:val="000000"/>
                <w:lang w:eastAsia="en-US"/>
              </w:rPr>
            </w:pPr>
            <w:r w:rsidRPr="00D25ED0">
              <w:rPr>
                <w:rFonts w:ascii="Calibri" w:hAnsi="Calibri" w:cs="Calibri"/>
                <w:color w:val="000000"/>
                <w:lang w:eastAsia="en-US"/>
              </w:rPr>
              <w:t> </w:t>
            </w:r>
          </w:p>
        </w:tc>
      </w:tr>
    </w:tbl>
    <w:p w14:paraId="3D378EEB" w14:textId="77777777" w:rsidR="00D25ED0" w:rsidRPr="00D25ED0" w:rsidRDefault="00D25ED0" w:rsidP="00D25ED0">
      <w:pPr>
        <w:spacing w:after="160" w:line="259" w:lineRule="auto"/>
        <w:rPr>
          <w:rFonts w:ascii="Times New Roman" w:eastAsiaTheme="minorHAnsi" w:hAnsi="Times New Roman" w:cs="Times New Roman"/>
          <w:sz w:val="24"/>
          <w:szCs w:val="24"/>
          <w:lang w:eastAsia="en-US"/>
        </w:rPr>
      </w:pPr>
    </w:p>
    <w:p w14:paraId="1772AF28" w14:textId="77777777" w:rsidR="00D25ED0" w:rsidRPr="00D25ED0" w:rsidRDefault="00D25ED0" w:rsidP="00D25ED0">
      <w:pPr>
        <w:spacing w:after="135"/>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Gulbenes novada domes priekšsēdētājs</w:t>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t>A.Caunītis</w:t>
      </w:r>
    </w:p>
    <w:p w14:paraId="25B64695" w14:textId="77777777" w:rsidR="00D25ED0" w:rsidRPr="00D25ED0" w:rsidRDefault="00D25ED0" w:rsidP="00D25ED0">
      <w:pPr>
        <w:spacing w:after="160" w:line="259" w:lineRule="auto"/>
        <w:rPr>
          <w:rFonts w:ascii="Times New Roman" w:eastAsiaTheme="minorHAnsi" w:hAnsi="Times New Roman" w:cs="Times New Roman"/>
          <w:sz w:val="24"/>
          <w:szCs w:val="24"/>
          <w:lang w:eastAsia="en-US"/>
        </w:rPr>
        <w:sectPr w:rsidR="00D25ED0" w:rsidRPr="00D25ED0" w:rsidSect="009F1033">
          <w:footerReference w:type="even" r:id="rId128"/>
          <w:footerReference w:type="default" r:id="rId129"/>
          <w:footerReference w:type="first" r:id="rId130"/>
          <w:pgSz w:w="11906" w:h="16838"/>
          <w:pgMar w:top="567" w:right="851" w:bottom="851" w:left="1701" w:header="283" w:footer="227" w:gutter="0"/>
          <w:cols w:space="708"/>
          <w:docGrid w:linePitch="360"/>
        </w:sectPr>
      </w:pPr>
    </w:p>
    <w:p w14:paraId="5CBE8CAE" w14:textId="77777777" w:rsidR="00D25ED0" w:rsidRPr="00D25ED0" w:rsidRDefault="00D25ED0" w:rsidP="00D25ED0">
      <w:pPr>
        <w:ind w:right="111"/>
        <w:jc w:val="right"/>
        <w:rPr>
          <w:rFonts w:ascii="Times New Roman" w:hAnsi="Times New Roman" w:cs="Times New Roman"/>
          <w:bCs/>
        </w:rPr>
      </w:pPr>
      <w:r w:rsidRPr="00D25ED0">
        <w:rPr>
          <w:rFonts w:ascii="Times New Roman" w:hAnsi="Times New Roman" w:cs="Times New Roman"/>
          <w:b/>
        </w:rPr>
        <w:lastRenderedPageBreak/>
        <w:t>2.PIELIKUMS</w:t>
      </w:r>
      <w:r w:rsidRPr="00D25ED0">
        <w:rPr>
          <w:rFonts w:ascii="Times New Roman" w:hAnsi="Times New Roman" w:cs="Times New Roman"/>
          <w:bCs/>
        </w:rPr>
        <w:t xml:space="preserve"> iekšējam normatīvajam aktam</w:t>
      </w:r>
    </w:p>
    <w:p w14:paraId="1527E527" w14:textId="77777777" w:rsidR="00D25ED0" w:rsidRPr="00D25ED0" w:rsidRDefault="00D25ED0" w:rsidP="00D25ED0">
      <w:pPr>
        <w:ind w:right="111"/>
        <w:jc w:val="right"/>
        <w:rPr>
          <w:rFonts w:ascii="Times New Roman" w:hAnsi="Times New Roman" w:cs="Times New Roman"/>
          <w:bCs/>
        </w:rPr>
      </w:pPr>
      <w:r w:rsidRPr="00D25ED0">
        <w:rPr>
          <w:rFonts w:ascii="Times New Roman" w:hAnsi="Times New Roman" w:cs="Times New Roman"/>
          <w:bCs/>
        </w:rPr>
        <w:t>“Instrukcija par piemaksas noteikšanas kritērijiem un</w:t>
      </w:r>
    </w:p>
    <w:p w14:paraId="368EB8E6" w14:textId="77777777" w:rsidR="00D25ED0" w:rsidRPr="00D25ED0" w:rsidRDefault="00D25ED0" w:rsidP="00D25ED0">
      <w:pPr>
        <w:ind w:right="111"/>
        <w:jc w:val="right"/>
        <w:rPr>
          <w:rFonts w:ascii="Times New Roman" w:hAnsi="Times New Roman" w:cs="Times New Roman"/>
          <w:bCs/>
        </w:rPr>
      </w:pPr>
      <w:r w:rsidRPr="00D25ED0">
        <w:rPr>
          <w:rFonts w:ascii="Times New Roman" w:hAnsi="Times New Roman" w:cs="Times New Roman"/>
          <w:bCs/>
        </w:rPr>
        <w:t>piešķiršanas kārtību Gulbenes novada Pašvaldības</w:t>
      </w:r>
    </w:p>
    <w:p w14:paraId="1C581E15" w14:textId="77777777" w:rsidR="00D25ED0" w:rsidRPr="00D25ED0" w:rsidRDefault="00D25ED0" w:rsidP="00D25ED0">
      <w:pPr>
        <w:ind w:right="111"/>
        <w:jc w:val="right"/>
        <w:rPr>
          <w:rFonts w:ascii="Times New Roman" w:hAnsi="Times New Roman" w:cs="Times New Roman"/>
          <w:bCs/>
        </w:rPr>
      </w:pPr>
      <w:r w:rsidRPr="00D25ED0">
        <w:rPr>
          <w:rFonts w:ascii="Times New Roman" w:hAnsi="Times New Roman" w:cs="Times New Roman"/>
          <w:bCs/>
        </w:rPr>
        <w:t>policijas darbiniekiem par darbu paaugstināta riska</w:t>
      </w:r>
    </w:p>
    <w:p w14:paraId="7B86CCE3" w14:textId="77777777" w:rsidR="00D25ED0" w:rsidRPr="00D25ED0" w:rsidRDefault="00D25ED0" w:rsidP="00D25ED0">
      <w:pPr>
        <w:ind w:right="111"/>
        <w:jc w:val="right"/>
        <w:rPr>
          <w:rFonts w:ascii="Times New Roman" w:hAnsi="Times New Roman" w:cs="Times New Roman"/>
          <w:bCs/>
        </w:rPr>
      </w:pPr>
      <w:r w:rsidRPr="00D25ED0">
        <w:rPr>
          <w:rFonts w:ascii="Times New Roman" w:hAnsi="Times New Roman" w:cs="Times New Roman"/>
          <w:bCs/>
        </w:rPr>
        <w:t>un slodzes apstākļos saistībā ar Covid-19 infekcijas</w:t>
      </w:r>
    </w:p>
    <w:p w14:paraId="7D6F28AE" w14:textId="77777777" w:rsidR="00D25ED0" w:rsidRPr="00D25ED0" w:rsidRDefault="00D25ED0" w:rsidP="00D25ED0">
      <w:pPr>
        <w:ind w:right="111"/>
        <w:jc w:val="right"/>
        <w:rPr>
          <w:rFonts w:ascii="Times New Roman" w:hAnsi="Times New Roman" w:cs="Times New Roman"/>
          <w:bCs/>
          <w:color w:val="000000" w:themeColor="text1"/>
        </w:rPr>
      </w:pPr>
      <w:r w:rsidRPr="00D25ED0">
        <w:rPr>
          <w:rFonts w:ascii="Times New Roman" w:hAnsi="Times New Roman" w:cs="Times New Roman"/>
          <w:bCs/>
        </w:rPr>
        <w:t>slimības uzliesmojumu un tās seku novēršanu”</w:t>
      </w:r>
    </w:p>
    <w:p w14:paraId="2C78A41B" w14:textId="77777777" w:rsidR="00D25ED0" w:rsidRPr="00D25ED0" w:rsidRDefault="00D25ED0" w:rsidP="00D25ED0">
      <w:pPr>
        <w:ind w:right="111"/>
        <w:jc w:val="right"/>
        <w:rPr>
          <w:rFonts w:ascii="Times New Roman" w:hAnsi="Times New Roman" w:cs="Times New Roman"/>
          <w:bCs/>
          <w:color w:val="000000" w:themeColor="text1"/>
        </w:rPr>
      </w:pPr>
    </w:p>
    <w:p w14:paraId="2B3C7441" w14:textId="77777777" w:rsidR="00D25ED0" w:rsidRPr="00D25ED0" w:rsidRDefault="00D25ED0" w:rsidP="00D25ED0">
      <w:pPr>
        <w:ind w:right="111"/>
        <w:jc w:val="right"/>
        <w:rPr>
          <w:rFonts w:ascii="Times New Roman" w:hAnsi="Times New Roman" w:cs="Times New Roman"/>
          <w:b/>
          <w:bCs/>
          <w:sz w:val="24"/>
          <w:szCs w:val="24"/>
        </w:rPr>
      </w:pPr>
      <w:r w:rsidRPr="00D25ED0">
        <w:rPr>
          <w:rFonts w:ascii="Times New Roman" w:hAnsi="Times New Roman" w:cs="Times New Roman"/>
          <w:b/>
          <w:bCs/>
          <w:sz w:val="24"/>
          <w:szCs w:val="24"/>
        </w:rPr>
        <w:t>APSTIPRINU</w:t>
      </w:r>
    </w:p>
    <w:p w14:paraId="4944B04A" w14:textId="77777777" w:rsidR="00D25ED0" w:rsidRPr="00D25ED0" w:rsidRDefault="00D25ED0" w:rsidP="00D25ED0">
      <w:pPr>
        <w:ind w:right="111"/>
        <w:jc w:val="right"/>
        <w:rPr>
          <w:rFonts w:ascii="Times New Roman" w:hAnsi="Times New Roman" w:cs="Times New Roman"/>
          <w:sz w:val="24"/>
          <w:szCs w:val="24"/>
        </w:rPr>
      </w:pPr>
      <w:r w:rsidRPr="00D25ED0">
        <w:rPr>
          <w:rFonts w:ascii="Times New Roman" w:hAnsi="Times New Roman" w:cs="Times New Roman"/>
          <w:sz w:val="24"/>
          <w:szCs w:val="24"/>
        </w:rPr>
        <w:t>Gulbenes novada domes priekšsēdētājs</w:t>
      </w:r>
    </w:p>
    <w:p w14:paraId="6B2BD614" w14:textId="77777777" w:rsidR="00D25ED0" w:rsidRPr="00D25ED0" w:rsidRDefault="00D25ED0" w:rsidP="00D25ED0">
      <w:pPr>
        <w:ind w:right="111"/>
        <w:jc w:val="right"/>
        <w:rPr>
          <w:rFonts w:ascii="Times New Roman" w:hAnsi="Times New Roman" w:cs="Times New Roman"/>
          <w:sz w:val="24"/>
          <w:szCs w:val="24"/>
        </w:rPr>
      </w:pPr>
      <w:r w:rsidRPr="00D25ED0">
        <w:rPr>
          <w:rFonts w:ascii="Times New Roman" w:hAnsi="Times New Roman" w:cs="Times New Roman"/>
          <w:sz w:val="24"/>
          <w:szCs w:val="24"/>
        </w:rPr>
        <w:t>__________________ __.___________</w:t>
      </w:r>
    </w:p>
    <w:p w14:paraId="0BC0BD3F" w14:textId="77777777" w:rsidR="00D25ED0" w:rsidRPr="00D25ED0" w:rsidRDefault="00D25ED0" w:rsidP="00D25ED0">
      <w:pPr>
        <w:ind w:right="111"/>
        <w:jc w:val="right"/>
        <w:rPr>
          <w:rFonts w:ascii="Times New Roman" w:hAnsi="Times New Roman" w:cs="Times New Roman"/>
          <w:sz w:val="24"/>
          <w:szCs w:val="24"/>
        </w:rPr>
      </w:pPr>
      <w:r w:rsidRPr="00D25ED0">
        <w:rPr>
          <w:rFonts w:ascii="Times New Roman" w:hAnsi="Times New Roman" w:cs="Times New Roman"/>
          <w:sz w:val="24"/>
          <w:szCs w:val="24"/>
        </w:rPr>
        <w:t>Gulbenē, 202_.gada ___________</w:t>
      </w:r>
    </w:p>
    <w:p w14:paraId="7C28D6A6" w14:textId="77777777" w:rsidR="00D25ED0" w:rsidRPr="00D25ED0" w:rsidRDefault="00D25ED0" w:rsidP="00D25ED0">
      <w:pPr>
        <w:jc w:val="center"/>
        <w:rPr>
          <w:rFonts w:ascii="Times New Roman" w:hAnsi="Times New Roman" w:cs="Times New Roman"/>
          <w:b/>
          <w:bCs/>
          <w:sz w:val="24"/>
          <w:szCs w:val="24"/>
        </w:rPr>
      </w:pPr>
    </w:p>
    <w:p w14:paraId="45BFAA6C" w14:textId="77777777" w:rsidR="00D25ED0" w:rsidRPr="00D25ED0" w:rsidRDefault="00D25ED0" w:rsidP="00D25ED0">
      <w:pPr>
        <w:jc w:val="center"/>
        <w:rPr>
          <w:rFonts w:ascii="Times New Roman" w:hAnsi="Times New Roman" w:cs="Times New Roman"/>
          <w:b/>
          <w:bCs/>
          <w:sz w:val="24"/>
          <w:szCs w:val="24"/>
        </w:rPr>
      </w:pPr>
      <w:r w:rsidRPr="00D25ED0">
        <w:rPr>
          <w:rFonts w:ascii="Times New Roman" w:hAnsi="Times New Roman" w:cs="Times New Roman"/>
          <w:b/>
          <w:bCs/>
          <w:sz w:val="24"/>
          <w:szCs w:val="24"/>
        </w:rPr>
        <w:t>ATSKAITE PAR RISKA KONTAKTA UN RISKA KONTAKTĀ VEIKTO DARBĪBU LAIKA UZSKAITI</w:t>
      </w:r>
    </w:p>
    <w:p w14:paraId="64F9BE7C" w14:textId="77777777" w:rsidR="00D25ED0" w:rsidRPr="00D25ED0" w:rsidRDefault="00D25ED0" w:rsidP="00D25ED0">
      <w:pPr>
        <w:jc w:val="center"/>
        <w:rPr>
          <w:rFonts w:ascii="Times New Roman" w:hAnsi="Times New Roman" w:cs="Times New Roman"/>
          <w:b/>
          <w:bCs/>
          <w:sz w:val="24"/>
          <w:szCs w:val="24"/>
        </w:rPr>
      </w:pPr>
      <w:r w:rsidRPr="00D25ED0">
        <w:rPr>
          <w:rFonts w:ascii="Times New Roman" w:hAnsi="Times New Roman" w:cs="Times New Roman"/>
          <w:b/>
          <w:bCs/>
          <w:sz w:val="24"/>
          <w:szCs w:val="24"/>
        </w:rPr>
        <w:t>GULBENES NOVADA PAŠVALDĪBAS POLICIJĀ</w:t>
      </w:r>
    </w:p>
    <w:p w14:paraId="5C0D7F4D" w14:textId="77777777" w:rsidR="00D25ED0" w:rsidRPr="00D25ED0" w:rsidRDefault="00D25ED0" w:rsidP="00D25ED0">
      <w:pPr>
        <w:jc w:val="center"/>
        <w:rPr>
          <w:rFonts w:ascii="Times New Roman" w:hAnsi="Times New Roman" w:cs="Times New Roman"/>
          <w:b/>
          <w:bCs/>
          <w:sz w:val="24"/>
          <w:szCs w:val="24"/>
        </w:rPr>
      </w:pPr>
    </w:p>
    <w:p w14:paraId="0CD9882A" w14:textId="77777777" w:rsidR="00D25ED0" w:rsidRPr="00D25ED0" w:rsidRDefault="00D25ED0" w:rsidP="00D25ED0">
      <w:pPr>
        <w:jc w:val="center"/>
        <w:rPr>
          <w:rFonts w:ascii="Times New Roman" w:hAnsi="Times New Roman" w:cs="Times New Roman"/>
          <w:b/>
          <w:bCs/>
          <w:sz w:val="24"/>
          <w:szCs w:val="24"/>
        </w:rPr>
      </w:pPr>
      <w:r w:rsidRPr="00D25ED0">
        <w:rPr>
          <w:rFonts w:ascii="Times New Roman" w:hAnsi="Times New Roman" w:cs="Times New Roman"/>
          <w:b/>
          <w:bCs/>
          <w:sz w:val="24"/>
          <w:szCs w:val="24"/>
        </w:rPr>
        <w:t>202___.gada ________________ mēnesī</w:t>
      </w:r>
    </w:p>
    <w:p w14:paraId="104968E9" w14:textId="77777777" w:rsidR="00D25ED0" w:rsidRPr="00D25ED0" w:rsidRDefault="00D25ED0" w:rsidP="00D25ED0">
      <w:pPr>
        <w:rPr>
          <w:rFonts w:ascii="Times New Roman" w:hAnsi="Times New Roman" w:cs="Times New Roman"/>
          <w:b/>
          <w:bCs/>
          <w:sz w:val="24"/>
          <w:szCs w:val="24"/>
        </w:rPr>
      </w:pPr>
    </w:p>
    <w:tbl>
      <w:tblPr>
        <w:tblStyle w:val="Reatabula32"/>
        <w:tblW w:w="14737" w:type="dxa"/>
        <w:tblLook w:val="04A0" w:firstRow="1" w:lastRow="0" w:firstColumn="1" w:lastColumn="0" w:noHBand="0" w:noVBand="1"/>
      </w:tblPr>
      <w:tblGrid>
        <w:gridCol w:w="704"/>
        <w:gridCol w:w="2552"/>
        <w:gridCol w:w="2409"/>
        <w:gridCol w:w="2552"/>
        <w:gridCol w:w="1559"/>
        <w:gridCol w:w="2410"/>
        <w:gridCol w:w="2551"/>
      </w:tblGrid>
      <w:tr w:rsidR="00D25ED0" w:rsidRPr="00D25ED0" w14:paraId="69918E9B" w14:textId="77777777" w:rsidTr="009F1033">
        <w:tc>
          <w:tcPr>
            <w:tcW w:w="704" w:type="dxa"/>
            <w:vAlign w:val="center"/>
          </w:tcPr>
          <w:p w14:paraId="6B4A6837" w14:textId="77777777" w:rsidR="00D25ED0" w:rsidRPr="00D25ED0" w:rsidRDefault="00D25ED0" w:rsidP="00D25ED0">
            <w:pPr>
              <w:jc w:val="center"/>
              <w:rPr>
                <w:rFonts w:ascii="Times New Roman" w:hAnsi="Times New Roman" w:cs="Times New Roman"/>
                <w:b/>
                <w:bCs/>
                <w:szCs w:val="24"/>
              </w:rPr>
            </w:pPr>
            <w:r w:rsidRPr="00D25ED0">
              <w:rPr>
                <w:rFonts w:ascii="Times New Roman" w:hAnsi="Times New Roman" w:cs="Times New Roman"/>
                <w:b/>
                <w:bCs/>
                <w:szCs w:val="24"/>
              </w:rPr>
              <w:t>Nr.</w:t>
            </w:r>
          </w:p>
        </w:tc>
        <w:tc>
          <w:tcPr>
            <w:tcW w:w="2552" w:type="dxa"/>
            <w:vAlign w:val="center"/>
          </w:tcPr>
          <w:p w14:paraId="208D0151" w14:textId="77777777" w:rsidR="00D25ED0" w:rsidRPr="00D25ED0" w:rsidRDefault="00D25ED0" w:rsidP="00D25ED0">
            <w:pPr>
              <w:jc w:val="center"/>
              <w:rPr>
                <w:rFonts w:ascii="Times New Roman" w:hAnsi="Times New Roman" w:cs="Times New Roman"/>
                <w:b/>
                <w:bCs/>
                <w:szCs w:val="24"/>
              </w:rPr>
            </w:pPr>
            <w:r w:rsidRPr="00D25ED0">
              <w:rPr>
                <w:rFonts w:ascii="Times New Roman" w:hAnsi="Times New Roman" w:cs="Times New Roman"/>
                <w:b/>
                <w:bCs/>
                <w:szCs w:val="24"/>
              </w:rPr>
              <w:t>Vārds</w:t>
            </w:r>
          </w:p>
        </w:tc>
        <w:tc>
          <w:tcPr>
            <w:tcW w:w="2409" w:type="dxa"/>
            <w:vAlign w:val="center"/>
          </w:tcPr>
          <w:p w14:paraId="5C78334D" w14:textId="77777777" w:rsidR="00D25ED0" w:rsidRPr="00D25ED0" w:rsidRDefault="00D25ED0" w:rsidP="00D25ED0">
            <w:pPr>
              <w:jc w:val="center"/>
              <w:rPr>
                <w:rFonts w:ascii="Times New Roman" w:hAnsi="Times New Roman" w:cs="Times New Roman"/>
                <w:b/>
                <w:bCs/>
                <w:szCs w:val="24"/>
              </w:rPr>
            </w:pPr>
            <w:r w:rsidRPr="00D25ED0">
              <w:rPr>
                <w:rFonts w:ascii="Times New Roman" w:hAnsi="Times New Roman" w:cs="Times New Roman"/>
                <w:b/>
                <w:bCs/>
                <w:szCs w:val="24"/>
              </w:rPr>
              <w:t>Uzvārds</w:t>
            </w:r>
          </w:p>
        </w:tc>
        <w:tc>
          <w:tcPr>
            <w:tcW w:w="2552" w:type="dxa"/>
            <w:vAlign w:val="center"/>
          </w:tcPr>
          <w:p w14:paraId="0A54F7A1" w14:textId="77777777" w:rsidR="00D25ED0" w:rsidRPr="00D25ED0" w:rsidRDefault="00D25ED0" w:rsidP="00D25ED0">
            <w:pPr>
              <w:jc w:val="center"/>
              <w:rPr>
                <w:rFonts w:ascii="Times New Roman" w:hAnsi="Times New Roman" w:cs="Times New Roman"/>
                <w:b/>
                <w:bCs/>
                <w:szCs w:val="24"/>
              </w:rPr>
            </w:pPr>
            <w:r w:rsidRPr="00D25ED0">
              <w:rPr>
                <w:rFonts w:ascii="Times New Roman" w:hAnsi="Times New Roman" w:cs="Times New Roman"/>
                <w:b/>
                <w:bCs/>
                <w:szCs w:val="24"/>
              </w:rPr>
              <w:t>Amats</w:t>
            </w:r>
          </w:p>
        </w:tc>
        <w:tc>
          <w:tcPr>
            <w:tcW w:w="1559" w:type="dxa"/>
            <w:vAlign w:val="center"/>
          </w:tcPr>
          <w:p w14:paraId="78AC891E" w14:textId="77777777" w:rsidR="00D25ED0" w:rsidRPr="00D25ED0" w:rsidRDefault="00D25ED0" w:rsidP="00D25ED0">
            <w:pPr>
              <w:jc w:val="center"/>
              <w:rPr>
                <w:rFonts w:ascii="Times New Roman" w:hAnsi="Times New Roman" w:cs="Times New Roman"/>
                <w:b/>
                <w:bCs/>
                <w:szCs w:val="24"/>
              </w:rPr>
            </w:pPr>
            <w:r w:rsidRPr="00D25ED0">
              <w:rPr>
                <w:rFonts w:ascii="Times New Roman" w:hAnsi="Times New Roman" w:cs="Times New Roman"/>
                <w:b/>
                <w:bCs/>
                <w:szCs w:val="24"/>
              </w:rPr>
              <w:t>Stundas likme (EUR)</w:t>
            </w:r>
          </w:p>
        </w:tc>
        <w:tc>
          <w:tcPr>
            <w:tcW w:w="2410" w:type="dxa"/>
            <w:vAlign w:val="center"/>
          </w:tcPr>
          <w:p w14:paraId="0E15357E" w14:textId="77777777" w:rsidR="00D25ED0" w:rsidRPr="00D25ED0" w:rsidRDefault="00D25ED0" w:rsidP="00D25ED0">
            <w:pPr>
              <w:jc w:val="center"/>
              <w:rPr>
                <w:rFonts w:ascii="Times New Roman" w:hAnsi="Times New Roman" w:cs="Times New Roman"/>
                <w:b/>
                <w:bCs/>
                <w:szCs w:val="24"/>
              </w:rPr>
            </w:pPr>
            <w:r w:rsidRPr="00D25ED0">
              <w:rPr>
                <w:rFonts w:ascii="Times New Roman" w:hAnsi="Times New Roman" w:cs="Times New Roman"/>
                <w:b/>
                <w:bCs/>
                <w:szCs w:val="24"/>
              </w:rPr>
              <w:t>Atskaites periodā nostrādāto stundu skaits</w:t>
            </w:r>
          </w:p>
        </w:tc>
        <w:tc>
          <w:tcPr>
            <w:tcW w:w="2551" w:type="dxa"/>
            <w:vAlign w:val="center"/>
          </w:tcPr>
          <w:p w14:paraId="5EB1E456" w14:textId="77777777" w:rsidR="00D25ED0" w:rsidRPr="00D25ED0" w:rsidRDefault="00D25ED0" w:rsidP="00D25ED0">
            <w:pPr>
              <w:jc w:val="center"/>
              <w:rPr>
                <w:rFonts w:ascii="Times New Roman" w:hAnsi="Times New Roman" w:cs="Times New Roman"/>
                <w:b/>
                <w:bCs/>
                <w:szCs w:val="24"/>
              </w:rPr>
            </w:pPr>
            <w:r w:rsidRPr="00D25ED0">
              <w:rPr>
                <w:rFonts w:ascii="Times New Roman" w:hAnsi="Times New Roman" w:cs="Times New Roman"/>
                <w:b/>
                <w:bCs/>
                <w:szCs w:val="24"/>
              </w:rPr>
              <w:t>Izmaksai aprēķinātais piemaksas apmērs (EUR)</w:t>
            </w:r>
          </w:p>
        </w:tc>
      </w:tr>
      <w:tr w:rsidR="00D25ED0" w:rsidRPr="00D25ED0" w14:paraId="7C541B60" w14:textId="77777777" w:rsidTr="009F1033">
        <w:tc>
          <w:tcPr>
            <w:tcW w:w="704" w:type="dxa"/>
          </w:tcPr>
          <w:p w14:paraId="1018C892" w14:textId="77777777" w:rsidR="00D25ED0" w:rsidRPr="00D25ED0" w:rsidRDefault="00D25ED0" w:rsidP="00D25ED0">
            <w:pPr>
              <w:jc w:val="center"/>
              <w:rPr>
                <w:rFonts w:ascii="Times New Roman" w:hAnsi="Times New Roman" w:cs="Times New Roman"/>
                <w:szCs w:val="24"/>
              </w:rPr>
            </w:pPr>
            <w:r w:rsidRPr="00D25ED0">
              <w:rPr>
                <w:rFonts w:ascii="Times New Roman" w:hAnsi="Times New Roman" w:cs="Times New Roman"/>
                <w:szCs w:val="24"/>
              </w:rPr>
              <w:t>1.</w:t>
            </w:r>
          </w:p>
        </w:tc>
        <w:tc>
          <w:tcPr>
            <w:tcW w:w="2552" w:type="dxa"/>
          </w:tcPr>
          <w:p w14:paraId="21D350F9" w14:textId="77777777" w:rsidR="00D25ED0" w:rsidRPr="00D25ED0" w:rsidRDefault="00D25ED0" w:rsidP="00D25ED0">
            <w:pPr>
              <w:jc w:val="center"/>
              <w:rPr>
                <w:rFonts w:ascii="Times New Roman" w:hAnsi="Times New Roman" w:cs="Times New Roman"/>
                <w:b/>
                <w:bCs/>
                <w:szCs w:val="24"/>
              </w:rPr>
            </w:pPr>
          </w:p>
        </w:tc>
        <w:tc>
          <w:tcPr>
            <w:tcW w:w="2409" w:type="dxa"/>
          </w:tcPr>
          <w:p w14:paraId="42D62252" w14:textId="77777777" w:rsidR="00D25ED0" w:rsidRPr="00D25ED0" w:rsidRDefault="00D25ED0" w:rsidP="00D25ED0">
            <w:pPr>
              <w:jc w:val="center"/>
              <w:rPr>
                <w:rFonts w:ascii="Times New Roman" w:hAnsi="Times New Roman" w:cs="Times New Roman"/>
                <w:b/>
                <w:bCs/>
                <w:szCs w:val="24"/>
              </w:rPr>
            </w:pPr>
          </w:p>
        </w:tc>
        <w:tc>
          <w:tcPr>
            <w:tcW w:w="2552" w:type="dxa"/>
          </w:tcPr>
          <w:p w14:paraId="2BEF70AB" w14:textId="77777777" w:rsidR="00D25ED0" w:rsidRPr="00D25ED0" w:rsidRDefault="00D25ED0" w:rsidP="00D25ED0">
            <w:pPr>
              <w:jc w:val="center"/>
              <w:rPr>
                <w:rFonts w:ascii="Times New Roman" w:hAnsi="Times New Roman" w:cs="Times New Roman"/>
                <w:b/>
                <w:bCs/>
                <w:szCs w:val="24"/>
              </w:rPr>
            </w:pPr>
          </w:p>
        </w:tc>
        <w:tc>
          <w:tcPr>
            <w:tcW w:w="1559" w:type="dxa"/>
          </w:tcPr>
          <w:p w14:paraId="1BC21189" w14:textId="77777777" w:rsidR="00D25ED0" w:rsidRPr="00D25ED0" w:rsidRDefault="00D25ED0" w:rsidP="00D25ED0">
            <w:pPr>
              <w:jc w:val="center"/>
              <w:rPr>
                <w:rFonts w:ascii="Times New Roman" w:hAnsi="Times New Roman" w:cs="Times New Roman"/>
                <w:b/>
                <w:bCs/>
                <w:szCs w:val="24"/>
              </w:rPr>
            </w:pPr>
          </w:p>
        </w:tc>
        <w:tc>
          <w:tcPr>
            <w:tcW w:w="2410" w:type="dxa"/>
          </w:tcPr>
          <w:p w14:paraId="7F277E32" w14:textId="77777777" w:rsidR="00D25ED0" w:rsidRPr="00D25ED0" w:rsidRDefault="00D25ED0" w:rsidP="00D25ED0">
            <w:pPr>
              <w:jc w:val="center"/>
              <w:rPr>
                <w:rFonts w:ascii="Times New Roman" w:hAnsi="Times New Roman" w:cs="Times New Roman"/>
                <w:b/>
                <w:bCs/>
                <w:szCs w:val="24"/>
              </w:rPr>
            </w:pPr>
          </w:p>
        </w:tc>
        <w:tc>
          <w:tcPr>
            <w:tcW w:w="2551" w:type="dxa"/>
          </w:tcPr>
          <w:p w14:paraId="292144AB" w14:textId="77777777" w:rsidR="00D25ED0" w:rsidRPr="00D25ED0" w:rsidRDefault="00D25ED0" w:rsidP="00D25ED0">
            <w:pPr>
              <w:jc w:val="center"/>
              <w:rPr>
                <w:rFonts w:ascii="Times New Roman" w:hAnsi="Times New Roman" w:cs="Times New Roman"/>
                <w:b/>
                <w:bCs/>
                <w:szCs w:val="24"/>
              </w:rPr>
            </w:pPr>
          </w:p>
        </w:tc>
      </w:tr>
      <w:tr w:rsidR="00D25ED0" w:rsidRPr="00D25ED0" w14:paraId="46741EBB" w14:textId="77777777" w:rsidTr="009F1033">
        <w:tc>
          <w:tcPr>
            <w:tcW w:w="704" w:type="dxa"/>
          </w:tcPr>
          <w:p w14:paraId="41AB281D" w14:textId="77777777" w:rsidR="00D25ED0" w:rsidRPr="00D25ED0" w:rsidRDefault="00D25ED0" w:rsidP="00D25ED0">
            <w:pPr>
              <w:jc w:val="center"/>
              <w:rPr>
                <w:rFonts w:ascii="Times New Roman" w:hAnsi="Times New Roman" w:cs="Times New Roman"/>
                <w:szCs w:val="24"/>
              </w:rPr>
            </w:pPr>
            <w:r w:rsidRPr="00D25ED0">
              <w:rPr>
                <w:rFonts w:ascii="Times New Roman" w:hAnsi="Times New Roman" w:cs="Times New Roman"/>
                <w:szCs w:val="24"/>
              </w:rPr>
              <w:t>2.</w:t>
            </w:r>
          </w:p>
        </w:tc>
        <w:tc>
          <w:tcPr>
            <w:tcW w:w="2552" w:type="dxa"/>
          </w:tcPr>
          <w:p w14:paraId="5E2EAC49" w14:textId="77777777" w:rsidR="00D25ED0" w:rsidRPr="00D25ED0" w:rsidRDefault="00D25ED0" w:rsidP="00D25ED0">
            <w:pPr>
              <w:jc w:val="center"/>
              <w:rPr>
                <w:rFonts w:ascii="Times New Roman" w:hAnsi="Times New Roman" w:cs="Times New Roman"/>
                <w:b/>
                <w:bCs/>
                <w:szCs w:val="24"/>
              </w:rPr>
            </w:pPr>
          </w:p>
        </w:tc>
        <w:tc>
          <w:tcPr>
            <w:tcW w:w="2409" w:type="dxa"/>
          </w:tcPr>
          <w:p w14:paraId="3F945EDC" w14:textId="77777777" w:rsidR="00D25ED0" w:rsidRPr="00D25ED0" w:rsidRDefault="00D25ED0" w:rsidP="00D25ED0">
            <w:pPr>
              <w:jc w:val="center"/>
              <w:rPr>
                <w:rFonts w:ascii="Times New Roman" w:hAnsi="Times New Roman" w:cs="Times New Roman"/>
                <w:b/>
                <w:bCs/>
                <w:szCs w:val="24"/>
              </w:rPr>
            </w:pPr>
          </w:p>
        </w:tc>
        <w:tc>
          <w:tcPr>
            <w:tcW w:w="2552" w:type="dxa"/>
          </w:tcPr>
          <w:p w14:paraId="3A07FECE" w14:textId="77777777" w:rsidR="00D25ED0" w:rsidRPr="00D25ED0" w:rsidRDefault="00D25ED0" w:rsidP="00D25ED0">
            <w:pPr>
              <w:jc w:val="center"/>
              <w:rPr>
                <w:rFonts w:ascii="Times New Roman" w:hAnsi="Times New Roman" w:cs="Times New Roman"/>
                <w:b/>
                <w:bCs/>
                <w:szCs w:val="24"/>
              </w:rPr>
            </w:pPr>
          </w:p>
        </w:tc>
        <w:tc>
          <w:tcPr>
            <w:tcW w:w="1559" w:type="dxa"/>
          </w:tcPr>
          <w:p w14:paraId="5FC6F95A" w14:textId="77777777" w:rsidR="00D25ED0" w:rsidRPr="00D25ED0" w:rsidRDefault="00D25ED0" w:rsidP="00D25ED0">
            <w:pPr>
              <w:jc w:val="center"/>
              <w:rPr>
                <w:rFonts w:ascii="Times New Roman" w:hAnsi="Times New Roman" w:cs="Times New Roman"/>
                <w:b/>
                <w:bCs/>
                <w:szCs w:val="24"/>
              </w:rPr>
            </w:pPr>
          </w:p>
        </w:tc>
        <w:tc>
          <w:tcPr>
            <w:tcW w:w="2410" w:type="dxa"/>
          </w:tcPr>
          <w:p w14:paraId="6F58EDB3" w14:textId="77777777" w:rsidR="00D25ED0" w:rsidRPr="00D25ED0" w:rsidRDefault="00D25ED0" w:rsidP="00D25ED0">
            <w:pPr>
              <w:jc w:val="center"/>
              <w:rPr>
                <w:rFonts w:ascii="Times New Roman" w:hAnsi="Times New Roman" w:cs="Times New Roman"/>
                <w:b/>
                <w:bCs/>
                <w:szCs w:val="24"/>
              </w:rPr>
            </w:pPr>
          </w:p>
        </w:tc>
        <w:tc>
          <w:tcPr>
            <w:tcW w:w="2551" w:type="dxa"/>
          </w:tcPr>
          <w:p w14:paraId="41A3DD78" w14:textId="77777777" w:rsidR="00D25ED0" w:rsidRPr="00D25ED0" w:rsidRDefault="00D25ED0" w:rsidP="00D25ED0">
            <w:pPr>
              <w:jc w:val="center"/>
              <w:rPr>
                <w:rFonts w:ascii="Times New Roman" w:hAnsi="Times New Roman" w:cs="Times New Roman"/>
                <w:b/>
                <w:bCs/>
                <w:szCs w:val="24"/>
              </w:rPr>
            </w:pPr>
          </w:p>
        </w:tc>
      </w:tr>
      <w:tr w:rsidR="00D25ED0" w:rsidRPr="00D25ED0" w14:paraId="6CD141B2" w14:textId="77777777" w:rsidTr="009F1033">
        <w:tc>
          <w:tcPr>
            <w:tcW w:w="704" w:type="dxa"/>
          </w:tcPr>
          <w:p w14:paraId="6FCBD97A" w14:textId="77777777" w:rsidR="00D25ED0" w:rsidRPr="00D25ED0" w:rsidRDefault="00D25ED0" w:rsidP="00D25ED0">
            <w:pPr>
              <w:jc w:val="center"/>
              <w:rPr>
                <w:rFonts w:ascii="Times New Roman" w:hAnsi="Times New Roman" w:cs="Times New Roman"/>
                <w:szCs w:val="24"/>
              </w:rPr>
            </w:pPr>
            <w:r w:rsidRPr="00D25ED0">
              <w:rPr>
                <w:rFonts w:ascii="Times New Roman" w:hAnsi="Times New Roman" w:cs="Times New Roman"/>
                <w:szCs w:val="24"/>
              </w:rPr>
              <w:t>3.</w:t>
            </w:r>
          </w:p>
        </w:tc>
        <w:tc>
          <w:tcPr>
            <w:tcW w:w="2552" w:type="dxa"/>
          </w:tcPr>
          <w:p w14:paraId="7A630C96" w14:textId="77777777" w:rsidR="00D25ED0" w:rsidRPr="00D25ED0" w:rsidRDefault="00D25ED0" w:rsidP="00D25ED0">
            <w:pPr>
              <w:jc w:val="center"/>
              <w:rPr>
                <w:rFonts w:ascii="Times New Roman" w:hAnsi="Times New Roman" w:cs="Times New Roman"/>
                <w:b/>
                <w:bCs/>
                <w:szCs w:val="24"/>
              </w:rPr>
            </w:pPr>
          </w:p>
        </w:tc>
        <w:tc>
          <w:tcPr>
            <w:tcW w:w="2409" w:type="dxa"/>
          </w:tcPr>
          <w:p w14:paraId="44E6CCA7" w14:textId="77777777" w:rsidR="00D25ED0" w:rsidRPr="00D25ED0" w:rsidRDefault="00D25ED0" w:rsidP="00D25ED0">
            <w:pPr>
              <w:jc w:val="center"/>
              <w:rPr>
                <w:rFonts w:ascii="Times New Roman" w:hAnsi="Times New Roman" w:cs="Times New Roman"/>
                <w:b/>
                <w:bCs/>
                <w:szCs w:val="24"/>
              </w:rPr>
            </w:pPr>
          </w:p>
        </w:tc>
        <w:tc>
          <w:tcPr>
            <w:tcW w:w="2552" w:type="dxa"/>
          </w:tcPr>
          <w:p w14:paraId="65460DBD" w14:textId="77777777" w:rsidR="00D25ED0" w:rsidRPr="00D25ED0" w:rsidRDefault="00D25ED0" w:rsidP="00D25ED0">
            <w:pPr>
              <w:jc w:val="center"/>
              <w:rPr>
                <w:rFonts w:ascii="Times New Roman" w:hAnsi="Times New Roman" w:cs="Times New Roman"/>
                <w:b/>
                <w:bCs/>
                <w:szCs w:val="24"/>
              </w:rPr>
            </w:pPr>
          </w:p>
        </w:tc>
        <w:tc>
          <w:tcPr>
            <w:tcW w:w="1559" w:type="dxa"/>
          </w:tcPr>
          <w:p w14:paraId="4B89FB27" w14:textId="77777777" w:rsidR="00D25ED0" w:rsidRPr="00D25ED0" w:rsidRDefault="00D25ED0" w:rsidP="00D25ED0">
            <w:pPr>
              <w:jc w:val="center"/>
              <w:rPr>
                <w:rFonts w:ascii="Times New Roman" w:hAnsi="Times New Roman" w:cs="Times New Roman"/>
                <w:b/>
                <w:bCs/>
                <w:szCs w:val="24"/>
              </w:rPr>
            </w:pPr>
          </w:p>
        </w:tc>
        <w:tc>
          <w:tcPr>
            <w:tcW w:w="2410" w:type="dxa"/>
          </w:tcPr>
          <w:p w14:paraId="0774EBCD" w14:textId="77777777" w:rsidR="00D25ED0" w:rsidRPr="00D25ED0" w:rsidRDefault="00D25ED0" w:rsidP="00D25ED0">
            <w:pPr>
              <w:jc w:val="center"/>
              <w:rPr>
                <w:rFonts w:ascii="Times New Roman" w:hAnsi="Times New Roman" w:cs="Times New Roman"/>
                <w:b/>
                <w:bCs/>
                <w:szCs w:val="24"/>
              </w:rPr>
            </w:pPr>
          </w:p>
        </w:tc>
        <w:tc>
          <w:tcPr>
            <w:tcW w:w="2551" w:type="dxa"/>
          </w:tcPr>
          <w:p w14:paraId="2B86C8C7" w14:textId="77777777" w:rsidR="00D25ED0" w:rsidRPr="00D25ED0" w:rsidRDefault="00D25ED0" w:rsidP="00D25ED0">
            <w:pPr>
              <w:jc w:val="center"/>
              <w:rPr>
                <w:rFonts w:ascii="Times New Roman" w:hAnsi="Times New Roman" w:cs="Times New Roman"/>
                <w:b/>
                <w:bCs/>
                <w:szCs w:val="24"/>
              </w:rPr>
            </w:pPr>
          </w:p>
        </w:tc>
      </w:tr>
      <w:tr w:rsidR="00D25ED0" w:rsidRPr="00D25ED0" w14:paraId="713A8B8A" w14:textId="77777777" w:rsidTr="009F1033">
        <w:tc>
          <w:tcPr>
            <w:tcW w:w="704" w:type="dxa"/>
          </w:tcPr>
          <w:p w14:paraId="32D24DD7" w14:textId="77777777" w:rsidR="00D25ED0" w:rsidRPr="00D25ED0" w:rsidRDefault="00D25ED0" w:rsidP="00D25ED0">
            <w:pPr>
              <w:jc w:val="center"/>
              <w:rPr>
                <w:rFonts w:ascii="Times New Roman" w:hAnsi="Times New Roman" w:cs="Times New Roman"/>
                <w:szCs w:val="24"/>
              </w:rPr>
            </w:pPr>
            <w:r w:rsidRPr="00D25ED0">
              <w:rPr>
                <w:rFonts w:ascii="Times New Roman" w:hAnsi="Times New Roman" w:cs="Times New Roman"/>
                <w:szCs w:val="24"/>
              </w:rPr>
              <w:t>4.</w:t>
            </w:r>
          </w:p>
        </w:tc>
        <w:tc>
          <w:tcPr>
            <w:tcW w:w="2552" w:type="dxa"/>
          </w:tcPr>
          <w:p w14:paraId="4900F477" w14:textId="77777777" w:rsidR="00D25ED0" w:rsidRPr="00D25ED0" w:rsidRDefault="00D25ED0" w:rsidP="00D25ED0">
            <w:pPr>
              <w:jc w:val="center"/>
              <w:rPr>
                <w:rFonts w:ascii="Times New Roman" w:hAnsi="Times New Roman" w:cs="Times New Roman"/>
                <w:b/>
                <w:bCs/>
                <w:szCs w:val="24"/>
              </w:rPr>
            </w:pPr>
          </w:p>
        </w:tc>
        <w:tc>
          <w:tcPr>
            <w:tcW w:w="2409" w:type="dxa"/>
          </w:tcPr>
          <w:p w14:paraId="44AF5E62" w14:textId="77777777" w:rsidR="00D25ED0" w:rsidRPr="00D25ED0" w:rsidRDefault="00D25ED0" w:rsidP="00D25ED0">
            <w:pPr>
              <w:jc w:val="center"/>
              <w:rPr>
                <w:rFonts w:ascii="Times New Roman" w:hAnsi="Times New Roman" w:cs="Times New Roman"/>
                <w:b/>
                <w:bCs/>
                <w:szCs w:val="24"/>
              </w:rPr>
            </w:pPr>
          </w:p>
        </w:tc>
        <w:tc>
          <w:tcPr>
            <w:tcW w:w="2552" w:type="dxa"/>
          </w:tcPr>
          <w:p w14:paraId="16C4B7AF" w14:textId="77777777" w:rsidR="00D25ED0" w:rsidRPr="00D25ED0" w:rsidRDefault="00D25ED0" w:rsidP="00D25ED0">
            <w:pPr>
              <w:jc w:val="center"/>
              <w:rPr>
                <w:rFonts w:ascii="Times New Roman" w:hAnsi="Times New Roman" w:cs="Times New Roman"/>
                <w:b/>
                <w:bCs/>
                <w:szCs w:val="24"/>
              </w:rPr>
            </w:pPr>
          </w:p>
        </w:tc>
        <w:tc>
          <w:tcPr>
            <w:tcW w:w="1559" w:type="dxa"/>
          </w:tcPr>
          <w:p w14:paraId="13C78580" w14:textId="77777777" w:rsidR="00D25ED0" w:rsidRPr="00D25ED0" w:rsidRDefault="00D25ED0" w:rsidP="00D25ED0">
            <w:pPr>
              <w:jc w:val="center"/>
              <w:rPr>
                <w:rFonts w:ascii="Times New Roman" w:hAnsi="Times New Roman" w:cs="Times New Roman"/>
                <w:b/>
                <w:bCs/>
                <w:szCs w:val="24"/>
              </w:rPr>
            </w:pPr>
          </w:p>
        </w:tc>
        <w:tc>
          <w:tcPr>
            <w:tcW w:w="2410" w:type="dxa"/>
          </w:tcPr>
          <w:p w14:paraId="68593991" w14:textId="77777777" w:rsidR="00D25ED0" w:rsidRPr="00D25ED0" w:rsidRDefault="00D25ED0" w:rsidP="00D25ED0">
            <w:pPr>
              <w:jc w:val="center"/>
              <w:rPr>
                <w:rFonts w:ascii="Times New Roman" w:hAnsi="Times New Roman" w:cs="Times New Roman"/>
                <w:b/>
                <w:bCs/>
                <w:szCs w:val="24"/>
              </w:rPr>
            </w:pPr>
          </w:p>
        </w:tc>
        <w:tc>
          <w:tcPr>
            <w:tcW w:w="2551" w:type="dxa"/>
          </w:tcPr>
          <w:p w14:paraId="4202671D" w14:textId="77777777" w:rsidR="00D25ED0" w:rsidRPr="00D25ED0" w:rsidRDefault="00D25ED0" w:rsidP="00D25ED0">
            <w:pPr>
              <w:jc w:val="center"/>
              <w:rPr>
                <w:rFonts w:ascii="Times New Roman" w:hAnsi="Times New Roman" w:cs="Times New Roman"/>
                <w:b/>
                <w:bCs/>
                <w:szCs w:val="24"/>
              </w:rPr>
            </w:pPr>
          </w:p>
        </w:tc>
      </w:tr>
      <w:tr w:rsidR="00D25ED0" w:rsidRPr="00D25ED0" w14:paraId="17B1FD3B" w14:textId="77777777" w:rsidTr="009F1033">
        <w:tc>
          <w:tcPr>
            <w:tcW w:w="704" w:type="dxa"/>
          </w:tcPr>
          <w:p w14:paraId="6E081C53" w14:textId="77777777" w:rsidR="00D25ED0" w:rsidRPr="00D25ED0" w:rsidRDefault="00D25ED0" w:rsidP="00D25ED0">
            <w:pPr>
              <w:jc w:val="center"/>
              <w:rPr>
                <w:rFonts w:ascii="Times New Roman" w:hAnsi="Times New Roman" w:cs="Times New Roman"/>
                <w:szCs w:val="24"/>
              </w:rPr>
            </w:pPr>
            <w:r w:rsidRPr="00D25ED0">
              <w:rPr>
                <w:rFonts w:ascii="Times New Roman" w:hAnsi="Times New Roman" w:cs="Times New Roman"/>
                <w:szCs w:val="24"/>
              </w:rPr>
              <w:t>5.</w:t>
            </w:r>
          </w:p>
        </w:tc>
        <w:tc>
          <w:tcPr>
            <w:tcW w:w="2552" w:type="dxa"/>
          </w:tcPr>
          <w:p w14:paraId="48338B45" w14:textId="77777777" w:rsidR="00D25ED0" w:rsidRPr="00D25ED0" w:rsidRDefault="00D25ED0" w:rsidP="00D25ED0">
            <w:pPr>
              <w:jc w:val="center"/>
              <w:rPr>
                <w:rFonts w:ascii="Times New Roman" w:hAnsi="Times New Roman" w:cs="Times New Roman"/>
                <w:b/>
                <w:bCs/>
                <w:szCs w:val="24"/>
              </w:rPr>
            </w:pPr>
          </w:p>
        </w:tc>
        <w:tc>
          <w:tcPr>
            <w:tcW w:w="2409" w:type="dxa"/>
          </w:tcPr>
          <w:p w14:paraId="7C72BE4A" w14:textId="77777777" w:rsidR="00D25ED0" w:rsidRPr="00D25ED0" w:rsidRDefault="00D25ED0" w:rsidP="00D25ED0">
            <w:pPr>
              <w:jc w:val="center"/>
              <w:rPr>
                <w:rFonts w:ascii="Times New Roman" w:hAnsi="Times New Roman" w:cs="Times New Roman"/>
                <w:b/>
                <w:bCs/>
                <w:szCs w:val="24"/>
              </w:rPr>
            </w:pPr>
          </w:p>
        </w:tc>
        <w:tc>
          <w:tcPr>
            <w:tcW w:w="2552" w:type="dxa"/>
          </w:tcPr>
          <w:p w14:paraId="58FB101F" w14:textId="77777777" w:rsidR="00D25ED0" w:rsidRPr="00D25ED0" w:rsidRDefault="00D25ED0" w:rsidP="00D25ED0">
            <w:pPr>
              <w:jc w:val="center"/>
              <w:rPr>
                <w:rFonts w:ascii="Times New Roman" w:hAnsi="Times New Roman" w:cs="Times New Roman"/>
                <w:b/>
                <w:bCs/>
                <w:szCs w:val="24"/>
              </w:rPr>
            </w:pPr>
          </w:p>
        </w:tc>
        <w:tc>
          <w:tcPr>
            <w:tcW w:w="1559" w:type="dxa"/>
          </w:tcPr>
          <w:p w14:paraId="32A65D30" w14:textId="77777777" w:rsidR="00D25ED0" w:rsidRPr="00D25ED0" w:rsidRDefault="00D25ED0" w:rsidP="00D25ED0">
            <w:pPr>
              <w:jc w:val="center"/>
              <w:rPr>
                <w:rFonts w:ascii="Times New Roman" w:hAnsi="Times New Roman" w:cs="Times New Roman"/>
                <w:b/>
                <w:bCs/>
                <w:szCs w:val="24"/>
              </w:rPr>
            </w:pPr>
          </w:p>
        </w:tc>
        <w:tc>
          <w:tcPr>
            <w:tcW w:w="2410" w:type="dxa"/>
          </w:tcPr>
          <w:p w14:paraId="3351D1CE" w14:textId="77777777" w:rsidR="00D25ED0" w:rsidRPr="00D25ED0" w:rsidRDefault="00D25ED0" w:rsidP="00D25ED0">
            <w:pPr>
              <w:jc w:val="center"/>
              <w:rPr>
                <w:rFonts w:ascii="Times New Roman" w:hAnsi="Times New Roman" w:cs="Times New Roman"/>
                <w:b/>
                <w:bCs/>
                <w:szCs w:val="24"/>
              </w:rPr>
            </w:pPr>
          </w:p>
        </w:tc>
        <w:tc>
          <w:tcPr>
            <w:tcW w:w="2551" w:type="dxa"/>
          </w:tcPr>
          <w:p w14:paraId="64EA9DBB" w14:textId="77777777" w:rsidR="00D25ED0" w:rsidRPr="00D25ED0" w:rsidRDefault="00D25ED0" w:rsidP="00D25ED0">
            <w:pPr>
              <w:jc w:val="center"/>
              <w:rPr>
                <w:rFonts w:ascii="Times New Roman" w:hAnsi="Times New Roman" w:cs="Times New Roman"/>
                <w:b/>
                <w:bCs/>
                <w:szCs w:val="24"/>
              </w:rPr>
            </w:pPr>
          </w:p>
        </w:tc>
      </w:tr>
      <w:tr w:rsidR="00D25ED0" w:rsidRPr="00D25ED0" w14:paraId="5D296F66" w14:textId="77777777" w:rsidTr="009F1033">
        <w:tc>
          <w:tcPr>
            <w:tcW w:w="704" w:type="dxa"/>
          </w:tcPr>
          <w:p w14:paraId="224C824C" w14:textId="77777777" w:rsidR="00D25ED0" w:rsidRPr="00D25ED0" w:rsidRDefault="00D25ED0" w:rsidP="00D25ED0">
            <w:pPr>
              <w:jc w:val="center"/>
              <w:rPr>
                <w:rFonts w:ascii="Times New Roman" w:hAnsi="Times New Roman" w:cs="Times New Roman"/>
                <w:szCs w:val="24"/>
              </w:rPr>
            </w:pPr>
            <w:r w:rsidRPr="00D25ED0">
              <w:rPr>
                <w:rFonts w:ascii="Times New Roman" w:hAnsi="Times New Roman" w:cs="Times New Roman"/>
                <w:szCs w:val="24"/>
              </w:rPr>
              <w:t>6.</w:t>
            </w:r>
          </w:p>
        </w:tc>
        <w:tc>
          <w:tcPr>
            <w:tcW w:w="2552" w:type="dxa"/>
          </w:tcPr>
          <w:p w14:paraId="6C2F6A7C" w14:textId="77777777" w:rsidR="00D25ED0" w:rsidRPr="00D25ED0" w:rsidRDefault="00D25ED0" w:rsidP="00D25ED0">
            <w:pPr>
              <w:jc w:val="center"/>
              <w:rPr>
                <w:rFonts w:ascii="Times New Roman" w:hAnsi="Times New Roman" w:cs="Times New Roman"/>
                <w:b/>
                <w:bCs/>
                <w:szCs w:val="24"/>
              </w:rPr>
            </w:pPr>
          </w:p>
        </w:tc>
        <w:tc>
          <w:tcPr>
            <w:tcW w:w="2409" w:type="dxa"/>
          </w:tcPr>
          <w:p w14:paraId="7214FED2" w14:textId="77777777" w:rsidR="00D25ED0" w:rsidRPr="00D25ED0" w:rsidRDefault="00D25ED0" w:rsidP="00D25ED0">
            <w:pPr>
              <w:jc w:val="center"/>
              <w:rPr>
                <w:rFonts w:ascii="Times New Roman" w:hAnsi="Times New Roman" w:cs="Times New Roman"/>
                <w:b/>
                <w:bCs/>
                <w:szCs w:val="24"/>
              </w:rPr>
            </w:pPr>
          </w:p>
        </w:tc>
        <w:tc>
          <w:tcPr>
            <w:tcW w:w="2552" w:type="dxa"/>
          </w:tcPr>
          <w:p w14:paraId="2A80AE29" w14:textId="77777777" w:rsidR="00D25ED0" w:rsidRPr="00D25ED0" w:rsidRDefault="00D25ED0" w:rsidP="00D25ED0">
            <w:pPr>
              <w:jc w:val="center"/>
              <w:rPr>
                <w:rFonts w:ascii="Times New Roman" w:hAnsi="Times New Roman" w:cs="Times New Roman"/>
                <w:b/>
                <w:bCs/>
                <w:szCs w:val="24"/>
              </w:rPr>
            </w:pPr>
          </w:p>
        </w:tc>
        <w:tc>
          <w:tcPr>
            <w:tcW w:w="1559" w:type="dxa"/>
          </w:tcPr>
          <w:p w14:paraId="25A615B7" w14:textId="77777777" w:rsidR="00D25ED0" w:rsidRPr="00D25ED0" w:rsidRDefault="00D25ED0" w:rsidP="00D25ED0">
            <w:pPr>
              <w:jc w:val="center"/>
              <w:rPr>
                <w:rFonts w:ascii="Times New Roman" w:hAnsi="Times New Roman" w:cs="Times New Roman"/>
                <w:b/>
                <w:bCs/>
                <w:szCs w:val="24"/>
              </w:rPr>
            </w:pPr>
          </w:p>
        </w:tc>
        <w:tc>
          <w:tcPr>
            <w:tcW w:w="2410" w:type="dxa"/>
          </w:tcPr>
          <w:p w14:paraId="6F9BD782" w14:textId="77777777" w:rsidR="00D25ED0" w:rsidRPr="00D25ED0" w:rsidRDefault="00D25ED0" w:rsidP="00D25ED0">
            <w:pPr>
              <w:jc w:val="center"/>
              <w:rPr>
                <w:rFonts w:ascii="Times New Roman" w:hAnsi="Times New Roman" w:cs="Times New Roman"/>
                <w:b/>
                <w:bCs/>
                <w:szCs w:val="24"/>
              </w:rPr>
            </w:pPr>
          </w:p>
        </w:tc>
        <w:tc>
          <w:tcPr>
            <w:tcW w:w="2551" w:type="dxa"/>
          </w:tcPr>
          <w:p w14:paraId="48A781C0" w14:textId="77777777" w:rsidR="00D25ED0" w:rsidRPr="00D25ED0" w:rsidRDefault="00D25ED0" w:rsidP="00D25ED0">
            <w:pPr>
              <w:jc w:val="center"/>
              <w:rPr>
                <w:rFonts w:ascii="Times New Roman" w:hAnsi="Times New Roman" w:cs="Times New Roman"/>
                <w:b/>
                <w:bCs/>
                <w:szCs w:val="24"/>
              </w:rPr>
            </w:pPr>
          </w:p>
        </w:tc>
      </w:tr>
      <w:tr w:rsidR="00D25ED0" w:rsidRPr="00D25ED0" w14:paraId="5FE28AF8" w14:textId="77777777" w:rsidTr="009F1033">
        <w:tc>
          <w:tcPr>
            <w:tcW w:w="704" w:type="dxa"/>
          </w:tcPr>
          <w:p w14:paraId="19A3954B" w14:textId="77777777" w:rsidR="00D25ED0" w:rsidRPr="00D25ED0" w:rsidRDefault="00D25ED0" w:rsidP="00D25ED0">
            <w:pPr>
              <w:jc w:val="center"/>
              <w:rPr>
                <w:rFonts w:ascii="Times New Roman" w:hAnsi="Times New Roman" w:cs="Times New Roman"/>
                <w:szCs w:val="24"/>
              </w:rPr>
            </w:pPr>
            <w:r w:rsidRPr="00D25ED0">
              <w:rPr>
                <w:rFonts w:ascii="Times New Roman" w:hAnsi="Times New Roman" w:cs="Times New Roman"/>
                <w:szCs w:val="24"/>
              </w:rPr>
              <w:t>7.</w:t>
            </w:r>
          </w:p>
        </w:tc>
        <w:tc>
          <w:tcPr>
            <w:tcW w:w="2552" w:type="dxa"/>
          </w:tcPr>
          <w:p w14:paraId="33A30DAD" w14:textId="77777777" w:rsidR="00D25ED0" w:rsidRPr="00D25ED0" w:rsidRDefault="00D25ED0" w:rsidP="00D25ED0">
            <w:pPr>
              <w:jc w:val="center"/>
              <w:rPr>
                <w:rFonts w:ascii="Times New Roman" w:hAnsi="Times New Roman" w:cs="Times New Roman"/>
                <w:b/>
                <w:bCs/>
                <w:szCs w:val="24"/>
              </w:rPr>
            </w:pPr>
          </w:p>
        </w:tc>
        <w:tc>
          <w:tcPr>
            <w:tcW w:w="2409" w:type="dxa"/>
          </w:tcPr>
          <w:p w14:paraId="11507EDE" w14:textId="77777777" w:rsidR="00D25ED0" w:rsidRPr="00D25ED0" w:rsidRDefault="00D25ED0" w:rsidP="00D25ED0">
            <w:pPr>
              <w:jc w:val="center"/>
              <w:rPr>
                <w:rFonts w:ascii="Times New Roman" w:hAnsi="Times New Roman" w:cs="Times New Roman"/>
                <w:b/>
                <w:bCs/>
                <w:szCs w:val="24"/>
              </w:rPr>
            </w:pPr>
          </w:p>
        </w:tc>
        <w:tc>
          <w:tcPr>
            <w:tcW w:w="2552" w:type="dxa"/>
          </w:tcPr>
          <w:p w14:paraId="581FB608" w14:textId="77777777" w:rsidR="00D25ED0" w:rsidRPr="00D25ED0" w:rsidRDefault="00D25ED0" w:rsidP="00D25ED0">
            <w:pPr>
              <w:jc w:val="center"/>
              <w:rPr>
                <w:rFonts w:ascii="Times New Roman" w:hAnsi="Times New Roman" w:cs="Times New Roman"/>
                <w:b/>
                <w:bCs/>
                <w:szCs w:val="24"/>
              </w:rPr>
            </w:pPr>
          </w:p>
        </w:tc>
        <w:tc>
          <w:tcPr>
            <w:tcW w:w="1559" w:type="dxa"/>
          </w:tcPr>
          <w:p w14:paraId="53973143" w14:textId="77777777" w:rsidR="00D25ED0" w:rsidRPr="00D25ED0" w:rsidRDefault="00D25ED0" w:rsidP="00D25ED0">
            <w:pPr>
              <w:jc w:val="center"/>
              <w:rPr>
                <w:rFonts w:ascii="Times New Roman" w:hAnsi="Times New Roman" w:cs="Times New Roman"/>
                <w:b/>
                <w:bCs/>
                <w:szCs w:val="24"/>
              </w:rPr>
            </w:pPr>
          </w:p>
        </w:tc>
        <w:tc>
          <w:tcPr>
            <w:tcW w:w="2410" w:type="dxa"/>
          </w:tcPr>
          <w:p w14:paraId="6A49C7CE" w14:textId="77777777" w:rsidR="00D25ED0" w:rsidRPr="00D25ED0" w:rsidRDefault="00D25ED0" w:rsidP="00D25ED0">
            <w:pPr>
              <w:jc w:val="center"/>
              <w:rPr>
                <w:rFonts w:ascii="Times New Roman" w:hAnsi="Times New Roman" w:cs="Times New Roman"/>
                <w:b/>
                <w:bCs/>
                <w:szCs w:val="24"/>
              </w:rPr>
            </w:pPr>
          </w:p>
        </w:tc>
        <w:tc>
          <w:tcPr>
            <w:tcW w:w="2551" w:type="dxa"/>
          </w:tcPr>
          <w:p w14:paraId="2B831C54" w14:textId="77777777" w:rsidR="00D25ED0" w:rsidRPr="00D25ED0" w:rsidRDefault="00D25ED0" w:rsidP="00D25ED0">
            <w:pPr>
              <w:jc w:val="center"/>
              <w:rPr>
                <w:rFonts w:ascii="Times New Roman" w:hAnsi="Times New Roman" w:cs="Times New Roman"/>
                <w:b/>
                <w:bCs/>
                <w:szCs w:val="24"/>
              </w:rPr>
            </w:pPr>
          </w:p>
        </w:tc>
      </w:tr>
      <w:tr w:rsidR="00D25ED0" w:rsidRPr="00D25ED0" w14:paraId="3BEEA08F" w14:textId="77777777" w:rsidTr="009F1033">
        <w:tc>
          <w:tcPr>
            <w:tcW w:w="704" w:type="dxa"/>
          </w:tcPr>
          <w:p w14:paraId="10FA3EBD" w14:textId="77777777" w:rsidR="00D25ED0" w:rsidRPr="00D25ED0" w:rsidRDefault="00D25ED0" w:rsidP="00D25ED0">
            <w:pPr>
              <w:jc w:val="center"/>
              <w:rPr>
                <w:rFonts w:ascii="Times New Roman" w:hAnsi="Times New Roman" w:cs="Times New Roman"/>
                <w:szCs w:val="24"/>
              </w:rPr>
            </w:pPr>
            <w:r w:rsidRPr="00D25ED0">
              <w:rPr>
                <w:rFonts w:ascii="Times New Roman" w:hAnsi="Times New Roman" w:cs="Times New Roman"/>
                <w:szCs w:val="24"/>
              </w:rPr>
              <w:t>8.</w:t>
            </w:r>
          </w:p>
        </w:tc>
        <w:tc>
          <w:tcPr>
            <w:tcW w:w="2552" w:type="dxa"/>
          </w:tcPr>
          <w:p w14:paraId="6B4588B0" w14:textId="77777777" w:rsidR="00D25ED0" w:rsidRPr="00D25ED0" w:rsidRDefault="00D25ED0" w:rsidP="00D25ED0">
            <w:pPr>
              <w:jc w:val="center"/>
              <w:rPr>
                <w:rFonts w:ascii="Times New Roman" w:hAnsi="Times New Roman" w:cs="Times New Roman"/>
                <w:b/>
                <w:bCs/>
                <w:szCs w:val="24"/>
              </w:rPr>
            </w:pPr>
          </w:p>
        </w:tc>
        <w:tc>
          <w:tcPr>
            <w:tcW w:w="2409" w:type="dxa"/>
          </w:tcPr>
          <w:p w14:paraId="6599B255" w14:textId="77777777" w:rsidR="00D25ED0" w:rsidRPr="00D25ED0" w:rsidRDefault="00D25ED0" w:rsidP="00D25ED0">
            <w:pPr>
              <w:jc w:val="center"/>
              <w:rPr>
                <w:rFonts w:ascii="Times New Roman" w:hAnsi="Times New Roman" w:cs="Times New Roman"/>
                <w:b/>
                <w:bCs/>
                <w:szCs w:val="24"/>
              </w:rPr>
            </w:pPr>
          </w:p>
        </w:tc>
        <w:tc>
          <w:tcPr>
            <w:tcW w:w="2552" w:type="dxa"/>
          </w:tcPr>
          <w:p w14:paraId="545B6462" w14:textId="77777777" w:rsidR="00D25ED0" w:rsidRPr="00D25ED0" w:rsidRDefault="00D25ED0" w:rsidP="00D25ED0">
            <w:pPr>
              <w:jc w:val="center"/>
              <w:rPr>
                <w:rFonts w:ascii="Times New Roman" w:hAnsi="Times New Roman" w:cs="Times New Roman"/>
                <w:b/>
                <w:bCs/>
                <w:szCs w:val="24"/>
              </w:rPr>
            </w:pPr>
          </w:p>
        </w:tc>
        <w:tc>
          <w:tcPr>
            <w:tcW w:w="1559" w:type="dxa"/>
          </w:tcPr>
          <w:p w14:paraId="5126E6F5" w14:textId="77777777" w:rsidR="00D25ED0" w:rsidRPr="00D25ED0" w:rsidRDefault="00D25ED0" w:rsidP="00D25ED0">
            <w:pPr>
              <w:jc w:val="center"/>
              <w:rPr>
                <w:rFonts w:ascii="Times New Roman" w:hAnsi="Times New Roman" w:cs="Times New Roman"/>
                <w:b/>
                <w:bCs/>
                <w:szCs w:val="24"/>
              </w:rPr>
            </w:pPr>
          </w:p>
        </w:tc>
        <w:tc>
          <w:tcPr>
            <w:tcW w:w="2410" w:type="dxa"/>
          </w:tcPr>
          <w:p w14:paraId="5C77194C" w14:textId="77777777" w:rsidR="00D25ED0" w:rsidRPr="00D25ED0" w:rsidRDefault="00D25ED0" w:rsidP="00D25ED0">
            <w:pPr>
              <w:jc w:val="center"/>
              <w:rPr>
                <w:rFonts w:ascii="Times New Roman" w:hAnsi="Times New Roman" w:cs="Times New Roman"/>
                <w:b/>
                <w:bCs/>
                <w:szCs w:val="24"/>
              </w:rPr>
            </w:pPr>
          </w:p>
        </w:tc>
        <w:tc>
          <w:tcPr>
            <w:tcW w:w="2551" w:type="dxa"/>
          </w:tcPr>
          <w:p w14:paraId="60125FB6" w14:textId="77777777" w:rsidR="00D25ED0" w:rsidRPr="00D25ED0" w:rsidRDefault="00D25ED0" w:rsidP="00D25ED0">
            <w:pPr>
              <w:jc w:val="center"/>
              <w:rPr>
                <w:rFonts w:ascii="Times New Roman" w:hAnsi="Times New Roman" w:cs="Times New Roman"/>
                <w:b/>
                <w:bCs/>
                <w:szCs w:val="24"/>
              </w:rPr>
            </w:pPr>
          </w:p>
        </w:tc>
      </w:tr>
      <w:tr w:rsidR="00D25ED0" w:rsidRPr="00D25ED0" w14:paraId="3F2E3EFA" w14:textId="77777777" w:rsidTr="009F1033">
        <w:tc>
          <w:tcPr>
            <w:tcW w:w="704" w:type="dxa"/>
          </w:tcPr>
          <w:p w14:paraId="4C9266D0" w14:textId="77777777" w:rsidR="00D25ED0" w:rsidRPr="00D25ED0" w:rsidRDefault="00D25ED0" w:rsidP="00D25ED0">
            <w:pPr>
              <w:jc w:val="center"/>
              <w:rPr>
                <w:rFonts w:ascii="Times New Roman" w:hAnsi="Times New Roman" w:cs="Times New Roman"/>
                <w:szCs w:val="24"/>
              </w:rPr>
            </w:pPr>
            <w:r w:rsidRPr="00D25ED0">
              <w:rPr>
                <w:rFonts w:ascii="Times New Roman" w:hAnsi="Times New Roman" w:cs="Times New Roman"/>
                <w:szCs w:val="24"/>
              </w:rPr>
              <w:t>9.</w:t>
            </w:r>
          </w:p>
        </w:tc>
        <w:tc>
          <w:tcPr>
            <w:tcW w:w="2552" w:type="dxa"/>
          </w:tcPr>
          <w:p w14:paraId="277F23BD" w14:textId="77777777" w:rsidR="00D25ED0" w:rsidRPr="00D25ED0" w:rsidRDefault="00D25ED0" w:rsidP="00D25ED0">
            <w:pPr>
              <w:jc w:val="center"/>
              <w:rPr>
                <w:rFonts w:ascii="Times New Roman" w:hAnsi="Times New Roman" w:cs="Times New Roman"/>
                <w:b/>
                <w:bCs/>
                <w:szCs w:val="24"/>
              </w:rPr>
            </w:pPr>
          </w:p>
        </w:tc>
        <w:tc>
          <w:tcPr>
            <w:tcW w:w="2409" w:type="dxa"/>
          </w:tcPr>
          <w:p w14:paraId="538ACBE5" w14:textId="77777777" w:rsidR="00D25ED0" w:rsidRPr="00D25ED0" w:rsidRDefault="00D25ED0" w:rsidP="00D25ED0">
            <w:pPr>
              <w:jc w:val="center"/>
              <w:rPr>
                <w:rFonts w:ascii="Times New Roman" w:hAnsi="Times New Roman" w:cs="Times New Roman"/>
                <w:b/>
                <w:bCs/>
                <w:szCs w:val="24"/>
              </w:rPr>
            </w:pPr>
          </w:p>
        </w:tc>
        <w:tc>
          <w:tcPr>
            <w:tcW w:w="2552" w:type="dxa"/>
          </w:tcPr>
          <w:p w14:paraId="0EBCFFEA" w14:textId="77777777" w:rsidR="00D25ED0" w:rsidRPr="00D25ED0" w:rsidRDefault="00D25ED0" w:rsidP="00D25ED0">
            <w:pPr>
              <w:jc w:val="center"/>
              <w:rPr>
                <w:rFonts w:ascii="Times New Roman" w:hAnsi="Times New Roman" w:cs="Times New Roman"/>
                <w:b/>
                <w:bCs/>
                <w:szCs w:val="24"/>
              </w:rPr>
            </w:pPr>
          </w:p>
        </w:tc>
        <w:tc>
          <w:tcPr>
            <w:tcW w:w="1559" w:type="dxa"/>
          </w:tcPr>
          <w:p w14:paraId="03B260D2" w14:textId="77777777" w:rsidR="00D25ED0" w:rsidRPr="00D25ED0" w:rsidRDefault="00D25ED0" w:rsidP="00D25ED0">
            <w:pPr>
              <w:jc w:val="center"/>
              <w:rPr>
                <w:rFonts w:ascii="Times New Roman" w:hAnsi="Times New Roman" w:cs="Times New Roman"/>
                <w:b/>
                <w:bCs/>
                <w:szCs w:val="24"/>
              </w:rPr>
            </w:pPr>
          </w:p>
        </w:tc>
        <w:tc>
          <w:tcPr>
            <w:tcW w:w="2410" w:type="dxa"/>
          </w:tcPr>
          <w:p w14:paraId="6D38FD3A" w14:textId="77777777" w:rsidR="00D25ED0" w:rsidRPr="00D25ED0" w:rsidRDefault="00D25ED0" w:rsidP="00D25ED0">
            <w:pPr>
              <w:jc w:val="center"/>
              <w:rPr>
                <w:rFonts w:ascii="Times New Roman" w:hAnsi="Times New Roman" w:cs="Times New Roman"/>
                <w:b/>
                <w:bCs/>
                <w:szCs w:val="24"/>
              </w:rPr>
            </w:pPr>
          </w:p>
        </w:tc>
        <w:tc>
          <w:tcPr>
            <w:tcW w:w="2551" w:type="dxa"/>
          </w:tcPr>
          <w:p w14:paraId="3E5788F7" w14:textId="77777777" w:rsidR="00D25ED0" w:rsidRPr="00D25ED0" w:rsidRDefault="00D25ED0" w:rsidP="00D25ED0">
            <w:pPr>
              <w:jc w:val="center"/>
              <w:rPr>
                <w:rFonts w:ascii="Times New Roman" w:hAnsi="Times New Roman" w:cs="Times New Roman"/>
                <w:b/>
                <w:bCs/>
                <w:szCs w:val="24"/>
              </w:rPr>
            </w:pPr>
          </w:p>
        </w:tc>
      </w:tr>
      <w:tr w:rsidR="00D25ED0" w:rsidRPr="00D25ED0" w14:paraId="01B1D151" w14:textId="77777777" w:rsidTr="009F1033">
        <w:tc>
          <w:tcPr>
            <w:tcW w:w="704" w:type="dxa"/>
          </w:tcPr>
          <w:p w14:paraId="6C32CF17" w14:textId="77777777" w:rsidR="00D25ED0" w:rsidRPr="00D25ED0" w:rsidRDefault="00D25ED0" w:rsidP="00D25ED0">
            <w:pPr>
              <w:jc w:val="center"/>
              <w:rPr>
                <w:rFonts w:ascii="Times New Roman" w:hAnsi="Times New Roman" w:cs="Times New Roman"/>
                <w:szCs w:val="24"/>
              </w:rPr>
            </w:pPr>
            <w:r w:rsidRPr="00D25ED0">
              <w:rPr>
                <w:rFonts w:ascii="Times New Roman" w:hAnsi="Times New Roman" w:cs="Times New Roman"/>
                <w:szCs w:val="24"/>
              </w:rPr>
              <w:t>10.</w:t>
            </w:r>
          </w:p>
        </w:tc>
        <w:tc>
          <w:tcPr>
            <w:tcW w:w="2552" w:type="dxa"/>
          </w:tcPr>
          <w:p w14:paraId="743F9020" w14:textId="77777777" w:rsidR="00D25ED0" w:rsidRPr="00D25ED0" w:rsidRDefault="00D25ED0" w:rsidP="00D25ED0">
            <w:pPr>
              <w:jc w:val="center"/>
              <w:rPr>
                <w:rFonts w:ascii="Times New Roman" w:hAnsi="Times New Roman" w:cs="Times New Roman"/>
                <w:b/>
                <w:bCs/>
                <w:szCs w:val="24"/>
              </w:rPr>
            </w:pPr>
          </w:p>
        </w:tc>
        <w:tc>
          <w:tcPr>
            <w:tcW w:w="2409" w:type="dxa"/>
          </w:tcPr>
          <w:p w14:paraId="458915AF" w14:textId="77777777" w:rsidR="00D25ED0" w:rsidRPr="00D25ED0" w:rsidRDefault="00D25ED0" w:rsidP="00D25ED0">
            <w:pPr>
              <w:jc w:val="center"/>
              <w:rPr>
                <w:rFonts w:ascii="Times New Roman" w:hAnsi="Times New Roman" w:cs="Times New Roman"/>
                <w:b/>
                <w:bCs/>
                <w:szCs w:val="24"/>
              </w:rPr>
            </w:pPr>
          </w:p>
        </w:tc>
        <w:tc>
          <w:tcPr>
            <w:tcW w:w="2552" w:type="dxa"/>
          </w:tcPr>
          <w:p w14:paraId="3711B05E" w14:textId="77777777" w:rsidR="00D25ED0" w:rsidRPr="00D25ED0" w:rsidRDefault="00D25ED0" w:rsidP="00D25ED0">
            <w:pPr>
              <w:jc w:val="center"/>
              <w:rPr>
                <w:rFonts w:ascii="Times New Roman" w:hAnsi="Times New Roman" w:cs="Times New Roman"/>
                <w:b/>
                <w:bCs/>
                <w:szCs w:val="24"/>
              </w:rPr>
            </w:pPr>
          </w:p>
        </w:tc>
        <w:tc>
          <w:tcPr>
            <w:tcW w:w="1559" w:type="dxa"/>
          </w:tcPr>
          <w:p w14:paraId="3CA7DF2A" w14:textId="77777777" w:rsidR="00D25ED0" w:rsidRPr="00D25ED0" w:rsidRDefault="00D25ED0" w:rsidP="00D25ED0">
            <w:pPr>
              <w:jc w:val="center"/>
              <w:rPr>
                <w:rFonts w:ascii="Times New Roman" w:hAnsi="Times New Roman" w:cs="Times New Roman"/>
                <w:b/>
                <w:bCs/>
                <w:szCs w:val="24"/>
              </w:rPr>
            </w:pPr>
          </w:p>
        </w:tc>
        <w:tc>
          <w:tcPr>
            <w:tcW w:w="2410" w:type="dxa"/>
          </w:tcPr>
          <w:p w14:paraId="0F292002" w14:textId="77777777" w:rsidR="00D25ED0" w:rsidRPr="00D25ED0" w:rsidRDefault="00D25ED0" w:rsidP="00D25ED0">
            <w:pPr>
              <w:jc w:val="center"/>
              <w:rPr>
                <w:rFonts w:ascii="Times New Roman" w:hAnsi="Times New Roman" w:cs="Times New Roman"/>
                <w:b/>
                <w:bCs/>
                <w:szCs w:val="24"/>
              </w:rPr>
            </w:pPr>
          </w:p>
        </w:tc>
        <w:tc>
          <w:tcPr>
            <w:tcW w:w="2551" w:type="dxa"/>
          </w:tcPr>
          <w:p w14:paraId="37BDA6B9" w14:textId="77777777" w:rsidR="00D25ED0" w:rsidRPr="00D25ED0" w:rsidRDefault="00D25ED0" w:rsidP="00D25ED0">
            <w:pPr>
              <w:jc w:val="center"/>
              <w:rPr>
                <w:rFonts w:ascii="Times New Roman" w:hAnsi="Times New Roman" w:cs="Times New Roman"/>
                <w:b/>
                <w:bCs/>
                <w:szCs w:val="24"/>
              </w:rPr>
            </w:pPr>
          </w:p>
        </w:tc>
      </w:tr>
    </w:tbl>
    <w:p w14:paraId="1DB7B631" w14:textId="77777777" w:rsidR="00D25ED0" w:rsidRPr="00D25ED0" w:rsidRDefault="00D25ED0" w:rsidP="00D25ED0">
      <w:pPr>
        <w:tabs>
          <w:tab w:val="left" w:pos="3316"/>
        </w:tabs>
        <w:spacing w:after="135"/>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Pašvaldības policijas priekšnieks</w:t>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t>___.______________</w:t>
      </w:r>
    </w:p>
    <w:p w14:paraId="2BD53E43" w14:textId="6DAE97BB" w:rsidR="007E64B4" w:rsidRDefault="00D25ED0" w:rsidP="00D25ED0">
      <w:pPr>
        <w:spacing w:after="135"/>
        <w:jc w:val="both"/>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Gulbenes novada domes priekšsēdētājs</w:t>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t>A.Caunītis</w:t>
      </w:r>
    </w:p>
    <w:p w14:paraId="5DFFD42C" w14:textId="77777777" w:rsidR="007E64B4" w:rsidRDefault="007E64B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1082316B" w14:textId="77777777" w:rsidR="00D25ED0" w:rsidRPr="00D25ED0" w:rsidRDefault="00D25ED0" w:rsidP="00D25ED0">
      <w:pPr>
        <w:spacing w:after="135"/>
        <w:jc w:val="both"/>
        <w:rPr>
          <w:rFonts w:ascii="Times New Roman" w:eastAsiaTheme="minorHAnsi" w:hAnsi="Times New Roman" w:cs="Times New Roman"/>
          <w:sz w:val="24"/>
          <w:szCs w:val="24"/>
          <w:lang w:eastAsia="en-US"/>
        </w:rPr>
      </w:pPr>
    </w:p>
    <w:tbl>
      <w:tblPr>
        <w:tblW w:w="0" w:type="auto"/>
        <w:tblBorders>
          <w:bottom w:val="single" w:sz="4" w:space="0" w:color="auto"/>
        </w:tblBorders>
        <w:tblLook w:val="04A0" w:firstRow="1" w:lastRow="0" w:firstColumn="1" w:lastColumn="0" w:noHBand="0" w:noVBand="1"/>
      </w:tblPr>
      <w:tblGrid>
        <w:gridCol w:w="9354"/>
      </w:tblGrid>
      <w:tr w:rsidR="00D25ED0" w:rsidRPr="00D25ED0" w14:paraId="288B1AB1" w14:textId="77777777" w:rsidTr="009F1033">
        <w:tc>
          <w:tcPr>
            <w:tcW w:w="9458" w:type="dxa"/>
            <w:shd w:val="clear" w:color="auto" w:fill="auto"/>
          </w:tcPr>
          <w:p w14:paraId="5FE67E60"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noProof/>
              </w:rPr>
              <w:drawing>
                <wp:inline distT="0" distB="0" distL="0" distR="0" wp14:anchorId="5D67CA63" wp14:editId="71CC1B04">
                  <wp:extent cx="620395" cy="683895"/>
                  <wp:effectExtent l="0" t="0" r="8255" b="1905"/>
                  <wp:docPr id="301" name="Attēls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D25ED0" w:rsidRPr="00D25ED0" w14:paraId="3D882692" w14:textId="77777777" w:rsidTr="009F1033">
        <w:tc>
          <w:tcPr>
            <w:tcW w:w="9458" w:type="dxa"/>
            <w:shd w:val="clear" w:color="auto" w:fill="auto"/>
          </w:tcPr>
          <w:p w14:paraId="7B8BCEC4"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b/>
                <w:bCs/>
                <w:sz w:val="28"/>
                <w:szCs w:val="28"/>
                <w:lang w:eastAsia="en-US"/>
              </w:rPr>
              <w:t>GULBENES NOVADA PAŠVALDĪBA</w:t>
            </w:r>
          </w:p>
        </w:tc>
      </w:tr>
      <w:tr w:rsidR="00D25ED0" w:rsidRPr="00D25ED0" w14:paraId="4B593D0D" w14:textId="77777777" w:rsidTr="009F1033">
        <w:tc>
          <w:tcPr>
            <w:tcW w:w="9458" w:type="dxa"/>
            <w:shd w:val="clear" w:color="auto" w:fill="auto"/>
          </w:tcPr>
          <w:p w14:paraId="2B3C8223"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Reģ.Nr.90009116327</w:t>
            </w:r>
          </w:p>
        </w:tc>
      </w:tr>
      <w:tr w:rsidR="00D25ED0" w:rsidRPr="00D25ED0" w14:paraId="2DEA7DBF" w14:textId="77777777" w:rsidTr="009F1033">
        <w:tc>
          <w:tcPr>
            <w:tcW w:w="9458" w:type="dxa"/>
            <w:shd w:val="clear" w:color="auto" w:fill="auto"/>
          </w:tcPr>
          <w:p w14:paraId="3987E860"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Ābeļu iela 2, Gulbene, Gulbenes nov., LV-4401</w:t>
            </w:r>
          </w:p>
        </w:tc>
      </w:tr>
      <w:tr w:rsidR="00D25ED0" w:rsidRPr="00D25ED0" w14:paraId="0EE663BB" w14:textId="77777777" w:rsidTr="009F1033">
        <w:tc>
          <w:tcPr>
            <w:tcW w:w="9458" w:type="dxa"/>
            <w:shd w:val="clear" w:color="auto" w:fill="auto"/>
          </w:tcPr>
          <w:p w14:paraId="17E6DE2F"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Tālrunis 64497710, mob.26595362, e-pasts; dome@gulbene.lv, www.gulbene.lv</w:t>
            </w:r>
          </w:p>
        </w:tc>
      </w:tr>
    </w:tbl>
    <w:p w14:paraId="378CA851"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GULBENES NOVADA DOMES LĒMUMS</w:t>
      </w:r>
    </w:p>
    <w:p w14:paraId="2A220BC9" w14:textId="77777777" w:rsidR="00D25ED0" w:rsidRPr="00D25ED0" w:rsidRDefault="00D25ED0" w:rsidP="00D25ED0">
      <w:pPr>
        <w:jc w:val="center"/>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Gulbenē</w:t>
      </w:r>
    </w:p>
    <w:p w14:paraId="772AE81F" w14:textId="77777777" w:rsidR="00D25ED0" w:rsidRPr="00D25ED0" w:rsidRDefault="00D25ED0" w:rsidP="00D25ED0">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2"/>
        <w:gridCol w:w="4682"/>
      </w:tblGrid>
      <w:tr w:rsidR="00D25ED0" w:rsidRPr="00D25ED0" w14:paraId="21622851" w14:textId="77777777" w:rsidTr="009F1033">
        <w:tc>
          <w:tcPr>
            <w:tcW w:w="4729" w:type="dxa"/>
            <w:shd w:val="clear" w:color="auto" w:fill="auto"/>
          </w:tcPr>
          <w:p w14:paraId="4417DFC1"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2021.gada 28.oktobrī</w:t>
            </w:r>
          </w:p>
        </w:tc>
        <w:tc>
          <w:tcPr>
            <w:tcW w:w="4729" w:type="dxa"/>
            <w:shd w:val="clear" w:color="auto" w:fill="auto"/>
          </w:tcPr>
          <w:p w14:paraId="62EFB791"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Nr. GND/2021/1240</w:t>
            </w:r>
          </w:p>
        </w:tc>
      </w:tr>
      <w:tr w:rsidR="00D25ED0" w:rsidRPr="00D25ED0" w14:paraId="56AE5C4B" w14:textId="77777777" w:rsidTr="009F1033">
        <w:tc>
          <w:tcPr>
            <w:tcW w:w="4729" w:type="dxa"/>
            <w:shd w:val="clear" w:color="auto" w:fill="auto"/>
          </w:tcPr>
          <w:p w14:paraId="4DB181D1" w14:textId="77777777" w:rsidR="00D25ED0" w:rsidRPr="00D25ED0" w:rsidRDefault="00D25ED0" w:rsidP="00D25ED0">
            <w:pPr>
              <w:rPr>
                <w:rFonts w:ascii="Times New Roman" w:eastAsia="Calibri" w:hAnsi="Times New Roman" w:cs="Times New Roman"/>
                <w:sz w:val="24"/>
                <w:szCs w:val="24"/>
                <w:lang w:eastAsia="en-US"/>
              </w:rPr>
            </w:pPr>
          </w:p>
        </w:tc>
        <w:tc>
          <w:tcPr>
            <w:tcW w:w="4729" w:type="dxa"/>
            <w:shd w:val="clear" w:color="auto" w:fill="auto"/>
          </w:tcPr>
          <w:p w14:paraId="2DCE1953"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 xml:space="preserve">  (protokols Nr.17; 83.p)</w:t>
            </w:r>
          </w:p>
        </w:tc>
      </w:tr>
    </w:tbl>
    <w:p w14:paraId="7A178C99" w14:textId="77777777" w:rsidR="00D25ED0" w:rsidRPr="00D25ED0" w:rsidRDefault="00D25ED0" w:rsidP="00D25ED0">
      <w:pPr>
        <w:spacing w:line="259" w:lineRule="auto"/>
        <w:jc w:val="center"/>
        <w:rPr>
          <w:rFonts w:ascii="Times New Roman" w:eastAsia="Calibri" w:hAnsi="Times New Roman" w:cs="Times New Roman"/>
          <w:sz w:val="24"/>
          <w:szCs w:val="24"/>
          <w:lang w:eastAsia="en-US"/>
        </w:rPr>
      </w:pPr>
    </w:p>
    <w:p w14:paraId="7479C43D" w14:textId="77777777" w:rsidR="00D25ED0" w:rsidRPr="00D25ED0" w:rsidRDefault="00D25ED0" w:rsidP="00D25ED0">
      <w:pPr>
        <w:spacing w:line="259" w:lineRule="auto"/>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Par Atzinības raksta piešķiršanu</w:t>
      </w:r>
    </w:p>
    <w:p w14:paraId="7E6A3F55" w14:textId="77777777" w:rsidR="00D25ED0" w:rsidRPr="00D25ED0" w:rsidRDefault="00D25ED0" w:rsidP="00D25ED0">
      <w:pPr>
        <w:jc w:val="both"/>
        <w:rPr>
          <w:rFonts w:ascii="Times New Roman" w:eastAsia="Calibri" w:hAnsi="Times New Roman" w:cs="Times New Roman"/>
          <w:sz w:val="24"/>
          <w:szCs w:val="24"/>
          <w:lang w:eastAsia="en-US"/>
        </w:rPr>
      </w:pPr>
    </w:p>
    <w:p w14:paraId="4D0CA4BA" w14:textId="77777777" w:rsidR="00D25ED0" w:rsidRPr="00D25ED0" w:rsidRDefault="00D25ED0" w:rsidP="00D25ED0">
      <w:pPr>
        <w:spacing w:line="360" w:lineRule="auto"/>
        <w:ind w:firstLine="567"/>
        <w:jc w:val="both"/>
        <w:rPr>
          <w:rFonts w:ascii="Times New Roman" w:eastAsia="Calibri" w:hAnsi="Times New Roman" w:cs="Times New Roman"/>
          <w:sz w:val="24"/>
          <w:szCs w:val="24"/>
          <w:lang w:eastAsia="en-US"/>
        </w:rPr>
      </w:pPr>
      <w:r w:rsidRPr="00D25ED0">
        <w:rPr>
          <w:rFonts w:ascii="Times New Roman" w:hAnsi="Times New Roman" w:cs="Times New Roman"/>
          <w:sz w:val="24"/>
          <w:szCs w:val="24"/>
          <w:lang w:eastAsia="en-US"/>
        </w:rPr>
        <w:t xml:space="preserve"> Izskatot iesniegumus par Atzinības raksta piešķiršanu, pamatojoties uz Nolikuma par Gulbenes novada pašvaldības apbalvojumiem, kas apstiprināts Gulbenes novada domes 2018.gada 25.janvāra sēdē (protokols Nr.1, 44.§), 3.7.apakšpunktu, kas nosaka, ka novada pašvaldības Atzinības rakstu piešķir saskaņā ar novada domes lēmumu apbalvošanai izvirzītajām personām, </w:t>
      </w:r>
      <w:r w:rsidRPr="00D25ED0">
        <w:rPr>
          <w:rFonts w:ascii="Times New Roman" w:eastAsia="Calibri" w:hAnsi="Times New Roman" w:cs="Times New Roman"/>
          <w:sz w:val="24"/>
          <w:szCs w:val="24"/>
          <w:lang w:eastAsia="en-US"/>
        </w:rPr>
        <w:t xml:space="preserve">un </w:t>
      </w:r>
      <w:r w:rsidRPr="00D25ED0">
        <w:rPr>
          <w:rFonts w:ascii="Times New Roman" w:hAnsi="Times New Roman" w:cs="Times New Roman"/>
          <w:sz w:val="24"/>
          <w:szCs w:val="24"/>
          <w:lang w:eastAsia="en-US"/>
        </w:rPr>
        <w:t>Apbalvošanas komisijas ieteikumu,</w:t>
      </w:r>
      <w:r w:rsidRPr="00D25ED0">
        <w:rPr>
          <w:rFonts w:ascii="Times New Roman" w:eastAsia="Calibri" w:hAnsi="Times New Roman" w:cs="Times New Roman"/>
          <w:sz w:val="24"/>
          <w:szCs w:val="24"/>
          <w:lang w:eastAsia="en-US"/>
        </w:rPr>
        <w:t xml:space="preserve"> atklāti balsojot: </w:t>
      </w:r>
      <w:r w:rsidRPr="00D25ED0">
        <w:rPr>
          <w:rFonts w:ascii="Times New Roman" w:eastAsia="Calibri" w:hAnsi="Times New Roman" w:cs="Times New Roman"/>
          <w:noProof/>
          <w:sz w:val="24"/>
          <w:szCs w:val="24"/>
          <w:lang w:eastAsia="en-US"/>
        </w:rPr>
        <w:t>ar 13 balsīm "Par" (Ainārs Brezinskis, Aivars Circens, Anatolijs Savickis, Andis Caunītis, Atis Jencītis, Daumants Dreiškens, Guna Pūcīte, Guna Švika, Gunārs Ciglis, Intars Liepiņš, Ivars Kupčs, Mudīte Motivāne, Normunds Mazūrs), "Pret" – nav, "Atturas" – nav</w:t>
      </w:r>
      <w:r w:rsidRPr="00D25ED0">
        <w:rPr>
          <w:rFonts w:ascii="Times New Roman" w:eastAsia="Calibri" w:hAnsi="Times New Roman" w:cs="Times New Roman"/>
          <w:sz w:val="24"/>
          <w:szCs w:val="24"/>
          <w:lang w:eastAsia="en-US"/>
        </w:rPr>
        <w:t>, Gulbenes novada dome NOLEMJ:</w:t>
      </w:r>
    </w:p>
    <w:p w14:paraId="79184F5B" w14:textId="77777777" w:rsidR="00D25ED0" w:rsidRPr="00D25ED0" w:rsidRDefault="00D25ED0" w:rsidP="00D25ED0">
      <w:pPr>
        <w:spacing w:line="360" w:lineRule="auto"/>
        <w:ind w:firstLine="567"/>
        <w:rPr>
          <w:rFonts w:ascii="Times New Roman" w:hAnsi="Times New Roman" w:cs="Times New Roman"/>
          <w:sz w:val="24"/>
          <w:szCs w:val="24"/>
          <w:lang w:eastAsia="en-US"/>
        </w:rPr>
      </w:pPr>
      <w:r w:rsidRPr="00D25ED0">
        <w:rPr>
          <w:rFonts w:ascii="Times New Roman" w:hAnsi="Times New Roman" w:cs="Times New Roman"/>
          <w:sz w:val="24"/>
          <w:szCs w:val="24"/>
          <w:lang w:eastAsia="en-US"/>
        </w:rPr>
        <w:t>PIEŠĶIRT Novada pašvaldības Atzinības rakstu:</w:t>
      </w:r>
    </w:p>
    <w:p w14:paraId="34A94374" w14:textId="77777777" w:rsidR="00D25ED0" w:rsidRPr="00D25ED0" w:rsidRDefault="00D25ED0" w:rsidP="00D25ED0">
      <w:pPr>
        <w:widowControl w:val="0"/>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b/>
          <w:bCs/>
          <w:sz w:val="24"/>
          <w:szCs w:val="24"/>
          <w:lang w:eastAsia="en-US"/>
        </w:rPr>
        <w:t xml:space="preserve">1. Biedrībai “KAPO” </w:t>
      </w:r>
      <w:r w:rsidRPr="00D25ED0">
        <w:rPr>
          <w:rFonts w:ascii="Times New Roman" w:hAnsi="Times New Roman" w:cs="Times New Roman"/>
          <w:sz w:val="24"/>
          <w:szCs w:val="24"/>
          <w:lang w:eastAsia="en-US"/>
        </w:rPr>
        <w:t>(valdes priekšsēdētājs Krišjānis Upāns),</w:t>
      </w:r>
      <w:r w:rsidRPr="00D25ED0">
        <w:rPr>
          <w:rFonts w:ascii="Times New Roman" w:hAnsi="Times New Roman" w:cs="Times New Roman"/>
          <w:b/>
          <w:bCs/>
          <w:sz w:val="24"/>
          <w:szCs w:val="24"/>
          <w:lang w:eastAsia="en-US"/>
        </w:rPr>
        <w:t xml:space="preserve"> </w:t>
      </w:r>
      <w:r w:rsidRPr="00D25ED0">
        <w:rPr>
          <w:rFonts w:ascii="Times New Roman" w:hAnsi="Times New Roman" w:cs="Times New Roman"/>
          <w:sz w:val="24"/>
          <w:szCs w:val="24"/>
          <w:lang w:eastAsia="en-US"/>
        </w:rPr>
        <w:t>reģ.Nr.40008143761 – par Kalnienas ciemata mērķtiecīgu attīstīšanu un aktivizēšanu, piesaistot dažādu finansējumu avotus;</w:t>
      </w:r>
    </w:p>
    <w:p w14:paraId="5C8D9A79" w14:textId="77777777" w:rsidR="00D25ED0" w:rsidRPr="00D25ED0" w:rsidRDefault="00D25ED0" w:rsidP="00D25ED0">
      <w:pPr>
        <w:widowControl w:val="0"/>
        <w:spacing w:line="360" w:lineRule="auto"/>
        <w:ind w:firstLine="567"/>
        <w:jc w:val="both"/>
        <w:rPr>
          <w:rFonts w:ascii="Times New Roman" w:hAnsi="Times New Roman" w:cs="Times New Roman"/>
          <w:b/>
          <w:bCs/>
          <w:sz w:val="24"/>
          <w:szCs w:val="24"/>
          <w:lang w:eastAsia="en-US"/>
        </w:rPr>
      </w:pPr>
      <w:r w:rsidRPr="00D25ED0">
        <w:rPr>
          <w:rFonts w:ascii="Times New Roman" w:hAnsi="Times New Roman" w:cs="Times New Roman"/>
          <w:b/>
          <w:bCs/>
          <w:sz w:val="24"/>
          <w:szCs w:val="24"/>
          <w:lang w:eastAsia="en-US"/>
        </w:rPr>
        <w:t xml:space="preserve">2. Biedrībai “Gulbenes Velo fans” </w:t>
      </w:r>
      <w:r w:rsidRPr="00D25ED0">
        <w:rPr>
          <w:rFonts w:ascii="Times New Roman" w:hAnsi="Times New Roman" w:cs="Times New Roman"/>
          <w:sz w:val="24"/>
          <w:szCs w:val="24"/>
          <w:lang w:eastAsia="en-US"/>
        </w:rPr>
        <w:t>(valdes priekšsēdētājs Aivis Kušķis),</w:t>
      </w:r>
      <w:r w:rsidRPr="00D25ED0">
        <w:rPr>
          <w:rFonts w:ascii="Times New Roman" w:hAnsi="Times New Roman" w:cs="Times New Roman"/>
          <w:b/>
          <w:bCs/>
          <w:sz w:val="24"/>
          <w:szCs w:val="24"/>
          <w:lang w:eastAsia="en-US"/>
        </w:rPr>
        <w:t xml:space="preserve"> </w:t>
      </w:r>
      <w:r w:rsidRPr="00D25ED0">
        <w:rPr>
          <w:rFonts w:ascii="Times New Roman" w:hAnsi="Times New Roman" w:cs="Times New Roman"/>
          <w:sz w:val="24"/>
          <w:szCs w:val="24"/>
          <w:lang w:eastAsia="en-US"/>
        </w:rPr>
        <w:t>reģ.Nr.40008160210 – par mērķtiecīgu un neatlaidīgu darbu BMX sporta attīstībā Gulbenes novadā;</w:t>
      </w:r>
    </w:p>
    <w:p w14:paraId="3F6BEBEC" w14:textId="3A7B83E9" w:rsidR="00D25ED0" w:rsidRPr="00D25ED0" w:rsidRDefault="00D25ED0" w:rsidP="00D25ED0">
      <w:pPr>
        <w:widowControl w:val="0"/>
        <w:spacing w:line="360" w:lineRule="auto"/>
        <w:ind w:firstLine="567"/>
        <w:jc w:val="both"/>
        <w:rPr>
          <w:rFonts w:ascii="Times New Roman" w:hAnsi="Times New Roman" w:cs="Times New Roman"/>
          <w:color w:val="FF0000"/>
          <w:sz w:val="24"/>
          <w:szCs w:val="24"/>
        </w:rPr>
      </w:pPr>
      <w:r w:rsidRPr="00D25ED0">
        <w:rPr>
          <w:rFonts w:ascii="Times New Roman" w:hAnsi="Times New Roman" w:cs="Times New Roman"/>
          <w:b/>
          <w:bCs/>
          <w:sz w:val="24"/>
          <w:szCs w:val="24"/>
          <w:lang w:eastAsia="en-US"/>
        </w:rPr>
        <w:t>3. Gabdulļinu ģimenei,</w:t>
      </w:r>
      <w:r w:rsidRPr="00D25ED0">
        <w:rPr>
          <w:rFonts w:ascii="Times New Roman" w:hAnsi="Times New Roman" w:cs="Times New Roman"/>
          <w:sz w:val="24"/>
          <w:szCs w:val="24"/>
          <w:lang w:eastAsia="en-US"/>
        </w:rPr>
        <w:t xml:space="preserve">– par mērķtiecīgu, neatlaidīgu darbu ar bērniem un jauniešiem un ieguldījumu sporta attīstībā Gulbenes novadā; </w:t>
      </w:r>
    </w:p>
    <w:p w14:paraId="2A46A004" w14:textId="77777777" w:rsidR="00D25ED0" w:rsidRPr="00D25ED0" w:rsidRDefault="00D25ED0" w:rsidP="00D25ED0">
      <w:pPr>
        <w:spacing w:line="360" w:lineRule="auto"/>
        <w:ind w:firstLine="567"/>
        <w:jc w:val="both"/>
        <w:rPr>
          <w:rFonts w:ascii="Times New Roman" w:hAnsi="Times New Roman" w:cs="Times New Roman"/>
          <w:lang w:eastAsia="en-US"/>
        </w:rPr>
      </w:pPr>
      <w:r w:rsidRPr="00D25ED0">
        <w:rPr>
          <w:rFonts w:ascii="Times New Roman" w:hAnsi="Times New Roman" w:cs="Times New Roman"/>
          <w:sz w:val="24"/>
          <w:szCs w:val="24"/>
          <w:lang w:eastAsia="en-US"/>
        </w:rPr>
        <w:t xml:space="preserve">4. </w:t>
      </w:r>
      <w:r w:rsidRPr="00D25ED0">
        <w:rPr>
          <w:rFonts w:ascii="Times New Roman" w:hAnsi="Times New Roman" w:cs="Times New Roman"/>
          <w:b/>
          <w:bCs/>
          <w:sz w:val="24"/>
          <w:szCs w:val="24"/>
          <w:lang w:eastAsia="en-US"/>
        </w:rPr>
        <w:t>Sandrai Dikmanei,</w:t>
      </w:r>
      <w:r w:rsidRPr="00D25ED0">
        <w:rPr>
          <w:rFonts w:ascii="Times New Roman" w:hAnsi="Times New Roman" w:cs="Times New Roman"/>
          <w:sz w:val="24"/>
          <w:szCs w:val="24"/>
          <w:lang w:eastAsia="en-US"/>
        </w:rPr>
        <w:t xml:space="preserve">  biedrība “Radošā apvienība “Piektā māja”” - par mērķtiecīgu un neatlaidīgu darbu mākslas popularizēšanā un norišu organizēšanā, slavenu novadnieku darbu integrēšanu mūsdienu piedāvājumos; </w:t>
      </w:r>
    </w:p>
    <w:p w14:paraId="727586C7" w14:textId="77777777" w:rsidR="00D25ED0" w:rsidRPr="00D25ED0" w:rsidRDefault="00D25ED0" w:rsidP="00D25ED0">
      <w:pPr>
        <w:spacing w:line="360" w:lineRule="auto"/>
        <w:ind w:firstLine="567"/>
        <w:jc w:val="both"/>
        <w:rPr>
          <w:rFonts w:ascii="Times New Roman" w:hAnsi="Times New Roman" w:cs="Times New Roman"/>
          <w:color w:val="FF0000"/>
          <w:lang w:eastAsia="en-US"/>
        </w:rPr>
      </w:pPr>
      <w:r w:rsidRPr="00D25ED0">
        <w:rPr>
          <w:rFonts w:ascii="Times New Roman" w:hAnsi="Times New Roman" w:cs="Times New Roman"/>
          <w:sz w:val="24"/>
          <w:szCs w:val="24"/>
          <w:lang w:eastAsia="en-US"/>
        </w:rPr>
        <w:t xml:space="preserve">5. </w:t>
      </w:r>
      <w:r w:rsidRPr="00D25ED0">
        <w:rPr>
          <w:rFonts w:ascii="Times New Roman" w:hAnsi="Times New Roman" w:cs="Times New Roman"/>
          <w:b/>
          <w:bCs/>
          <w:sz w:val="24"/>
          <w:szCs w:val="24"/>
          <w:lang w:eastAsia="en-US"/>
        </w:rPr>
        <w:t>Inesei Zvejniecei,</w:t>
      </w:r>
      <w:r w:rsidRPr="00D25ED0">
        <w:rPr>
          <w:rFonts w:ascii="Times New Roman" w:hAnsi="Times New Roman" w:cs="Times New Roman"/>
          <w:sz w:val="24"/>
          <w:szCs w:val="24"/>
          <w:lang w:eastAsia="en-US"/>
        </w:rPr>
        <w:t xml:space="preserve">  Druvienas pagasta attīstības biedrība “Pērļu zvejnieki” - par nesavtīgu darbību un ieguldījumiem Druvienas pagasta dzīves attīstībā un pilnveidošanā; </w:t>
      </w:r>
    </w:p>
    <w:p w14:paraId="21C06B84" w14:textId="77777777" w:rsidR="00D25ED0" w:rsidRPr="00D25ED0" w:rsidRDefault="00D25ED0" w:rsidP="00D25ED0">
      <w:pPr>
        <w:spacing w:line="360" w:lineRule="auto"/>
        <w:ind w:firstLine="567"/>
        <w:jc w:val="both"/>
        <w:rPr>
          <w:rFonts w:ascii="Times New Roman" w:hAnsi="Times New Roman" w:cs="Times New Roman"/>
          <w:color w:val="FF0000"/>
          <w:lang w:eastAsia="en-US"/>
        </w:rPr>
      </w:pPr>
      <w:r w:rsidRPr="00D25ED0">
        <w:rPr>
          <w:rFonts w:ascii="Times New Roman" w:hAnsi="Times New Roman" w:cs="Times New Roman"/>
          <w:sz w:val="24"/>
          <w:szCs w:val="24"/>
          <w:lang w:eastAsia="en-US"/>
        </w:rPr>
        <w:t xml:space="preserve">6. </w:t>
      </w:r>
      <w:r w:rsidRPr="00D25ED0">
        <w:rPr>
          <w:rFonts w:ascii="Times New Roman" w:hAnsi="Times New Roman" w:cs="Times New Roman"/>
          <w:b/>
          <w:bCs/>
          <w:sz w:val="24"/>
          <w:szCs w:val="24"/>
          <w:lang w:eastAsia="en-US"/>
        </w:rPr>
        <w:t>Birutai Kozlovskai,</w:t>
      </w:r>
      <w:r w:rsidRPr="00D25ED0">
        <w:rPr>
          <w:rFonts w:ascii="Times New Roman" w:hAnsi="Times New Roman" w:cs="Times New Roman"/>
          <w:sz w:val="24"/>
          <w:szCs w:val="24"/>
          <w:lang w:eastAsia="en-US"/>
        </w:rPr>
        <w:t xml:space="preserve">  Gulbenes novada Invalīdu biedrība - par aktīvu darbošanos un cilvēku ar īpašām vajadzībām iesaistīšanu dažādās aktivitātēs, kā arī finansējuma piesaistīšanu aktivitāšu nodrošināšanā; </w:t>
      </w:r>
    </w:p>
    <w:p w14:paraId="6DE97E18" w14:textId="2F805903" w:rsidR="00D25ED0" w:rsidRPr="00D25ED0" w:rsidRDefault="00D25ED0" w:rsidP="00D25ED0">
      <w:pPr>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sz w:val="24"/>
          <w:szCs w:val="24"/>
          <w:lang w:eastAsia="en-US"/>
        </w:rPr>
        <w:lastRenderedPageBreak/>
        <w:t xml:space="preserve">7. </w:t>
      </w:r>
      <w:r w:rsidRPr="00D25ED0">
        <w:rPr>
          <w:rFonts w:ascii="Times New Roman" w:hAnsi="Times New Roman" w:cs="Times New Roman"/>
          <w:b/>
          <w:bCs/>
          <w:sz w:val="24"/>
          <w:szCs w:val="24"/>
          <w:lang w:eastAsia="en-US"/>
        </w:rPr>
        <w:t>Kristīnei Bekmanei</w:t>
      </w:r>
      <w:r w:rsidRPr="00D25ED0">
        <w:rPr>
          <w:rFonts w:ascii="Times New Roman" w:hAnsi="Times New Roman" w:cs="Times New Roman"/>
          <w:sz w:val="24"/>
          <w:szCs w:val="24"/>
          <w:lang w:eastAsia="en-US"/>
        </w:rPr>
        <w:t xml:space="preserve">,– par ieguldījumiem Līgo pagasta dzīves vides attīstībā un pilnveidošanā; </w:t>
      </w:r>
    </w:p>
    <w:p w14:paraId="31974213" w14:textId="77777777" w:rsidR="00D25ED0" w:rsidRPr="00D25ED0" w:rsidRDefault="00D25ED0" w:rsidP="00D25ED0">
      <w:pPr>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sz w:val="24"/>
          <w:szCs w:val="24"/>
          <w:lang w:eastAsia="en-US"/>
        </w:rPr>
        <w:t xml:space="preserve">8. </w:t>
      </w:r>
      <w:r w:rsidRPr="00D25ED0">
        <w:rPr>
          <w:rFonts w:ascii="Times New Roman" w:hAnsi="Times New Roman" w:cs="Times New Roman"/>
          <w:b/>
          <w:bCs/>
          <w:sz w:val="24"/>
          <w:szCs w:val="24"/>
          <w:lang w:eastAsia="en-US"/>
        </w:rPr>
        <w:t>Gulbenes novada pašvaldības aģentūrai “Gulbenes tūrisma un kultūrvēsturiskā mantojuma centrs”</w:t>
      </w:r>
      <w:r w:rsidRPr="00D25ED0">
        <w:rPr>
          <w:rFonts w:ascii="Times New Roman" w:hAnsi="Times New Roman" w:cs="Times New Roman"/>
          <w:sz w:val="24"/>
          <w:szCs w:val="24"/>
          <w:lang w:eastAsia="en-US"/>
        </w:rPr>
        <w:t xml:space="preserve"> – par Zaļo tirdziņu organizēšanu, par izpalīdzību un atsaucību;</w:t>
      </w:r>
    </w:p>
    <w:p w14:paraId="12CEA75A" w14:textId="69E399FC" w:rsidR="00D25ED0" w:rsidRPr="00D25ED0" w:rsidRDefault="00D25ED0" w:rsidP="00D25ED0">
      <w:pPr>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sz w:val="24"/>
          <w:szCs w:val="24"/>
          <w:lang w:eastAsia="en-US"/>
        </w:rPr>
        <w:t xml:space="preserve">9. Sveķu pamatskolas saimniecības vadītājam </w:t>
      </w:r>
      <w:r w:rsidRPr="00D25ED0">
        <w:rPr>
          <w:rFonts w:ascii="Times New Roman" w:hAnsi="Times New Roman" w:cs="Times New Roman"/>
          <w:b/>
          <w:bCs/>
          <w:sz w:val="24"/>
          <w:szCs w:val="24"/>
          <w:lang w:eastAsia="en-US"/>
        </w:rPr>
        <w:t>Aivaram Jaunzemam</w:t>
      </w:r>
      <w:r w:rsidRPr="00D25ED0">
        <w:rPr>
          <w:rFonts w:ascii="Times New Roman" w:hAnsi="Times New Roman" w:cs="Times New Roman"/>
          <w:sz w:val="24"/>
          <w:szCs w:val="24"/>
          <w:lang w:eastAsia="en-US"/>
        </w:rPr>
        <w:t>,– par pašaizliedzīgu un nesavtīgu darbu Sveķu pamatskolas attīstībā daudzu gadu garumā;</w:t>
      </w:r>
    </w:p>
    <w:p w14:paraId="1CF6D002" w14:textId="5B9746D7" w:rsidR="00D25ED0" w:rsidRPr="00D25ED0" w:rsidRDefault="00D25ED0" w:rsidP="00D25ED0">
      <w:pPr>
        <w:widowControl w:val="0"/>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sz w:val="24"/>
          <w:szCs w:val="24"/>
          <w:lang w:eastAsia="en-US"/>
        </w:rPr>
        <w:t xml:space="preserve">10. </w:t>
      </w:r>
      <w:r w:rsidRPr="00D25ED0">
        <w:rPr>
          <w:rFonts w:ascii="Times New Roman" w:hAnsi="Times New Roman" w:cs="Times New Roman"/>
          <w:b/>
          <w:bCs/>
          <w:sz w:val="24"/>
          <w:szCs w:val="24"/>
          <w:lang w:eastAsia="en-US"/>
        </w:rPr>
        <w:t>Jautrītei Liniņai,</w:t>
      </w:r>
      <w:r w:rsidRPr="00D25ED0">
        <w:rPr>
          <w:rFonts w:ascii="Times New Roman" w:hAnsi="Times New Roman" w:cs="Times New Roman"/>
          <w:sz w:val="24"/>
          <w:szCs w:val="24"/>
          <w:lang w:eastAsia="en-US"/>
        </w:rPr>
        <w:t xml:space="preserve"> – par ieguldījumu projektu realizēšanā  Litenes pagasta iedzīvotāju dzīves kvalitātes uzlabošanai un aktīvu darbību Litenes pagasta biedrībā “Ceriņzieds”;</w:t>
      </w:r>
    </w:p>
    <w:p w14:paraId="4396ABED" w14:textId="55858E54" w:rsidR="00D25ED0" w:rsidRPr="00D25ED0" w:rsidRDefault="00D25ED0" w:rsidP="00D25ED0">
      <w:pPr>
        <w:widowControl w:val="0"/>
        <w:spacing w:line="360" w:lineRule="auto"/>
        <w:ind w:firstLine="567"/>
        <w:jc w:val="both"/>
        <w:rPr>
          <w:rFonts w:ascii="Times New Roman" w:hAnsi="Times New Roman" w:cs="Times New Roman"/>
          <w:color w:val="FF0000"/>
          <w:lang w:eastAsia="en-US"/>
        </w:rPr>
      </w:pPr>
      <w:r w:rsidRPr="00D25ED0">
        <w:rPr>
          <w:rFonts w:ascii="Times New Roman" w:hAnsi="Times New Roman" w:cs="Times New Roman"/>
          <w:sz w:val="24"/>
          <w:szCs w:val="24"/>
          <w:lang w:eastAsia="en-US"/>
        </w:rPr>
        <w:t xml:space="preserve">11. </w:t>
      </w:r>
      <w:r w:rsidRPr="00D25ED0">
        <w:rPr>
          <w:rFonts w:ascii="Times New Roman" w:hAnsi="Times New Roman" w:cs="Times New Roman"/>
          <w:b/>
          <w:bCs/>
          <w:sz w:val="24"/>
          <w:szCs w:val="24"/>
          <w:lang w:eastAsia="en-US"/>
        </w:rPr>
        <w:t>Solvitai Brezinskai,</w:t>
      </w:r>
      <w:r w:rsidRPr="00D25ED0">
        <w:rPr>
          <w:rFonts w:ascii="Times New Roman" w:hAnsi="Times New Roman" w:cs="Times New Roman"/>
          <w:sz w:val="24"/>
          <w:szCs w:val="24"/>
          <w:lang w:eastAsia="en-US"/>
        </w:rPr>
        <w:t xml:space="preserve"> – par pedagoģisko meistarību veselīga dzīvesveida izpratnes un paradumu veidošanā pirmskolas vecuma bērniem, par iesaistīšanos sabiedriskajās aktivitātēs un dalību Gulbenes novada un Gulbenes 3.pirmsskolas izglītības iestādes  “Auseklītis” tēla spodrināšanā;</w:t>
      </w:r>
    </w:p>
    <w:p w14:paraId="064E7CB7" w14:textId="7FB21FC0" w:rsidR="00D25ED0" w:rsidRPr="00D25ED0" w:rsidRDefault="00D25ED0" w:rsidP="00D25ED0">
      <w:pPr>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sz w:val="24"/>
          <w:szCs w:val="24"/>
          <w:lang w:eastAsia="en-US"/>
        </w:rPr>
        <w:t xml:space="preserve">12. </w:t>
      </w:r>
      <w:r w:rsidRPr="00D25ED0">
        <w:rPr>
          <w:rFonts w:ascii="Times New Roman" w:hAnsi="Times New Roman" w:cs="Times New Roman"/>
          <w:b/>
          <w:bCs/>
          <w:sz w:val="24"/>
          <w:szCs w:val="24"/>
          <w:lang w:eastAsia="en-US"/>
        </w:rPr>
        <w:t>Svetlanai Zīlītei,</w:t>
      </w:r>
      <w:r w:rsidRPr="00D25ED0">
        <w:rPr>
          <w:rFonts w:ascii="Times New Roman" w:hAnsi="Times New Roman" w:cs="Times New Roman"/>
          <w:sz w:val="24"/>
          <w:szCs w:val="24"/>
          <w:lang w:eastAsia="en-US"/>
        </w:rPr>
        <w:t xml:space="preserve"> – par ieguldījumu sociālā  atbalsta sniegšanā pagasta iedzīvotājiem, tradīciju popularizēšanā un nodošanā iedzīvotājiem;</w:t>
      </w:r>
    </w:p>
    <w:p w14:paraId="0C133540" w14:textId="6F7916E3" w:rsidR="00D25ED0" w:rsidRPr="00D25ED0" w:rsidRDefault="00D25ED0" w:rsidP="00D25ED0">
      <w:pPr>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sz w:val="24"/>
          <w:szCs w:val="24"/>
          <w:lang w:eastAsia="en-US"/>
        </w:rPr>
        <w:t xml:space="preserve">13. </w:t>
      </w:r>
      <w:r w:rsidRPr="00D25ED0">
        <w:rPr>
          <w:rFonts w:ascii="Times New Roman" w:hAnsi="Times New Roman" w:cs="Times New Roman"/>
          <w:b/>
          <w:bCs/>
          <w:sz w:val="24"/>
          <w:szCs w:val="24"/>
          <w:lang w:eastAsia="en-US"/>
        </w:rPr>
        <w:t xml:space="preserve">Egīlam Luguzim, </w:t>
      </w:r>
      <w:r w:rsidRPr="00D25ED0">
        <w:rPr>
          <w:rFonts w:ascii="Times New Roman" w:hAnsi="Times New Roman" w:cs="Times New Roman"/>
          <w:sz w:val="24"/>
          <w:szCs w:val="24"/>
          <w:lang w:eastAsia="en-US"/>
        </w:rPr>
        <w:t>- par ilggadīgu un godprātīgu darbu veselības aprūpes nodrošināšanā Gulbenes pilsētā;</w:t>
      </w:r>
    </w:p>
    <w:p w14:paraId="57EE97A3" w14:textId="48B08810" w:rsidR="00D25ED0" w:rsidRPr="00D25ED0" w:rsidRDefault="00D25ED0" w:rsidP="00D25ED0">
      <w:pPr>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sz w:val="24"/>
          <w:szCs w:val="24"/>
          <w:lang w:eastAsia="en-US"/>
        </w:rPr>
        <w:t>14.</w:t>
      </w:r>
      <w:r w:rsidRPr="00D25ED0">
        <w:rPr>
          <w:rFonts w:ascii="Times New Roman" w:hAnsi="Times New Roman" w:cs="Times New Roman"/>
          <w:b/>
          <w:bCs/>
          <w:sz w:val="24"/>
          <w:szCs w:val="24"/>
          <w:lang w:eastAsia="en-US"/>
        </w:rPr>
        <w:t xml:space="preserve"> Intai Luguzei</w:t>
      </w:r>
      <w:r w:rsidRPr="00D25ED0">
        <w:rPr>
          <w:rFonts w:ascii="Times New Roman" w:hAnsi="Times New Roman" w:cs="Times New Roman"/>
          <w:sz w:val="24"/>
          <w:szCs w:val="24"/>
          <w:lang w:eastAsia="en-US"/>
        </w:rPr>
        <w:t>, - par ilggadīgu un godprātīgu darbu veselības aprūpes nodrošināšanā Gulbenes pilsētā;</w:t>
      </w:r>
    </w:p>
    <w:p w14:paraId="773C3BAD" w14:textId="77777777" w:rsidR="00D25ED0" w:rsidRPr="00D25ED0" w:rsidRDefault="00D25ED0" w:rsidP="00D25ED0">
      <w:pPr>
        <w:widowControl w:val="0"/>
        <w:spacing w:line="360" w:lineRule="auto"/>
        <w:ind w:firstLine="567"/>
        <w:jc w:val="both"/>
        <w:rPr>
          <w:rFonts w:ascii="Times New Roman" w:hAnsi="Times New Roman" w:cs="Times New Roman"/>
          <w:color w:val="FF0000"/>
          <w:lang w:eastAsia="en-US"/>
        </w:rPr>
      </w:pPr>
      <w:r w:rsidRPr="00D25ED0">
        <w:rPr>
          <w:rFonts w:ascii="Times New Roman" w:hAnsi="Times New Roman" w:cs="Times New Roman"/>
          <w:sz w:val="24"/>
          <w:szCs w:val="24"/>
          <w:lang w:eastAsia="en-US"/>
        </w:rPr>
        <w:t>15.</w:t>
      </w:r>
      <w:r w:rsidRPr="00D25ED0">
        <w:rPr>
          <w:rFonts w:ascii="Times New Roman" w:hAnsi="Times New Roman" w:cs="Times New Roman"/>
          <w:b/>
          <w:bCs/>
          <w:sz w:val="24"/>
          <w:szCs w:val="24"/>
          <w:lang w:eastAsia="en-US"/>
        </w:rPr>
        <w:t xml:space="preserve"> Birutai Akmentiņai</w:t>
      </w:r>
      <w:r w:rsidRPr="00D25ED0">
        <w:rPr>
          <w:rFonts w:ascii="Times New Roman" w:hAnsi="Times New Roman" w:cs="Times New Roman"/>
          <w:sz w:val="24"/>
          <w:szCs w:val="24"/>
          <w:lang w:eastAsia="en-US"/>
        </w:rPr>
        <w:t xml:space="preserve"> un </w:t>
      </w:r>
      <w:r w:rsidRPr="00D25ED0">
        <w:rPr>
          <w:rFonts w:ascii="Times New Roman" w:hAnsi="Times New Roman" w:cs="Times New Roman"/>
          <w:b/>
          <w:bCs/>
          <w:sz w:val="24"/>
          <w:szCs w:val="24"/>
          <w:lang w:eastAsia="en-US"/>
        </w:rPr>
        <w:t>Gulbenes Kultūras centra Tautas lietišķās mākslas studijai “Sagša”</w:t>
      </w:r>
      <w:r w:rsidRPr="00D25ED0">
        <w:rPr>
          <w:rFonts w:ascii="Times New Roman" w:hAnsi="Times New Roman" w:cs="Times New Roman"/>
          <w:sz w:val="24"/>
          <w:szCs w:val="24"/>
          <w:lang w:eastAsia="en-US"/>
        </w:rPr>
        <w:t xml:space="preserve"> - par Tradicionālās kultūras izcilības balvas saņemšanu, tradīciju saglabāšanu un novada vārda popularizēšanu;</w:t>
      </w:r>
    </w:p>
    <w:p w14:paraId="5CCA5887" w14:textId="376097D8" w:rsidR="00D25ED0" w:rsidRPr="00D25ED0" w:rsidRDefault="00D25ED0" w:rsidP="00D25ED0">
      <w:pPr>
        <w:widowControl w:val="0"/>
        <w:spacing w:line="360" w:lineRule="auto"/>
        <w:ind w:firstLine="567"/>
        <w:jc w:val="both"/>
        <w:rPr>
          <w:rFonts w:ascii="Times New Roman" w:hAnsi="Times New Roman" w:cs="Times New Roman"/>
          <w:color w:val="FF0000"/>
          <w:lang w:eastAsia="en-US"/>
        </w:rPr>
      </w:pPr>
      <w:r w:rsidRPr="00D25ED0">
        <w:rPr>
          <w:rFonts w:ascii="Times New Roman" w:hAnsi="Times New Roman" w:cs="Times New Roman"/>
          <w:sz w:val="24"/>
          <w:szCs w:val="24"/>
          <w:lang w:eastAsia="en-US"/>
        </w:rPr>
        <w:t>16.</w:t>
      </w:r>
      <w:r w:rsidRPr="00D25ED0">
        <w:rPr>
          <w:rFonts w:ascii="Times New Roman" w:hAnsi="Times New Roman" w:cs="Times New Roman"/>
          <w:b/>
          <w:bCs/>
          <w:sz w:val="24"/>
          <w:szCs w:val="24"/>
          <w:lang w:eastAsia="en-US"/>
        </w:rPr>
        <w:t xml:space="preserve"> Sarmītei Viducei</w:t>
      </w:r>
      <w:r w:rsidRPr="00D25ED0">
        <w:rPr>
          <w:rFonts w:ascii="Times New Roman" w:hAnsi="Times New Roman" w:cs="Times New Roman"/>
          <w:sz w:val="24"/>
          <w:szCs w:val="24"/>
          <w:lang w:eastAsia="en-US"/>
        </w:rPr>
        <w:t>, - par profesionālu, pašaizliedzīgu darbu, nozīmīgu ieguldījumu gan Beļavas pagastā 13 gadu garumā, gan Gulbenes novada kultūras dzīves veidošanā;</w:t>
      </w:r>
    </w:p>
    <w:p w14:paraId="59B31679" w14:textId="0FADFEA1" w:rsidR="00D25ED0" w:rsidRPr="00D25ED0" w:rsidRDefault="00D25ED0" w:rsidP="00D25ED0">
      <w:pPr>
        <w:widowControl w:val="0"/>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sz w:val="24"/>
          <w:szCs w:val="24"/>
          <w:lang w:eastAsia="en-US"/>
        </w:rPr>
        <w:t>17.</w:t>
      </w:r>
      <w:r w:rsidRPr="00D25ED0">
        <w:rPr>
          <w:rFonts w:ascii="Times New Roman" w:hAnsi="Times New Roman" w:cs="Times New Roman"/>
          <w:b/>
          <w:bCs/>
          <w:sz w:val="24"/>
          <w:szCs w:val="24"/>
          <w:lang w:eastAsia="en-US"/>
        </w:rPr>
        <w:t xml:space="preserve"> Ritai Gargažinai</w:t>
      </w:r>
      <w:r w:rsidRPr="00D25ED0">
        <w:rPr>
          <w:rFonts w:ascii="Times New Roman" w:hAnsi="Times New Roman" w:cs="Times New Roman"/>
          <w:sz w:val="24"/>
          <w:szCs w:val="24"/>
          <w:lang w:eastAsia="en-US"/>
        </w:rPr>
        <w:t>, - par profesionālu, pašaizliedzīgu darbu un nozīmīgu ieguldījumu gan Lejasciema pagastā 30 gadu garumā, gan Gulbenes novada kultūras dzīves veidošanā;</w:t>
      </w:r>
    </w:p>
    <w:p w14:paraId="4671FB38" w14:textId="38C9DF14" w:rsidR="00D25ED0" w:rsidRPr="00D25ED0" w:rsidRDefault="00D25ED0" w:rsidP="00D25ED0">
      <w:pPr>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sz w:val="24"/>
          <w:szCs w:val="24"/>
          <w:lang w:eastAsia="en-US"/>
        </w:rPr>
        <w:t>18.</w:t>
      </w:r>
      <w:r w:rsidRPr="00D25ED0">
        <w:rPr>
          <w:rFonts w:ascii="Times New Roman" w:hAnsi="Times New Roman" w:cs="Times New Roman"/>
          <w:b/>
          <w:bCs/>
          <w:sz w:val="24"/>
          <w:szCs w:val="24"/>
          <w:lang w:eastAsia="en-US"/>
        </w:rPr>
        <w:t xml:space="preserve"> Aismai Valterai</w:t>
      </w:r>
      <w:r w:rsidRPr="00D25ED0">
        <w:rPr>
          <w:rFonts w:ascii="Times New Roman" w:hAnsi="Times New Roman" w:cs="Times New Roman"/>
          <w:sz w:val="24"/>
          <w:szCs w:val="24"/>
          <w:lang w:eastAsia="en-US"/>
        </w:rPr>
        <w:t xml:space="preserve">, un </w:t>
      </w:r>
      <w:r w:rsidRPr="00D25ED0">
        <w:rPr>
          <w:rFonts w:ascii="Times New Roman" w:hAnsi="Times New Roman" w:cs="Times New Roman"/>
          <w:b/>
          <w:bCs/>
          <w:sz w:val="24"/>
          <w:szCs w:val="24"/>
          <w:lang w:eastAsia="en-US"/>
        </w:rPr>
        <w:t>Rihardam Valteram</w:t>
      </w:r>
      <w:r w:rsidRPr="00D25ED0">
        <w:rPr>
          <w:rFonts w:ascii="Times New Roman" w:hAnsi="Times New Roman" w:cs="Times New Roman"/>
          <w:sz w:val="24"/>
          <w:szCs w:val="24"/>
          <w:lang w:eastAsia="en-US"/>
        </w:rPr>
        <w:t>, - par ieguldījumu amatniecības kultūrvēsturiskā mantojuma saglabāšanā un popularizēšanā;</w:t>
      </w:r>
    </w:p>
    <w:p w14:paraId="1DBF7654" w14:textId="337FDC2E" w:rsidR="00D25ED0" w:rsidRPr="00D25ED0" w:rsidRDefault="00D25ED0" w:rsidP="00D25ED0">
      <w:pPr>
        <w:spacing w:line="360" w:lineRule="auto"/>
        <w:ind w:firstLine="567"/>
        <w:jc w:val="both"/>
        <w:rPr>
          <w:rFonts w:ascii="Times New Roman" w:hAnsi="Times New Roman" w:cs="Times New Roman"/>
          <w:color w:val="FF0000"/>
          <w:sz w:val="24"/>
          <w:szCs w:val="24"/>
          <w:lang w:eastAsia="en-US"/>
        </w:rPr>
      </w:pPr>
      <w:r w:rsidRPr="00D25ED0">
        <w:rPr>
          <w:rFonts w:ascii="Times New Roman" w:hAnsi="Times New Roman" w:cs="Times New Roman"/>
          <w:sz w:val="24"/>
          <w:szCs w:val="24"/>
          <w:lang w:eastAsia="en-US"/>
        </w:rPr>
        <w:t>19.</w:t>
      </w:r>
      <w:r w:rsidRPr="00D25ED0">
        <w:rPr>
          <w:rFonts w:ascii="Times New Roman" w:hAnsi="Times New Roman" w:cs="Times New Roman"/>
          <w:b/>
          <w:bCs/>
          <w:sz w:val="24"/>
          <w:szCs w:val="24"/>
          <w:lang w:eastAsia="en-US"/>
        </w:rPr>
        <w:t xml:space="preserve"> Aijai un Aivaram Birzniekiem, </w:t>
      </w:r>
      <w:r w:rsidRPr="00D25ED0">
        <w:rPr>
          <w:rFonts w:ascii="Times New Roman" w:hAnsi="Times New Roman" w:cs="Times New Roman"/>
          <w:sz w:val="24"/>
          <w:szCs w:val="24"/>
          <w:lang w:eastAsia="en-US"/>
        </w:rPr>
        <w:t>– par godprātīgu un atbildīgu audžuģimenes pienākumu pildīšanu</w:t>
      </w:r>
      <w:r w:rsidRPr="00D25ED0">
        <w:rPr>
          <w:rFonts w:ascii="Times New Roman" w:hAnsi="Times New Roman" w:cs="Times New Roman"/>
          <w:color w:val="FF0000"/>
          <w:lang w:eastAsia="en-US"/>
        </w:rPr>
        <w:t>;</w:t>
      </w:r>
    </w:p>
    <w:p w14:paraId="552B25F8" w14:textId="4B2EA95A" w:rsidR="00D25ED0" w:rsidRPr="00D25ED0" w:rsidRDefault="00D25ED0" w:rsidP="00D25ED0">
      <w:pPr>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sz w:val="24"/>
          <w:szCs w:val="24"/>
          <w:lang w:eastAsia="en-US"/>
        </w:rPr>
        <w:t>20.</w:t>
      </w:r>
      <w:r w:rsidRPr="00D25ED0">
        <w:rPr>
          <w:rFonts w:ascii="Times New Roman" w:hAnsi="Times New Roman" w:cs="Times New Roman"/>
          <w:b/>
          <w:bCs/>
          <w:sz w:val="24"/>
          <w:szCs w:val="24"/>
          <w:lang w:eastAsia="en-US"/>
        </w:rPr>
        <w:t xml:space="preserve"> </w:t>
      </w:r>
      <w:r w:rsidRPr="00D25ED0">
        <w:rPr>
          <w:rFonts w:ascii="Times New Roman" w:hAnsi="Times New Roman" w:cs="Times New Roman"/>
          <w:sz w:val="24"/>
          <w:szCs w:val="24"/>
          <w:lang w:eastAsia="en-US"/>
        </w:rPr>
        <w:t>Gulbenes novada sportistam</w:t>
      </w:r>
      <w:r w:rsidRPr="00D25ED0">
        <w:rPr>
          <w:rFonts w:ascii="Times New Roman" w:hAnsi="Times New Roman" w:cs="Times New Roman"/>
          <w:b/>
          <w:bCs/>
          <w:sz w:val="24"/>
          <w:szCs w:val="24"/>
          <w:lang w:eastAsia="en-US"/>
        </w:rPr>
        <w:t xml:space="preserve"> Valērijam Kuzminam,  - </w:t>
      </w:r>
      <w:r w:rsidRPr="00D25ED0">
        <w:rPr>
          <w:rFonts w:ascii="Times New Roman" w:hAnsi="Times New Roman" w:cs="Times New Roman"/>
          <w:sz w:val="24"/>
          <w:szCs w:val="24"/>
          <w:lang w:eastAsia="en-US"/>
        </w:rPr>
        <w:t>par izciliem sasniegumiem motokrosā un Gulbenes novada vārda popularizēšanā pasaulē;</w:t>
      </w:r>
    </w:p>
    <w:p w14:paraId="735C706F" w14:textId="5823B6F6" w:rsidR="00D25ED0" w:rsidRPr="00D25ED0" w:rsidRDefault="00D25ED0" w:rsidP="00D25ED0">
      <w:pPr>
        <w:spacing w:line="360" w:lineRule="auto"/>
        <w:ind w:firstLine="567"/>
        <w:jc w:val="both"/>
        <w:rPr>
          <w:rFonts w:ascii="Times New Roman" w:hAnsi="Times New Roman" w:cs="Times New Roman"/>
          <w:sz w:val="24"/>
          <w:szCs w:val="24"/>
          <w:lang w:eastAsia="zh-CN"/>
        </w:rPr>
      </w:pPr>
      <w:r w:rsidRPr="00D25ED0">
        <w:rPr>
          <w:rFonts w:ascii="Times New Roman" w:hAnsi="Times New Roman" w:cs="Times New Roman"/>
          <w:bCs/>
          <w:sz w:val="24"/>
          <w:szCs w:val="24"/>
          <w:lang w:eastAsia="zh-CN"/>
        </w:rPr>
        <w:t>21.</w:t>
      </w:r>
      <w:r w:rsidRPr="00D25ED0">
        <w:rPr>
          <w:rFonts w:ascii="Times New Roman" w:hAnsi="Times New Roman" w:cs="Times New Roman"/>
          <w:b/>
          <w:sz w:val="24"/>
          <w:szCs w:val="24"/>
          <w:lang w:eastAsia="zh-CN"/>
        </w:rPr>
        <w:t xml:space="preserve"> </w:t>
      </w:r>
      <w:r w:rsidRPr="00D25ED0">
        <w:rPr>
          <w:rFonts w:ascii="Times New Roman" w:hAnsi="Times New Roman" w:cs="Times New Roman"/>
          <w:bCs/>
          <w:sz w:val="24"/>
          <w:szCs w:val="24"/>
          <w:lang w:eastAsia="zh-CN"/>
        </w:rPr>
        <w:t>Gulbenes novada sporta entuziastam</w:t>
      </w:r>
      <w:r w:rsidRPr="00D25ED0">
        <w:rPr>
          <w:rFonts w:ascii="Times New Roman" w:hAnsi="Times New Roman" w:cs="Times New Roman"/>
          <w:b/>
          <w:sz w:val="24"/>
          <w:szCs w:val="24"/>
          <w:lang w:eastAsia="zh-CN"/>
        </w:rPr>
        <w:t xml:space="preserve"> Voldemāram Mezītim,  - </w:t>
      </w:r>
      <w:r w:rsidRPr="00D25ED0">
        <w:rPr>
          <w:rFonts w:ascii="Times New Roman" w:hAnsi="Times New Roman" w:cs="Times New Roman"/>
          <w:bCs/>
          <w:sz w:val="24"/>
          <w:szCs w:val="24"/>
          <w:lang w:eastAsia="zh-CN"/>
        </w:rPr>
        <w:t xml:space="preserve">par </w:t>
      </w:r>
      <w:r w:rsidRPr="00D25ED0">
        <w:rPr>
          <w:rFonts w:ascii="Times New Roman" w:hAnsi="Times New Roman" w:cs="Times New Roman"/>
          <w:bCs/>
          <w:sz w:val="24"/>
          <w:szCs w:val="24"/>
          <w:lang w:eastAsia="en-US"/>
        </w:rPr>
        <w:t xml:space="preserve">ieguldījumu Gulbenes novada sporta attīstībā un </w:t>
      </w:r>
      <w:r w:rsidRPr="00D25ED0">
        <w:rPr>
          <w:rFonts w:ascii="Times New Roman" w:hAnsi="Times New Roman" w:cs="Times New Roman"/>
          <w:sz w:val="24"/>
          <w:szCs w:val="24"/>
          <w:lang w:eastAsia="en-US"/>
        </w:rPr>
        <w:t>sasniegumiem vieglatlētikā senioriem;</w:t>
      </w:r>
    </w:p>
    <w:p w14:paraId="3C524E42" w14:textId="6D2EF054" w:rsidR="00D25ED0" w:rsidRPr="00D25ED0" w:rsidRDefault="00D25ED0" w:rsidP="00D25ED0">
      <w:pPr>
        <w:overflowPunct w:val="0"/>
        <w:autoSpaceDE w:val="0"/>
        <w:autoSpaceDN w:val="0"/>
        <w:adjustRightInd w:val="0"/>
        <w:spacing w:line="360" w:lineRule="auto"/>
        <w:ind w:firstLine="567"/>
        <w:jc w:val="both"/>
        <w:rPr>
          <w:rFonts w:ascii="Times New Roman" w:hAnsi="Times New Roman" w:cs="Times New Roman"/>
          <w:color w:val="FF0000"/>
          <w:sz w:val="24"/>
          <w:szCs w:val="24"/>
          <w:lang w:eastAsia="en-US"/>
        </w:rPr>
      </w:pPr>
      <w:r w:rsidRPr="00D25ED0">
        <w:rPr>
          <w:rFonts w:ascii="Times New Roman" w:hAnsi="Times New Roman" w:cs="Times New Roman"/>
          <w:sz w:val="24"/>
          <w:szCs w:val="24"/>
          <w:lang w:eastAsia="en-US"/>
        </w:rPr>
        <w:t>22.</w:t>
      </w:r>
      <w:r w:rsidRPr="00D25ED0">
        <w:rPr>
          <w:rFonts w:ascii="Times New Roman" w:hAnsi="Times New Roman" w:cs="Times New Roman"/>
          <w:b/>
          <w:bCs/>
          <w:sz w:val="24"/>
          <w:szCs w:val="24"/>
          <w:lang w:eastAsia="en-US"/>
        </w:rPr>
        <w:t xml:space="preserve"> </w:t>
      </w:r>
      <w:r w:rsidRPr="00D25ED0">
        <w:rPr>
          <w:rFonts w:ascii="Times New Roman" w:hAnsi="Times New Roman" w:cs="Times New Roman"/>
          <w:sz w:val="24"/>
          <w:szCs w:val="24"/>
          <w:lang w:eastAsia="en-US"/>
        </w:rPr>
        <w:t>Gulbenes novada sporta entuziastei - volejbola trenerei</w:t>
      </w:r>
      <w:r w:rsidRPr="00D25ED0">
        <w:rPr>
          <w:rFonts w:ascii="Times New Roman" w:hAnsi="Times New Roman" w:cs="Times New Roman"/>
          <w:b/>
          <w:bCs/>
          <w:sz w:val="24"/>
          <w:szCs w:val="24"/>
          <w:lang w:eastAsia="en-US"/>
        </w:rPr>
        <w:t xml:space="preserve"> Solvitai Vīcupai – Ulmei, </w:t>
      </w:r>
      <w:r w:rsidRPr="00D25ED0">
        <w:rPr>
          <w:rFonts w:ascii="Times New Roman" w:hAnsi="Times New Roman" w:cs="Times New Roman"/>
          <w:sz w:val="24"/>
          <w:szCs w:val="24"/>
          <w:lang w:eastAsia="en-US"/>
        </w:rPr>
        <w:t xml:space="preserve">- </w:t>
      </w:r>
      <w:r w:rsidRPr="00D25ED0">
        <w:rPr>
          <w:rFonts w:ascii="Times New Roman" w:hAnsi="Times New Roman" w:cs="Times New Roman"/>
          <w:b/>
          <w:bCs/>
          <w:sz w:val="24"/>
          <w:szCs w:val="24"/>
          <w:lang w:eastAsia="en-US"/>
        </w:rPr>
        <w:t xml:space="preserve"> </w:t>
      </w:r>
      <w:r w:rsidRPr="00D25ED0">
        <w:rPr>
          <w:rFonts w:ascii="Times New Roman" w:hAnsi="Times New Roman" w:cs="Times New Roman"/>
          <w:sz w:val="24"/>
          <w:szCs w:val="24"/>
          <w:lang w:eastAsia="en-US"/>
        </w:rPr>
        <w:t>par nesavtīgu darba pienākumu veikšanu, ieguldījumu Gulbenes novada volejbola</w:t>
      </w:r>
      <w:r w:rsidRPr="00D25ED0">
        <w:rPr>
          <w:rFonts w:ascii="Times New Roman" w:hAnsi="Times New Roman" w:cs="Times New Roman"/>
          <w:b/>
          <w:bCs/>
          <w:sz w:val="24"/>
          <w:szCs w:val="24"/>
          <w:lang w:eastAsia="en-US"/>
        </w:rPr>
        <w:t xml:space="preserve"> </w:t>
      </w:r>
      <w:r w:rsidRPr="00D25ED0">
        <w:rPr>
          <w:rFonts w:ascii="Times New Roman" w:hAnsi="Times New Roman" w:cs="Times New Roman"/>
          <w:sz w:val="24"/>
          <w:szCs w:val="24"/>
          <w:lang w:eastAsia="en-US"/>
        </w:rPr>
        <w:t>attīstībā un sasniegumiem volejbolā senioriem;</w:t>
      </w:r>
    </w:p>
    <w:p w14:paraId="3C90FE3D" w14:textId="3CC6B51C" w:rsidR="00D25ED0" w:rsidRPr="00D25ED0" w:rsidRDefault="00D25ED0" w:rsidP="00D25ED0">
      <w:pPr>
        <w:widowControl w:val="0"/>
        <w:overflowPunct w:val="0"/>
        <w:autoSpaceDE w:val="0"/>
        <w:autoSpaceDN w:val="0"/>
        <w:adjustRightInd w:val="0"/>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sz w:val="24"/>
          <w:szCs w:val="24"/>
          <w:lang w:eastAsia="en-US"/>
        </w:rPr>
        <w:lastRenderedPageBreak/>
        <w:t>23.</w:t>
      </w:r>
      <w:r w:rsidRPr="00D25ED0">
        <w:rPr>
          <w:rFonts w:ascii="Times New Roman" w:hAnsi="Times New Roman" w:cs="Times New Roman"/>
          <w:b/>
          <w:bCs/>
          <w:sz w:val="24"/>
          <w:szCs w:val="24"/>
          <w:lang w:eastAsia="en-US"/>
        </w:rPr>
        <w:t xml:space="preserve"> Agrim Korim,</w:t>
      </w:r>
      <w:r w:rsidRPr="00D25ED0">
        <w:rPr>
          <w:rFonts w:ascii="Times New Roman" w:hAnsi="Times New Roman" w:cs="Times New Roman"/>
          <w:sz w:val="24"/>
          <w:szCs w:val="24"/>
          <w:lang w:eastAsia="en-US"/>
        </w:rPr>
        <w:t xml:space="preserve">– par ieguldījumu Gulbenes novada  un Daukstu pagasta sporta attīstībā; </w:t>
      </w:r>
    </w:p>
    <w:p w14:paraId="21762FD8" w14:textId="6F413709" w:rsidR="00D25ED0" w:rsidRPr="00D25ED0" w:rsidRDefault="00D25ED0" w:rsidP="00D25ED0">
      <w:pPr>
        <w:widowControl w:val="0"/>
        <w:spacing w:line="360" w:lineRule="auto"/>
        <w:ind w:firstLine="567"/>
        <w:jc w:val="both"/>
        <w:rPr>
          <w:rFonts w:ascii="Times New Roman" w:hAnsi="Times New Roman"/>
          <w:color w:val="FF0000"/>
          <w:sz w:val="24"/>
          <w:szCs w:val="24"/>
        </w:rPr>
      </w:pPr>
      <w:r w:rsidRPr="00D25ED0">
        <w:rPr>
          <w:rFonts w:ascii="Times New Roman" w:hAnsi="Times New Roman" w:cs="Times New Roman"/>
          <w:sz w:val="24"/>
          <w:szCs w:val="24"/>
          <w:lang w:eastAsia="en-US"/>
        </w:rPr>
        <w:t xml:space="preserve">24. </w:t>
      </w:r>
      <w:r w:rsidRPr="00D25ED0">
        <w:rPr>
          <w:rFonts w:ascii="Times New Roman" w:hAnsi="Times New Roman" w:cs="Times New Roman"/>
          <w:b/>
          <w:bCs/>
          <w:sz w:val="24"/>
          <w:szCs w:val="24"/>
          <w:lang w:eastAsia="en-US"/>
        </w:rPr>
        <w:t>Līgai Ozoliņai,</w:t>
      </w:r>
      <w:r w:rsidRPr="00D25ED0">
        <w:rPr>
          <w:rFonts w:ascii="Times New Roman" w:hAnsi="Times New Roman" w:cs="Times New Roman"/>
          <w:sz w:val="24"/>
          <w:szCs w:val="24"/>
          <w:lang w:eastAsia="en-US"/>
        </w:rPr>
        <w:t xml:space="preserve"> – par latviešu tautas kultūras mantojuma uzturēšanu, saglabāšanu un nodošanu nākamām paaudzēm</w:t>
      </w:r>
      <w:r w:rsidRPr="00D25ED0">
        <w:rPr>
          <w:rFonts w:ascii="Times New Roman" w:hAnsi="Times New Roman" w:cs="Times New Roman"/>
          <w:color w:val="FF0000"/>
          <w:lang w:eastAsia="en-US"/>
        </w:rPr>
        <w:t>;</w:t>
      </w:r>
    </w:p>
    <w:p w14:paraId="4E164876" w14:textId="77777777" w:rsidR="00D25ED0" w:rsidRPr="00D25ED0" w:rsidRDefault="00D25ED0" w:rsidP="00D25ED0">
      <w:pPr>
        <w:widowControl w:val="0"/>
        <w:spacing w:line="360" w:lineRule="auto"/>
        <w:ind w:firstLine="567"/>
        <w:jc w:val="both"/>
        <w:rPr>
          <w:rFonts w:ascii="Times New Roman" w:hAnsi="Times New Roman"/>
          <w:color w:val="000000" w:themeColor="text1"/>
          <w:sz w:val="24"/>
          <w:szCs w:val="24"/>
        </w:rPr>
      </w:pPr>
      <w:r w:rsidRPr="00D25ED0">
        <w:rPr>
          <w:rFonts w:ascii="Times New Roman" w:hAnsi="Times New Roman"/>
          <w:color w:val="000000" w:themeColor="text1"/>
          <w:sz w:val="24"/>
          <w:szCs w:val="24"/>
        </w:rPr>
        <w:t>25</w:t>
      </w:r>
      <w:r w:rsidRPr="00D25ED0">
        <w:rPr>
          <w:rFonts w:ascii="Times New Roman" w:hAnsi="Times New Roman"/>
          <w:b/>
          <w:bCs/>
          <w:color w:val="000000" w:themeColor="text1"/>
          <w:sz w:val="24"/>
          <w:szCs w:val="24"/>
        </w:rPr>
        <w:t>. Jānim un Marikai Šķēlēm</w:t>
      </w:r>
      <w:r w:rsidRPr="00D25ED0">
        <w:rPr>
          <w:rFonts w:ascii="Times New Roman" w:hAnsi="Times New Roman"/>
          <w:color w:val="000000" w:themeColor="text1"/>
          <w:sz w:val="24"/>
          <w:szCs w:val="24"/>
        </w:rPr>
        <w:t xml:space="preserve"> – par altruismu un mecenātismu Stāmerienas pils interjera un kultūrvēsturiskās vides veidošanā;</w:t>
      </w:r>
    </w:p>
    <w:p w14:paraId="47E6AC49" w14:textId="77777777" w:rsidR="00D25ED0" w:rsidRPr="00D25ED0" w:rsidRDefault="00D25ED0" w:rsidP="00D25ED0">
      <w:pPr>
        <w:spacing w:line="360" w:lineRule="auto"/>
        <w:ind w:firstLine="567"/>
        <w:jc w:val="both"/>
        <w:rPr>
          <w:rFonts w:ascii="Times New Roman" w:hAnsi="Times New Roman"/>
          <w:color w:val="000000" w:themeColor="text1"/>
          <w:sz w:val="24"/>
          <w:szCs w:val="24"/>
        </w:rPr>
      </w:pPr>
      <w:r w:rsidRPr="00D25ED0">
        <w:rPr>
          <w:rFonts w:ascii="Times New Roman" w:hAnsi="Times New Roman"/>
          <w:color w:val="000000" w:themeColor="text1"/>
          <w:sz w:val="24"/>
          <w:szCs w:val="24"/>
        </w:rPr>
        <w:t xml:space="preserve">26. </w:t>
      </w:r>
      <w:r w:rsidRPr="00D25ED0">
        <w:rPr>
          <w:rFonts w:ascii="Times New Roman" w:hAnsi="Times New Roman"/>
          <w:b/>
          <w:bCs/>
          <w:color w:val="000000" w:themeColor="text1"/>
          <w:sz w:val="24"/>
          <w:szCs w:val="24"/>
        </w:rPr>
        <w:t>Peter Langbehn</w:t>
      </w:r>
      <w:r w:rsidRPr="00D25ED0">
        <w:rPr>
          <w:rFonts w:ascii="Times New Roman" w:hAnsi="Times New Roman"/>
          <w:color w:val="000000" w:themeColor="text1"/>
          <w:sz w:val="24"/>
          <w:szCs w:val="24"/>
        </w:rPr>
        <w:t xml:space="preserve">  – par altruismu un mecenātismu Stāmerienas pils interjera un kultūrvēsturiskās vides veidošanā</w:t>
      </w:r>
    </w:p>
    <w:p w14:paraId="776C490E" w14:textId="33E93D8B" w:rsidR="00D25ED0" w:rsidRPr="00D25ED0" w:rsidRDefault="00D25ED0" w:rsidP="00D25ED0">
      <w:pPr>
        <w:overflowPunct w:val="0"/>
        <w:autoSpaceDE w:val="0"/>
        <w:autoSpaceDN w:val="0"/>
        <w:adjustRightInd w:val="0"/>
        <w:spacing w:line="360" w:lineRule="auto"/>
        <w:ind w:firstLine="567"/>
        <w:jc w:val="both"/>
        <w:rPr>
          <w:rFonts w:ascii="Times New Roman" w:hAnsi="Times New Roman"/>
          <w:sz w:val="24"/>
          <w:szCs w:val="24"/>
          <w:lang w:eastAsia="en-US"/>
        </w:rPr>
      </w:pPr>
      <w:r w:rsidRPr="00D25ED0">
        <w:rPr>
          <w:rFonts w:ascii="Times New Roman" w:hAnsi="Times New Roman" w:cs="Times New Roman"/>
          <w:sz w:val="24"/>
          <w:szCs w:val="24"/>
          <w:lang w:eastAsia="en-US"/>
        </w:rPr>
        <w:t xml:space="preserve">27. </w:t>
      </w:r>
      <w:r w:rsidRPr="00D25ED0">
        <w:rPr>
          <w:rFonts w:ascii="Times New Roman" w:hAnsi="Times New Roman" w:cs="Times New Roman"/>
          <w:b/>
          <w:bCs/>
          <w:sz w:val="24"/>
          <w:szCs w:val="24"/>
          <w:lang w:eastAsia="en-US"/>
        </w:rPr>
        <w:t>Annai Vīgantei,</w:t>
      </w:r>
      <w:r w:rsidRPr="00D25ED0">
        <w:rPr>
          <w:rFonts w:ascii="Times New Roman" w:hAnsi="Times New Roman" w:cs="Times New Roman"/>
          <w:sz w:val="24"/>
          <w:szCs w:val="24"/>
          <w:lang w:eastAsia="en-US"/>
        </w:rPr>
        <w:t xml:space="preserve"> </w:t>
      </w:r>
      <w:r w:rsidRPr="00D25ED0">
        <w:rPr>
          <w:rFonts w:ascii="Times New Roman" w:hAnsi="Times New Roman"/>
          <w:sz w:val="24"/>
          <w:szCs w:val="24"/>
          <w:lang w:eastAsia="en-US"/>
        </w:rPr>
        <w:t>– par personīgo ieguldījumu vadot Gulbenes novada pensionāru biedrību “Atspulgs 5”;</w:t>
      </w:r>
    </w:p>
    <w:p w14:paraId="103B8471" w14:textId="15EADF48" w:rsidR="00D25ED0" w:rsidRPr="00D25ED0" w:rsidRDefault="00D25ED0" w:rsidP="00D25ED0">
      <w:pPr>
        <w:overflowPunct w:val="0"/>
        <w:autoSpaceDE w:val="0"/>
        <w:autoSpaceDN w:val="0"/>
        <w:adjustRightInd w:val="0"/>
        <w:spacing w:line="360" w:lineRule="auto"/>
        <w:ind w:firstLine="567"/>
        <w:jc w:val="both"/>
        <w:rPr>
          <w:rFonts w:ascii="Times New Roman" w:hAnsi="Times New Roman" w:cs="Times New Roman"/>
          <w:iCs/>
          <w:sz w:val="24"/>
          <w:szCs w:val="24"/>
        </w:rPr>
      </w:pPr>
      <w:r w:rsidRPr="00D25ED0">
        <w:rPr>
          <w:rFonts w:ascii="Times New Roman" w:hAnsi="Times New Roman"/>
          <w:sz w:val="24"/>
          <w:szCs w:val="24"/>
          <w:lang w:eastAsia="en-US"/>
        </w:rPr>
        <w:t>28</w:t>
      </w:r>
      <w:r w:rsidRPr="00D25ED0">
        <w:rPr>
          <w:rFonts w:ascii="Times New Roman" w:hAnsi="Times New Roman" w:cs="Times New Roman"/>
          <w:iCs/>
          <w:sz w:val="24"/>
          <w:szCs w:val="24"/>
        </w:rPr>
        <w:t>.</w:t>
      </w:r>
      <w:r w:rsidRPr="00D25ED0">
        <w:rPr>
          <w:rFonts w:ascii="Times New Roman" w:hAnsi="Times New Roman" w:cs="Times New Roman"/>
          <w:b/>
          <w:bCs/>
          <w:iCs/>
          <w:sz w:val="24"/>
          <w:szCs w:val="24"/>
        </w:rPr>
        <w:t xml:space="preserve"> Mārītei Veigulei</w:t>
      </w:r>
      <w:r w:rsidRPr="00D25ED0">
        <w:rPr>
          <w:rFonts w:ascii="Times New Roman" w:hAnsi="Times New Roman" w:cs="Times New Roman"/>
          <w:iCs/>
          <w:sz w:val="24"/>
          <w:szCs w:val="24"/>
        </w:rPr>
        <w:t xml:space="preserve">, - par mūža ieguldījumu medicīnā. </w:t>
      </w:r>
    </w:p>
    <w:p w14:paraId="56549B52" w14:textId="6E848234" w:rsidR="00D25ED0" w:rsidRPr="00D25ED0" w:rsidRDefault="00D25ED0" w:rsidP="00D25ED0">
      <w:pPr>
        <w:overflowPunct w:val="0"/>
        <w:autoSpaceDE w:val="0"/>
        <w:autoSpaceDN w:val="0"/>
        <w:adjustRightInd w:val="0"/>
        <w:spacing w:line="360" w:lineRule="auto"/>
        <w:ind w:firstLine="567"/>
        <w:jc w:val="both"/>
        <w:rPr>
          <w:rFonts w:ascii="Times New Roman" w:hAnsi="Times New Roman"/>
          <w:sz w:val="24"/>
          <w:szCs w:val="24"/>
          <w:lang w:eastAsia="en-US"/>
        </w:rPr>
      </w:pPr>
      <w:r w:rsidRPr="00D25ED0">
        <w:rPr>
          <w:rFonts w:ascii="Times New Roman" w:hAnsi="Times New Roman"/>
          <w:sz w:val="24"/>
          <w:szCs w:val="24"/>
          <w:lang w:eastAsia="en-US"/>
        </w:rPr>
        <w:t xml:space="preserve">29. </w:t>
      </w:r>
      <w:r w:rsidRPr="00D25ED0">
        <w:rPr>
          <w:rFonts w:ascii="Times New Roman" w:hAnsi="Times New Roman"/>
          <w:b/>
          <w:sz w:val="24"/>
          <w:szCs w:val="24"/>
          <w:lang w:eastAsia="en-US"/>
        </w:rPr>
        <w:t>Jolantai Kuprovskai</w:t>
      </w:r>
      <w:r w:rsidRPr="00D25ED0">
        <w:rPr>
          <w:rFonts w:ascii="Times New Roman" w:hAnsi="Times New Roman"/>
          <w:sz w:val="24"/>
          <w:szCs w:val="24"/>
          <w:lang w:eastAsia="en-US"/>
        </w:rPr>
        <w:t>, - par ieguldījumu Stāķu pamatskolas pozitīvā tēla veidošanā.</w:t>
      </w:r>
    </w:p>
    <w:p w14:paraId="06D78271"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p w14:paraId="14B3E0E0"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Gulbenes novada domes priekšsēdētājs</w:t>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t>A.Caunītis</w:t>
      </w:r>
    </w:p>
    <w:p w14:paraId="53C6B137"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p w14:paraId="08895B88"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Sagatavoja: Vita Baškere, Laima Priedeslaipa</w:t>
      </w:r>
    </w:p>
    <w:p w14:paraId="18892E00" w14:textId="77777777" w:rsidR="00D25ED0" w:rsidRPr="00D25ED0" w:rsidRDefault="00D25ED0" w:rsidP="00D25ED0">
      <w:pPr>
        <w:spacing w:line="360" w:lineRule="auto"/>
        <w:rPr>
          <w:rFonts w:ascii="Times New Roman" w:hAnsi="Times New Roman" w:cs="Times New Roman"/>
          <w:sz w:val="24"/>
          <w:szCs w:val="24"/>
        </w:rPr>
      </w:pPr>
    </w:p>
    <w:p w14:paraId="61B67550" w14:textId="6C83F5CE" w:rsidR="007E64B4" w:rsidRDefault="007E64B4">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1D79D5DA"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p w14:paraId="2FBF6A8F" w14:textId="77777777" w:rsidR="00D25ED0" w:rsidRPr="00D25ED0" w:rsidRDefault="00D25ED0" w:rsidP="00D25ED0">
      <w:pPr>
        <w:spacing w:after="160" w:line="259" w:lineRule="auto"/>
        <w:rPr>
          <w:rFonts w:ascii="Calibri" w:eastAsia="Calibri" w:hAnsi="Calibri" w:cs="Times New Roman"/>
          <w:lang w:eastAsia="en-US"/>
        </w:rPr>
      </w:pPr>
    </w:p>
    <w:tbl>
      <w:tblPr>
        <w:tblW w:w="0" w:type="auto"/>
        <w:tblBorders>
          <w:bottom w:val="single" w:sz="4" w:space="0" w:color="auto"/>
        </w:tblBorders>
        <w:tblLook w:val="04A0" w:firstRow="1" w:lastRow="0" w:firstColumn="1" w:lastColumn="0" w:noHBand="0" w:noVBand="1"/>
      </w:tblPr>
      <w:tblGrid>
        <w:gridCol w:w="9354"/>
      </w:tblGrid>
      <w:tr w:rsidR="00D25ED0" w:rsidRPr="00D25ED0" w14:paraId="18BDE323" w14:textId="77777777" w:rsidTr="009F1033">
        <w:tc>
          <w:tcPr>
            <w:tcW w:w="9458" w:type="dxa"/>
            <w:shd w:val="clear" w:color="auto" w:fill="auto"/>
          </w:tcPr>
          <w:p w14:paraId="5A480A3E"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noProof/>
              </w:rPr>
              <w:drawing>
                <wp:inline distT="0" distB="0" distL="0" distR="0" wp14:anchorId="47D3B85C" wp14:editId="20548920">
                  <wp:extent cx="620395" cy="683895"/>
                  <wp:effectExtent l="0" t="0" r="8255" b="1905"/>
                  <wp:docPr id="303" name="Attēls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D25ED0" w:rsidRPr="00D25ED0" w14:paraId="1849CAE9" w14:textId="77777777" w:rsidTr="009F1033">
        <w:tc>
          <w:tcPr>
            <w:tcW w:w="9458" w:type="dxa"/>
            <w:shd w:val="clear" w:color="auto" w:fill="auto"/>
          </w:tcPr>
          <w:p w14:paraId="47BF7DCC"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b/>
                <w:bCs/>
                <w:sz w:val="28"/>
                <w:szCs w:val="28"/>
                <w:lang w:eastAsia="en-US"/>
              </w:rPr>
              <w:t>GULBENES NOVADA PAŠVALDĪBA</w:t>
            </w:r>
          </w:p>
        </w:tc>
      </w:tr>
      <w:tr w:rsidR="00D25ED0" w:rsidRPr="00D25ED0" w14:paraId="5175B951" w14:textId="77777777" w:rsidTr="009F1033">
        <w:tc>
          <w:tcPr>
            <w:tcW w:w="9458" w:type="dxa"/>
            <w:shd w:val="clear" w:color="auto" w:fill="auto"/>
          </w:tcPr>
          <w:p w14:paraId="61FA1147"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Reģ.Nr.90009116327</w:t>
            </w:r>
          </w:p>
        </w:tc>
      </w:tr>
      <w:tr w:rsidR="00D25ED0" w:rsidRPr="00D25ED0" w14:paraId="10F832A4" w14:textId="77777777" w:rsidTr="009F1033">
        <w:tc>
          <w:tcPr>
            <w:tcW w:w="9458" w:type="dxa"/>
            <w:shd w:val="clear" w:color="auto" w:fill="auto"/>
          </w:tcPr>
          <w:p w14:paraId="2C53412D"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Ābeļu iela 2, Gulbene, Gulbenes nov., LV-4401</w:t>
            </w:r>
          </w:p>
        </w:tc>
      </w:tr>
      <w:tr w:rsidR="00D25ED0" w:rsidRPr="00D25ED0" w14:paraId="6170AF47" w14:textId="77777777" w:rsidTr="009F1033">
        <w:tc>
          <w:tcPr>
            <w:tcW w:w="9458" w:type="dxa"/>
            <w:shd w:val="clear" w:color="auto" w:fill="auto"/>
          </w:tcPr>
          <w:p w14:paraId="1CBB8882" w14:textId="77777777" w:rsidR="00D25ED0" w:rsidRPr="00D25ED0" w:rsidRDefault="00D25ED0" w:rsidP="00D25ED0">
            <w:pPr>
              <w:jc w:val="center"/>
              <w:rPr>
                <w:rFonts w:ascii="Calibri" w:eastAsia="Calibri" w:hAnsi="Calibri" w:cs="Times New Roman"/>
                <w:lang w:eastAsia="en-US"/>
              </w:rPr>
            </w:pPr>
            <w:r w:rsidRPr="00D25ED0">
              <w:rPr>
                <w:rFonts w:ascii="Times New Roman" w:eastAsia="Calibri" w:hAnsi="Times New Roman" w:cs="Times New Roman"/>
                <w:sz w:val="24"/>
                <w:szCs w:val="24"/>
                <w:lang w:eastAsia="en-US"/>
              </w:rPr>
              <w:t>Tālrunis 64497710, mob.26595362, e-pasts; dome@gulbene.lv, www.gulbene.lv</w:t>
            </w:r>
          </w:p>
        </w:tc>
      </w:tr>
    </w:tbl>
    <w:p w14:paraId="3B011EA5"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GULBENES NOVADA DOMES LĒMUMS</w:t>
      </w:r>
    </w:p>
    <w:p w14:paraId="35017057" w14:textId="77777777" w:rsidR="00D25ED0" w:rsidRPr="00D25ED0" w:rsidRDefault="00D25ED0" w:rsidP="00D25ED0">
      <w:pPr>
        <w:jc w:val="center"/>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Gulbenē</w:t>
      </w:r>
    </w:p>
    <w:p w14:paraId="133F8FA0" w14:textId="77777777" w:rsidR="00D25ED0" w:rsidRPr="00D25ED0" w:rsidRDefault="00D25ED0" w:rsidP="00D25ED0">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2"/>
        <w:gridCol w:w="4682"/>
      </w:tblGrid>
      <w:tr w:rsidR="00D25ED0" w:rsidRPr="00D25ED0" w14:paraId="185E327D" w14:textId="77777777" w:rsidTr="009F1033">
        <w:tc>
          <w:tcPr>
            <w:tcW w:w="4729" w:type="dxa"/>
            <w:shd w:val="clear" w:color="auto" w:fill="auto"/>
          </w:tcPr>
          <w:p w14:paraId="0875B4AF" w14:textId="77777777" w:rsidR="00D25ED0" w:rsidRPr="00D25ED0" w:rsidRDefault="00D25ED0" w:rsidP="00D25ED0">
            <w:pP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2021.gada 28.oktobrī</w:t>
            </w:r>
          </w:p>
        </w:tc>
        <w:tc>
          <w:tcPr>
            <w:tcW w:w="4729" w:type="dxa"/>
            <w:shd w:val="clear" w:color="auto" w:fill="auto"/>
          </w:tcPr>
          <w:p w14:paraId="26A162F6"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Nr. GND/2021/1241</w:t>
            </w:r>
          </w:p>
        </w:tc>
      </w:tr>
      <w:tr w:rsidR="00D25ED0" w:rsidRPr="00D25ED0" w14:paraId="21ECC694" w14:textId="77777777" w:rsidTr="009F1033">
        <w:tc>
          <w:tcPr>
            <w:tcW w:w="4729" w:type="dxa"/>
            <w:shd w:val="clear" w:color="auto" w:fill="auto"/>
          </w:tcPr>
          <w:p w14:paraId="70C3A4F2" w14:textId="77777777" w:rsidR="00D25ED0" w:rsidRPr="00D25ED0" w:rsidRDefault="00D25ED0" w:rsidP="00D25ED0">
            <w:pPr>
              <w:rPr>
                <w:rFonts w:ascii="Times New Roman" w:eastAsia="Calibri" w:hAnsi="Times New Roman" w:cs="Times New Roman"/>
                <w:sz w:val="24"/>
                <w:szCs w:val="24"/>
                <w:lang w:eastAsia="en-US"/>
              </w:rPr>
            </w:pPr>
          </w:p>
        </w:tc>
        <w:tc>
          <w:tcPr>
            <w:tcW w:w="4729" w:type="dxa"/>
            <w:shd w:val="clear" w:color="auto" w:fill="auto"/>
          </w:tcPr>
          <w:p w14:paraId="1C9BD951"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(protokols Nr.17; 84.p)</w:t>
            </w:r>
          </w:p>
        </w:tc>
      </w:tr>
    </w:tbl>
    <w:p w14:paraId="138AE08E"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p w14:paraId="51D55152" w14:textId="77777777" w:rsidR="00D25ED0" w:rsidRPr="00D25ED0" w:rsidRDefault="00D25ED0" w:rsidP="00D25ED0">
      <w:pPr>
        <w:spacing w:line="259" w:lineRule="auto"/>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Par Goda diploma piešķiršanu</w:t>
      </w:r>
    </w:p>
    <w:p w14:paraId="7F9D974B" w14:textId="77777777" w:rsidR="00D25ED0" w:rsidRPr="00D25ED0" w:rsidRDefault="00D25ED0" w:rsidP="00D25ED0">
      <w:pPr>
        <w:jc w:val="both"/>
        <w:rPr>
          <w:rFonts w:ascii="Times New Roman" w:eastAsia="Calibri" w:hAnsi="Times New Roman" w:cs="Times New Roman"/>
          <w:sz w:val="24"/>
          <w:szCs w:val="24"/>
          <w:lang w:eastAsia="en-US"/>
        </w:rPr>
      </w:pPr>
    </w:p>
    <w:p w14:paraId="5BC216A6" w14:textId="77777777" w:rsidR="00D25ED0" w:rsidRPr="00D25ED0" w:rsidRDefault="00D25ED0" w:rsidP="00D25ED0">
      <w:pPr>
        <w:spacing w:line="360" w:lineRule="auto"/>
        <w:ind w:firstLine="567"/>
        <w:jc w:val="both"/>
        <w:rPr>
          <w:rFonts w:ascii="Times New Roman" w:eastAsia="Calibri" w:hAnsi="Times New Roman" w:cs="Times New Roman"/>
          <w:sz w:val="24"/>
          <w:szCs w:val="24"/>
          <w:lang w:eastAsia="en-US"/>
        </w:rPr>
      </w:pPr>
      <w:r w:rsidRPr="00D25ED0">
        <w:rPr>
          <w:rFonts w:ascii="Times New Roman" w:hAnsi="Times New Roman" w:cs="Times New Roman"/>
          <w:sz w:val="24"/>
          <w:szCs w:val="24"/>
          <w:lang w:eastAsia="en-US"/>
        </w:rPr>
        <w:t xml:space="preserve">Pamatojoties uz Nolikuma par Gulbenes novada pašvaldības apbalvojumiem, kas apstiprināts Gulbenes novada domes 2018.gada 25.janvāra sēdē (protokols Nr.1, 44.§), 2.5.apakšpunktu, kas nosaka, ka novada pašvaldības Goda diplomu piešķir saskaņā ar novada domes lēmumu apbalvošanai izvirzītajām personām, </w:t>
      </w:r>
      <w:r w:rsidRPr="00D25ED0">
        <w:rPr>
          <w:rFonts w:ascii="Times New Roman" w:eastAsia="Calibri" w:hAnsi="Times New Roman" w:cs="Times New Roman"/>
          <w:sz w:val="24"/>
          <w:szCs w:val="24"/>
          <w:lang w:eastAsia="en-US"/>
        </w:rPr>
        <w:t xml:space="preserve">un </w:t>
      </w:r>
      <w:r w:rsidRPr="00D25ED0">
        <w:rPr>
          <w:rFonts w:ascii="Times New Roman" w:hAnsi="Times New Roman" w:cs="Times New Roman"/>
          <w:sz w:val="24"/>
          <w:szCs w:val="24"/>
          <w:lang w:eastAsia="en-US"/>
        </w:rPr>
        <w:t>Apbalvošanas komisijas ieteikumu,</w:t>
      </w:r>
      <w:r w:rsidRPr="00D25ED0">
        <w:rPr>
          <w:rFonts w:ascii="Times New Roman" w:eastAsia="Calibri" w:hAnsi="Times New Roman" w:cs="Times New Roman"/>
          <w:sz w:val="24"/>
          <w:szCs w:val="24"/>
          <w:lang w:eastAsia="en-US"/>
        </w:rPr>
        <w:t xml:space="preserve"> atklāti balsojot: </w:t>
      </w:r>
      <w:r w:rsidRPr="00D25ED0">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25ED0">
        <w:rPr>
          <w:rFonts w:ascii="Times New Roman" w:eastAsia="Calibri" w:hAnsi="Times New Roman" w:cs="Times New Roman"/>
          <w:sz w:val="24"/>
          <w:szCs w:val="24"/>
          <w:lang w:eastAsia="en-US"/>
        </w:rPr>
        <w:t>, Gulbenes novada dome NOLEMJ:</w:t>
      </w:r>
    </w:p>
    <w:p w14:paraId="3FEBC8A1" w14:textId="77777777" w:rsidR="00D25ED0" w:rsidRPr="00D25ED0" w:rsidRDefault="00D25ED0" w:rsidP="00D25ED0">
      <w:pPr>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sz w:val="24"/>
          <w:szCs w:val="24"/>
          <w:lang w:eastAsia="en-US"/>
        </w:rPr>
        <w:t>PIEŠĶIRT Novada pašvaldības Goda diplomu:</w:t>
      </w:r>
    </w:p>
    <w:p w14:paraId="537C98A9" w14:textId="77777777" w:rsidR="00D25ED0" w:rsidRPr="00D25ED0" w:rsidRDefault="00D25ED0" w:rsidP="00D25ED0">
      <w:pPr>
        <w:spacing w:line="360" w:lineRule="auto"/>
        <w:ind w:firstLine="567"/>
        <w:jc w:val="both"/>
        <w:rPr>
          <w:rFonts w:ascii="Times New Roman" w:eastAsia="Calibri" w:hAnsi="Times New Roman" w:cs="Times New Roman"/>
          <w:b/>
          <w:sz w:val="24"/>
          <w:szCs w:val="24"/>
        </w:rPr>
      </w:pPr>
      <w:r w:rsidRPr="00D25ED0">
        <w:rPr>
          <w:rFonts w:ascii="Times New Roman" w:eastAsia="Calibri" w:hAnsi="Times New Roman" w:cs="Times New Roman"/>
          <w:bCs/>
          <w:sz w:val="24"/>
          <w:szCs w:val="24"/>
        </w:rPr>
        <w:t xml:space="preserve">1. </w:t>
      </w:r>
      <w:r w:rsidRPr="00D25ED0">
        <w:rPr>
          <w:rFonts w:ascii="Times New Roman" w:eastAsia="Calibri" w:hAnsi="Times New Roman" w:cs="Times New Roman"/>
          <w:b/>
          <w:sz w:val="24"/>
          <w:szCs w:val="24"/>
        </w:rPr>
        <w:t>Gulbenes novada Beļavas pagasta zemnieku saimniecībai “Rožkalni”</w:t>
      </w:r>
      <w:r w:rsidRPr="00D25ED0">
        <w:rPr>
          <w:rFonts w:ascii="Times New Roman" w:eastAsia="Calibri" w:hAnsi="Times New Roman" w:cs="Times New Roman"/>
          <w:bCs/>
          <w:sz w:val="24"/>
          <w:szCs w:val="24"/>
        </w:rPr>
        <w:t>, reģ.Nr.44601000924 (Eventijs un Ilona Vītoli) – par ieguldījumu Gulbenes novada tautsaimniecības attīstībā un kultūrvēsturiskā mantojuma apkopošanā un popularizēšanā;</w:t>
      </w:r>
    </w:p>
    <w:p w14:paraId="6DF972DE" w14:textId="2E1222E2" w:rsidR="00D25ED0" w:rsidRPr="00D25ED0" w:rsidRDefault="00D25ED0" w:rsidP="00D25ED0">
      <w:pPr>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2.</w:t>
      </w:r>
      <w:r w:rsidR="007E64B4">
        <w:rPr>
          <w:rFonts w:ascii="Times New Roman" w:eastAsia="Calibri" w:hAnsi="Times New Roman" w:cs="Times New Roman"/>
          <w:b/>
          <w:bCs/>
          <w:sz w:val="24"/>
          <w:szCs w:val="24"/>
          <w:lang w:eastAsia="en-US"/>
        </w:rPr>
        <w:t xml:space="preserve"> Aldai Albertei</w:t>
      </w:r>
      <w:r w:rsidRPr="00D25ED0">
        <w:rPr>
          <w:rFonts w:ascii="Times New Roman" w:eastAsia="Calibri" w:hAnsi="Times New Roman" w:cs="Times New Roman"/>
          <w:b/>
          <w:bCs/>
          <w:sz w:val="24"/>
          <w:szCs w:val="24"/>
          <w:lang w:eastAsia="en-US"/>
        </w:rPr>
        <w:t xml:space="preserve"> </w:t>
      </w:r>
      <w:r w:rsidRPr="00D25ED0">
        <w:rPr>
          <w:rFonts w:ascii="Times New Roman" w:hAnsi="Times New Roman" w:cs="Times New Roman"/>
          <w:b/>
          <w:bCs/>
          <w:sz w:val="24"/>
          <w:szCs w:val="24"/>
          <w:lang w:eastAsia="en-US"/>
        </w:rPr>
        <w:t>-</w:t>
      </w:r>
      <w:r w:rsidRPr="00D25ED0">
        <w:rPr>
          <w:rFonts w:ascii="Times New Roman" w:eastAsia="Calibri" w:hAnsi="Times New Roman" w:cs="Times New Roman"/>
          <w:sz w:val="24"/>
          <w:szCs w:val="24"/>
          <w:lang w:eastAsia="en-US"/>
        </w:rPr>
        <w:t xml:space="preserve"> par profesionālu, pašaizliedzīgu darbu un nozīmīgu ieguldījumu Tirzas pagastā vairāk kā 50 gadu garumā un mūža ieguldījumu Gulbenes novada kultūras </w:t>
      </w:r>
      <w:bookmarkStart w:id="93" w:name="_GoBack"/>
      <w:r w:rsidRPr="00D25ED0">
        <w:rPr>
          <w:rFonts w:ascii="Times New Roman" w:eastAsia="Calibri" w:hAnsi="Times New Roman" w:cs="Times New Roman"/>
          <w:sz w:val="24"/>
          <w:szCs w:val="24"/>
          <w:lang w:eastAsia="en-US"/>
        </w:rPr>
        <w:t>dzīves</w:t>
      </w:r>
      <w:bookmarkEnd w:id="93"/>
      <w:r w:rsidRPr="00D25ED0">
        <w:rPr>
          <w:rFonts w:ascii="Times New Roman" w:eastAsia="Calibri" w:hAnsi="Times New Roman" w:cs="Times New Roman"/>
          <w:sz w:val="24"/>
          <w:szCs w:val="24"/>
          <w:lang w:eastAsia="en-US"/>
        </w:rPr>
        <w:t xml:space="preserve"> veidošanā;</w:t>
      </w:r>
    </w:p>
    <w:p w14:paraId="15B8A8EF" w14:textId="38FD7577" w:rsidR="00D25ED0" w:rsidRPr="00D25ED0" w:rsidRDefault="00D25ED0" w:rsidP="00D25ED0">
      <w:pPr>
        <w:spacing w:line="360" w:lineRule="auto"/>
        <w:ind w:firstLine="567"/>
        <w:jc w:val="both"/>
        <w:rPr>
          <w:rFonts w:ascii="Times New Roman" w:hAnsi="Times New Roman" w:cs="Times New Roman"/>
          <w:sz w:val="24"/>
          <w:szCs w:val="24"/>
          <w:lang w:eastAsia="en-US"/>
        </w:rPr>
      </w:pPr>
      <w:r w:rsidRPr="00D25ED0">
        <w:rPr>
          <w:rFonts w:ascii="Times New Roman" w:hAnsi="Times New Roman" w:cs="Times New Roman"/>
          <w:sz w:val="24"/>
          <w:szCs w:val="24"/>
          <w:lang w:eastAsia="en-US"/>
        </w:rPr>
        <w:t xml:space="preserve">3. </w:t>
      </w:r>
      <w:r w:rsidRPr="00D25ED0">
        <w:rPr>
          <w:rFonts w:ascii="Times New Roman" w:hAnsi="Times New Roman" w:cs="Times New Roman"/>
          <w:b/>
          <w:bCs/>
          <w:sz w:val="24"/>
          <w:szCs w:val="24"/>
          <w:lang w:eastAsia="en-US"/>
        </w:rPr>
        <w:t>Svetlanai Veselovai</w:t>
      </w:r>
      <w:r w:rsidRPr="00D25ED0">
        <w:rPr>
          <w:rFonts w:ascii="Times New Roman" w:hAnsi="Times New Roman" w:cs="Times New Roman"/>
          <w:sz w:val="24"/>
          <w:szCs w:val="24"/>
          <w:lang w:eastAsia="en-US"/>
        </w:rPr>
        <w:t xml:space="preserve">  – par cilvēcību, atbildību un mūža ieguldījumu  medicīnā.</w:t>
      </w:r>
    </w:p>
    <w:p w14:paraId="68359D15"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p w14:paraId="6BD81AAC"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Gulbenes novada domes priekšsēdētājs</w:t>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r>
      <w:r w:rsidRPr="00D25ED0">
        <w:rPr>
          <w:rFonts w:ascii="Times New Roman" w:eastAsia="Calibri" w:hAnsi="Times New Roman" w:cs="Times New Roman"/>
          <w:sz w:val="24"/>
          <w:szCs w:val="24"/>
          <w:lang w:eastAsia="en-US"/>
        </w:rPr>
        <w:tab/>
        <w:t>A.Caunītis</w:t>
      </w:r>
    </w:p>
    <w:p w14:paraId="5C8435D7"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p w14:paraId="57124E99"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Sagatavoja: Vita Baškere, Laima Priedeslaipa</w:t>
      </w:r>
    </w:p>
    <w:p w14:paraId="745E2715" w14:textId="77777777" w:rsidR="00D25ED0" w:rsidRPr="00D25ED0" w:rsidRDefault="00D25ED0" w:rsidP="00D25ED0">
      <w:pPr>
        <w:spacing w:line="360" w:lineRule="auto"/>
        <w:rPr>
          <w:rFonts w:ascii="Times New Roman" w:hAnsi="Times New Roman" w:cs="Times New Roman"/>
          <w:sz w:val="24"/>
          <w:szCs w:val="24"/>
        </w:rPr>
      </w:pPr>
    </w:p>
    <w:p w14:paraId="5B0E5939" w14:textId="77777777" w:rsidR="00D25ED0" w:rsidRPr="00D25ED0" w:rsidRDefault="00D25ED0" w:rsidP="00D25ED0">
      <w:pPr>
        <w:spacing w:after="160" w:line="259" w:lineRule="auto"/>
        <w:rPr>
          <w:rFonts w:ascii="Times New Roman" w:eastAsia="Calibri" w:hAnsi="Times New Roman" w:cs="Times New Roman"/>
          <w:sz w:val="24"/>
          <w:szCs w:val="24"/>
          <w:lang w:eastAsia="en-US"/>
        </w:rPr>
      </w:pPr>
    </w:p>
    <w:p w14:paraId="5081BEA4" w14:textId="77777777" w:rsidR="00D25ED0" w:rsidRPr="00D25ED0" w:rsidRDefault="00D25ED0" w:rsidP="00D25ED0">
      <w:pPr>
        <w:spacing w:after="160" w:line="259" w:lineRule="auto"/>
        <w:rPr>
          <w:rFonts w:ascii="Calibri" w:eastAsia="Calibri" w:hAnsi="Calibri" w:cs="Times New Roman"/>
          <w:lang w:eastAsia="en-US"/>
        </w:rPr>
      </w:pPr>
    </w:p>
    <w:p w14:paraId="1C7B78BD" w14:textId="77777777" w:rsidR="00D25ED0" w:rsidRPr="00D25ED0" w:rsidRDefault="00D25ED0" w:rsidP="00D25ED0">
      <w:pPr>
        <w:spacing w:after="160" w:line="259" w:lineRule="auto"/>
        <w:rPr>
          <w:rFonts w:ascii="Calibri" w:eastAsia="Calibri" w:hAnsi="Calibri" w:cs="Times New Roman"/>
          <w:lang w:eastAsia="en-US"/>
        </w:rPr>
      </w:pP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5ED0" w:rsidRPr="00D25ED0" w14:paraId="45AF7E2F" w14:textId="77777777" w:rsidTr="009F1033">
        <w:tc>
          <w:tcPr>
            <w:tcW w:w="9458" w:type="dxa"/>
          </w:tcPr>
          <w:p w14:paraId="74ED10EE"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noProof/>
              </w:rPr>
              <w:drawing>
                <wp:inline distT="0" distB="0" distL="0" distR="0" wp14:anchorId="34BA9833" wp14:editId="756DA761">
                  <wp:extent cx="619125" cy="685800"/>
                  <wp:effectExtent l="0" t="0" r="9525" b="0"/>
                  <wp:docPr id="305" name="Attēls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2FF48EF4" w14:textId="77777777" w:rsidTr="009F1033">
        <w:tc>
          <w:tcPr>
            <w:tcW w:w="9458" w:type="dxa"/>
          </w:tcPr>
          <w:p w14:paraId="7888B780"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b/>
                <w:bCs/>
                <w:sz w:val="28"/>
                <w:szCs w:val="28"/>
                <w:lang w:eastAsia="en-US"/>
              </w:rPr>
              <w:t>GULBENES NOVADA PAŠVALDĪBA</w:t>
            </w:r>
          </w:p>
        </w:tc>
      </w:tr>
      <w:tr w:rsidR="00D25ED0" w:rsidRPr="00D25ED0" w14:paraId="7757C3F9" w14:textId="77777777" w:rsidTr="009F1033">
        <w:tc>
          <w:tcPr>
            <w:tcW w:w="9458" w:type="dxa"/>
          </w:tcPr>
          <w:p w14:paraId="541CFE61"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Cs w:val="24"/>
                <w:lang w:eastAsia="en-US"/>
              </w:rPr>
              <w:t>Reģ.Nr.90009116327</w:t>
            </w:r>
          </w:p>
        </w:tc>
      </w:tr>
      <w:tr w:rsidR="00D25ED0" w:rsidRPr="00D25ED0" w14:paraId="70269066" w14:textId="77777777" w:rsidTr="009F1033">
        <w:tc>
          <w:tcPr>
            <w:tcW w:w="9458" w:type="dxa"/>
          </w:tcPr>
          <w:p w14:paraId="7D062782"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Cs w:val="24"/>
                <w:lang w:eastAsia="en-US"/>
              </w:rPr>
              <w:t>Ābeļu iela 2, Gulbene, Gulbenes nov., LV-4401</w:t>
            </w:r>
          </w:p>
        </w:tc>
      </w:tr>
      <w:tr w:rsidR="00D25ED0" w:rsidRPr="00D25ED0" w14:paraId="1A43B356" w14:textId="77777777" w:rsidTr="009F1033">
        <w:tc>
          <w:tcPr>
            <w:tcW w:w="9458" w:type="dxa"/>
          </w:tcPr>
          <w:p w14:paraId="127E81BC" w14:textId="77777777" w:rsidR="00D25ED0" w:rsidRPr="00D25ED0" w:rsidRDefault="00D25ED0" w:rsidP="00D25ED0">
            <w:pPr>
              <w:jc w:val="center"/>
              <w:rPr>
                <w:rFonts w:asciiTheme="minorHAnsi" w:eastAsiaTheme="minorHAnsi" w:hAnsiTheme="minorHAnsi" w:cstheme="minorBidi"/>
                <w:lang w:eastAsia="en-US"/>
              </w:rPr>
            </w:pPr>
            <w:r w:rsidRPr="00D25ED0">
              <w:rPr>
                <w:rFonts w:ascii="Times New Roman" w:eastAsiaTheme="minorHAnsi" w:hAnsi="Times New Roman" w:cs="Times New Roman"/>
                <w:szCs w:val="24"/>
                <w:lang w:eastAsia="en-US"/>
              </w:rPr>
              <w:t>Tālrunis 64497710, mob.26595362, e-pasts; dome@gulbene.lv, www.gulbene.lv</w:t>
            </w:r>
          </w:p>
        </w:tc>
      </w:tr>
    </w:tbl>
    <w:p w14:paraId="324399E6" w14:textId="77777777" w:rsidR="00D25ED0" w:rsidRPr="00D25ED0" w:rsidRDefault="00D25ED0" w:rsidP="00D25ED0">
      <w:pPr>
        <w:jc w:val="center"/>
        <w:rPr>
          <w:rFonts w:ascii="Times New Roman" w:eastAsiaTheme="minorHAnsi" w:hAnsi="Times New Roman" w:cs="Times New Roman"/>
          <w:b/>
          <w:bCs/>
          <w:sz w:val="24"/>
          <w:szCs w:val="24"/>
          <w:lang w:eastAsia="en-US"/>
        </w:rPr>
      </w:pPr>
      <w:r w:rsidRPr="00D25ED0">
        <w:rPr>
          <w:rFonts w:ascii="Times New Roman" w:eastAsiaTheme="minorHAnsi" w:hAnsi="Times New Roman" w:cs="Times New Roman"/>
          <w:b/>
          <w:bCs/>
          <w:sz w:val="24"/>
          <w:szCs w:val="24"/>
          <w:lang w:eastAsia="en-US"/>
        </w:rPr>
        <w:t>GULBENES NOVADA DOMES LĒMUMS</w:t>
      </w:r>
    </w:p>
    <w:p w14:paraId="6673D41C" w14:textId="77777777" w:rsidR="00D25ED0" w:rsidRPr="00D25ED0" w:rsidRDefault="00D25ED0" w:rsidP="00D25ED0">
      <w:pPr>
        <w:jc w:val="center"/>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Gulbenē</w:t>
      </w:r>
    </w:p>
    <w:p w14:paraId="049D21EC" w14:textId="77777777" w:rsidR="00D25ED0" w:rsidRPr="00D25ED0" w:rsidRDefault="00D25ED0" w:rsidP="00D25ED0">
      <w:pPr>
        <w:jc w:val="center"/>
        <w:rPr>
          <w:rFonts w:ascii="Times New Roman" w:eastAsiaTheme="minorHAnsi" w:hAnsi="Times New Roman" w:cs="Times New Roman"/>
          <w:sz w:val="24"/>
          <w:szCs w:val="24"/>
          <w:lang w:eastAsia="en-US"/>
        </w:rPr>
      </w:pPr>
    </w:p>
    <w:tbl>
      <w:tblPr>
        <w:tblStyle w:val="Reatabula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25ED0" w:rsidRPr="00D25ED0" w14:paraId="0C78C420" w14:textId="77777777" w:rsidTr="009F1033">
        <w:tc>
          <w:tcPr>
            <w:tcW w:w="4729" w:type="dxa"/>
          </w:tcPr>
          <w:p w14:paraId="1B2B15DB" w14:textId="77777777" w:rsidR="00D25ED0" w:rsidRPr="00D25ED0" w:rsidRDefault="00D25ED0" w:rsidP="00D25ED0">
            <w:pPr>
              <w:rPr>
                <w:rFonts w:ascii="Times New Roman" w:eastAsiaTheme="minorHAnsi" w:hAnsi="Times New Roman" w:cs="Times New Roman"/>
                <w:b/>
                <w:bCs/>
                <w:szCs w:val="24"/>
                <w:lang w:eastAsia="en-US"/>
              </w:rPr>
            </w:pPr>
            <w:r w:rsidRPr="00D25ED0">
              <w:rPr>
                <w:rFonts w:ascii="Times New Roman" w:eastAsiaTheme="minorHAnsi" w:hAnsi="Times New Roman" w:cs="Times New Roman"/>
                <w:b/>
                <w:bCs/>
                <w:szCs w:val="24"/>
                <w:lang w:eastAsia="en-US"/>
              </w:rPr>
              <w:t>2021.gada 28.oktobrī</w:t>
            </w:r>
          </w:p>
        </w:tc>
        <w:tc>
          <w:tcPr>
            <w:tcW w:w="4729" w:type="dxa"/>
          </w:tcPr>
          <w:p w14:paraId="5EF23219" w14:textId="77777777" w:rsidR="00D25ED0" w:rsidRPr="00D25ED0" w:rsidRDefault="00D25ED0" w:rsidP="00D25ED0">
            <w:pPr>
              <w:rPr>
                <w:rFonts w:ascii="Times New Roman" w:eastAsiaTheme="minorHAnsi" w:hAnsi="Times New Roman" w:cs="Times New Roman"/>
                <w:b/>
                <w:bCs/>
                <w:szCs w:val="24"/>
                <w:lang w:eastAsia="en-US"/>
              </w:rPr>
            </w:pPr>
            <w:r w:rsidRPr="00D25ED0">
              <w:rPr>
                <w:rFonts w:ascii="Times New Roman" w:eastAsiaTheme="minorHAnsi" w:hAnsi="Times New Roman" w:cs="Times New Roman"/>
                <w:b/>
                <w:bCs/>
                <w:szCs w:val="24"/>
                <w:lang w:eastAsia="en-US"/>
              </w:rPr>
              <w:t xml:space="preserve">                    Nr. GND/2021/1242</w:t>
            </w:r>
          </w:p>
        </w:tc>
      </w:tr>
      <w:tr w:rsidR="00D25ED0" w:rsidRPr="00D25ED0" w14:paraId="5A1A6D74" w14:textId="77777777" w:rsidTr="009F1033">
        <w:tc>
          <w:tcPr>
            <w:tcW w:w="4729" w:type="dxa"/>
          </w:tcPr>
          <w:p w14:paraId="1008A757" w14:textId="77777777" w:rsidR="00D25ED0" w:rsidRPr="00D25ED0" w:rsidRDefault="00D25ED0" w:rsidP="00D25ED0">
            <w:pPr>
              <w:rPr>
                <w:rFonts w:ascii="Times New Roman" w:eastAsiaTheme="minorHAnsi" w:hAnsi="Times New Roman" w:cs="Times New Roman"/>
                <w:szCs w:val="24"/>
                <w:lang w:eastAsia="en-US"/>
              </w:rPr>
            </w:pPr>
          </w:p>
        </w:tc>
        <w:tc>
          <w:tcPr>
            <w:tcW w:w="4729" w:type="dxa"/>
          </w:tcPr>
          <w:p w14:paraId="3708726C" w14:textId="77777777" w:rsidR="00D25ED0" w:rsidRPr="00D25ED0" w:rsidRDefault="00D25ED0" w:rsidP="00D25ED0">
            <w:pPr>
              <w:rPr>
                <w:rFonts w:ascii="Times New Roman" w:eastAsiaTheme="minorHAnsi" w:hAnsi="Times New Roman" w:cs="Times New Roman"/>
                <w:b/>
                <w:bCs/>
                <w:szCs w:val="24"/>
                <w:lang w:eastAsia="en-US"/>
              </w:rPr>
            </w:pPr>
            <w:r w:rsidRPr="00D25ED0">
              <w:rPr>
                <w:rFonts w:ascii="Times New Roman" w:eastAsiaTheme="minorHAnsi" w:hAnsi="Times New Roman" w:cs="Times New Roman"/>
                <w:b/>
                <w:bCs/>
                <w:szCs w:val="24"/>
                <w:lang w:eastAsia="en-US"/>
              </w:rPr>
              <w:t xml:space="preserve">                   (protokols Nr.17; 85.p)</w:t>
            </w:r>
          </w:p>
        </w:tc>
      </w:tr>
    </w:tbl>
    <w:p w14:paraId="42E5DB46" w14:textId="77777777" w:rsidR="00D25ED0" w:rsidRPr="00D25ED0" w:rsidRDefault="00D25ED0" w:rsidP="00D25ED0">
      <w:pPr>
        <w:spacing w:after="160" w:line="259" w:lineRule="auto"/>
        <w:rPr>
          <w:rFonts w:ascii="Times New Roman" w:eastAsiaTheme="minorHAnsi" w:hAnsi="Times New Roman" w:cs="Times New Roman"/>
          <w:sz w:val="24"/>
          <w:szCs w:val="24"/>
          <w:lang w:eastAsia="en-US"/>
        </w:rPr>
      </w:pPr>
    </w:p>
    <w:p w14:paraId="0719E7FF" w14:textId="77777777" w:rsidR="00D25ED0" w:rsidRPr="00D25ED0" w:rsidRDefault="00D25ED0" w:rsidP="00D25ED0">
      <w:pPr>
        <w:spacing w:after="160" w:line="259" w:lineRule="auto"/>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Par grozījumu 2021.gada 5.augusta domes ārkārtas sēdes lēmumā</w:t>
      </w:r>
      <w:r w:rsidRPr="00D25ED0">
        <w:rPr>
          <w:rFonts w:asciiTheme="minorHAnsi" w:eastAsiaTheme="minorHAnsi" w:hAnsiTheme="minorHAnsi" w:cstheme="minorBidi"/>
          <w:lang w:eastAsia="en-US"/>
        </w:rPr>
        <w:t xml:space="preserve"> </w:t>
      </w:r>
      <w:r w:rsidRPr="00D25ED0">
        <w:rPr>
          <w:rFonts w:ascii="Times New Roman" w:eastAsia="Calibri" w:hAnsi="Times New Roman" w:cs="Times New Roman"/>
          <w:b/>
          <w:bCs/>
          <w:sz w:val="24"/>
          <w:szCs w:val="24"/>
          <w:lang w:eastAsia="en-US"/>
        </w:rPr>
        <w:t>Nr. GND/2021/924 (protokols Nr.12; 2. p.) “Par projekta “Ražošanas un noliktavas ēkas ar biroja telpām izveide Lizumā” pieteikuma iesniegšanu un projekta līdzfinansējuma nodrošināšanu”</w:t>
      </w:r>
    </w:p>
    <w:p w14:paraId="07E5D3C4" w14:textId="77777777" w:rsidR="00D25ED0" w:rsidRPr="00D25ED0" w:rsidRDefault="00D25ED0" w:rsidP="00D25ED0">
      <w:pPr>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Pamatojoties uz Darbības programmas "Izaugsme un nodarbinātība" 5.6.2. specifiskā atbalsta mērķa "Teritoriju revitalizācija, reģenerējot degradētās teritorijas atbilstoši pašvaldību integrētajām attīstības programmām" ceturtās projektu iesniegumu atlases kārtas "Ieguldījumi degradēto teritoriju revitalizācijā ekonomiskās aktivitātes veicināšanai pašvaldībās" noteikumiem un  pamatojoties uz </w:t>
      </w:r>
      <w:bookmarkStart w:id="94" w:name="_Hlk78902380"/>
      <w:r w:rsidRPr="00D25ED0">
        <w:rPr>
          <w:rFonts w:ascii="Times New Roman" w:eastAsia="Calibri" w:hAnsi="Times New Roman" w:cs="Times New Roman"/>
          <w:sz w:val="24"/>
          <w:szCs w:val="24"/>
          <w:lang w:eastAsia="en-US"/>
        </w:rPr>
        <w:t>2021.gada 20.maija Ministru kabineta rīkojumu Nr.340 “Par projektu ideju finansējuma apjomu un sasniedzamajiem iznākuma rādītājiem 5.6.2. specifiskā atbalsta mērķa "Teritoriju revitalizācija, reģenerējot degradētās teritorijas atbilstoši pašvaldību integrētajām attīstības programmām" ceturtās projektu iesniegumu atlases kārtas "Ieguldījumi degradēto teritoriju revitalizācijā ekonomiskās aktivitātes veicināšanai pašvaldībās"</w:t>
      </w:r>
      <w:bookmarkEnd w:id="94"/>
      <w:r w:rsidRPr="00D25ED0">
        <w:rPr>
          <w:rFonts w:ascii="Times New Roman" w:eastAsia="Calibri" w:hAnsi="Times New Roman" w:cs="Times New Roman"/>
          <w:sz w:val="24"/>
          <w:szCs w:val="24"/>
          <w:lang w:eastAsia="en-US"/>
        </w:rPr>
        <w:t>, Gulbenes novada pašvaldība tika iesniegusi izvērtēšanai  projekta „Ražošanas un noliktavas ēkas ar biroja telpām izveide Lizumā” pieteikumu, kurā nepieciešams precizēt un apliecināt projekta finansējuma sadalījumu.</w:t>
      </w:r>
    </w:p>
    <w:p w14:paraId="16F9CD8A" w14:textId="77777777" w:rsidR="00D25ED0" w:rsidRPr="00D25ED0" w:rsidRDefault="00D25ED0" w:rsidP="00D25ED0">
      <w:pPr>
        <w:widowControl w:val="0"/>
        <w:spacing w:line="360" w:lineRule="auto"/>
        <w:ind w:firstLine="567"/>
        <w:jc w:val="both"/>
        <w:rPr>
          <w:rFonts w:ascii="Times New Roman" w:eastAsia="Calibri" w:hAnsi="Times New Roman" w:cs="Times New Roman"/>
          <w:sz w:val="24"/>
          <w:szCs w:val="24"/>
          <w:lang w:eastAsia="en-US"/>
        </w:rPr>
      </w:pPr>
      <w:bookmarkStart w:id="95" w:name="OLE_LINK28"/>
      <w:r w:rsidRPr="00D25ED0">
        <w:rPr>
          <w:rFonts w:ascii="Times New Roman" w:eastAsia="Calibri" w:hAnsi="Times New Roman" w:cs="Times New Roman"/>
          <w:sz w:val="24"/>
          <w:szCs w:val="24"/>
          <w:lang w:eastAsia="en-US"/>
        </w:rPr>
        <w:t xml:space="preserve">Projekta „Ražošanas un noliktavas ēkas ar biroja telpām izveide Lizumā” </w:t>
      </w:r>
      <w:bookmarkEnd w:id="95"/>
      <w:r w:rsidRPr="00D25ED0">
        <w:rPr>
          <w:rFonts w:ascii="Times New Roman" w:eastAsia="Calibri" w:hAnsi="Times New Roman" w:cs="Times New Roman"/>
          <w:sz w:val="24"/>
          <w:szCs w:val="24"/>
          <w:lang w:eastAsia="en-US"/>
        </w:rPr>
        <w:t>izmaksas ir 5 107 168,01 EUR (</w:t>
      </w:r>
      <w:bookmarkStart w:id="96" w:name="OLE_LINK25"/>
      <w:r w:rsidRPr="00D25ED0">
        <w:rPr>
          <w:rFonts w:ascii="Times New Roman" w:eastAsia="Calibri" w:hAnsi="Times New Roman" w:cs="Times New Roman"/>
          <w:sz w:val="24"/>
          <w:szCs w:val="24"/>
          <w:lang w:eastAsia="en-US"/>
        </w:rPr>
        <w:t xml:space="preserve">pieci miljoni viens simts septiņi tūkstoši viens simts sešdesmit astoņi </w:t>
      </w:r>
      <w:r w:rsidRPr="00D25ED0">
        <w:rPr>
          <w:rFonts w:ascii="Times New Roman" w:eastAsia="Calibri" w:hAnsi="Times New Roman" w:cs="Times New Roman"/>
          <w:i/>
          <w:iCs/>
          <w:sz w:val="24"/>
          <w:szCs w:val="24"/>
          <w:lang w:eastAsia="en-US"/>
        </w:rPr>
        <w:t>euro</w:t>
      </w:r>
      <w:bookmarkEnd w:id="96"/>
      <w:r w:rsidRPr="00D25ED0">
        <w:rPr>
          <w:rFonts w:ascii="Times New Roman" w:eastAsia="Calibri" w:hAnsi="Times New Roman" w:cs="Times New Roman"/>
          <w:i/>
          <w:iCs/>
          <w:sz w:val="24"/>
          <w:szCs w:val="24"/>
          <w:lang w:eastAsia="en-US"/>
        </w:rPr>
        <w:t xml:space="preserve"> </w:t>
      </w:r>
      <w:r w:rsidRPr="00D25ED0">
        <w:rPr>
          <w:rFonts w:ascii="Times New Roman" w:eastAsia="Calibri" w:hAnsi="Times New Roman" w:cs="Times New Roman"/>
          <w:sz w:val="24"/>
          <w:szCs w:val="24"/>
          <w:lang w:eastAsia="en-US"/>
        </w:rPr>
        <w:t xml:space="preserve">un 01 cents), no tām attiecināmās izmaksas ir 5 102 073,19 EUR (pieci miljoni simtu divi tūkstoši septiņdesmit trīs </w:t>
      </w:r>
      <w:r w:rsidRPr="00D25ED0">
        <w:rPr>
          <w:rFonts w:ascii="Times New Roman" w:eastAsia="Calibri" w:hAnsi="Times New Roman" w:cs="Times New Roman"/>
          <w:i/>
          <w:iCs/>
          <w:sz w:val="24"/>
          <w:szCs w:val="24"/>
          <w:lang w:eastAsia="en-US"/>
        </w:rPr>
        <w:t>euro</w:t>
      </w:r>
      <w:r w:rsidRPr="00D25ED0">
        <w:rPr>
          <w:rFonts w:ascii="Times New Roman" w:eastAsia="Calibri" w:hAnsi="Times New Roman" w:cs="Times New Roman"/>
          <w:sz w:val="24"/>
          <w:szCs w:val="24"/>
          <w:lang w:eastAsia="en-US"/>
        </w:rPr>
        <w:t xml:space="preserve"> un 19 centi). Eiropas Reģionālās attīstības fonda (ERAF) finansējums ir 3 970 000,00 EUR (trīs miljoni deviņi simti  septiņdesmit tūkstoši euro un 00 centi), valsts budžeta </w:t>
      </w:r>
      <w:bookmarkStart w:id="97" w:name="OLE_LINK3"/>
      <w:r w:rsidRPr="00D25ED0">
        <w:rPr>
          <w:rFonts w:ascii="Times New Roman" w:eastAsia="Calibri" w:hAnsi="Times New Roman" w:cs="Times New Roman"/>
          <w:sz w:val="24"/>
          <w:szCs w:val="24"/>
          <w:lang w:eastAsia="en-US"/>
        </w:rPr>
        <w:t>dotācija pašvaldībām ir 175 029,</w:t>
      </w:r>
      <w:bookmarkEnd w:id="97"/>
      <w:r w:rsidRPr="00D25ED0">
        <w:rPr>
          <w:rFonts w:ascii="Times New Roman" w:eastAsia="Calibri" w:hAnsi="Times New Roman" w:cs="Times New Roman"/>
          <w:sz w:val="24"/>
          <w:szCs w:val="24"/>
          <w:lang w:eastAsia="en-US"/>
        </w:rPr>
        <w:t xml:space="preserve">35 EUR (viens simts septiņdesmit pieci tūkstoši divdesmit deviņi  </w:t>
      </w:r>
      <w:r w:rsidRPr="00D25ED0">
        <w:rPr>
          <w:rFonts w:ascii="Times New Roman" w:eastAsia="Calibri" w:hAnsi="Times New Roman" w:cs="Times New Roman"/>
          <w:i/>
          <w:iCs/>
          <w:sz w:val="24"/>
          <w:szCs w:val="24"/>
          <w:lang w:eastAsia="en-US"/>
        </w:rPr>
        <w:t xml:space="preserve">euro </w:t>
      </w:r>
      <w:r w:rsidRPr="00D25ED0">
        <w:rPr>
          <w:rFonts w:ascii="Times New Roman" w:eastAsia="Calibri" w:hAnsi="Times New Roman" w:cs="Times New Roman"/>
          <w:sz w:val="24"/>
          <w:szCs w:val="24"/>
          <w:lang w:eastAsia="en-US"/>
        </w:rPr>
        <w:t xml:space="preserve">un 35 centi), pašvaldības līdzfinansējums projekta attiecināmajām izmaksām ir 957 043,84 EUR (deviņi simti piecdesmit septiņi tūkstoši četrdesmit trīs </w:t>
      </w:r>
      <w:r w:rsidRPr="00D25ED0">
        <w:rPr>
          <w:rFonts w:ascii="Times New Roman" w:eastAsia="Calibri" w:hAnsi="Times New Roman" w:cs="Times New Roman"/>
          <w:i/>
          <w:iCs/>
          <w:sz w:val="24"/>
          <w:szCs w:val="24"/>
          <w:lang w:eastAsia="en-US"/>
        </w:rPr>
        <w:t>euro</w:t>
      </w:r>
      <w:r w:rsidRPr="00D25ED0">
        <w:rPr>
          <w:rFonts w:ascii="Times New Roman" w:eastAsia="Calibri" w:hAnsi="Times New Roman" w:cs="Times New Roman"/>
          <w:sz w:val="24"/>
          <w:szCs w:val="24"/>
          <w:lang w:eastAsia="en-US"/>
        </w:rPr>
        <w:t xml:space="preserve"> un 84 centi). Projekta izmaksās iekļauti būvniecības, būvuzraudzības, projekta iesnieguma pamatojošās dokumentācijas (detalizētas izmaksu un ieguvumu analīzes) sagatavošanas izmaksas, kā arī </w:t>
      </w:r>
      <w:r w:rsidRPr="00D25ED0">
        <w:rPr>
          <w:rFonts w:ascii="Times New Roman" w:eastAsia="Calibri" w:hAnsi="Times New Roman" w:cs="Times New Roman"/>
          <w:sz w:val="24"/>
          <w:szCs w:val="24"/>
          <w:lang w:eastAsia="en-US"/>
        </w:rPr>
        <w:lastRenderedPageBreak/>
        <w:t>projekta vadības personāla atlīdzības izmaksas.</w:t>
      </w:r>
    </w:p>
    <w:p w14:paraId="084ED79D" w14:textId="77777777" w:rsidR="00D25ED0" w:rsidRPr="00D25ED0" w:rsidRDefault="00D25ED0" w:rsidP="00D25ED0">
      <w:pPr>
        <w:widowControl w:val="0"/>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Projekta neattiecināmās izmaksas ir 5 094,82 EUR. Ārpusprojekta izmaksas, kas ir būvniecības (ugunsdzēsības dīķa izbūves un videonovērošanas sistēmas izbūves) un autoruzraudzības izmaksas, kopā </w:t>
      </w:r>
      <w:bookmarkStart w:id="98" w:name="OLE_LINK5"/>
      <w:r w:rsidRPr="00D25ED0">
        <w:rPr>
          <w:rFonts w:ascii="Times New Roman" w:eastAsia="Calibri" w:hAnsi="Times New Roman" w:cs="Times New Roman"/>
          <w:sz w:val="24"/>
          <w:szCs w:val="24"/>
          <w:lang w:eastAsia="en-US"/>
        </w:rPr>
        <w:t>sastāda  72 935,11 EUR</w:t>
      </w:r>
      <w:bookmarkEnd w:id="98"/>
      <w:r w:rsidRPr="00D25ED0">
        <w:rPr>
          <w:rFonts w:ascii="Times New Roman" w:eastAsia="Calibri" w:hAnsi="Times New Roman" w:cs="Times New Roman"/>
          <w:sz w:val="24"/>
          <w:szCs w:val="24"/>
          <w:lang w:eastAsia="en-US"/>
        </w:rPr>
        <w:t xml:space="preserve">. Projekta neattiecināmās un projektā neiekļaujamās būvniecības, kā arī autoruzraudzības izmaksas tiek segtas no projekta īstenotāja finanšu līdzekļiem. </w:t>
      </w:r>
    </w:p>
    <w:p w14:paraId="53B26984" w14:textId="77777777" w:rsidR="00D25ED0" w:rsidRPr="00D25ED0" w:rsidRDefault="00D25ED0" w:rsidP="00D25ED0">
      <w:pPr>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Pamatojoties uz likuma “Par pašvaldībām” 21. panta pirmās daļas 27.punktu, kas nosaka, ka dome var izskatīt jebkuru jautājumu, kas ir attiecīgās pašvaldības pārziņā, turklāt tikai dome var pieņemt lēmumus citos likumā paredzētajos gadījumos, 2021.gada 20.maija Ministru kabineta rīkojumu Nr.340 “Par projektu ideju finansējuma apjomu un sasniedzamajiem iznākuma rādītājiem 5.6.2. specifiskā atbalsta mērķa "Teritoriju revitalizācija, reģenerējot degradētās teritorijas atbilstoši pašvaldību integrētajām attīstības programmām" ceturtās projektu iesniegumu atlases kārtas "Ieguldījumi degradēto teritoriju revitalizācijā ekonomiskās aktivitātes veicināšanai pašvaldībās", atklāti balsojot: </w:t>
      </w:r>
      <w:r w:rsidRPr="00D25ED0">
        <w:rPr>
          <w:rFonts w:ascii="Times New Roman" w:eastAsiaTheme="minorHAns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25ED0">
        <w:rPr>
          <w:rFonts w:ascii="Times New Roman" w:eastAsia="Calibri" w:hAnsi="Times New Roman" w:cs="Times New Roman"/>
          <w:sz w:val="24"/>
          <w:szCs w:val="24"/>
          <w:lang w:eastAsia="en-US"/>
        </w:rPr>
        <w:t>, Gulbenes novada dome NOLEMJ:</w:t>
      </w:r>
    </w:p>
    <w:p w14:paraId="7E86D1BA" w14:textId="77777777" w:rsidR="00D25ED0" w:rsidRPr="00D25ED0" w:rsidRDefault="00D25ED0" w:rsidP="00D25ED0">
      <w:pPr>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1. </w:t>
      </w:r>
      <w:bookmarkStart w:id="99" w:name="OLE_LINK8"/>
      <w:r w:rsidRPr="00D25ED0">
        <w:rPr>
          <w:rFonts w:ascii="Times New Roman" w:eastAsia="Calibri" w:hAnsi="Times New Roman" w:cs="Times New Roman"/>
          <w:sz w:val="24"/>
          <w:szCs w:val="24"/>
          <w:lang w:eastAsia="en-US"/>
        </w:rPr>
        <w:t>IZTEIKT 2021.gada 5.augusta domes ārkārtas sēdes lēmuma</w:t>
      </w:r>
      <w:r w:rsidRPr="00D25ED0">
        <w:rPr>
          <w:rFonts w:ascii="Times New Roman" w:eastAsiaTheme="minorHAnsi" w:hAnsi="Times New Roman" w:cs="Times New Roman"/>
          <w:sz w:val="24"/>
          <w:szCs w:val="24"/>
          <w:lang w:eastAsia="en-US"/>
        </w:rPr>
        <w:t xml:space="preserve"> </w:t>
      </w:r>
      <w:r w:rsidRPr="00D25ED0">
        <w:rPr>
          <w:rFonts w:ascii="Times New Roman" w:eastAsia="Calibri" w:hAnsi="Times New Roman" w:cs="Times New Roman"/>
          <w:sz w:val="24"/>
          <w:szCs w:val="24"/>
          <w:lang w:eastAsia="en-US"/>
        </w:rPr>
        <w:t>Nr. GND/2021/924 (protokols Nr.12; 2. p.) “Par projekta “Ražošanas un noliktavas ēkas ar biroja telpām izveide Lizumā” pieteikuma iesniegšanu un projekta līdzfinansējuma nodrošināšanu” 2.punktu šādā redakcijā:</w:t>
      </w:r>
    </w:p>
    <w:p w14:paraId="1528D88A" w14:textId="77777777" w:rsidR="00D25ED0" w:rsidRPr="00D25ED0" w:rsidRDefault="00D25ED0" w:rsidP="00D25ED0">
      <w:pPr>
        <w:spacing w:line="360" w:lineRule="auto"/>
        <w:ind w:firstLine="567"/>
        <w:jc w:val="both"/>
        <w:rPr>
          <w:rFonts w:ascii="Times New Roman" w:eastAsia="Calibri" w:hAnsi="Times New Roman" w:cs="Times New Roman"/>
          <w:sz w:val="24"/>
          <w:szCs w:val="24"/>
          <w:lang w:eastAsia="en-US"/>
        </w:rPr>
      </w:pPr>
      <w:bookmarkStart w:id="100" w:name="OLE_LINK6"/>
      <w:r w:rsidRPr="00D25ED0">
        <w:rPr>
          <w:rFonts w:ascii="Times New Roman" w:eastAsia="Calibri" w:hAnsi="Times New Roman" w:cs="Times New Roman"/>
          <w:sz w:val="24"/>
          <w:szCs w:val="24"/>
          <w:lang w:eastAsia="en-US"/>
        </w:rPr>
        <w:t xml:space="preserve">“2.1. Projekta apstiprināšanas gadījumā </w:t>
      </w:r>
      <w:bookmarkStart w:id="101" w:name="OLE_LINK2"/>
      <w:r w:rsidRPr="00D25ED0">
        <w:rPr>
          <w:rFonts w:ascii="Times New Roman" w:eastAsia="Calibri" w:hAnsi="Times New Roman" w:cs="Times New Roman"/>
          <w:sz w:val="24"/>
          <w:szCs w:val="24"/>
          <w:lang w:eastAsia="en-US"/>
        </w:rPr>
        <w:t>NODROŠINĀT</w:t>
      </w:r>
      <w:bookmarkEnd w:id="101"/>
      <w:r w:rsidRPr="00D25ED0">
        <w:rPr>
          <w:rFonts w:ascii="Times New Roman" w:eastAsia="Calibri" w:hAnsi="Times New Roman" w:cs="Times New Roman"/>
          <w:sz w:val="24"/>
          <w:szCs w:val="24"/>
          <w:lang w:eastAsia="en-US"/>
        </w:rPr>
        <w:t xml:space="preserve"> projekta realizācijai nepieciešamo līdzfinansējumu 1 035 073,77 EUR (viens miljons trīsdesmit pieci tūkstoši septiņdesmit trīs </w:t>
      </w:r>
      <w:r w:rsidRPr="00D25ED0">
        <w:rPr>
          <w:rFonts w:ascii="Times New Roman" w:eastAsia="Calibri" w:hAnsi="Times New Roman" w:cs="Times New Roman"/>
          <w:i/>
          <w:iCs/>
          <w:sz w:val="24"/>
          <w:szCs w:val="24"/>
          <w:lang w:eastAsia="en-US"/>
        </w:rPr>
        <w:t>euro</w:t>
      </w:r>
      <w:r w:rsidRPr="00D25ED0">
        <w:rPr>
          <w:rFonts w:ascii="Times New Roman" w:eastAsia="Calibri" w:hAnsi="Times New Roman" w:cs="Times New Roman"/>
          <w:sz w:val="24"/>
          <w:szCs w:val="24"/>
          <w:lang w:eastAsia="en-US"/>
        </w:rPr>
        <w:t xml:space="preserve"> un 77 centi) apmērā </w:t>
      </w:r>
      <w:bookmarkStart w:id="102" w:name="OLE_LINK4"/>
      <w:r w:rsidRPr="00D25ED0">
        <w:rPr>
          <w:rFonts w:ascii="Times New Roman" w:eastAsia="Calibri" w:hAnsi="Times New Roman" w:cs="Times New Roman"/>
          <w:sz w:val="24"/>
          <w:szCs w:val="24"/>
          <w:lang w:eastAsia="en-US"/>
        </w:rPr>
        <w:t xml:space="preserve">un projekta priekšfinansējumu 414 502,94 EUR  apmērā </w:t>
      </w:r>
      <w:bookmarkEnd w:id="102"/>
      <w:r w:rsidRPr="00D25ED0">
        <w:rPr>
          <w:rFonts w:ascii="Times New Roman" w:eastAsia="Calibri" w:hAnsi="Times New Roman" w:cs="Times New Roman"/>
          <w:sz w:val="24"/>
          <w:szCs w:val="24"/>
          <w:lang w:eastAsia="en-US"/>
        </w:rPr>
        <w:t xml:space="preserve">no Gulbenes novada pašvaldības budžeta. </w:t>
      </w:r>
    </w:p>
    <w:p w14:paraId="5B07E54C" w14:textId="77777777" w:rsidR="00D25ED0" w:rsidRPr="00D25ED0" w:rsidRDefault="00D25ED0" w:rsidP="00D25ED0">
      <w:pPr>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2.2. NODROŠINĀT projekta attiecināmo izmaksu līdzfinansējuma daļu 525 450,47 EUR apmērā</w:t>
      </w:r>
      <w:r w:rsidRPr="00D25ED0">
        <w:rPr>
          <w:rFonts w:ascii="Times New Roman" w:eastAsiaTheme="minorHAnsi" w:hAnsi="Times New Roman" w:cs="Times New Roman"/>
          <w:sz w:val="24"/>
          <w:szCs w:val="24"/>
          <w:lang w:eastAsia="en-US"/>
        </w:rPr>
        <w:t xml:space="preserve"> </w:t>
      </w:r>
      <w:r w:rsidRPr="00D25ED0">
        <w:rPr>
          <w:rFonts w:ascii="Times New Roman" w:eastAsia="Calibri" w:hAnsi="Times New Roman" w:cs="Times New Roman"/>
          <w:sz w:val="24"/>
          <w:szCs w:val="24"/>
          <w:lang w:eastAsia="en-US"/>
        </w:rPr>
        <w:t>un projekta priekšfinansējumu 414 502,94 EUR apmērā, ņemot aizņēmumu Valsts kasē.</w:t>
      </w:r>
    </w:p>
    <w:p w14:paraId="58F4732B" w14:textId="77777777" w:rsidR="00D25ED0" w:rsidRPr="00D25ED0" w:rsidRDefault="00D25ED0" w:rsidP="00D25ED0">
      <w:pPr>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2.3. NODROŠINĀT projekta privāto attiecināmo izmaksu daļu 431 593,37 EUR apmērā, ņemot aizņēmumu Valsts kasē atbilstoši tirgus cenas nosacījumiem.</w:t>
      </w:r>
    </w:p>
    <w:p w14:paraId="34F31B4D" w14:textId="77777777" w:rsidR="00D25ED0" w:rsidRPr="00D25ED0" w:rsidRDefault="00D25ED0" w:rsidP="00D25ED0">
      <w:pPr>
        <w:spacing w:line="360" w:lineRule="auto"/>
        <w:ind w:firstLine="567"/>
        <w:jc w:val="both"/>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 xml:space="preserve">2.4. NODROŠINĀT projekta neattiecināmās izmaksas 5094,82 EUR apmērā kā arī ārpusprojekta izmaksas 72 935,11 EUR apmērā no </w:t>
      </w:r>
      <w:bookmarkStart w:id="103" w:name="OLE_LINK7"/>
      <w:r w:rsidRPr="00D25ED0">
        <w:rPr>
          <w:rFonts w:ascii="Times New Roman" w:eastAsia="Calibri" w:hAnsi="Times New Roman" w:cs="Times New Roman"/>
          <w:sz w:val="24"/>
          <w:szCs w:val="24"/>
          <w:lang w:eastAsia="en-US"/>
        </w:rPr>
        <w:t>Gulbenes novada pašvaldības budžeta</w:t>
      </w:r>
      <w:bookmarkEnd w:id="103"/>
      <w:r w:rsidRPr="00D25ED0">
        <w:rPr>
          <w:rFonts w:ascii="Times New Roman" w:eastAsia="Calibri" w:hAnsi="Times New Roman" w:cs="Times New Roman"/>
          <w:sz w:val="24"/>
          <w:szCs w:val="24"/>
          <w:lang w:eastAsia="en-US"/>
        </w:rPr>
        <w:t xml:space="preserve"> 2022.gadam.”</w:t>
      </w:r>
    </w:p>
    <w:bookmarkEnd w:id="99"/>
    <w:bookmarkEnd w:id="100"/>
    <w:p w14:paraId="6D6B3B47" w14:textId="77777777" w:rsidR="00D25ED0" w:rsidRPr="00D25ED0" w:rsidRDefault="00D25ED0" w:rsidP="00D25ED0">
      <w:pPr>
        <w:spacing w:line="360" w:lineRule="auto"/>
        <w:ind w:firstLine="567"/>
        <w:jc w:val="both"/>
        <w:rPr>
          <w:rFonts w:ascii="Times New Roman" w:eastAsia="Calibri" w:hAnsi="Times New Roman" w:cs="Times New Roman"/>
          <w:sz w:val="24"/>
          <w:szCs w:val="24"/>
          <w:lang w:eastAsia="en-US"/>
        </w:rPr>
      </w:pPr>
    </w:p>
    <w:p w14:paraId="45CDF89F" w14:textId="77777777" w:rsidR="00D25ED0" w:rsidRPr="00D25ED0" w:rsidRDefault="00D25ED0" w:rsidP="00D25ED0">
      <w:pPr>
        <w:spacing w:after="160" w:line="259" w:lineRule="auto"/>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Gulbenes novada domes priekšsēdētājs</w:t>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r>
      <w:r w:rsidRPr="00D25ED0">
        <w:rPr>
          <w:rFonts w:ascii="Times New Roman" w:eastAsiaTheme="minorHAnsi" w:hAnsi="Times New Roman" w:cs="Times New Roman"/>
          <w:sz w:val="24"/>
          <w:szCs w:val="24"/>
          <w:lang w:eastAsia="en-US"/>
        </w:rPr>
        <w:tab/>
        <w:t>A.Caunītis</w:t>
      </w:r>
    </w:p>
    <w:p w14:paraId="09C7BFE9" w14:textId="77777777" w:rsidR="00D25ED0" w:rsidRPr="00D25ED0" w:rsidRDefault="00D25ED0" w:rsidP="00D25ED0">
      <w:pPr>
        <w:spacing w:after="160" w:line="259" w:lineRule="auto"/>
        <w:rPr>
          <w:rFonts w:ascii="Times New Roman" w:eastAsiaTheme="minorHAnsi" w:hAnsi="Times New Roman" w:cs="Times New Roman"/>
          <w:sz w:val="24"/>
          <w:szCs w:val="24"/>
          <w:lang w:eastAsia="en-US"/>
        </w:rPr>
      </w:pPr>
    </w:p>
    <w:p w14:paraId="4F1A0072" w14:textId="77777777" w:rsidR="00D25ED0" w:rsidRPr="00D25ED0" w:rsidRDefault="00D25ED0" w:rsidP="00D25ED0">
      <w:pPr>
        <w:spacing w:after="160" w:line="259" w:lineRule="auto"/>
        <w:rPr>
          <w:rFonts w:ascii="Times New Roman" w:eastAsiaTheme="minorHAnsi" w:hAnsi="Times New Roman" w:cs="Times New Roman"/>
          <w:sz w:val="24"/>
          <w:szCs w:val="24"/>
          <w:lang w:eastAsia="en-US"/>
        </w:rPr>
      </w:pPr>
      <w:r w:rsidRPr="00D25ED0">
        <w:rPr>
          <w:rFonts w:ascii="Times New Roman" w:eastAsiaTheme="minorHAnsi" w:hAnsi="Times New Roman" w:cs="Times New Roman"/>
          <w:sz w:val="24"/>
          <w:szCs w:val="24"/>
          <w:lang w:eastAsia="en-US"/>
        </w:rPr>
        <w:t>Sagatavoja: Baiba Kalmane, Sanita Mickeviča</w:t>
      </w:r>
    </w:p>
    <w:p w14:paraId="338FF519" w14:textId="77777777" w:rsidR="00D25ED0" w:rsidRPr="00D25ED0" w:rsidRDefault="00D25ED0" w:rsidP="00D25ED0">
      <w:pPr>
        <w:spacing w:after="160" w:line="259" w:lineRule="auto"/>
        <w:rPr>
          <w:rFonts w:ascii="Times New Roman" w:eastAsiaTheme="minorHAnsi" w:hAnsi="Times New Roman" w:cs="Times New Roman"/>
          <w:sz w:val="24"/>
          <w:szCs w:val="24"/>
          <w:lang w:eastAsia="en-US"/>
        </w:rPr>
      </w:pPr>
    </w:p>
    <w:tbl>
      <w:tblPr>
        <w:tblStyle w:val="Reatabula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5ED0" w:rsidRPr="00D25ED0" w14:paraId="4F008E66" w14:textId="77777777" w:rsidTr="009F1033">
        <w:tc>
          <w:tcPr>
            <w:tcW w:w="9458" w:type="dxa"/>
          </w:tcPr>
          <w:p w14:paraId="17706C89" w14:textId="77777777" w:rsidR="00D25ED0" w:rsidRPr="00D25ED0" w:rsidRDefault="00D25ED0" w:rsidP="00D25ED0">
            <w:pPr>
              <w:jc w:val="center"/>
            </w:pPr>
            <w:r w:rsidRPr="00D25ED0">
              <w:rPr>
                <w:rFonts w:ascii="Times New Roman" w:hAnsi="Times New Roman" w:cs="Times New Roman"/>
                <w:noProof/>
              </w:rPr>
              <w:drawing>
                <wp:inline distT="0" distB="0" distL="0" distR="0" wp14:anchorId="15322715" wp14:editId="40121005">
                  <wp:extent cx="619125" cy="685800"/>
                  <wp:effectExtent l="0" t="0" r="9525" b="0"/>
                  <wp:docPr id="307" name="Attēls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ED0" w:rsidRPr="00D25ED0" w14:paraId="033A808F" w14:textId="77777777" w:rsidTr="009F1033">
        <w:tc>
          <w:tcPr>
            <w:tcW w:w="9458" w:type="dxa"/>
          </w:tcPr>
          <w:p w14:paraId="6363B598" w14:textId="77777777" w:rsidR="00D25ED0" w:rsidRPr="00D25ED0" w:rsidRDefault="00D25ED0" w:rsidP="00D25ED0">
            <w:pPr>
              <w:jc w:val="center"/>
            </w:pPr>
            <w:r w:rsidRPr="00D25ED0">
              <w:rPr>
                <w:rFonts w:ascii="Times New Roman" w:hAnsi="Times New Roman" w:cs="Times New Roman"/>
                <w:b/>
                <w:bCs/>
                <w:sz w:val="28"/>
                <w:szCs w:val="28"/>
              </w:rPr>
              <w:t>GULBENES NOVADA PAŠVALDĪBA</w:t>
            </w:r>
          </w:p>
        </w:tc>
      </w:tr>
      <w:tr w:rsidR="00D25ED0" w:rsidRPr="00D25ED0" w14:paraId="3F33F727" w14:textId="77777777" w:rsidTr="009F1033">
        <w:tc>
          <w:tcPr>
            <w:tcW w:w="9458" w:type="dxa"/>
          </w:tcPr>
          <w:p w14:paraId="7662967C" w14:textId="77777777" w:rsidR="00D25ED0" w:rsidRPr="00D25ED0" w:rsidRDefault="00D25ED0" w:rsidP="00D25ED0">
            <w:pPr>
              <w:jc w:val="center"/>
            </w:pPr>
            <w:r w:rsidRPr="00D25ED0">
              <w:rPr>
                <w:rFonts w:ascii="Times New Roman" w:hAnsi="Times New Roman" w:cs="Times New Roman"/>
                <w:sz w:val="24"/>
                <w:szCs w:val="24"/>
              </w:rPr>
              <w:t>Reģ.Nr.90009116327</w:t>
            </w:r>
          </w:p>
        </w:tc>
      </w:tr>
      <w:tr w:rsidR="00D25ED0" w:rsidRPr="00D25ED0" w14:paraId="7EFE254A" w14:textId="77777777" w:rsidTr="009F1033">
        <w:tc>
          <w:tcPr>
            <w:tcW w:w="9458" w:type="dxa"/>
          </w:tcPr>
          <w:p w14:paraId="479D777F" w14:textId="77777777" w:rsidR="00D25ED0" w:rsidRPr="00D25ED0" w:rsidRDefault="00D25ED0" w:rsidP="00D25ED0">
            <w:pPr>
              <w:jc w:val="center"/>
            </w:pPr>
            <w:r w:rsidRPr="00D25ED0">
              <w:rPr>
                <w:rFonts w:ascii="Times New Roman" w:hAnsi="Times New Roman" w:cs="Times New Roman"/>
                <w:sz w:val="24"/>
                <w:szCs w:val="24"/>
              </w:rPr>
              <w:t>Ābeļu iela 2, Gulbene, Gulbenes nov., LV-4401</w:t>
            </w:r>
          </w:p>
        </w:tc>
      </w:tr>
      <w:tr w:rsidR="00D25ED0" w:rsidRPr="00D25ED0" w14:paraId="77CBC919" w14:textId="77777777" w:rsidTr="009F1033">
        <w:tc>
          <w:tcPr>
            <w:tcW w:w="9458" w:type="dxa"/>
          </w:tcPr>
          <w:p w14:paraId="76E98622" w14:textId="77777777" w:rsidR="00D25ED0" w:rsidRPr="00D25ED0" w:rsidRDefault="00D25ED0" w:rsidP="00D25ED0">
            <w:pPr>
              <w:jc w:val="center"/>
            </w:pPr>
            <w:r w:rsidRPr="00D25ED0">
              <w:rPr>
                <w:rFonts w:ascii="Times New Roman" w:hAnsi="Times New Roman" w:cs="Times New Roman"/>
                <w:sz w:val="24"/>
                <w:szCs w:val="24"/>
              </w:rPr>
              <w:t>Tālrunis 64497710, mob.26595362, e-pasts: dome@gulbene.lv, www.gulbene.lv</w:t>
            </w:r>
          </w:p>
        </w:tc>
      </w:tr>
    </w:tbl>
    <w:p w14:paraId="5FEEC2EF" w14:textId="77777777" w:rsidR="00D25ED0" w:rsidRPr="00D25ED0" w:rsidRDefault="00D25ED0" w:rsidP="00D25ED0">
      <w:pPr>
        <w:jc w:val="center"/>
        <w:rPr>
          <w:rFonts w:ascii="Times New Roman" w:eastAsia="Calibri" w:hAnsi="Times New Roman" w:cs="Times New Roman"/>
          <w:b/>
          <w:bCs/>
          <w:sz w:val="24"/>
          <w:szCs w:val="24"/>
          <w:lang w:eastAsia="en-US"/>
        </w:rPr>
      </w:pPr>
    </w:p>
    <w:p w14:paraId="65B93898" w14:textId="77777777" w:rsidR="00D25ED0" w:rsidRPr="00D25ED0" w:rsidRDefault="00D25ED0" w:rsidP="00D25ED0">
      <w:pPr>
        <w:jc w:val="center"/>
        <w:rPr>
          <w:rFonts w:ascii="Times New Roman" w:eastAsia="Calibri" w:hAnsi="Times New Roman" w:cs="Times New Roman"/>
          <w:b/>
          <w:bCs/>
          <w:sz w:val="24"/>
          <w:szCs w:val="24"/>
          <w:lang w:eastAsia="en-US"/>
        </w:rPr>
      </w:pPr>
      <w:r w:rsidRPr="00D25ED0">
        <w:rPr>
          <w:rFonts w:ascii="Times New Roman" w:eastAsia="Calibri" w:hAnsi="Times New Roman" w:cs="Times New Roman"/>
          <w:b/>
          <w:bCs/>
          <w:sz w:val="24"/>
          <w:szCs w:val="24"/>
          <w:lang w:eastAsia="en-US"/>
        </w:rPr>
        <w:t>GULBENES NOVADA DOMES LĒMUMS</w:t>
      </w:r>
    </w:p>
    <w:p w14:paraId="0DBCFD08" w14:textId="77777777" w:rsidR="00D25ED0" w:rsidRPr="00D25ED0" w:rsidRDefault="00D25ED0" w:rsidP="00D25ED0">
      <w:pPr>
        <w:jc w:val="center"/>
        <w:rPr>
          <w:rFonts w:ascii="Times New Roman" w:eastAsia="Calibri" w:hAnsi="Times New Roman" w:cs="Times New Roman"/>
          <w:sz w:val="24"/>
          <w:szCs w:val="24"/>
          <w:lang w:eastAsia="en-US"/>
        </w:rPr>
      </w:pPr>
      <w:r w:rsidRPr="00D25ED0">
        <w:rPr>
          <w:rFonts w:ascii="Times New Roman" w:eastAsia="Calibri" w:hAnsi="Times New Roman" w:cs="Times New Roman"/>
          <w:sz w:val="24"/>
          <w:szCs w:val="24"/>
          <w:lang w:eastAsia="en-US"/>
        </w:rPr>
        <w:t>Gulbenē</w:t>
      </w:r>
    </w:p>
    <w:tbl>
      <w:tblPr>
        <w:tblStyle w:val="Reatabula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5ED0" w:rsidRPr="00D25ED0" w14:paraId="679B6BA3" w14:textId="77777777" w:rsidTr="009F1033">
        <w:tc>
          <w:tcPr>
            <w:tcW w:w="4676" w:type="dxa"/>
          </w:tcPr>
          <w:p w14:paraId="2643DF45" w14:textId="77777777" w:rsidR="00D25ED0" w:rsidRPr="00D25ED0" w:rsidRDefault="00D25ED0" w:rsidP="00D25ED0">
            <w:pPr>
              <w:rPr>
                <w:rFonts w:ascii="Times New Roman" w:hAnsi="Times New Roman" w:cs="Times New Roman"/>
                <w:b/>
                <w:bCs/>
                <w:sz w:val="24"/>
                <w:szCs w:val="24"/>
              </w:rPr>
            </w:pPr>
            <w:r w:rsidRPr="00D25ED0">
              <w:rPr>
                <w:rFonts w:ascii="Times New Roman" w:hAnsi="Times New Roman" w:cs="Times New Roman"/>
                <w:b/>
                <w:bCs/>
                <w:sz w:val="24"/>
                <w:szCs w:val="24"/>
              </w:rPr>
              <w:t>2021.gada 28.oktobrī</w:t>
            </w:r>
          </w:p>
        </w:tc>
        <w:tc>
          <w:tcPr>
            <w:tcW w:w="4678" w:type="dxa"/>
          </w:tcPr>
          <w:p w14:paraId="14D918DC" w14:textId="77777777" w:rsidR="00D25ED0" w:rsidRPr="00D25ED0" w:rsidRDefault="00D25ED0" w:rsidP="00D25ED0">
            <w:pPr>
              <w:rPr>
                <w:rFonts w:ascii="Times New Roman" w:hAnsi="Times New Roman" w:cs="Times New Roman"/>
                <w:b/>
                <w:bCs/>
                <w:sz w:val="24"/>
                <w:szCs w:val="24"/>
              </w:rPr>
            </w:pPr>
            <w:r w:rsidRPr="00D25ED0">
              <w:rPr>
                <w:rFonts w:ascii="Times New Roman" w:hAnsi="Times New Roman" w:cs="Times New Roman"/>
                <w:b/>
                <w:bCs/>
                <w:sz w:val="24"/>
                <w:szCs w:val="24"/>
              </w:rPr>
              <w:t xml:space="preserve">                                  Nr. GND/2021/1243</w:t>
            </w:r>
          </w:p>
        </w:tc>
      </w:tr>
      <w:tr w:rsidR="00D25ED0" w:rsidRPr="00D25ED0" w14:paraId="61BA52E5" w14:textId="77777777" w:rsidTr="009F1033">
        <w:tc>
          <w:tcPr>
            <w:tcW w:w="4676" w:type="dxa"/>
          </w:tcPr>
          <w:p w14:paraId="507D4380" w14:textId="77777777" w:rsidR="00D25ED0" w:rsidRPr="00D25ED0" w:rsidRDefault="00D25ED0" w:rsidP="00D25ED0">
            <w:pPr>
              <w:rPr>
                <w:rFonts w:ascii="Times New Roman" w:hAnsi="Times New Roman" w:cs="Times New Roman"/>
                <w:sz w:val="24"/>
                <w:szCs w:val="24"/>
              </w:rPr>
            </w:pPr>
          </w:p>
        </w:tc>
        <w:tc>
          <w:tcPr>
            <w:tcW w:w="4678" w:type="dxa"/>
          </w:tcPr>
          <w:p w14:paraId="709365EE" w14:textId="77777777" w:rsidR="00D25ED0" w:rsidRPr="00D25ED0" w:rsidRDefault="00D25ED0" w:rsidP="00D25ED0">
            <w:pPr>
              <w:rPr>
                <w:rFonts w:ascii="Times New Roman" w:hAnsi="Times New Roman" w:cs="Times New Roman"/>
                <w:b/>
                <w:bCs/>
                <w:sz w:val="24"/>
                <w:szCs w:val="24"/>
              </w:rPr>
            </w:pPr>
            <w:r w:rsidRPr="00D25ED0">
              <w:rPr>
                <w:rFonts w:ascii="Times New Roman" w:hAnsi="Times New Roman" w:cs="Times New Roman"/>
                <w:b/>
                <w:bCs/>
                <w:sz w:val="24"/>
                <w:szCs w:val="24"/>
              </w:rPr>
              <w:t xml:space="preserve">                                  (protokols Nr.17; 86.p.)</w:t>
            </w:r>
          </w:p>
        </w:tc>
      </w:tr>
    </w:tbl>
    <w:p w14:paraId="440B09B6" w14:textId="77777777" w:rsidR="00D25ED0" w:rsidRPr="00D25ED0" w:rsidRDefault="00D25ED0" w:rsidP="00D25ED0">
      <w:pPr>
        <w:rPr>
          <w:rFonts w:ascii="Times New Roman" w:hAnsi="Times New Roman" w:cs="Times New Roman"/>
          <w:sz w:val="24"/>
          <w:szCs w:val="24"/>
        </w:rPr>
      </w:pPr>
    </w:p>
    <w:p w14:paraId="768061E2" w14:textId="77777777" w:rsidR="00D25ED0" w:rsidRPr="00D25ED0" w:rsidRDefault="00D25ED0" w:rsidP="00D25ED0">
      <w:pPr>
        <w:jc w:val="center"/>
        <w:rPr>
          <w:rFonts w:ascii="Times New Roman" w:hAnsi="Times New Roman" w:cs="Times New Roman"/>
          <w:snapToGrid w:val="0"/>
          <w:sz w:val="24"/>
          <w:szCs w:val="24"/>
          <w:lang w:eastAsia="en-US"/>
        </w:rPr>
      </w:pPr>
      <w:r w:rsidRPr="00D25ED0">
        <w:rPr>
          <w:rFonts w:ascii="Times New Roman" w:hAnsi="Times New Roman" w:cs="Times New Roman"/>
          <w:b/>
          <w:snapToGrid w:val="0"/>
          <w:sz w:val="24"/>
          <w:szCs w:val="24"/>
          <w:lang w:eastAsia="en-US"/>
        </w:rPr>
        <w:t xml:space="preserve">Par </w:t>
      </w:r>
      <w:r w:rsidRPr="00D25ED0">
        <w:rPr>
          <w:rFonts w:ascii="Times New Roman" w:hAnsi="Times New Roman" w:cs="Times New Roman"/>
          <w:b/>
          <w:snapToGrid w:val="0"/>
          <w:sz w:val="24"/>
          <w:szCs w:val="20"/>
          <w:lang w:eastAsia="en-US"/>
        </w:rPr>
        <w:t>kustamās mantas – kokmateriālu, pirmās izsoles rīkošanu, izsoles veida un sākumcenas apstiprināšanu</w:t>
      </w:r>
    </w:p>
    <w:p w14:paraId="363801FB" w14:textId="77777777" w:rsidR="00D25ED0" w:rsidRPr="00D25ED0" w:rsidRDefault="00D25ED0" w:rsidP="00D25ED0">
      <w:pPr>
        <w:rPr>
          <w:rFonts w:ascii="Times New Roman" w:hAnsi="Times New Roman" w:cs="Times New Roman"/>
          <w:sz w:val="24"/>
          <w:szCs w:val="24"/>
        </w:rPr>
      </w:pPr>
    </w:p>
    <w:p w14:paraId="1DB0BCCC" w14:textId="77777777" w:rsidR="00D25ED0" w:rsidRPr="00D25ED0" w:rsidRDefault="00D25ED0" w:rsidP="00D25ED0">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Gulbenes novada dome 2021.gada 26.augustā pieņēma lēmumu Nr.GND/2021/969 “Par kopšanas cirti nekustamajā īpašumā Jaungulbenes pagastā ar nosaukumu “Adulienas skola” (protokols Nr.14, 44.p.), ar kuru nolēma veikt Gulbenes novada pašvaldībai piederošajā nekustamā īpašuma Jaungulbenes pagastā ar nosaukumu “Adulienas skola”, kadastra numurs 5060 003 0128, sastāvā ietilpstošajā zemes vienībā ar kadastra apzīmējumu 5060 003 0128, kopšanas cirti deviņos nogabalos. Ar Gulbenes novada domes 2021.gada 30.septembra lēmumu Nr.GND/2021/1072 “Par cirtes veida precizēšanu Gulbenes novada domes 2021.gada 26.augusta lēmumā Nr.GND/2021/969 “Par kopšanas cirti nekustamajā īpašumā Jaungulbenes pagastā ar nosaukumu “Adulienas skola” (protokols Nr.16, 45.p.)” tika precizēts mežaudzes cirtes veids no “kopšanas” uz</w:t>
      </w:r>
      <w:r w:rsidRPr="00D25ED0">
        <w:rPr>
          <w:rFonts w:ascii="Times New Roman" w:hAnsi="Times New Roman" w:cs="Times New Roman"/>
          <w:color w:val="000000"/>
          <w:sz w:val="24"/>
          <w:szCs w:val="24"/>
        </w:rPr>
        <w:t xml:space="preserve"> “sanitāro izlases” cirti.</w:t>
      </w:r>
    </w:p>
    <w:p w14:paraId="2047A3F2" w14:textId="77777777" w:rsidR="00D25ED0" w:rsidRPr="00D25ED0" w:rsidRDefault="00D25ED0" w:rsidP="00D25ED0">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Atbilstoši Gulbenes novada pašvaldības pasūtījumam 2021.gada 25.oktobrī Apaļkoksnes kvalitātes un kvantitātes uzmērītājs Ainārs Kukojs (sertifikāts Nr.303A, spēkā līdz 2025.gada 25.jūlijam) ir veicis cirtes rezultātā iegūtās kustamās mantas – apaļo kokmateriālu, uzmērīšanu un novērtēšanu. Kustamā mantas – kokmateriālu 215,9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 xml:space="preserve"> apjomā, sortiments: priedes zāģbaļķi 53,6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 egles zāģbaļķi 70,4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 papīrmalka (skuja) 38,6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 papīrmalka (bērzs) 11,5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 bērza finierkluči 1,2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 apses zāģbaļķi 8,1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 priedes sīkbaļķi 8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 gulšņu kluči 11,5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 taras kluči (lapu koks) 13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w:t>
      </w:r>
    </w:p>
    <w:p w14:paraId="7769397A" w14:textId="77777777" w:rsidR="00D25ED0" w:rsidRPr="00D25ED0" w:rsidRDefault="00D25ED0" w:rsidP="00D25ED0">
      <w:pPr>
        <w:widowControl w:val="0"/>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 xml:space="preserve">Ņemot vērā Gulbenes novada domes Īpašuma novērtēšanas un izsoļu komisijas 2021.gada 27.oktobra sēdes lēmumu, protokols Nr.2.7.2/21/215,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19.punktu, kas nosaka, ka dome var noteikt kārtību, kādā veicami darījumi ar pašvaldības kustamo mantu, kā arī kārtību, kādā notiek dāvinājumu un </w:t>
      </w:r>
      <w:r w:rsidRPr="00D25ED0">
        <w:rPr>
          <w:rFonts w:ascii="Times New Roman" w:hAnsi="Times New Roman" w:cs="Times New Roman"/>
          <w:sz w:val="24"/>
          <w:szCs w:val="24"/>
        </w:rPr>
        <w:lastRenderedPageBreak/>
        <w:t xml:space="preserve">novēlējumu pieņemšana un pārzināšana, aizdevumu, aizņēmumu un citu ekonomisko saistību uzņemšanās pašvaldības vārdā, Publiskas personas mantas atsavināšanas likuma 3.panta pirmās daļas 1.punktu un otro daļu, 10.pantu, 15.pantu, atklāti balsojot: </w:t>
      </w:r>
      <w:r w:rsidRPr="00D25ED0">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25ED0">
        <w:rPr>
          <w:rFonts w:ascii="Times New Roman" w:hAnsi="Times New Roman" w:cs="Times New Roman"/>
          <w:sz w:val="24"/>
          <w:szCs w:val="24"/>
        </w:rPr>
        <w:t>, Gulbenes novada dome NOLEMJ:</w:t>
      </w:r>
    </w:p>
    <w:p w14:paraId="1ACEF0DD" w14:textId="77777777" w:rsidR="00D25ED0" w:rsidRPr="00D25ED0" w:rsidRDefault="00D25ED0" w:rsidP="00D25ED0">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1. RĪKOT Gulbenes novada pašvaldības īpašumā esošās kustamās mantas – kokmateriālu 215,9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 xml:space="preserve"> apjomā, pirmo izsoli.</w:t>
      </w:r>
    </w:p>
    <w:p w14:paraId="0FFB055C" w14:textId="77777777" w:rsidR="00D25ED0" w:rsidRPr="00D25ED0" w:rsidRDefault="00D25ED0" w:rsidP="00D25ED0">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 xml:space="preserve">2. NOTEIKT izsoles veidu – </w:t>
      </w:r>
      <w:r w:rsidRPr="00D25ED0">
        <w:rPr>
          <w:rFonts w:ascii="Times New Roman" w:hAnsi="Times New Roman" w:cs="Times New Roman"/>
          <w:color w:val="000000"/>
          <w:sz w:val="24"/>
          <w:szCs w:val="24"/>
        </w:rPr>
        <w:t>elektroniska izsole ar augšupejošu soli.</w:t>
      </w:r>
    </w:p>
    <w:p w14:paraId="2C09614E" w14:textId="77777777" w:rsidR="00D25ED0" w:rsidRPr="00D25ED0" w:rsidRDefault="00D25ED0" w:rsidP="00D25ED0">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3. APSTIPRINĀT Gulbenes novada pašvaldības īpašumā esošās kustamās mantas – kokmateriālu 215,9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 xml:space="preserve"> apjomā, pirmās izsoles sākumcenu 15000,00 EUR (piecpadsmit tūkstoši </w:t>
      </w:r>
      <w:r w:rsidRPr="00D25ED0">
        <w:rPr>
          <w:rFonts w:ascii="Times New Roman" w:hAnsi="Times New Roman" w:cs="Times New Roman"/>
          <w:i/>
          <w:sz w:val="24"/>
          <w:szCs w:val="24"/>
        </w:rPr>
        <w:t>euro</w:t>
      </w:r>
      <w:r w:rsidRPr="00D25ED0">
        <w:rPr>
          <w:rFonts w:ascii="Times New Roman" w:hAnsi="Times New Roman" w:cs="Times New Roman"/>
          <w:sz w:val="24"/>
          <w:szCs w:val="24"/>
        </w:rPr>
        <w:t>).</w:t>
      </w:r>
    </w:p>
    <w:p w14:paraId="7EE6C0BA" w14:textId="77777777" w:rsidR="00D25ED0" w:rsidRPr="00D25ED0" w:rsidRDefault="00D25ED0" w:rsidP="00D25ED0">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4. UZDOT Gulbenes novada pašvaldības Īpašuma novērtēšanas un izsoļu komisijai izstrādāt un apstiprināt Gulbenes novada pašvaldības īpašumā esošās kustamās mantas – kokmateriālu 215,9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 xml:space="preserve"> apjomā, pirmās izsoles noteikumus.</w:t>
      </w:r>
    </w:p>
    <w:p w14:paraId="757CA623" w14:textId="77777777" w:rsidR="00D25ED0" w:rsidRPr="00D25ED0" w:rsidRDefault="00D25ED0" w:rsidP="00D25ED0">
      <w:pPr>
        <w:spacing w:line="360" w:lineRule="auto"/>
        <w:ind w:firstLine="567"/>
        <w:jc w:val="both"/>
        <w:rPr>
          <w:rFonts w:ascii="Times New Roman" w:hAnsi="Times New Roman" w:cs="Times New Roman"/>
          <w:sz w:val="24"/>
          <w:szCs w:val="24"/>
        </w:rPr>
      </w:pPr>
      <w:r w:rsidRPr="00D25ED0">
        <w:rPr>
          <w:rFonts w:ascii="Times New Roman" w:hAnsi="Times New Roman" w:cs="Times New Roman"/>
          <w:sz w:val="24"/>
          <w:szCs w:val="24"/>
        </w:rPr>
        <w:t>5. UZDOT Gulbenes novada pašvaldības Īpašuma novērtēšanas un izsoļu komisijai organizēt Gulbenes novada pašvaldības īpašumā esošās kustamās mantas – kokmateriālu 215,9 m</w:t>
      </w:r>
      <w:r w:rsidRPr="00D25ED0">
        <w:rPr>
          <w:rFonts w:ascii="Times New Roman" w:hAnsi="Times New Roman" w:cs="Times New Roman"/>
          <w:sz w:val="24"/>
          <w:szCs w:val="24"/>
          <w:vertAlign w:val="superscript"/>
        </w:rPr>
        <w:t>3</w:t>
      </w:r>
      <w:r w:rsidRPr="00D25ED0">
        <w:rPr>
          <w:rFonts w:ascii="Times New Roman" w:hAnsi="Times New Roman" w:cs="Times New Roman"/>
          <w:sz w:val="24"/>
          <w:szCs w:val="24"/>
        </w:rPr>
        <w:t xml:space="preserve"> apjomā, pirmo izsoli.</w:t>
      </w:r>
    </w:p>
    <w:p w14:paraId="49FE959C" w14:textId="77777777" w:rsidR="00D25ED0" w:rsidRPr="00D25ED0" w:rsidRDefault="00D25ED0" w:rsidP="00D25ED0">
      <w:pPr>
        <w:spacing w:after="160" w:line="259" w:lineRule="auto"/>
        <w:rPr>
          <w:rFonts w:ascii="Times New Roman" w:hAnsi="Times New Roman" w:cs="Times New Roman"/>
          <w:sz w:val="24"/>
          <w:szCs w:val="24"/>
        </w:rPr>
      </w:pPr>
    </w:p>
    <w:p w14:paraId="46BE561E" w14:textId="77777777" w:rsidR="00D25ED0" w:rsidRPr="00D25ED0" w:rsidRDefault="00D25ED0" w:rsidP="00D25ED0">
      <w:pPr>
        <w:spacing w:line="360" w:lineRule="auto"/>
        <w:rPr>
          <w:rFonts w:ascii="Times New Roman" w:hAnsi="Times New Roman" w:cs="Times New Roman"/>
          <w:sz w:val="24"/>
          <w:szCs w:val="24"/>
        </w:rPr>
      </w:pPr>
      <w:r w:rsidRPr="00D25ED0">
        <w:rPr>
          <w:rFonts w:ascii="Times New Roman" w:hAnsi="Times New Roman" w:cs="Times New Roman"/>
          <w:sz w:val="24"/>
          <w:szCs w:val="24"/>
        </w:rPr>
        <w:t xml:space="preserve">Gulbenes novada domes priekšsēdētājs </w:t>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r>
      <w:r w:rsidRPr="00D25ED0">
        <w:rPr>
          <w:rFonts w:ascii="Times New Roman" w:hAnsi="Times New Roman" w:cs="Times New Roman"/>
          <w:sz w:val="24"/>
          <w:szCs w:val="24"/>
        </w:rPr>
        <w:tab/>
        <w:t>A.Caunītis</w:t>
      </w:r>
    </w:p>
    <w:p w14:paraId="0EFA8B94" w14:textId="77777777" w:rsidR="00D25ED0" w:rsidRPr="00D25ED0" w:rsidRDefault="00D25ED0" w:rsidP="00D25ED0">
      <w:pPr>
        <w:spacing w:line="360" w:lineRule="auto"/>
        <w:rPr>
          <w:rFonts w:ascii="Times New Roman" w:hAnsi="Times New Roman" w:cs="Times New Roman"/>
          <w:sz w:val="24"/>
          <w:szCs w:val="24"/>
        </w:rPr>
      </w:pPr>
    </w:p>
    <w:p w14:paraId="3CC9559A" w14:textId="77777777" w:rsidR="00D25ED0" w:rsidRPr="00D25ED0" w:rsidRDefault="00D25ED0" w:rsidP="00D25ED0">
      <w:pPr>
        <w:spacing w:line="360" w:lineRule="auto"/>
        <w:rPr>
          <w:rFonts w:ascii="Times New Roman" w:hAnsi="Times New Roman" w:cs="Times New Roman"/>
          <w:sz w:val="24"/>
          <w:szCs w:val="24"/>
        </w:rPr>
      </w:pPr>
      <w:r w:rsidRPr="00D25ED0">
        <w:rPr>
          <w:rFonts w:ascii="Times New Roman" w:hAnsi="Times New Roman" w:cs="Times New Roman"/>
          <w:sz w:val="24"/>
          <w:szCs w:val="24"/>
        </w:rPr>
        <w:t>Sagatavoja: A.Deksne</w:t>
      </w:r>
    </w:p>
    <w:p w14:paraId="12E5CE90" w14:textId="77777777" w:rsidR="00D25ED0" w:rsidRPr="00D25ED0" w:rsidRDefault="00D25ED0" w:rsidP="00D25ED0">
      <w:pPr>
        <w:spacing w:after="160" w:line="259" w:lineRule="auto"/>
        <w:rPr>
          <w:rFonts w:ascii="Times New Roman" w:hAnsi="Times New Roman" w:cs="Times New Roman"/>
          <w:sz w:val="24"/>
          <w:szCs w:val="24"/>
        </w:rPr>
      </w:pPr>
    </w:p>
    <w:p w14:paraId="4FC2AF41" w14:textId="77777777" w:rsidR="00B97B67" w:rsidRDefault="00B97B67" w:rsidP="00B97B67">
      <w:pPr>
        <w:pStyle w:val="Sarakstarindkopa"/>
      </w:pPr>
    </w:p>
    <w:bookmarkEnd w:id="60"/>
    <w:p w14:paraId="7ACA31CB" w14:textId="77777777" w:rsidR="00B97B67" w:rsidRPr="00B97B67" w:rsidRDefault="00B97B67" w:rsidP="00B97B67">
      <w:pPr>
        <w:pStyle w:val="Sarakstarindkopa"/>
        <w:spacing w:line="276" w:lineRule="auto"/>
        <w:rPr>
          <w:rFonts w:ascii="Times New Roman" w:eastAsia="Calibri" w:hAnsi="Times New Roman" w:cs="Times New Roman"/>
          <w:sz w:val="24"/>
          <w:szCs w:val="24"/>
          <w:lang w:eastAsia="en-US"/>
        </w:rPr>
      </w:pPr>
    </w:p>
    <w:p w14:paraId="1D889765" w14:textId="77777777" w:rsidR="00677651" w:rsidRDefault="00677651"/>
    <w:sectPr w:rsidR="00677651" w:rsidSect="009F103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128DC" w14:textId="77777777" w:rsidR="00DD6746" w:rsidRDefault="00DD6746">
      <w:r>
        <w:separator/>
      </w:r>
    </w:p>
  </w:endnote>
  <w:endnote w:type="continuationSeparator" w:id="0">
    <w:p w14:paraId="709BE218" w14:textId="77777777" w:rsidR="00DD6746" w:rsidRDefault="00DD6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imKorinna">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7F721" w14:textId="77777777" w:rsidR="00EA71B7" w:rsidRDefault="00EA71B7" w:rsidP="009F103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3306B55" w14:textId="77777777" w:rsidR="00EA71B7" w:rsidRDefault="00EA71B7">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3A3C4" w14:textId="77777777" w:rsidR="00EA71B7" w:rsidRDefault="00EA71B7" w:rsidP="009F103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AAE7178" w14:textId="77777777" w:rsidR="00EA71B7" w:rsidRDefault="00EA71B7">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1806E" w14:textId="77777777" w:rsidR="00EA71B7" w:rsidRDefault="00EA71B7" w:rsidP="009F1033">
    <w:pPr>
      <w:pStyle w:val="Kjene"/>
      <w:framePr w:wrap="around" w:vAnchor="text" w:hAnchor="margin" w:xAlign="center" w:y="1"/>
      <w:rPr>
        <w:rStyle w:val="Lappusesnumurs"/>
      </w:rPr>
    </w:pPr>
  </w:p>
  <w:p w14:paraId="6ED8F7AA" w14:textId="77777777" w:rsidR="00EA71B7" w:rsidRDefault="00EA71B7">
    <w:pPr>
      <w:pStyle w:val="Kjen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284025"/>
      <w:docPartObj>
        <w:docPartGallery w:val="Page Numbers (Bottom of Page)"/>
        <w:docPartUnique/>
      </w:docPartObj>
    </w:sdtPr>
    <w:sdtEndPr/>
    <w:sdtContent>
      <w:p w14:paraId="2D359A5C" w14:textId="77777777" w:rsidR="00EA71B7" w:rsidRDefault="00EA71B7">
        <w:pPr>
          <w:pStyle w:val="Kjene"/>
          <w:jc w:val="center"/>
        </w:pPr>
        <w:r>
          <w:fldChar w:fldCharType="begin"/>
        </w:r>
        <w:r>
          <w:instrText>PAGE   \* MERGEFORMAT</w:instrText>
        </w:r>
        <w:r>
          <w:fldChar w:fldCharType="separate"/>
        </w:r>
        <w:r>
          <w:t>2</w:t>
        </w:r>
        <w:r>
          <w:fldChar w:fldCharType="end"/>
        </w:r>
      </w:p>
    </w:sdtContent>
  </w:sdt>
  <w:p w14:paraId="7C6F7603" w14:textId="77777777" w:rsidR="00EA71B7" w:rsidRDefault="00EA71B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B4C83" w14:textId="77777777" w:rsidR="00DD6746" w:rsidRDefault="00DD6746">
      <w:r>
        <w:separator/>
      </w:r>
    </w:p>
  </w:footnote>
  <w:footnote w:type="continuationSeparator" w:id="0">
    <w:p w14:paraId="3789A376" w14:textId="77777777" w:rsidR="00DD6746" w:rsidRDefault="00DD67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844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2"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B3E6A95"/>
    <w:multiLevelType w:val="hybridMultilevel"/>
    <w:tmpl w:val="33CA41CA"/>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0203D8"/>
    <w:multiLevelType w:val="hybridMultilevel"/>
    <w:tmpl w:val="8EE672C4"/>
    <w:lvl w:ilvl="0" w:tplc="2798546A">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3026198"/>
    <w:multiLevelType w:val="hybridMultilevel"/>
    <w:tmpl w:val="9CD40A42"/>
    <w:lvl w:ilvl="0" w:tplc="42589098">
      <w:start w:val="1"/>
      <w:numFmt w:val="decimal"/>
      <w:lvlText w:val="%1."/>
      <w:lvlJc w:val="left"/>
      <w:pPr>
        <w:ind w:left="1080" w:hanging="360"/>
      </w:pPr>
      <w:rPr>
        <w:rFonts w:hint="default"/>
        <w:b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8676A61"/>
    <w:multiLevelType w:val="hybridMultilevel"/>
    <w:tmpl w:val="46B62E9C"/>
    <w:lvl w:ilvl="0" w:tplc="F5F8CB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87A342B"/>
    <w:multiLevelType w:val="hybridMultilevel"/>
    <w:tmpl w:val="737821FE"/>
    <w:lvl w:ilvl="0" w:tplc="6DA4A564">
      <w:start w:val="1"/>
      <w:numFmt w:val="decimal"/>
      <w:lvlText w:val="%1)"/>
      <w:lvlJc w:val="left"/>
      <w:pPr>
        <w:ind w:left="1080" w:hanging="360"/>
      </w:pPr>
      <w:rPr>
        <w:rFonts w:eastAsiaTheme="minorHAnsi" w:cstheme="minorBidi"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E896F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A958F5"/>
    <w:multiLevelType w:val="hybridMultilevel"/>
    <w:tmpl w:val="9E801C4A"/>
    <w:lvl w:ilvl="0" w:tplc="C0E213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1EC567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577E21"/>
    <w:multiLevelType w:val="multilevel"/>
    <w:tmpl w:val="586234F4"/>
    <w:lvl w:ilvl="0">
      <w:start w:val="1"/>
      <w:numFmt w:val="decimal"/>
      <w:lvlText w:val="%1."/>
      <w:lvlJc w:val="left"/>
      <w:pPr>
        <w:ind w:left="1495"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14" w15:restartNumberingAfterBreak="0">
    <w:nsid w:val="37810A29"/>
    <w:multiLevelType w:val="hybridMultilevel"/>
    <w:tmpl w:val="1024811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96102DB"/>
    <w:multiLevelType w:val="hybridMultilevel"/>
    <w:tmpl w:val="4C9093B4"/>
    <w:lvl w:ilvl="0" w:tplc="E0BE5D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9B0520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F02B75"/>
    <w:multiLevelType w:val="hybridMultilevel"/>
    <w:tmpl w:val="AE8A53A6"/>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0604FE"/>
    <w:multiLevelType w:val="hybridMultilevel"/>
    <w:tmpl w:val="841CC5F2"/>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3FEB59E9"/>
    <w:multiLevelType w:val="hybridMultilevel"/>
    <w:tmpl w:val="06925858"/>
    <w:lvl w:ilvl="0" w:tplc="A32C595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FF6823"/>
    <w:multiLevelType w:val="multilevel"/>
    <w:tmpl w:val="C7E8A7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0152E66"/>
    <w:multiLevelType w:val="hybridMultilevel"/>
    <w:tmpl w:val="9C8047A6"/>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AD34D68"/>
    <w:multiLevelType w:val="multilevel"/>
    <w:tmpl w:val="AAE4791A"/>
    <w:lvl w:ilvl="0">
      <w:start w:val="1"/>
      <w:numFmt w:val="decimal"/>
      <w:lvlText w:val="%1."/>
      <w:lvlJc w:val="left"/>
      <w:pPr>
        <w:ind w:left="720" w:hanging="360"/>
      </w:pPr>
    </w:lvl>
    <w:lvl w:ilvl="1">
      <w:start w:val="1"/>
      <w:numFmt w:val="decimal"/>
      <w:isLgl/>
      <w:lvlText w:val="%1.%2."/>
      <w:lvlJc w:val="left"/>
      <w:pPr>
        <w:ind w:left="987" w:hanging="420"/>
      </w:pPr>
      <w:rPr>
        <w:color w:val="000000"/>
      </w:rPr>
    </w:lvl>
    <w:lvl w:ilvl="2">
      <w:start w:val="1"/>
      <w:numFmt w:val="decimal"/>
      <w:isLgl/>
      <w:lvlText w:val="%1.%2.%3."/>
      <w:lvlJc w:val="left"/>
      <w:pPr>
        <w:ind w:left="1494" w:hanging="720"/>
      </w:pPr>
      <w:rPr>
        <w:color w:val="000000"/>
      </w:rPr>
    </w:lvl>
    <w:lvl w:ilvl="3">
      <w:start w:val="1"/>
      <w:numFmt w:val="decimal"/>
      <w:isLgl/>
      <w:lvlText w:val="%1.%2.%3.%4."/>
      <w:lvlJc w:val="left"/>
      <w:pPr>
        <w:ind w:left="1701" w:hanging="720"/>
      </w:pPr>
      <w:rPr>
        <w:color w:val="000000"/>
      </w:rPr>
    </w:lvl>
    <w:lvl w:ilvl="4">
      <w:start w:val="1"/>
      <w:numFmt w:val="decimal"/>
      <w:isLgl/>
      <w:lvlText w:val="%1.%2.%3.%4.%5."/>
      <w:lvlJc w:val="left"/>
      <w:pPr>
        <w:ind w:left="2268" w:hanging="1080"/>
      </w:pPr>
      <w:rPr>
        <w:color w:val="000000"/>
      </w:rPr>
    </w:lvl>
    <w:lvl w:ilvl="5">
      <w:start w:val="1"/>
      <w:numFmt w:val="decimal"/>
      <w:isLgl/>
      <w:lvlText w:val="%1.%2.%3.%4.%5.%6."/>
      <w:lvlJc w:val="left"/>
      <w:pPr>
        <w:ind w:left="2475" w:hanging="1080"/>
      </w:pPr>
      <w:rPr>
        <w:color w:val="000000"/>
      </w:rPr>
    </w:lvl>
    <w:lvl w:ilvl="6">
      <w:start w:val="1"/>
      <w:numFmt w:val="decimal"/>
      <w:isLgl/>
      <w:lvlText w:val="%1.%2.%3.%4.%5.%6.%7."/>
      <w:lvlJc w:val="left"/>
      <w:pPr>
        <w:ind w:left="3042" w:hanging="1440"/>
      </w:pPr>
      <w:rPr>
        <w:color w:val="000000"/>
      </w:rPr>
    </w:lvl>
    <w:lvl w:ilvl="7">
      <w:start w:val="1"/>
      <w:numFmt w:val="decimal"/>
      <w:isLgl/>
      <w:lvlText w:val="%1.%2.%3.%4.%5.%6.%7.%8."/>
      <w:lvlJc w:val="left"/>
      <w:pPr>
        <w:ind w:left="3249" w:hanging="1440"/>
      </w:pPr>
      <w:rPr>
        <w:color w:val="000000"/>
      </w:rPr>
    </w:lvl>
    <w:lvl w:ilvl="8">
      <w:start w:val="1"/>
      <w:numFmt w:val="decimal"/>
      <w:isLgl/>
      <w:lvlText w:val="%1.%2.%3.%4.%5.%6.%7.%8.%9."/>
      <w:lvlJc w:val="left"/>
      <w:pPr>
        <w:ind w:left="3816" w:hanging="1800"/>
      </w:pPr>
      <w:rPr>
        <w:color w:val="000000"/>
      </w:rPr>
    </w:lvl>
  </w:abstractNum>
  <w:abstractNum w:abstractNumId="24" w15:restartNumberingAfterBreak="0">
    <w:nsid w:val="4F9A1163"/>
    <w:multiLevelType w:val="hybridMultilevel"/>
    <w:tmpl w:val="E432E9DE"/>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15F38E8"/>
    <w:multiLevelType w:val="hybridMultilevel"/>
    <w:tmpl w:val="EAE613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2FC2FB5"/>
    <w:multiLevelType w:val="hybridMultilevel"/>
    <w:tmpl w:val="6B226F78"/>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8E1560B"/>
    <w:multiLevelType w:val="hybridMultilevel"/>
    <w:tmpl w:val="959C22D4"/>
    <w:lvl w:ilvl="0" w:tplc="F07095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FC64B2A"/>
    <w:multiLevelType w:val="hybridMultilevel"/>
    <w:tmpl w:val="ED9CFF5A"/>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FDA4692"/>
    <w:multiLevelType w:val="hybridMultilevel"/>
    <w:tmpl w:val="7C6EFC5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1" w15:restartNumberingAfterBreak="0">
    <w:nsid w:val="79754E10"/>
    <w:multiLevelType w:val="hybridMultilevel"/>
    <w:tmpl w:val="83584610"/>
    <w:lvl w:ilvl="0" w:tplc="936E678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20"/>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6"/>
  </w:num>
  <w:num w:numId="5">
    <w:abstractNumId w:val="12"/>
  </w:num>
  <w:num w:numId="6">
    <w:abstractNumId w:val="25"/>
  </w:num>
  <w:num w:numId="7">
    <w:abstractNumId w:val="29"/>
  </w:num>
  <w:num w:numId="8">
    <w:abstractNumId w:val="28"/>
  </w:num>
  <w:num w:numId="9">
    <w:abstractNumId w:val="3"/>
  </w:num>
  <w:num w:numId="10">
    <w:abstractNumId w:val="24"/>
  </w:num>
  <w:num w:numId="11">
    <w:abstractNumId w:val="19"/>
  </w:num>
  <w:num w:numId="12">
    <w:abstractNumId w:val="5"/>
  </w:num>
  <w:num w:numId="13">
    <w:abstractNumId w:val="17"/>
  </w:num>
  <w:num w:numId="14">
    <w:abstractNumId w:val="22"/>
  </w:num>
  <w:num w:numId="15">
    <w:abstractNumId w:val="26"/>
  </w:num>
  <w:num w:numId="16">
    <w:abstractNumId w:val="14"/>
  </w:num>
  <w:num w:numId="17">
    <w:abstractNumId w:val="4"/>
  </w:num>
  <w:num w:numId="18">
    <w:abstractNumId w:val="7"/>
  </w:num>
  <w:num w:numId="19">
    <w:abstractNumId w:val="11"/>
  </w:num>
  <w:num w:numId="20">
    <w:abstractNumId w:val="8"/>
  </w:num>
  <w:num w:numId="21">
    <w:abstractNumId w:val="31"/>
  </w:num>
  <w:num w:numId="22">
    <w:abstractNumId w:val="9"/>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23"/>
  </w:num>
  <w:num w:numId="28">
    <w:abstractNumId w:val="15"/>
  </w:num>
  <w:num w:numId="29">
    <w:abstractNumId w:val="10"/>
  </w:num>
  <w:num w:numId="30">
    <w:abstractNumId w:val="2"/>
  </w:num>
  <w:num w:numId="31">
    <w:abstractNumId w:val="13"/>
  </w:num>
  <w:num w:numId="32">
    <w:abstractNumId w:val="21"/>
  </w:num>
  <w:num w:numId="33">
    <w:abstractNumId w:val="6"/>
  </w:num>
  <w:num w:numId="34">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3B"/>
    <w:rsid w:val="00127E77"/>
    <w:rsid w:val="00247413"/>
    <w:rsid w:val="002C1FCD"/>
    <w:rsid w:val="002E328D"/>
    <w:rsid w:val="003A7BC6"/>
    <w:rsid w:val="004F1BFF"/>
    <w:rsid w:val="00677651"/>
    <w:rsid w:val="00681CA3"/>
    <w:rsid w:val="007E64B4"/>
    <w:rsid w:val="009F1033"/>
    <w:rsid w:val="00AB466D"/>
    <w:rsid w:val="00B97B67"/>
    <w:rsid w:val="00D25ED0"/>
    <w:rsid w:val="00D8197E"/>
    <w:rsid w:val="00DD6746"/>
    <w:rsid w:val="00EA71B7"/>
    <w:rsid w:val="00FB33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4:docId w14:val="4AC10159"/>
  <w15:chartTrackingRefBased/>
  <w15:docId w15:val="{EC61A371-9929-4228-8B27-93553696F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B333B"/>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B97B67"/>
    <w:pPr>
      <w:keepNext/>
      <w:keepLines/>
      <w:spacing w:before="240"/>
      <w:outlineLvl w:val="0"/>
    </w:pPr>
    <w:rPr>
      <w:rFonts w:ascii="Times New Roman" w:hAnsi="Times New Roman" w:cs="Times New Roman"/>
      <w:b/>
      <w:bCs/>
      <w:sz w:val="28"/>
      <w:szCs w:val="28"/>
      <w:lang w:eastAsia="en-US"/>
    </w:rPr>
  </w:style>
  <w:style w:type="paragraph" w:styleId="Virsraksts2">
    <w:name w:val="heading 2"/>
    <w:basedOn w:val="Parasts"/>
    <w:next w:val="Parasts"/>
    <w:link w:val="Virsraksts2Rakstz"/>
    <w:uiPriority w:val="9"/>
    <w:semiHidden/>
    <w:unhideWhenUsed/>
    <w:qFormat/>
    <w:rsid w:val="00B97B67"/>
    <w:pPr>
      <w:keepNext/>
      <w:keepLines/>
      <w:spacing w:before="40"/>
      <w:outlineLvl w:val="1"/>
    </w:pPr>
    <w:rPr>
      <w:rFonts w:ascii="Times New Roman" w:hAnsi="Times New Roman" w:cs="Times New Roman"/>
      <w:b/>
      <w:bCs/>
      <w:color w:val="000000"/>
      <w:sz w:val="24"/>
      <w:szCs w:val="26"/>
      <w:lang w:eastAsia="en-US"/>
    </w:rPr>
  </w:style>
  <w:style w:type="paragraph" w:styleId="Virsraksts3">
    <w:name w:val="heading 3"/>
    <w:basedOn w:val="Parasts"/>
    <w:next w:val="Parasts"/>
    <w:link w:val="Virsraksts3Rakstz"/>
    <w:uiPriority w:val="9"/>
    <w:semiHidden/>
    <w:unhideWhenUsed/>
    <w:qFormat/>
    <w:rsid w:val="00B97B67"/>
    <w:pPr>
      <w:keepNext/>
      <w:keepLines/>
      <w:spacing w:before="40"/>
      <w:outlineLvl w:val="2"/>
    </w:pPr>
    <w:rPr>
      <w:rFonts w:ascii="Times New Roman" w:hAnsi="Times New Roman" w:cs="Times New Roman"/>
      <w:bCs/>
      <w:color w:val="000000"/>
      <w:sz w:val="24"/>
      <w:lang w:eastAsia="en-US"/>
    </w:rPr>
  </w:style>
  <w:style w:type="paragraph" w:styleId="Virsraksts4">
    <w:name w:val="heading 4"/>
    <w:basedOn w:val="Parasts"/>
    <w:next w:val="Parasts"/>
    <w:link w:val="Virsraksts4Rakstz"/>
    <w:uiPriority w:val="9"/>
    <w:semiHidden/>
    <w:unhideWhenUsed/>
    <w:qFormat/>
    <w:rsid w:val="00B97B67"/>
    <w:pPr>
      <w:keepNext/>
      <w:keepLines/>
      <w:spacing w:before="40"/>
      <w:outlineLvl w:val="3"/>
    </w:pPr>
    <w:rPr>
      <w:rFonts w:ascii="Cambria" w:hAnsi="Cambria" w:cs="Times New Roman"/>
      <w:b/>
      <w:bCs/>
      <w:i/>
      <w:iCs/>
      <w:color w:val="006342"/>
      <w:sz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FB333B"/>
    <w:pPr>
      <w:spacing w:after="0" w:line="240" w:lineRule="auto"/>
    </w:pPr>
    <w:rPr>
      <w:rFonts w:ascii="Times New Roman" w:eastAsia="Times New Roman" w:hAnsi="Times New Roman" w:cs="Times New Roman"/>
      <w:snapToGrid w:val="0"/>
      <w:sz w:val="24"/>
      <w:szCs w:val="20"/>
    </w:rPr>
  </w:style>
  <w:style w:type="paragraph" w:customStyle="1" w:styleId="Parasts1">
    <w:name w:val="Parasts1"/>
    <w:rsid w:val="00FB333B"/>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FB3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aliases w:val="Avoti"/>
    <w:uiPriority w:val="1"/>
    <w:qFormat/>
    <w:rsid w:val="00FB333B"/>
    <w:pPr>
      <w:spacing w:after="0" w:line="240" w:lineRule="auto"/>
    </w:pPr>
  </w:style>
  <w:style w:type="paragraph" w:styleId="Pamatteksts">
    <w:name w:val="Body Text"/>
    <w:basedOn w:val="Parasts"/>
    <w:link w:val="PamattekstsRakstz"/>
    <w:rsid w:val="00FB333B"/>
    <w:pPr>
      <w:spacing w:after="120"/>
    </w:pPr>
  </w:style>
  <w:style w:type="character" w:customStyle="1" w:styleId="PamattekstsRakstz">
    <w:name w:val="Pamatteksts Rakstz."/>
    <w:basedOn w:val="Noklusjumarindkopasfonts"/>
    <w:link w:val="Pamatteksts"/>
    <w:rsid w:val="00FB333B"/>
    <w:rPr>
      <w:rFonts w:ascii="Arial" w:eastAsia="Times New Roman" w:hAnsi="Arial" w:cs="Arial"/>
      <w:lang w:eastAsia="lv-LV"/>
    </w:rPr>
  </w:style>
  <w:style w:type="table" w:customStyle="1" w:styleId="Reatabula1">
    <w:name w:val="Režģa tabula1"/>
    <w:basedOn w:val="Parastatabula"/>
    <w:next w:val="Reatabula"/>
    <w:uiPriority w:val="39"/>
    <w:rsid w:val="00B9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B9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B97B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B97B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B9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B9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B9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B9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B97B67"/>
    <w:pPr>
      <w:keepNext/>
      <w:keepLines/>
      <w:spacing w:line="360" w:lineRule="auto"/>
      <w:jc w:val="both"/>
      <w:outlineLvl w:val="0"/>
    </w:pPr>
    <w:rPr>
      <w:rFonts w:ascii="Times New Roman" w:hAnsi="Times New Roman" w:cs="Times New Roman"/>
      <w:b/>
      <w:bCs/>
      <w:sz w:val="28"/>
      <w:szCs w:val="28"/>
      <w:lang w:eastAsia="en-US"/>
    </w:rPr>
  </w:style>
  <w:style w:type="paragraph" w:customStyle="1" w:styleId="Virsraksts21">
    <w:name w:val="Virsraksts 21"/>
    <w:basedOn w:val="Parasts"/>
    <w:next w:val="Parasts"/>
    <w:uiPriority w:val="9"/>
    <w:unhideWhenUsed/>
    <w:qFormat/>
    <w:rsid w:val="00B97B67"/>
    <w:pPr>
      <w:keepNext/>
      <w:keepLines/>
      <w:spacing w:line="360" w:lineRule="auto"/>
      <w:jc w:val="both"/>
      <w:outlineLvl w:val="1"/>
    </w:pPr>
    <w:rPr>
      <w:rFonts w:ascii="Times New Roman" w:hAnsi="Times New Roman" w:cs="Times New Roman"/>
      <w:b/>
      <w:bCs/>
      <w:color w:val="000000"/>
      <w:sz w:val="24"/>
      <w:szCs w:val="26"/>
      <w:lang w:eastAsia="en-US"/>
    </w:rPr>
  </w:style>
  <w:style w:type="paragraph" w:customStyle="1" w:styleId="Virsraksts31">
    <w:name w:val="Virsraksts 31"/>
    <w:basedOn w:val="Parasts"/>
    <w:next w:val="Parasts"/>
    <w:uiPriority w:val="9"/>
    <w:unhideWhenUsed/>
    <w:qFormat/>
    <w:rsid w:val="00B97B67"/>
    <w:pPr>
      <w:keepNext/>
      <w:keepLines/>
      <w:spacing w:line="360" w:lineRule="auto"/>
      <w:jc w:val="both"/>
      <w:outlineLvl w:val="2"/>
    </w:pPr>
    <w:rPr>
      <w:rFonts w:ascii="Times New Roman" w:hAnsi="Times New Roman" w:cs="Times New Roman"/>
      <w:bCs/>
      <w:color w:val="000000"/>
      <w:sz w:val="24"/>
      <w:lang w:eastAsia="en-US"/>
    </w:rPr>
  </w:style>
  <w:style w:type="paragraph" w:customStyle="1" w:styleId="Virsraksts41">
    <w:name w:val="Virsraksts 41"/>
    <w:basedOn w:val="Parasts"/>
    <w:next w:val="Parasts"/>
    <w:uiPriority w:val="9"/>
    <w:unhideWhenUsed/>
    <w:qFormat/>
    <w:rsid w:val="00B97B67"/>
    <w:pPr>
      <w:keepNext/>
      <w:keepLines/>
      <w:spacing w:before="200" w:line="360" w:lineRule="auto"/>
      <w:outlineLvl w:val="3"/>
    </w:pPr>
    <w:rPr>
      <w:rFonts w:ascii="Cambria" w:hAnsi="Cambria" w:cs="Times New Roman"/>
      <w:b/>
      <w:bCs/>
      <w:i/>
      <w:iCs/>
      <w:color w:val="006342"/>
      <w:sz w:val="24"/>
      <w:lang w:eastAsia="en-US"/>
    </w:rPr>
  </w:style>
  <w:style w:type="numbering" w:customStyle="1" w:styleId="Bezsaraksta1">
    <w:name w:val="Bez saraksta1"/>
    <w:next w:val="Bezsaraksta"/>
    <w:uiPriority w:val="99"/>
    <w:semiHidden/>
    <w:unhideWhenUsed/>
    <w:rsid w:val="00B97B67"/>
  </w:style>
  <w:style w:type="character" w:customStyle="1" w:styleId="Virsraksts1Rakstz">
    <w:name w:val="Virsraksts 1 Rakstz."/>
    <w:basedOn w:val="Noklusjumarindkopasfonts"/>
    <w:link w:val="Virsraksts1"/>
    <w:uiPriority w:val="9"/>
    <w:rsid w:val="00B97B67"/>
    <w:rPr>
      <w:rFonts w:ascii="Times New Roman" w:eastAsia="Times New Roman" w:hAnsi="Times New Roman" w:cs="Times New Roman"/>
      <w:b/>
      <w:bCs/>
      <w:sz w:val="28"/>
      <w:szCs w:val="28"/>
    </w:rPr>
  </w:style>
  <w:style w:type="character" w:customStyle="1" w:styleId="Virsraksts2Rakstz">
    <w:name w:val="Virsraksts 2 Rakstz."/>
    <w:basedOn w:val="Noklusjumarindkopasfonts"/>
    <w:link w:val="Virsraksts2"/>
    <w:uiPriority w:val="9"/>
    <w:rsid w:val="00B97B67"/>
    <w:rPr>
      <w:rFonts w:ascii="Times New Roman" w:eastAsia="Times New Roman" w:hAnsi="Times New Roman" w:cs="Times New Roman"/>
      <w:b/>
      <w:bCs/>
      <w:color w:val="000000"/>
      <w:sz w:val="24"/>
      <w:szCs w:val="26"/>
    </w:rPr>
  </w:style>
  <w:style w:type="character" w:customStyle="1" w:styleId="Virsraksts3Rakstz">
    <w:name w:val="Virsraksts 3 Rakstz."/>
    <w:basedOn w:val="Noklusjumarindkopasfonts"/>
    <w:link w:val="Virsraksts3"/>
    <w:uiPriority w:val="9"/>
    <w:rsid w:val="00B97B67"/>
    <w:rPr>
      <w:rFonts w:ascii="Times New Roman" w:eastAsia="Times New Roman" w:hAnsi="Times New Roman" w:cs="Times New Roman"/>
      <w:bCs/>
      <w:color w:val="000000"/>
      <w:sz w:val="24"/>
    </w:rPr>
  </w:style>
  <w:style w:type="character" w:customStyle="1" w:styleId="Virsraksts4Rakstz">
    <w:name w:val="Virsraksts 4 Rakstz."/>
    <w:basedOn w:val="Noklusjumarindkopasfonts"/>
    <w:link w:val="Virsraksts4"/>
    <w:uiPriority w:val="9"/>
    <w:rsid w:val="00B97B67"/>
    <w:rPr>
      <w:rFonts w:ascii="Cambria" w:eastAsia="Times New Roman" w:hAnsi="Cambria" w:cs="Times New Roman"/>
      <w:b/>
      <w:bCs/>
      <w:i/>
      <w:iCs/>
      <w:color w:val="006342"/>
      <w:sz w:val="24"/>
    </w:rPr>
  </w:style>
  <w:style w:type="paragraph" w:styleId="Vresteksts">
    <w:name w:val="footnote text"/>
    <w:aliases w:val="Footnote,Fußnote"/>
    <w:basedOn w:val="Parasts"/>
    <w:link w:val="VrestekstsRakstz"/>
    <w:uiPriority w:val="99"/>
    <w:qFormat/>
    <w:rsid w:val="00B97B67"/>
    <w:rPr>
      <w:rFonts w:ascii="Times New Roman" w:hAnsi="Times New Roman" w:cs="Times New Roman"/>
      <w:sz w:val="20"/>
      <w:szCs w:val="20"/>
    </w:rPr>
  </w:style>
  <w:style w:type="character" w:customStyle="1" w:styleId="VrestekstsRakstz">
    <w:name w:val="Vēres teksts Rakstz."/>
    <w:aliases w:val="Footnote Rakstz.,Fußnote Rakstz."/>
    <w:basedOn w:val="Noklusjumarindkopasfonts"/>
    <w:link w:val="Vresteksts"/>
    <w:uiPriority w:val="99"/>
    <w:rsid w:val="00B97B67"/>
    <w:rPr>
      <w:rFonts w:ascii="Times New Roman" w:eastAsia="Times New Roman" w:hAnsi="Times New Roman" w:cs="Times New Roman"/>
      <w:sz w:val="20"/>
      <w:szCs w:val="20"/>
      <w:lang w:eastAsia="lv-LV"/>
    </w:rPr>
  </w:style>
  <w:style w:type="character" w:styleId="Vresatsauce">
    <w:name w:val="footnote reference"/>
    <w:uiPriority w:val="99"/>
    <w:unhideWhenUsed/>
    <w:rsid w:val="00B97B67"/>
    <w:rPr>
      <w:vertAlign w:val="superscript"/>
    </w:rPr>
  </w:style>
  <w:style w:type="paragraph" w:customStyle="1" w:styleId="Balonteksts1">
    <w:name w:val="Balonteksts1"/>
    <w:basedOn w:val="Parasts"/>
    <w:next w:val="Balonteksts"/>
    <w:link w:val="BalontekstsRakstz"/>
    <w:uiPriority w:val="99"/>
    <w:semiHidden/>
    <w:unhideWhenUsed/>
    <w:rsid w:val="00B97B67"/>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1"/>
    <w:uiPriority w:val="99"/>
    <w:semiHidden/>
    <w:rsid w:val="00B97B67"/>
    <w:rPr>
      <w:rFonts w:ascii="Tahoma" w:hAnsi="Tahoma" w:cs="Tahoma"/>
      <w:sz w:val="16"/>
      <w:szCs w:val="16"/>
    </w:rPr>
  </w:style>
  <w:style w:type="paragraph" w:customStyle="1" w:styleId="Galvene1">
    <w:name w:val="Galvene1"/>
    <w:basedOn w:val="Parasts"/>
    <w:next w:val="Galvene"/>
    <w:link w:val="GalveneRakstz"/>
    <w:uiPriority w:val="99"/>
    <w:unhideWhenUsed/>
    <w:rsid w:val="00B97B67"/>
    <w:pPr>
      <w:tabs>
        <w:tab w:val="center" w:pos="4153"/>
        <w:tab w:val="right" w:pos="8306"/>
      </w:tabs>
    </w:pPr>
    <w:rPr>
      <w:rFonts w:ascii="Times New Roman" w:eastAsiaTheme="minorHAnsi" w:hAnsi="Times New Roman" w:cstheme="minorBidi"/>
      <w:sz w:val="24"/>
      <w:lang w:eastAsia="en-US"/>
    </w:rPr>
  </w:style>
  <w:style w:type="character" w:customStyle="1" w:styleId="GalveneRakstz">
    <w:name w:val="Galvene Rakstz."/>
    <w:basedOn w:val="Noklusjumarindkopasfonts"/>
    <w:link w:val="Galvene1"/>
    <w:uiPriority w:val="99"/>
    <w:rsid w:val="00B97B67"/>
    <w:rPr>
      <w:rFonts w:ascii="Times New Roman" w:hAnsi="Times New Roman"/>
      <w:sz w:val="24"/>
    </w:rPr>
  </w:style>
  <w:style w:type="paragraph" w:customStyle="1" w:styleId="Kjene1">
    <w:name w:val="Kājene1"/>
    <w:basedOn w:val="Parasts"/>
    <w:next w:val="Kjene"/>
    <w:link w:val="KjeneRakstz"/>
    <w:uiPriority w:val="99"/>
    <w:unhideWhenUsed/>
    <w:rsid w:val="00B97B67"/>
    <w:pPr>
      <w:tabs>
        <w:tab w:val="center" w:pos="4153"/>
        <w:tab w:val="right" w:pos="8306"/>
      </w:tabs>
    </w:pPr>
    <w:rPr>
      <w:rFonts w:ascii="Times New Roman" w:eastAsiaTheme="minorHAnsi" w:hAnsi="Times New Roman" w:cstheme="minorBidi"/>
      <w:sz w:val="24"/>
      <w:lang w:eastAsia="en-US"/>
    </w:rPr>
  </w:style>
  <w:style w:type="character" w:customStyle="1" w:styleId="KjeneRakstz">
    <w:name w:val="Kājene Rakstz."/>
    <w:basedOn w:val="Noklusjumarindkopasfonts"/>
    <w:link w:val="Kjene1"/>
    <w:uiPriority w:val="99"/>
    <w:rsid w:val="00B97B67"/>
    <w:rPr>
      <w:rFonts w:ascii="Times New Roman" w:hAnsi="Times New Roman"/>
      <w:sz w:val="24"/>
    </w:rPr>
  </w:style>
  <w:style w:type="table" w:customStyle="1" w:styleId="Gaisreisizclums31">
    <w:name w:val="Gaišs režģis — izcēlums 31"/>
    <w:basedOn w:val="Parastatabula"/>
    <w:next w:val="Gaisreisizclums3"/>
    <w:uiPriority w:val="62"/>
    <w:rsid w:val="00B97B67"/>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D01E37"/>
        <w:left w:val="single" w:sz="8" w:space="0" w:color="D01E37"/>
        <w:bottom w:val="single" w:sz="8" w:space="0" w:color="D01E37"/>
        <w:right w:val="single" w:sz="8" w:space="0" w:color="D01E37"/>
        <w:insideH w:val="single" w:sz="8" w:space="0" w:color="D01E37"/>
        <w:insideV w:val="single" w:sz="8" w:space="0" w:color="D01E37"/>
      </w:tblBorders>
    </w:tblPr>
    <w:tblStylePr w:type="firstRow">
      <w:pPr>
        <w:spacing w:before="0" w:after="0" w:line="240" w:lineRule="auto"/>
      </w:pPr>
      <w:rPr>
        <w:rFonts w:ascii="Cambria" w:eastAsia="Times New Roman" w:hAnsi="Cambria" w:cs="Times New Roman"/>
        <w:b/>
        <w:bCs/>
      </w:rPr>
      <w:tblPr/>
      <w:tcPr>
        <w:tcBorders>
          <w:top w:val="single" w:sz="8" w:space="0" w:color="D01E37"/>
          <w:left w:val="single" w:sz="8" w:space="0" w:color="D01E37"/>
          <w:bottom w:val="single" w:sz="18" w:space="0" w:color="D01E37"/>
          <w:right w:val="single" w:sz="8" w:space="0" w:color="D01E37"/>
          <w:insideH w:val="nil"/>
          <w:insideV w:val="single" w:sz="8" w:space="0" w:color="D01E37"/>
        </w:tcBorders>
      </w:tcPr>
    </w:tblStylePr>
    <w:tblStylePr w:type="lastRow">
      <w:pPr>
        <w:spacing w:before="0" w:after="0" w:line="240" w:lineRule="auto"/>
      </w:pPr>
      <w:rPr>
        <w:rFonts w:ascii="Cambria" w:eastAsia="Times New Roman" w:hAnsi="Cambria" w:cs="Times New Roman"/>
        <w:b/>
        <w:bCs/>
      </w:rPr>
      <w:tblPr/>
      <w:tcPr>
        <w:tcBorders>
          <w:top w:val="double" w:sz="6" w:space="0" w:color="D01E37"/>
          <w:left w:val="single" w:sz="8" w:space="0" w:color="D01E37"/>
          <w:bottom w:val="single" w:sz="8" w:space="0" w:color="D01E37"/>
          <w:right w:val="single" w:sz="8" w:space="0" w:color="D01E37"/>
          <w:insideH w:val="nil"/>
          <w:insideV w:val="single" w:sz="8" w:space="0" w:color="D01E3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D01E37"/>
          <w:left w:val="single" w:sz="8" w:space="0" w:color="D01E37"/>
          <w:bottom w:val="single" w:sz="8" w:space="0" w:color="D01E37"/>
          <w:right w:val="single" w:sz="8" w:space="0" w:color="D01E37"/>
        </w:tcBorders>
      </w:tcPr>
    </w:tblStylePr>
    <w:tblStylePr w:type="band1Vert">
      <w:tblPr/>
      <w:tcPr>
        <w:tcBorders>
          <w:top w:val="single" w:sz="8" w:space="0" w:color="D01E37"/>
          <w:left w:val="single" w:sz="8" w:space="0" w:color="D01E37"/>
          <w:bottom w:val="single" w:sz="8" w:space="0" w:color="D01E37"/>
          <w:right w:val="single" w:sz="8" w:space="0" w:color="D01E37"/>
        </w:tcBorders>
        <w:shd w:val="clear" w:color="auto" w:fill="F6C4CA"/>
      </w:tcPr>
    </w:tblStylePr>
    <w:tblStylePr w:type="band1Horz">
      <w:tblPr/>
      <w:tcPr>
        <w:tcBorders>
          <w:top w:val="single" w:sz="8" w:space="0" w:color="D01E37"/>
          <w:left w:val="single" w:sz="8" w:space="0" w:color="D01E37"/>
          <w:bottom w:val="single" w:sz="8" w:space="0" w:color="D01E37"/>
          <w:right w:val="single" w:sz="8" w:space="0" w:color="D01E37"/>
          <w:insideV w:val="single" w:sz="8" w:space="0" w:color="D01E37"/>
        </w:tcBorders>
        <w:shd w:val="clear" w:color="auto" w:fill="F6C4CA"/>
      </w:tcPr>
    </w:tblStylePr>
    <w:tblStylePr w:type="band2Horz">
      <w:tblPr/>
      <w:tcPr>
        <w:tcBorders>
          <w:top w:val="single" w:sz="8" w:space="0" w:color="D01E37"/>
          <w:left w:val="single" w:sz="8" w:space="0" w:color="D01E37"/>
          <w:bottom w:val="single" w:sz="8" w:space="0" w:color="D01E37"/>
          <w:right w:val="single" w:sz="8" w:space="0" w:color="D01E37"/>
          <w:insideV w:val="single" w:sz="8" w:space="0" w:color="D01E37"/>
        </w:tcBorders>
      </w:tcPr>
    </w:tblStylePr>
  </w:style>
  <w:style w:type="paragraph" w:customStyle="1" w:styleId="Sarakstarindkopa1">
    <w:name w:val="Saraksta rindkopa1"/>
    <w:basedOn w:val="Parasts"/>
    <w:next w:val="Sarakstarindkopa"/>
    <w:uiPriority w:val="34"/>
    <w:qFormat/>
    <w:rsid w:val="00B97B67"/>
    <w:pPr>
      <w:spacing w:line="360" w:lineRule="auto"/>
      <w:ind w:left="720"/>
      <w:contextualSpacing/>
    </w:pPr>
    <w:rPr>
      <w:rFonts w:ascii="Times New Roman" w:eastAsia="Calibri" w:hAnsi="Times New Roman" w:cs="Times New Roman"/>
      <w:sz w:val="24"/>
      <w:lang w:eastAsia="en-US"/>
    </w:rPr>
  </w:style>
  <w:style w:type="table" w:customStyle="1" w:styleId="Reatabula9">
    <w:name w:val="Režģa tabula9"/>
    <w:basedOn w:val="Parastatabula"/>
    <w:next w:val="Reatabula"/>
    <w:uiPriority w:val="39"/>
    <w:rsid w:val="00B9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s11">
    <w:name w:val="Saturs 11"/>
    <w:basedOn w:val="Virsraksts1"/>
    <w:next w:val="Virsraksts2"/>
    <w:autoRedefine/>
    <w:uiPriority w:val="39"/>
    <w:rsid w:val="00B97B67"/>
  </w:style>
  <w:style w:type="table" w:customStyle="1" w:styleId="Reatabula11">
    <w:name w:val="Režģa tabula11"/>
    <w:basedOn w:val="Parastatabula"/>
    <w:next w:val="Reatabula"/>
    <w:uiPriority w:val="39"/>
    <w:rsid w:val="00B97B6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B97B6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reisizclums61">
    <w:name w:val="Gaišs režģis — izcēlums 61"/>
    <w:basedOn w:val="Parastatabula"/>
    <w:next w:val="Gaisreisizclums6"/>
    <w:uiPriority w:val="62"/>
    <w:rsid w:val="00B97B67"/>
    <w:pPr>
      <w:spacing w:after="0" w:line="240" w:lineRule="auto"/>
    </w:p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character" w:customStyle="1" w:styleId="Hipersaite1">
    <w:name w:val="Hipersaite1"/>
    <w:basedOn w:val="Noklusjumarindkopasfonts"/>
    <w:uiPriority w:val="99"/>
    <w:unhideWhenUsed/>
    <w:rsid w:val="00B97B67"/>
    <w:rPr>
      <w:color w:val="0070C0"/>
      <w:u w:val="single"/>
    </w:rPr>
  </w:style>
  <w:style w:type="table" w:customStyle="1" w:styleId="Gaisreisizclums611">
    <w:name w:val="Gaišs režģis — izcēlums 611"/>
    <w:basedOn w:val="Parastatabula"/>
    <w:next w:val="Gaisreisizclums6"/>
    <w:uiPriority w:val="62"/>
    <w:rsid w:val="00B97B67"/>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Gaisreisizclums41">
    <w:name w:val="Gaišs režģis — izcēlums 41"/>
    <w:basedOn w:val="Parastatabula"/>
    <w:next w:val="Gaisreisizclums4"/>
    <w:uiPriority w:val="62"/>
    <w:rsid w:val="00B97B67"/>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171616"/>
        <w:left w:val="single" w:sz="8" w:space="0" w:color="171616"/>
        <w:bottom w:val="single" w:sz="8" w:space="0" w:color="171616"/>
        <w:right w:val="single" w:sz="8" w:space="0" w:color="171616"/>
        <w:insideH w:val="single" w:sz="8" w:space="0" w:color="171616"/>
        <w:insideV w:val="single" w:sz="8" w:space="0" w:color="171616"/>
      </w:tblBorders>
    </w:tblPr>
    <w:tblStylePr w:type="firstRow">
      <w:pPr>
        <w:spacing w:before="0" w:after="0" w:line="240" w:lineRule="auto"/>
      </w:pPr>
      <w:rPr>
        <w:rFonts w:ascii="Cambria" w:eastAsia="Times New Roman" w:hAnsi="Cambria" w:cs="Times New Roman"/>
        <w:b/>
        <w:bCs/>
      </w:rPr>
      <w:tblPr/>
      <w:tcPr>
        <w:tcBorders>
          <w:top w:val="single" w:sz="8" w:space="0" w:color="171616"/>
          <w:left w:val="single" w:sz="8" w:space="0" w:color="171616"/>
          <w:bottom w:val="single" w:sz="18" w:space="0" w:color="171616"/>
          <w:right w:val="single" w:sz="8" w:space="0" w:color="171616"/>
          <w:insideH w:val="nil"/>
          <w:insideV w:val="single" w:sz="8" w:space="0" w:color="171616"/>
        </w:tcBorders>
      </w:tcPr>
    </w:tblStylePr>
    <w:tblStylePr w:type="lastRow">
      <w:pPr>
        <w:spacing w:before="0" w:after="0" w:line="240" w:lineRule="auto"/>
      </w:pPr>
      <w:rPr>
        <w:rFonts w:ascii="Cambria" w:eastAsia="Times New Roman" w:hAnsi="Cambria" w:cs="Times New Roman"/>
        <w:b/>
        <w:bCs/>
      </w:rPr>
      <w:tblPr/>
      <w:tcPr>
        <w:tcBorders>
          <w:top w:val="double" w:sz="6" w:space="0" w:color="171616"/>
          <w:left w:val="single" w:sz="8" w:space="0" w:color="171616"/>
          <w:bottom w:val="single" w:sz="8" w:space="0" w:color="171616"/>
          <w:right w:val="single" w:sz="8" w:space="0" w:color="171616"/>
          <w:insideH w:val="nil"/>
          <w:insideV w:val="single" w:sz="8" w:space="0" w:color="17161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171616"/>
          <w:left w:val="single" w:sz="8" w:space="0" w:color="171616"/>
          <w:bottom w:val="single" w:sz="8" w:space="0" w:color="171616"/>
          <w:right w:val="single" w:sz="8" w:space="0" w:color="171616"/>
        </w:tcBorders>
      </w:tcPr>
    </w:tblStylePr>
    <w:tblStylePr w:type="band1Vert">
      <w:tblPr/>
      <w:tcPr>
        <w:tcBorders>
          <w:top w:val="single" w:sz="8" w:space="0" w:color="171616"/>
          <w:left w:val="single" w:sz="8" w:space="0" w:color="171616"/>
          <w:bottom w:val="single" w:sz="8" w:space="0" w:color="171616"/>
          <w:right w:val="single" w:sz="8" w:space="0" w:color="171616"/>
        </w:tcBorders>
        <w:shd w:val="clear" w:color="auto" w:fill="C6C4C4"/>
      </w:tcPr>
    </w:tblStylePr>
    <w:tblStylePr w:type="band1Horz">
      <w:tblPr/>
      <w:tcPr>
        <w:tcBorders>
          <w:top w:val="single" w:sz="8" w:space="0" w:color="171616"/>
          <w:left w:val="single" w:sz="8" w:space="0" w:color="171616"/>
          <w:bottom w:val="single" w:sz="8" w:space="0" w:color="171616"/>
          <w:right w:val="single" w:sz="8" w:space="0" w:color="171616"/>
          <w:insideV w:val="single" w:sz="8" w:space="0" w:color="171616"/>
        </w:tcBorders>
        <w:shd w:val="clear" w:color="auto" w:fill="C6C4C4"/>
      </w:tcPr>
    </w:tblStylePr>
    <w:tblStylePr w:type="band2Horz">
      <w:tblPr/>
      <w:tcPr>
        <w:tcBorders>
          <w:top w:val="single" w:sz="8" w:space="0" w:color="171616"/>
          <w:left w:val="single" w:sz="8" w:space="0" w:color="171616"/>
          <w:bottom w:val="single" w:sz="8" w:space="0" w:color="171616"/>
          <w:right w:val="single" w:sz="8" w:space="0" w:color="171616"/>
          <w:insideV w:val="single" w:sz="8" w:space="0" w:color="171616"/>
        </w:tcBorders>
      </w:tcPr>
    </w:tblStylePr>
  </w:style>
  <w:style w:type="table" w:customStyle="1" w:styleId="Gaisreisizclums51">
    <w:name w:val="Gaišs režģis — izcēlums 51"/>
    <w:basedOn w:val="Parastatabula"/>
    <w:next w:val="Gaisreisizclums5"/>
    <w:uiPriority w:val="62"/>
    <w:rsid w:val="00B97B67"/>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F2F2F2"/>
        <w:left w:val="single" w:sz="8" w:space="0" w:color="F2F2F2"/>
        <w:bottom w:val="single" w:sz="8" w:space="0" w:color="F2F2F2"/>
        <w:right w:val="single" w:sz="8" w:space="0" w:color="F2F2F2"/>
        <w:insideH w:val="single" w:sz="8" w:space="0" w:color="F2F2F2"/>
        <w:insideV w:val="single" w:sz="8" w:space="0" w:color="F2F2F2"/>
      </w:tblBorders>
    </w:tblPr>
    <w:tblStylePr w:type="firstRow">
      <w:pPr>
        <w:spacing w:before="0" w:after="0" w:line="240" w:lineRule="auto"/>
      </w:pPr>
      <w:rPr>
        <w:rFonts w:ascii="Cambria" w:eastAsia="Times New Roman" w:hAnsi="Cambria" w:cs="Times New Roman"/>
        <w:b/>
        <w:bCs/>
      </w:rPr>
      <w:tblPr/>
      <w:tcPr>
        <w:tcBorders>
          <w:top w:val="single" w:sz="8" w:space="0" w:color="F2F2F2"/>
          <w:left w:val="single" w:sz="8" w:space="0" w:color="F2F2F2"/>
          <w:bottom w:val="single" w:sz="18" w:space="0" w:color="F2F2F2"/>
          <w:right w:val="single" w:sz="8" w:space="0" w:color="F2F2F2"/>
          <w:insideH w:val="nil"/>
          <w:insideV w:val="single" w:sz="8" w:space="0" w:color="F2F2F2"/>
        </w:tcBorders>
      </w:tcPr>
    </w:tblStylePr>
    <w:tblStylePr w:type="lastRow">
      <w:pPr>
        <w:spacing w:before="0" w:after="0" w:line="240" w:lineRule="auto"/>
      </w:pPr>
      <w:rPr>
        <w:rFonts w:ascii="Cambria" w:eastAsia="Times New Roman" w:hAnsi="Cambria" w:cs="Times New Roman"/>
        <w:b/>
        <w:bCs/>
      </w:rPr>
      <w:tblPr/>
      <w:tcPr>
        <w:tcBorders>
          <w:top w:val="double" w:sz="6" w:space="0" w:color="F2F2F2"/>
          <w:left w:val="single" w:sz="8" w:space="0" w:color="F2F2F2"/>
          <w:bottom w:val="single" w:sz="8" w:space="0" w:color="F2F2F2"/>
          <w:right w:val="single" w:sz="8" w:space="0" w:color="F2F2F2"/>
          <w:insideH w:val="nil"/>
          <w:insideV w:val="single" w:sz="8" w:space="0" w:color="F2F2F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2F2F2"/>
          <w:left w:val="single" w:sz="8" w:space="0" w:color="F2F2F2"/>
          <w:bottom w:val="single" w:sz="8" w:space="0" w:color="F2F2F2"/>
          <w:right w:val="single" w:sz="8" w:space="0" w:color="F2F2F2"/>
        </w:tcBorders>
      </w:tcPr>
    </w:tblStylePr>
    <w:tblStylePr w:type="band1Vert">
      <w:tblPr/>
      <w:tcPr>
        <w:tcBorders>
          <w:top w:val="single" w:sz="8" w:space="0" w:color="F2F2F2"/>
          <w:left w:val="single" w:sz="8" w:space="0" w:color="F2F2F2"/>
          <w:bottom w:val="single" w:sz="8" w:space="0" w:color="F2F2F2"/>
          <w:right w:val="single" w:sz="8" w:space="0" w:color="F2F2F2"/>
        </w:tcBorders>
        <w:shd w:val="clear" w:color="auto" w:fill="FBFBFB"/>
      </w:tcPr>
    </w:tblStylePr>
    <w:tblStylePr w:type="band1Horz">
      <w:tblPr/>
      <w:tcPr>
        <w:tcBorders>
          <w:top w:val="single" w:sz="8" w:space="0" w:color="F2F2F2"/>
          <w:left w:val="single" w:sz="8" w:space="0" w:color="F2F2F2"/>
          <w:bottom w:val="single" w:sz="8" w:space="0" w:color="F2F2F2"/>
          <w:right w:val="single" w:sz="8" w:space="0" w:color="F2F2F2"/>
          <w:insideV w:val="single" w:sz="8" w:space="0" w:color="F2F2F2"/>
        </w:tcBorders>
        <w:shd w:val="clear" w:color="auto" w:fill="FBFBFB"/>
      </w:tcPr>
    </w:tblStylePr>
    <w:tblStylePr w:type="band2Horz">
      <w:tblPr/>
      <w:tcPr>
        <w:tcBorders>
          <w:top w:val="single" w:sz="8" w:space="0" w:color="F2F2F2"/>
          <w:left w:val="single" w:sz="8" w:space="0" w:color="F2F2F2"/>
          <w:bottom w:val="single" w:sz="8" w:space="0" w:color="F2F2F2"/>
          <w:right w:val="single" w:sz="8" w:space="0" w:color="F2F2F2"/>
          <w:insideV w:val="single" w:sz="8" w:space="0" w:color="F2F2F2"/>
        </w:tcBorders>
      </w:tcPr>
    </w:tblStylePr>
  </w:style>
  <w:style w:type="table" w:customStyle="1" w:styleId="Gaisreisizclums62">
    <w:name w:val="Gaišs režģis — izcēlums 62"/>
    <w:basedOn w:val="Parastatabula"/>
    <w:next w:val="Gaisreisizclums6"/>
    <w:uiPriority w:val="62"/>
    <w:rsid w:val="00B97B67"/>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Gaisreisizclums63">
    <w:name w:val="Gaišs režģis — izcēlums 63"/>
    <w:basedOn w:val="Parastatabula"/>
    <w:next w:val="Gaisreisizclums6"/>
    <w:uiPriority w:val="62"/>
    <w:rsid w:val="00B97B67"/>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Reatabula31">
    <w:name w:val="Režģa tabula31"/>
    <w:basedOn w:val="Parastatabula"/>
    <w:next w:val="Reatabula"/>
    <w:uiPriority w:val="59"/>
    <w:rsid w:val="00B97B6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B97B67"/>
    <w:rPr>
      <w:color w:val="605E5C"/>
      <w:shd w:val="clear" w:color="auto" w:fill="E1DFDD"/>
    </w:rPr>
  </w:style>
  <w:style w:type="paragraph" w:customStyle="1" w:styleId="Saturardtjavirsraksts1">
    <w:name w:val="Satura rādītāja virsraksts1"/>
    <w:basedOn w:val="Virsraksts1"/>
    <w:next w:val="Parasts"/>
    <w:uiPriority w:val="39"/>
    <w:unhideWhenUsed/>
    <w:qFormat/>
    <w:rsid w:val="00B97B67"/>
  </w:style>
  <w:style w:type="paragraph" w:customStyle="1" w:styleId="Saturs21">
    <w:name w:val="Saturs 21"/>
    <w:basedOn w:val="Virsraksts2"/>
    <w:next w:val="Parasts"/>
    <w:autoRedefine/>
    <w:uiPriority w:val="39"/>
    <w:unhideWhenUsed/>
    <w:rsid w:val="00B97B67"/>
  </w:style>
  <w:style w:type="table" w:customStyle="1" w:styleId="Gaisreisizclums64">
    <w:name w:val="Gaišs režģis — izcēlums 64"/>
    <w:basedOn w:val="Parastatabula"/>
    <w:next w:val="Gaisreisizclums6"/>
    <w:uiPriority w:val="62"/>
    <w:rsid w:val="00B97B67"/>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Reatabula1gaia-izclums11">
    <w:name w:val="Režģa tabula 1 gaiša - izcēlums 11"/>
    <w:basedOn w:val="Parastatabula"/>
    <w:next w:val="Reatabula1gaia-izclums1"/>
    <w:uiPriority w:val="46"/>
    <w:rsid w:val="00B97B67"/>
    <w:pPr>
      <w:spacing w:after="0" w:line="240" w:lineRule="auto"/>
    </w:pPr>
    <w:tblPr>
      <w:tblStyleRowBandSize w:val="1"/>
      <w:tblStyleColBandSize w:val="1"/>
      <w:tblBorders>
        <w:top w:val="single" w:sz="4" w:space="0" w:color="5AFFC8"/>
        <w:left w:val="single" w:sz="4" w:space="0" w:color="5AFFC8"/>
        <w:bottom w:val="single" w:sz="4" w:space="0" w:color="5AFFC8"/>
        <w:right w:val="single" w:sz="4" w:space="0" w:color="5AFFC8"/>
        <w:insideH w:val="single" w:sz="4" w:space="0" w:color="5AFFC8"/>
        <w:insideV w:val="single" w:sz="4" w:space="0" w:color="5AFFC8"/>
      </w:tblBorders>
    </w:tblPr>
    <w:tblStylePr w:type="firstRow">
      <w:rPr>
        <w:b/>
        <w:bCs/>
      </w:rPr>
      <w:tblPr/>
      <w:tcPr>
        <w:tcBorders>
          <w:bottom w:val="single" w:sz="12" w:space="0" w:color="08FFAC"/>
        </w:tcBorders>
      </w:tcPr>
    </w:tblStylePr>
    <w:tblStylePr w:type="lastRow">
      <w:rPr>
        <w:b/>
        <w:bCs/>
      </w:rPr>
      <w:tblPr/>
      <w:tcPr>
        <w:tcBorders>
          <w:top w:val="double" w:sz="2" w:space="0" w:color="08FFAC"/>
        </w:tcBorders>
      </w:tcPr>
    </w:tblStylePr>
    <w:tblStylePr w:type="firstCol">
      <w:rPr>
        <w:b/>
        <w:bCs/>
      </w:rPr>
    </w:tblStylePr>
    <w:tblStylePr w:type="lastCol">
      <w:rPr>
        <w:b/>
        <w:bCs/>
      </w:rPr>
    </w:tblStylePr>
  </w:style>
  <w:style w:type="table" w:customStyle="1" w:styleId="Reatabula1gaia1">
    <w:name w:val="Režģa tabula 1 gaiša1"/>
    <w:basedOn w:val="Parastatabula"/>
    <w:next w:val="Reatabula1gaia"/>
    <w:uiPriority w:val="46"/>
    <w:rsid w:val="00B97B67"/>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aisreisizclums11">
    <w:name w:val="Gaišs režģis — izcēlums 11"/>
    <w:basedOn w:val="Parastatabula"/>
    <w:next w:val="Gaisreisizclums1"/>
    <w:uiPriority w:val="62"/>
    <w:rsid w:val="00B97B67"/>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006342"/>
        <w:left w:val="single" w:sz="8" w:space="0" w:color="006342"/>
        <w:bottom w:val="single" w:sz="8" w:space="0" w:color="006342"/>
        <w:right w:val="single" w:sz="8" w:space="0" w:color="006342"/>
        <w:insideH w:val="single" w:sz="8" w:space="0" w:color="006342"/>
        <w:insideV w:val="single" w:sz="8" w:space="0" w:color="006342"/>
      </w:tblBorders>
    </w:tblPr>
    <w:tblStylePr w:type="firstRow">
      <w:pPr>
        <w:spacing w:before="0" w:after="0" w:line="240" w:lineRule="auto"/>
      </w:pPr>
      <w:rPr>
        <w:rFonts w:ascii="Cambria" w:eastAsia="Times New Roman" w:hAnsi="Cambria" w:cs="Times New Roman"/>
        <w:b/>
        <w:bCs/>
      </w:rPr>
      <w:tblPr/>
      <w:tcPr>
        <w:tcBorders>
          <w:top w:val="single" w:sz="8" w:space="0" w:color="006342"/>
          <w:left w:val="single" w:sz="8" w:space="0" w:color="006342"/>
          <w:bottom w:val="single" w:sz="18" w:space="0" w:color="006342"/>
          <w:right w:val="single" w:sz="8" w:space="0" w:color="006342"/>
          <w:insideH w:val="nil"/>
          <w:insideV w:val="single" w:sz="8" w:space="0" w:color="006342"/>
        </w:tcBorders>
      </w:tcPr>
    </w:tblStylePr>
    <w:tblStylePr w:type="lastRow">
      <w:pPr>
        <w:spacing w:before="0" w:after="0" w:line="240" w:lineRule="auto"/>
      </w:pPr>
      <w:rPr>
        <w:rFonts w:ascii="Cambria" w:eastAsia="Times New Roman" w:hAnsi="Cambria" w:cs="Times New Roman"/>
        <w:b/>
        <w:bCs/>
      </w:rPr>
      <w:tblPr/>
      <w:tcPr>
        <w:tcBorders>
          <w:top w:val="double" w:sz="6" w:space="0" w:color="006342"/>
          <w:left w:val="single" w:sz="8" w:space="0" w:color="006342"/>
          <w:bottom w:val="single" w:sz="8" w:space="0" w:color="006342"/>
          <w:right w:val="single" w:sz="8" w:space="0" w:color="006342"/>
          <w:insideH w:val="nil"/>
          <w:insideV w:val="single" w:sz="8" w:space="0" w:color="00634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6342"/>
          <w:left w:val="single" w:sz="8" w:space="0" w:color="006342"/>
          <w:bottom w:val="single" w:sz="8" w:space="0" w:color="006342"/>
          <w:right w:val="single" w:sz="8" w:space="0" w:color="006342"/>
        </w:tcBorders>
      </w:tcPr>
    </w:tblStylePr>
    <w:tblStylePr w:type="band1Vert">
      <w:tblPr/>
      <w:tcPr>
        <w:tcBorders>
          <w:top w:val="single" w:sz="8" w:space="0" w:color="006342"/>
          <w:left w:val="single" w:sz="8" w:space="0" w:color="006342"/>
          <w:bottom w:val="single" w:sz="8" w:space="0" w:color="006342"/>
          <w:right w:val="single" w:sz="8" w:space="0" w:color="006342"/>
        </w:tcBorders>
        <w:shd w:val="clear" w:color="auto" w:fill="99FFDD"/>
      </w:tcPr>
    </w:tblStylePr>
    <w:tblStylePr w:type="band1Horz">
      <w:tblPr/>
      <w:tcPr>
        <w:tcBorders>
          <w:top w:val="single" w:sz="8" w:space="0" w:color="006342"/>
          <w:left w:val="single" w:sz="8" w:space="0" w:color="006342"/>
          <w:bottom w:val="single" w:sz="8" w:space="0" w:color="006342"/>
          <w:right w:val="single" w:sz="8" w:space="0" w:color="006342"/>
          <w:insideV w:val="single" w:sz="8" w:space="0" w:color="006342"/>
        </w:tcBorders>
        <w:shd w:val="clear" w:color="auto" w:fill="99FFDD"/>
      </w:tcPr>
    </w:tblStylePr>
    <w:tblStylePr w:type="band2Horz">
      <w:tblPr/>
      <w:tcPr>
        <w:tcBorders>
          <w:top w:val="single" w:sz="8" w:space="0" w:color="006342"/>
          <w:left w:val="single" w:sz="8" w:space="0" w:color="006342"/>
          <w:bottom w:val="single" w:sz="8" w:space="0" w:color="006342"/>
          <w:right w:val="single" w:sz="8" w:space="0" w:color="006342"/>
          <w:insideV w:val="single" w:sz="8" w:space="0" w:color="006342"/>
        </w:tcBorders>
      </w:tcPr>
    </w:tblStylePr>
  </w:style>
  <w:style w:type="table" w:customStyle="1" w:styleId="Reatabula6krsaina-izclums41">
    <w:name w:val="Režģa tabula 6 krāsaina - izcēlums 41"/>
    <w:basedOn w:val="Parastatabula"/>
    <w:next w:val="Reatabula6krsaina-izclums4"/>
    <w:uiPriority w:val="51"/>
    <w:rsid w:val="00B97B67"/>
    <w:pPr>
      <w:spacing w:after="0" w:line="240" w:lineRule="auto"/>
    </w:pPr>
    <w:rPr>
      <w:color w:val="111010"/>
    </w:rPr>
    <w:tblPr>
      <w:tblStyleRowBandSize w:val="1"/>
      <w:tblStyleCol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blStylePr w:type="firstRow">
      <w:rPr>
        <w:b/>
        <w:bCs/>
      </w:rPr>
      <w:tblPr/>
      <w:tcPr>
        <w:tcBorders>
          <w:bottom w:val="single" w:sz="12" w:space="0" w:color="767171"/>
        </w:tcBorders>
      </w:tcPr>
    </w:tblStylePr>
    <w:tblStylePr w:type="lastRow">
      <w:rPr>
        <w:b/>
        <w:bCs/>
      </w:rPr>
      <w:tblPr/>
      <w:tcPr>
        <w:tcBorders>
          <w:top w:val="double" w:sz="4" w:space="0" w:color="767171"/>
        </w:tcBorders>
      </w:tcPr>
    </w:tblStylePr>
    <w:tblStylePr w:type="firstCol">
      <w:rPr>
        <w:b/>
        <w:bCs/>
      </w:rPr>
    </w:tblStylePr>
    <w:tblStylePr w:type="lastCol">
      <w:rPr>
        <w:b/>
        <w:bCs/>
      </w:rPr>
    </w:tblStylePr>
    <w:tblStylePr w:type="band1Vert">
      <w:tblPr/>
      <w:tcPr>
        <w:shd w:val="clear" w:color="auto" w:fill="D1CFCF"/>
      </w:tcPr>
    </w:tblStylePr>
    <w:tblStylePr w:type="band1Horz">
      <w:tblPr/>
      <w:tcPr>
        <w:shd w:val="clear" w:color="auto" w:fill="D1CFCF"/>
      </w:tcPr>
    </w:tblStylePr>
  </w:style>
  <w:style w:type="table" w:customStyle="1" w:styleId="Reatabula41">
    <w:name w:val="Režģa tabula41"/>
    <w:basedOn w:val="Parastatabula"/>
    <w:next w:val="Reatabula"/>
    <w:uiPriority w:val="59"/>
    <w:rsid w:val="00B97B6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reisizclums65">
    <w:name w:val="Gaišs režģis — izcēlums 65"/>
    <w:basedOn w:val="Parastatabula"/>
    <w:next w:val="Gaisreisizclums6"/>
    <w:uiPriority w:val="62"/>
    <w:rsid w:val="00B97B67"/>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paragraph" w:customStyle="1" w:styleId="Saturs31">
    <w:name w:val="Saturs 31"/>
    <w:basedOn w:val="Virsraksts3"/>
    <w:next w:val="Parasts"/>
    <w:autoRedefine/>
    <w:uiPriority w:val="39"/>
    <w:unhideWhenUsed/>
    <w:rsid w:val="00B97B67"/>
  </w:style>
  <w:style w:type="paragraph" w:styleId="Parakstszemobjekta">
    <w:name w:val="caption"/>
    <w:aliases w:val="Attēli"/>
    <w:basedOn w:val="Parasts"/>
    <w:next w:val="Parasts"/>
    <w:qFormat/>
    <w:rsid w:val="00B97B67"/>
    <w:pPr>
      <w:spacing w:before="120" w:after="120"/>
      <w:jc w:val="center"/>
    </w:pPr>
    <w:rPr>
      <w:rFonts w:ascii="Times New Roman" w:hAnsi="Times New Roman" w:cs="Times New Roman"/>
      <w:bCs/>
      <w:sz w:val="24"/>
      <w:szCs w:val="20"/>
    </w:rPr>
  </w:style>
  <w:style w:type="table" w:customStyle="1" w:styleId="Reatabula7krsaina1">
    <w:name w:val="Režģa tabula 7 krāsaina1"/>
    <w:basedOn w:val="Parastatabula"/>
    <w:next w:val="Reatabula7krsaina"/>
    <w:uiPriority w:val="52"/>
    <w:rsid w:val="00B97B67"/>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Reatabula7krsaina-izclums21">
    <w:name w:val="Režģa tabula 7 krāsaina - izcēlums 21"/>
    <w:basedOn w:val="Parastatabula"/>
    <w:next w:val="Reatabula7krsaina-izclums2"/>
    <w:uiPriority w:val="52"/>
    <w:rsid w:val="00B97B67"/>
    <w:pPr>
      <w:spacing w:after="0" w:line="240" w:lineRule="auto"/>
    </w:pPr>
    <w:rPr>
      <w:color w:val="424242"/>
    </w:rPr>
    <w:tblPr>
      <w:tblStyleRowBandSize w:val="1"/>
      <w:tblStyleColBandSize w:val="1"/>
      <w:tblBorders>
        <w:top w:val="single" w:sz="4" w:space="0" w:color="9B9B9B"/>
        <w:left w:val="single" w:sz="4" w:space="0" w:color="9B9B9B"/>
        <w:bottom w:val="single" w:sz="4" w:space="0" w:color="9B9B9B"/>
        <w:right w:val="single" w:sz="4" w:space="0" w:color="9B9B9B"/>
        <w:insideH w:val="single" w:sz="4" w:space="0" w:color="9B9B9B"/>
        <w:insideV w:val="single" w:sz="4" w:space="0" w:color="9B9B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DDDDD"/>
      </w:tcPr>
    </w:tblStylePr>
    <w:tblStylePr w:type="band1Horz">
      <w:tblPr/>
      <w:tcPr>
        <w:shd w:val="clear" w:color="auto" w:fill="DDDDDD"/>
      </w:tcPr>
    </w:tblStylePr>
    <w:tblStylePr w:type="neCell">
      <w:tblPr/>
      <w:tcPr>
        <w:tcBorders>
          <w:bottom w:val="single" w:sz="4" w:space="0" w:color="9B9B9B"/>
        </w:tcBorders>
      </w:tcPr>
    </w:tblStylePr>
    <w:tblStylePr w:type="nwCell">
      <w:tblPr/>
      <w:tcPr>
        <w:tcBorders>
          <w:bottom w:val="single" w:sz="4" w:space="0" w:color="9B9B9B"/>
        </w:tcBorders>
      </w:tcPr>
    </w:tblStylePr>
    <w:tblStylePr w:type="seCell">
      <w:tblPr/>
      <w:tcPr>
        <w:tcBorders>
          <w:top w:val="single" w:sz="4" w:space="0" w:color="9B9B9B"/>
        </w:tcBorders>
      </w:tcPr>
    </w:tblStylePr>
    <w:tblStylePr w:type="swCell">
      <w:tblPr/>
      <w:tcPr>
        <w:tcBorders>
          <w:top w:val="single" w:sz="4" w:space="0" w:color="9B9B9B"/>
        </w:tcBorders>
      </w:tcPr>
    </w:tblStylePr>
  </w:style>
  <w:style w:type="table" w:customStyle="1" w:styleId="Reatabula7krsaina-izclums41">
    <w:name w:val="Režģa tabula 7 krāsaina - izcēlums 41"/>
    <w:basedOn w:val="Parastatabula"/>
    <w:next w:val="Reatabula7krsaina-izclums4"/>
    <w:uiPriority w:val="52"/>
    <w:rsid w:val="00B97B67"/>
    <w:pPr>
      <w:spacing w:after="0" w:line="240" w:lineRule="auto"/>
    </w:pPr>
    <w:rPr>
      <w:color w:val="111010"/>
    </w:rPr>
    <w:tblPr>
      <w:tblStyleRowBandSize w:val="1"/>
      <w:tblStyleCol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1CFCF"/>
      </w:tcPr>
    </w:tblStylePr>
    <w:tblStylePr w:type="band1Horz">
      <w:tblPr/>
      <w:tcPr>
        <w:shd w:val="clear" w:color="auto" w:fill="D1CFCF"/>
      </w:tcPr>
    </w:tblStylePr>
    <w:tblStylePr w:type="neCell">
      <w:tblPr/>
      <w:tcPr>
        <w:tcBorders>
          <w:bottom w:val="single" w:sz="4" w:space="0" w:color="767171"/>
        </w:tcBorders>
      </w:tcPr>
    </w:tblStylePr>
    <w:tblStylePr w:type="nwCell">
      <w:tblPr/>
      <w:tcPr>
        <w:tcBorders>
          <w:bottom w:val="single" w:sz="4" w:space="0" w:color="767171"/>
        </w:tcBorders>
      </w:tcPr>
    </w:tblStylePr>
    <w:tblStylePr w:type="seCell">
      <w:tblPr/>
      <w:tcPr>
        <w:tcBorders>
          <w:top w:val="single" w:sz="4" w:space="0" w:color="767171"/>
        </w:tcBorders>
      </w:tcPr>
    </w:tblStylePr>
    <w:tblStylePr w:type="swCell">
      <w:tblPr/>
      <w:tcPr>
        <w:tcBorders>
          <w:top w:val="single" w:sz="4" w:space="0" w:color="767171"/>
        </w:tcBorders>
      </w:tcPr>
    </w:tblStylePr>
  </w:style>
  <w:style w:type="table" w:customStyle="1" w:styleId="Reatabula7krsaina-izclums31">
    <w:name w:val="Režģa tabula 7 krāsaina - izcēlums 31"/>
    <w:basedOn w:val="Parastatabula"/>
    <w:next w:val="Reatabula7krsaina-izclums3"/>
    <w:uiPriority w:val="52"/>
    <w:rsid w:val="00B97B67"/>
    <w:pPr>
      <w:spacing w:after="0" w:line="240" w:lineRule="auto"/>
    </w:pPr>
    <w:rPr>
      <w:color w:val="9B1628"/>
    </w:rPr>
    <w:tblPr>
      <w:tblStyleRowBandSize w:val="1"/>
      <w:tblStyleColBandSize w:val="1"/>
      <w:tblBorders>
        <w:top w:val="single" w:sz="4" w:space="0" w:color="EA7080"/>
        <w:left w:val="single" w:sz="4" w:space="0" w:color="EA7080"/>
        <w:bottom w:val="single" w:sz="4" w:space="0" w:color="EA7080"/>
        <w:right w:val="single" w:sz="4" w:space="0" w:color="EA7080"/>
        <w:insideH w:val="single" w:sz="4" w:space="0" w:color="EA7080"/>
        <w:insideV w:val="single" w:sz="4" w:space="0" w:color="EA708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CFD4"/>
      </w:tcPr>
    </w:tblStylePr>
    <w:tblStylePr w:type="band1Horz">
      <w:tblPr/>
      <w:tcPr>
        <w:shd w:val="clear" w:color="auto" w:fill="F8CFD4"/>
      </w:tcPr>
    </w:tblStylePr>
    <w:tblStylePr w:type="neCell">
      <w:tblPr/>
      <w:tcPr>
        <w:tcBorders>
          <w:bottom w:val="single" w:sz="4" w:space="0" w:color="EA7080"/>
        </w:tcBorders>
      </w:tcPr>
    </w:tblStylePr>
    <w:tblStylePr w:type="nwCell">
      <w:tblPr/>
      <w:tcPr>
        <w:tcBorders>
          <w:bottom w:val="single" w:sz="4" w:space="0" w:color="EA7080"/>
        </w:tcBorders>
      </w:tcPr>
    </w:tblStylePr>
    <w:tblStylePr w:type="seCell">
      <w:tblPr/>
      <w:tcPr>
        <w:tcBorders>
          <w:top w:val="single" w:sz="4" w:space="0" w:color="EA7080"/>
        </w:tcBorders>
      </w:tcPr>
    </w:tblStylePr>
    <w:tblStylePr w:type="swCell">
      <w:tblPr/>
      <w:tcPr>
        <w:tcBorders>
          <w:top w:val="single" w:sz="4" w:space="0" w:color="EA7080"/>
        </w:tcBorders>
      </w:tcPr>
    </w:tblStylePr>
  </w:style>
  <w:style w:type="table" w:customStyle="1" w:styleId="Reatabula6krsaina-izclums51">
    <w:name w:val="Režģa tabula 6 krāsaina - izcēlums 51"/>
    <w:basedOn w:val="Parastatabula"/>
    <w:next w:val="Reatabula6krsaina-izclums5"/>
    <w:uiPriority w:val="51"/>
    <w:rsid w:val="00B97B67"/>
    <w:pPr>
      <w:spacing w:after="0" w:line="240" w:lineRule="auto"/>
    </w:pPr>
    <w:rPr>
      <w:color w:val="B5B5B5"/>
    </w:rPr>
    <w:tblPr>
      <w:tblStyleRowBandSize w:val="1"/>
      <w:tblStyleColBandSize w:val="1"/>
      <w:tblBorders>
        <w:top w:val="single" w:sz="4" w:space="0" w:color="F7F7F7"/>
        <w:left w:val="single" w:sz="4" w:space="0" w:color="F7F7F7"/>
        <w:bottom w:val="single" w:sz="4" w:space="0" w:color="F7F7F7"/>
        <w:right w:val="single" w:sz="4" w:space="0" w:color="F7F7F7"/>
        <w:insideH w:val="single" w:sz="4" w:space="0" w:color="F7F7F7"/>
        <w:insideV w:val="single" w:sz="4" w:space="0" w:color="F7F7F7"/>
      </w:tblBorders>
    </w:tblPr>
    <w:tblStylePr w:type="firstRow">
      <w:rPr>
        <w:b/>
        <w:bCs/>
      </w:rPr>
      <w:tblPr/>
      <w:tcPr>
        <w:tcBorders>
          <w:bottom w:val="single" w:sz="12" w:space="0" w:color="F7F7F7"/>
        </w:tcBorders>
      </w:tcPr>
    </w:tblStylePr>
    <w:tblStylePr w:type="lastRow">
      <w:rPr>
        <w:b/>
        <w:bCs/>
      </w:rPr>
      <w:tblPr/>
      <w:tcPr>
        <w:tcBorders>
          <w:top w:val="double" w:sz="4" w:space="0" w:color="F7F7F7"/>
        </w:tcBorders>
      </w:tcPr>
    </w:tblStylePr>
    <w:tblStylePr w:type="firstCol">
      <w:rPr>
        <w:b/>
        <w:bCs/>
      </w:rPr>
    </w:tblStylePr>
    <w:tblStylePr w:type="lastCol">
      <w:rPr>
        <w:b/>
        <w:bCs/>
      </w:rPr>
    </w:tblStylePr>
    <w:tblStylePr w:type="band1Vert">
      <w:tblPr/>
      <w:tcPr>
        <w:shd w:val="clear" w:color="auto" w:fill="FCFCFC"/>
      </w:tcPr>
    </w:tblStylePr>
    <w:tblStylePr w:type="band1Horz">
      <w:tblPr/>
      <w:tcPr>
        <w:shd w:val="clear" w:color="auto" w:fill="FCFCFC"/>
      </w:tcPr>
    </w:tblStylePr>
  </w:style>
  <w:style w:type="character" w:customStyle="1" w:styleId="UnresolvedMention">
    <w:name w:val="Unresolved Mention"/>
    <w:basedOn w:val="Noklusjumarindkopasfonts"/>
    <w:uiPriority w:val="99"/>
    <w:semiHidden/>
    <w:unhideWhenUsed/>
    <w:rsid w:val="00B97B67"/>
    <w:rPr>
      <w:color w:val="605E5C"/>
      <w:shd w:val="clear" w:color="auto" w:fill="E1DFDD"/>
    </w:rPr>
  </w:style>
  <w:style w:type="table" w:customStyle="1" w:styleId="Vienkratabula11">
    <w:name w:val="Vienkārša tabula_11"/>
    <w:basedOn w:val="Parastatabula"/>
    <w:next w:val="Vienkratabula1"/>
    <w:uiPriority w:val="41"/>
    <w:rsid w:val="00B97B6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Virsraksts1Rakstz1">
    <w:name w:val="Virsraksts 1 Rakstz.1"/>
    <w:basedOn w:val="Noklusjumarindkopasfonts"/>
    <w:uiPriority w:val="9"/>
    <w:rsid w:val="00B97B67"/>
    <w:rPr>
      <w:rFonts w:asciiTheme="majorHAnsi" w:eastAsiaTheme="majorEastAsia" w:hAnsiTheme="majorHAnsi" w:cstheme="majorBidi"/>
      <w:color w:val="2F5496" w:themeColor="accent1" w:themeShade="BF"/>
      <w:sz w:val="32"/>
      <w:szCs w:val="32"/>
      <w:lang w:eastAsia="lv-LV"/>
    </w:rPr>
  </w:style>
  <w:style w:type="character" w:customStyle="1" w:styleId="Virsraksts2Rakstz1">
    <w:name w:val="Virsraksts 2 Rakstz.1"/>
    <w:basedOn w:val="Noklusjumarindkopasfonts"/>
    <w:uiPriority w:val="9"/>
    <w:semiHidden/>
    <w:rsid w:val="00B97B67"/>
    <w:rPr>
      <w:rFonts w:asciiTheme="majorHAnsi" w:eastAsiaTheme="majorEastAsia" w:hAnsiTheme="majorHAnsi" w:cstheme="majorBidi"/>
      <w:color w:val="2F5496" w:themeColor="accent1" w:themeShade="BF"/>
      <w:sz w:val="26"/>
      <w:szCs w:val="26"/>
      <w:lang w:eastAsia="lv-LV"/>
    </w:rPr>
  </w:style>
  <w:style w:type="character" w:customStyle="1" w:styleId="Virsraksts3Rakstz1">
    <w:name w:val="Virsraksts 3 Rakstz.1"/>
    <w:basedOn w:val="Noklusjumarindkopasfonts"/>
    <w:uiPriority w:val="9"/>
    <w:semiHidden/>
    <w:rsid w:val="00B97B67"/>
    <w:rPr>
      <w:rFonts w:asciiTheme="majorHAnsi" w:eastAsiaTheme="majorEastAsia" w:hAnsiTheme="majorHAnsi" w:cstheme="majorBidi"/>
      <w:color w:val="1F3763" w:themeColor="accent1" w:themeShade="7F"/>
      <w:sz w:val="24"/>
      <w:szCs w:val="24"/>
      <w:lang w:eastAsia="lv-LV"/>
    </w:rPr>
  </w:style>
  <w:style w:type="character" w:customStyle="1" w:styleId="Virsraksts4Rakstz1">
    <w:name w:val="Virsraksts 4 Rakstz.1"/>
    <w:basedOn w:val="Noklusjumarindkopasfonts"/>
    <w:uiPriority w:val="9"/>
    <w:semiHidden/>
    <w:rsid w:val="00B97B67"/>
    <w:rPr>
      <w:rFonts w:asciiTheme="majorHAnsi" w:eastAsiaTheme="majorEastAsia" w:hAnsiTheme="majorHAnsi" w:cstheme="majorBidi"/>
      <w:i/>
      <w:iCs/>
      <w:color w:val="2F5496" w:themeColor="accent1" w:themeShade="BF"/>
      <w:lang w:eastAsia="lv-LV"/>
    </w:rPr>
  </w:style>
  <w:style w:type="paragraph" w:styleId="Balonteksts">
    <w:name w:val="Balloon Text"/>
    <w:basedOn w:val="Parasts"/>
    <w:link w:val="BalontekstsRakstz1"/>
    <w:uiPriority w:val="99"/>
    <w:semiHidden/>
    <w:unhideWhenUsed/>
    <w:rsid w:val="00B97B67"/>
    <w:rPr>
      <w:rFonts w:ascii="Segoe UI" w:hAnsi="Segoe UI" w:cs="Segoe UI"/>
      <w:sz w:val="18"/>
      <w:szCs w:val="18"/>
    </w:rPr>
  </w:style>
  <w:style w:type="character" w:customStyle="1" w:styleId="BalontekstsRakstz1">
    <w:name w:val="Balonteksts Rakstz.1"/>
    <w:basedOn w:val="Noklusjumarindkopasfonts"/>
    <w:link w:val="Balonteksts"/>
    <w:uiPriority w:val="99"/>
    <w:semiHidden/>
    <w:rsid w:val="00B97B67"/>
    <w:rPr>
      <w:rFonts w:ascii="Segoe UI" w:eastAsia="Times New Roman" w:hAnsi="Segoe UI" w:cs="Segoe UI"/>
      <w:sz w:val="18"/>
      <w:szCs w:val="18"/>
      <w:lang w:eastAsia="lv-LV"/>
    </w:rPr>
  </w:style>
  <w:style w:type="paragraph" w:styleId="Galvene">
    <w:name w:val="header"/>
    <w:basedOn w:val="Parasts"/>
    <w:link w:val="GalveneRakstz1"/>
    <w:uiPriority w:val="99"/>
    <w:semiHidden/>
    <w:unhideWhenUsed/>
    <w:rsid w:val="00B97B67"/>
    <w:pPr>
      <w:tabs>
        <w:tab w:val="center" w:pos="4153"/>
        <w:tab w:val="right" w:pos="8306"/>
      </w:tabs>
    </w:pPr>
  </w:style>
  <w:style w:type="character" w:customStyle="1" w:styleId="GalveneRakstz1">
    <w:name w:val="Galvene Rakstz.1"/>
    <w:basedOn w:val="Noklusjumarindkopasfonts"/>
    <w:link w:val="Galvene"/>
    <w:uiPriority w:val="99"/>
    <w:semiHidden/>
    <w:rsid w:val="00B97B67"/>
    <w:rPr>
      <w:rFonts w:ascii="Arial" w:eastAsia="Times New Roman" w:hAnsi="Arial" w:cs="Arial"/>
      <w:lang w:eastAsia="lv-LV"/>
    </w:rPr>
  </w:style>
  <w:style w:type="paragraph" w:styleId="Kjene">
    <w:name w:val="footer"/>
    <w:basedOn w:val="Parasts"/>
    <w:link w:val="KjeneRakstz1"/>
    <w:uiPriority w:val="99"/>
    <w:semiHidden/>
    <w:unhideWhenUsed/>
    <w:rsid w:val="00B97B67"/>
    <w:pPr>
      <w:tabs>
        <w:tab w:val="center" w:pos="4153"/>
        <w:tab w:val="right" w:pos="8306"/>
      </w:tabs>
    </w:pPr>
  </w:style>
  <w:style w:type="character" w:customStyle="1" w:styleId="KjeneRakstz1">
    <w:name w:val="Kājene Rakstz.1"/>
    <w:basedOn w:val="Noklusjumarindkopasfonts"/>
    <w:link w:val="Kjene"/>
    <w:uiPriority w:val="99"/>
    <w:semiHidden/>
    <w:rsid w:val="00B97B67"/>
    <w:rPr>
      <w:rFonts w:ascii="Arial" w:eastAsia="Times New Roman" w:hAnsi="Arial" w:cs="Arial"/>
      <w:lang w:eastAsia="lv-LV"/>
    </w:rPr>
  </w:style>
  <w:style w:type="table" w:styleId="Gaisreisizclums3">
    <w:name w:val="Light Grid Accent 3"/>
    <w:basedOn w:val="Parastatabula"/>
    <w:uiPriority w:val="62"/>
    <w:semiHidden/>
    <w:unhideWhenUsed/>
    <w:rsid w:val="00B97B67"/>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Sarakstarindkopa">
    <w:name w:val="List Paragraph"/>
    <w:basedOn w:val="Parasts"/>
    <w:uiPriority w:val="34"/>
    <w:qFormat/>
    <w:rsid w:val="00B97B67"/>
    <w:pPr>
      <w:ind w:left="720"/>
      <w:contextualSpacing/>
    </w:pPr>
  </w:style>
  <w:style w:type="table" w:styleId="Gaisreisizclums6">
    <w:name w:val="Light Grid Accent 6"/>
    <w:basedOn w:val="Parastatabula"/>
    <w:uiPriority w:val="62"/>
    <w:semiHidden/>
    <w:unhideWhenUsed/>
    <w:rsid w:val="00B97B67"/>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character" w:styleId="Hipersaite">
    <w:name w:val="Hyperlink"/>
    <w:basedOn w:val="Noklusjumarindkopasfonts"/>
    <w:uiPriority w:val="99"/>
    <w:unhideWhenUsed/>
    <w:rsid w:val="00B97B67"/>
    <w:rPr>
      <w:color w:val="0563C1" w:themeColor="hyperlink"/>
      <w:u w:val="single"/>
    </w:rPr>
  </w:style>
  <w:style w:type="table" w:styleId="Gaisreisizclums4">
    <w:name w:val="Light Grid Accent 4"/>
    <w:basedOn w:val="Parastatabula"/>
    <w:uiPriority w:val="62"/>
    <w:semiHidden/>
    <w:unhideWhenUsed/>
    <w:rsid w:val="00B97B67"/>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aisreisizclums5">
    <w:name w:val="Light Grid Accent 5"/>
    <w:basedOn w:val="Parastatabula"/>
    <w:uiPriority w:val="62"/>
    <w:semiHidden/>
    <w:unhideWhenUsed/>
    <w:rsid w:val="00B97B67"/>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Reatabula1gaia-izclums1">
    <w:name w:val="Grid Table 1 Light Accent 1"/>
    <w:basedOn w:val="Parastatabula"/>
    <w:uiPriority w:val="46"/>
    <w:rsid w:val="00B97B6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eatabula1gaia">
    <w:name w:val="Grid Table 1 Light"/>
    <w:basedOn w:val="Parastatabula"/>
    <w:uiPriority w:val="46"/>
    <w:rsid w:val="00B97B6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aisreisizclums1">
    <w:name w:val="Light Grid Accent 1"/>
    <w:basedOn w:val="Parastatabula"/>
    <w:uiPriority w:val="62"/>
    <w:semiHidden/>
    <w:unhideWhenUsed/>
    <w:rsid w:val="00B97B67"/>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Reatabula6krsaina-izclums4">
    <w:name w:val="Grid Table 6 Colorful Accent 4"/>
    <w:basedOn w:val="Parastatabula"/>
    <w:uiPriority w:val="51"/>
    <w:rsid w:val="00B97B67"/>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eatabula7krsaina">
    <w:name w:val="Grid Table 7 Colorful"/>
    <w:basedOn w:val="Parastatabula"/>
    <w:uiPriority w:val="52"/>
    <w:rsid w:val="00B97B6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2">
    <w:name w:val="Grid Table 7 Colorful Accent 2"/>
    <w:basedOn w:val="Parastatabula"/>
    <w:uiPriority w:val="52"/>
    <w:rsid w:val="00B97B6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eatabula7krsaina-izclums4">
    <w:name w:val="Grid Table 7 Colorful Accent 4"/>
    <w:basedOn w:val="Parastatabula"/>
    <w:uiPriority w:val="52"/>
    <w:rsid w:val="00B97B67"/>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eatabula7krsaina-izclums3">
    <w:name w:val="Grid Table 7 Colorful Accent 3"/>
    <w:basedOn w:val="Parastatabula"/>
    <w:uiPriority w:val="52"/>
    <w:rsid w:val="00B97B6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eatabula6krsaina-izclums5">
    <w:name w:val="Grid Table 6 Colorful Accent 5"/>
    <w:basedOn w:val="Parastatabula"/>
    <w:uiPriority w:val="51"/>
    <w:rsid w:val="00B97B67"/>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Vienkratabula1">
    <w:name w:val="Plain Table 1"/>
    <w:basedOn w:val="Parastatabula"/>
    <w:uiPriority w:val="41"/>
    <w:rsid w:val="00B97B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Izmantotahipersaite">
    <w:name w:val="FollowedHyperlink"/>
    <w:basedOn w:val="Noklusjumarindkopasfonts"/>
    <w:uiPriority w:val="99"/>
    <w:semiHidden/>
    <w:unhideWhenUsed/>
    <w:rsid w:val="00B97B67"/>
    <w:rPr>
      <w:color w:val="800080"/>
      <w:u w:val="single"/>
    </w:rPr>
  </w:style>
  <w:style w:type="paragraph" w:customStyle="1" w:styleId="msonormal0">
    <w:name w:val="msonormal"/>
    <w:basedOn w:val="Parasts"/>
    <w:rsid w:val="00B97B67"/>
    <w:pPr>
      <w:spacing w:before="100" w:beforeAutospacing="1" w:after="100" w:afterAutospacing="1"/>
    </w:pPr>
    <w:rPr>
      <w:rFonts w:ascii="Times New Roman" w:hAnsi="Times New Roman" w:cs="Times New Roman"/>
      <w:sz w:val="24"/>
      <w:szCs w:val="24"/>
    </w:rPr>
  </w:style>
  <w:style w:type="paragraph" w:customStyle="1" w:styleId="xl83">
    <w:name w:val="xl83"/>
    <w:basedOn w:val="Parasts"/>
    <w:rsid w:val="00B97B67"/>
    <w:pPr>
      <w:spacing w:before="100" w:beforeAutospacing="1" w:after="100" w:afterAutospacing="1"/>
    </w:pPr>
    <w:rPr>
      <w:rFonts w:ascii="Times New Roman" w:hAnsi="Times New Roman" w:cs="Times New Roman"/>
      <w:sz w:val="20"/>
      <w:szCs w:val="20"/>
    </w:rPr>
  </w:style>
  <w:style w:type="paragraph" w:customStyle="1" w:styleId="xl84">
    <w:name w:val="xl84"/>
    <w:basedOn w:val="Parasts"/>
    <w:rsid w:val="00B97B67"/>
    <w:pPr>
      <w:spacing w:before="100" w:beforeAutospacing="1" w:after="100" w:afterAutospacing="1"/>
      <w:textAlignment w:val="top"/>
    </w:pPr>
    <w:rPr>
      <w:rFonts w:ascii="Times New Roman" w:hAnsi="Times New Roman" w:cs="Times New Roman"/>
      <w:sz w:val="20"/>
      <w:szCs w:val="20"/>
    </w:rPr>
  </w:style>
  <w:style w:type="paragraph" w:customStyle="1" w:styleId="xl85">
    <w:name w:val="xl85"/>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86">
    <w:name w:val="xl86"/>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87">
    <w:name w:val="xl87"/>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16"/>
      <w:szCs w:val="16"/>
    </w:rPr>
  </w:style>
  <w:style w:type="paragraph" w:customStyle="1" w:styleId="xl88">
    <w:name w:val="xl88"/>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18"/>
      <w:szCs w:val="18"/>
    </w:rPr>
  </w:style>
  <w:style w:type="paragraph" w:customStyle="1" w:styleId="xl89">
    <w:name w:val="xl89"/>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90">
    <w:name w:val="xl90"/>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91">
    <w:name w:val="xl91"/>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92">
    <w:name w:val="xl92"/>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93">
    <w:name w:val="xl93"/>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16"/>
      <w:szCs w:val="16"/>
    </w:rPr>
  </w:style>
  <w:style w:type="paragraph" w:customStyle="1" w:styleId="xl94">
    <w:name w:val="xl94"/>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16"/>
      <w:szCs w:val="16"/>
    </w:rPr>
  </w:style>
  <w:style w:type="paragraph" w:customStyle="1" w:styleId="xl95">
    <w:name w:val="xl95"/>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96">
    <w:name w:val="xl96"/>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97">
    <w:name w:val="xl97"/>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b/>
      <w:bCs/>
      <w:color w:val="0070C0"/>
      <w:sz w:val="24"/>
      <w:szCs w:val="24"/>
    </w:rPr>
  </w:style>
  <w:style w:type="paragraph" w:customStyle="1" w:styleId="xl98">
    <w:name w:val="xl98"/>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99">
    <w:name w:val="xl99"/>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00">
    <w:name w:val="xl100"/>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01">
    <w:name w:val="xl101"/>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02">
    <w:name w:val="xl102"/>
    <w:basedOn w:val="Parasts"/>
    <w:rsid w:val="00B97B67"/>
    <w:pPr>
      <w:shd w:val="clear" w:color="000000" w:fill="FFFFFF"/>
      <w:spacing w:before="100" w:beforeAutospacing="1" w:after="100" w:afterAutospacing="1"/>
    </w:pPr>
    <w:rPr>
      <w:rFonts w:ascii="Times New Roman" w:hAnsi="Times New Roman" w:cs="Times New Roman"/>
      <w:sz w:val="24"/>
      <w:szCs w:val="24"/>
    </w:rPr>
  </w:style>
  <w:style w:type="paragraph" w:customStyle="1" w:styleId="xl103">
    <w:name w:val="xl103"/>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04">
    <w:name w:val="xl104"/>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05">
    <w:name w:val="xl105"/>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06">
    <w:name w:val="xl106"/>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16"/>
      <w:szCs w:val="16"/>
    </w:rPr>
  </w:style>
  <w:style w:type="paragraph" w:customStyle="1" w:styleId="xl107">
    <w:name w:val="xl107"/>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08">
    <w:name w:val="xl108"/>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FF0000"/>
      <w:sz w:val="16"/>
      <w:szCs w:val="16"/>
    </w:rPr>
  </w:style>
  <w:style w:type="paragraph" w:customStyle="1" w:styleId="xl109">
    <w:name w:val="xl109"/>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FF0000"/>
      <w:sz w:val="16"/>
      <w:szCs w:val="16"/>
    </w:rPr>
  </w:style>
  <w:style w:type="paragraph" w:customStyle="1" w:styleId="xl110">
    <w:name w:val="xl110"/>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FF0000"/>
      <w:sz w:val="20"/>
      <w:szCs w:val="20"/>
    </w:rPr>
  </w:style>
  <w:style w:type="paragraph" w:customStyle="1" w:styleId="xl111">
    <w:name w:val="xl111"/>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16"/>
      <w:szCs w:val="16"/>
    </w:rPr>
  </w:style>
  <w:style w:type="paragraph" w:customStyle="1" w:styleId="xl112">
    <w:name w:val="xl112"/>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13">
    <w:name w:val="xl113"/>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14">
    <w:name w:val="xl114"/>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15">
    <w:name w:val="xl115"/>
    <w:basedOn w:val="Parasts"/>
    <w:rsid w:val="00B97B67"/>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16">
    <w:name w:val="xl116"/>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17">
    <w:name w:val="xl117"/>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b/>
      <w:bCs/>
      <w:color w:val="0070C0"/>
      <w:sz w:val="24"/>
      <w:szCs w:val="24"/>
    </w:rPr>
  </w:style>
  <w:style w:type="paragraph" w:customStyle="1" w:styleId="xl118">
    <w:name w:val="xl118"/>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18"/>
      <w:szCs w:val="18"/>
    </w:rPr>
  </w:style>
  <w:style w:type="paragraph" w:customStyle="1" w:styleId="xl119">
    <w:name w:val="xl119"/>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20">
    <w:name w:val="xl120"/>
    <w:basedOn w:val="Parasts"/>
    <w:rsid w:val="00B97B67"/>
    <w:pP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21">
    <w:name w:val="xl121"/>
    <w:basedOn w:val="Parasts"/>
    <w:rsid w:val="00B97B67"/>
    <w:pPr>
      <w:shd w:val="clear" w:color="000000" w:fill="FFFFFF"/>
      <w:spacing w:before="100" w:beforeAutospacing="1" w:after="100" w:afterAutospacing="1"/>
    </w:pPr>
    <w:rPr>
      <w:rFonts w:ascii="Times New Roman" w:hAnsi="Times New Roman" w:cs="Times New Roman"/>
      <w:sz w:val="20"/>
      <w:szCs w:val="20"/>
    </w:rPr>
  </w:style>
  <w:style w:type="paragraph" w:customStyle="1" w:styleId="xl122">
    <w:name w:val="xl122"/>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b/>
      <w:bCs/>
      <w:color w:val="0070C0"/>
      <w:sz w:val="24"/>
      <w:szCs w:val="24"/>
    </w:rPr>
  </w:style>
  <w:style w:type="paragraph" w:customStyle="1" w:styleId="xl123">
    <w:name w:val="xl123"/>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24">
    <w:name w:val="xl124"/>
    <w:basedOn w:val="Parasts"/>
    <w:rsid w:val="00B97B67"/>
    <w:pPr>
      <w:shd w:val="clear" w:color="000000" w:fill="FFFFFF"/>
      <w:spacing w:before="100" w:beforeAutospacing="1" w:after="100" w:afterAutospacing="1"/>
    </w:pPr>
    <w:rPr>
      <w:rFonts w:ascii="Times New Roman" w:hAnsi="Times New Roman" w:cs="Times New Roman"/>
      <w:sz w:val="20"/>
      <w:szCs w:val="20"/>
    </w:rPr>
  </w:style>
  <w:style w:type="paragraph" w:customStyle="1" w:styleId="xl125">
    <w:name w:val="xl125"/>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26">
    <w:name w:val="xl126"/>
    <w:basedOn w:val="Parasts"/>
    <w:rsid w:val="00B97B6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b/>
      <w:bCs/>
      <w:color w:val="0070C0"/>
      <w:sz w:val="24"/>
      <w:szCs w:val="24"/>
    </w:rPr>
  </w:style>
  <w:style w:type="paragraph" w:customStyle="1" w:styleId="xl127">
    <w:name w:val="xl127"/>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18"/>
      <w:szCs w:val="18"/>
    </w:rPr>
  </w:style>
  <w:style w:type="paragraph" w:customStyle="1" w:styleId="xl128">
    <w:name w:val="xl128"/>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29">
    <w:name w:val="xl129"/>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30">
    <w:name w:val="xl130"/>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31">
    <w:name w:val="xl131"/>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32">
    <w:name w:val="xl132"/>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33">
    <w:name w:val="xl133"/>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34">
    <w:name w:val="xl134"/>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35">
    <w:name w:val="xl135"/>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36">
    <w:name w:val="xl136"/>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37">
    <w:name w:val="xl137"/>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38">
    <w:name w:val="xl138"/>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39">
    <w:name w:val="xl139"/>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40">
    <w:name w:val="xl140"/>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szCs w:val="24"/>
    </w:rPr>
  </w:style>
  <w:style w:type="paragraph" w:customStyle="1" w:styleId="xl141">
    <w:name w:val="xl141"/>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b/>
      <w:bCs/>
      <w:color w:val="0070C0"/>
      <w:sz w:val="24"/>
      <w:szCs w:val="24"/>
    </w:rPr>
  </w:style>
  <w:style w:type="paragraph" w:customStyle="1" w:styleId="xl142">
    <w:name w:val="xl142"/>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43">
    <w:name w:val="xl143"/>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44">
    <w:name w:val="xl144"/>
    <w:basedOn w:val="Parasts"/>
    <w:rsid w:val="00B97B67"/>
    <w:pPr>
      <w:spacing w:before="100" w:beforeAutospacing="1" w:after="100" w:afterAutospacing="1"/>
    </w:pPr>
    <w:rPr>
      <w:rFonts w:ascii="Times New Roman" w:hAnsi="Times New Roman" w:cs="Times New Roman"/>
      <w:sz w:val="24"/>
      <w:szCs w:val="24"/>
    </w:rPr>
  </w:style>
  <w:style w:type="paragraph" w:customStyle="1" w:styleId="xl145">
    <w:name w:val="xl145"/>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46">
    <w:name w:val="xl146"/>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47">
    <w:name w:val="xl147"/>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48">
    <w:name w:val="xl148"/>
    <w:basedOn w:val="Parasts"/>
    <w:rsid w:val="00B97B67"/>
    <w:pPr>
      <w:spacing w:before="100" w:beforeAutospacing="1" w:after="100" w:afterAutospacing="1"/>
    </w:pPr>
    <w:rPr>
      <w:rFonts w:ascii="Times New Roman" w:hAnsi="Times New Roman" w:cs="Times New Roman"/>
      <w:sz w:val="20"/>
      <w:szCs w:val="20"/>
    </w:rPr>
  </w:style>
  <w:style w:type="paragraph" w:customStyle="1" w:styleId="xl149">
    <w:name w:val="xl149"/>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18"/>
      <w:szCs w:val="18"/>
    </w:rPr>
  </w:style>
  <w:style w:type="paragraph" w:customStyle="1" w:styleId="xl150">
    <w:name w:val="xl150"/>
    <w:basedOn w:val="Parasts"/>
    <w:rsid w:val="00B97B67"/>
    <w:pPr>
      <w:spacing w:before="100" w:beforeAutospacing="1" w:after="100" w:afterAutospacing="1"/>
      <w:textAlignment w:val="top"/>
    </w:pPr>
    <w:rPr>
      <w:rFonts w:ascii="Times New Roman" w:hAnsi="Times New Roman" w:cs="Times New Roman"/>
      <w:color w:val="000000"/>
      <w:sz w:val="20"/>
      <w:szCs w:val="20"/>
    </w:rPr>
  </w:style>
  <w:style w:type="paragraph" w:customStyle="1" w:styleId="xl151">
    <w:name w:val="xl151"/>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18"/>
      <w:szCs w:val="18"/>
    </w:rPr>
  </w:style>
  <w:style w:type="paragraph" w:customStyle="1" w:styleId="xl152">
    <w:name w:val="xl152"/>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53">
    <w:name w:val="xl153"/>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54">
    <w:name w:val="xl154"/>
    <w:basedOn w:val="Parasts"/>
    <w:rsid w:val="00B97B67"/>
    <w:pPr>
      <w:shd w:val="clear" w:color="000000" w:fill="FFFFFF"/>
      <w:spacing w:before="100" w:beforeAutospacing="1" w:after="100" w:afterAutospacing="1"/>
    </w:pPr>
    <w:rPr>
      <w:rFonts w:ascii="Times New Roman" w:hAnsi="Times New Roman" w:cs="Times New Roman"/>
      <w:sz w:val="20"/>
      <w:szCs w:val="20"/>
    </w:rPr>
  </w:style>
  <w:style w:type="paragraph" w:customStyle="1" w:styleId="xl155">
    <w:name w:val="xl155"/>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56">
    <w:name w:val="xl156"/>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0"/>
      <w:szCs w:val="20"/>
    </w:rPr>
  </w:style>
  <w:style w:type="paragraph" w:customStyle="1" w:styleId="xl157">
    <w:name w:val="xl157"/>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Times New Roman" w:hAnsi="Times New Roman" w:cs="Times New Roman"/>
      <w:sz w:val="20"/>
      <w:szCs w:val="20"/>
    </w:rPr>
  </w:style>
  <w:style w:type="paragraph" w:customStyle="1" w:styleId="xl158">
    <w:name w:val="xl158"/>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C00000"/>
      <w:sz w:val="20"/>
      <w:szCs w:val="20"/>
    </w:rPr>
  </w:style>
  <w:style w:type="paragraph" w:customStyle="1" w:styleId="xl159">
    <w:name w:val="xl159"/>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C00000"/>
      <w:sz w:val="20"/>
      <w:szCs w:val="20"/>
    </w:rPr>
  </w:style>
  <w:style w:type="paragraph" w:customStyle="1" w:styleId="xl160">
    <w:name w:val="xl160"/>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C00000"/>
      <w:sz w:val="18"/>
      <w:szCs w:val="18"/>
    </w:rPr>
  </w:style>
  <w:style w:type="paragraph" w:customStyle="1" w:styleId="xl161">
    <w:name w:val="xl161"/>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C00000"/>
      <w:sz w:val="16"/>
      <w:szCs w:val="16"/>
    </w:rPr>
  </w:style>
  <w:style w:type="paragraph" w:customStyle="1" w:styleId="xl162">
    <w:name w:val="xl162"/>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C00000"/>
      <w:sz w:val="20"/>
      <w:szCs w:val="20"/>
    </w:rPr>
  </w:style>
  <w:style w:type="paragraph" w:customStyle="1" w:styleId="xl163">
    <w:name w:val="xl163"/>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C00000"/>
      <w:sz w:val="20"/>
      <w:szCs w:val="20"/>
    </w:rPr>
  </w:style>
  <w:style w:type="paragraph" w:customStyle="1" w:styleId="xl164">
    <w:name w:val="xl164"/>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hAnsi="Times New Roman" w:cs="Times New Roman"/>
      <w:color w:val="C00000"/>
      <w:sz w:val="20"/>
      <w:szCs w:val="20"/>
    </w:rPr>
  </w:style>
  <w:style w:type="paragraph" w:customStyle="1" w:styleId="xl165">
    <w:name w:val="xl165"/>
    <w:basedOn w:val="Parasts"/>
    <w:rsid w:val="00B97B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C00000"/>
      <w:sz w:val="20"/>
      <w:szCs w:val="20"/>
    </w:rPr>
  </w:style>
  <w:style w:type="paragraph" w:customStyle="1" w:styleId="xl166">
    <w:name w:val="xl166"/>
    <w:basedOn w:val="Parasts"/>
    <w:rsid w:val="00B97B67"/>
    <w:pPr>
      <w:pBdr>
        <w:bottom w:val="single" w:sz="4" w:space="0" w:color="auto"/>
      </w:pBdr>
      <w:spacing w:before="100" w:beforeAutospacing="1" w:after="100" w:afterAutospacing="1"/>
      <w:textAlignment w:val="top"/>
    </w:pPr>
    <w:rPr>
      <w:rFonts w:ascii="Times New Roman" w:hAnsi="Times New Roman" w:cs="Times New Roman"/>
      <w:sz w:val="28"/>
      <w:szCs w:val="28"/>
    </w:rPr>
  </w:style>
  <w:style w:type="paragraph" w:customStyle="1" w:styleId="xl167">
    <w:name w:val="xl167"/>
    <w:basedOn w:val="Parasts"/>
    <w:rsid w:val="00B97B67"/>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cs="Times New Roman"/>
      <w:b/>
      <w:bCs/>
      <w:color w:val="0070C0"/>
      <w:sz w:val="24"/>
      <w:szCs w:val="24"/>
    </w:rPr>
  </w:style>
  <w:style w:type="paragraph" w:customStyle="1" w:styleId="xl168">
    <w:name w:val="xl168"/>
    <w:basedOn w:val="Parasts"/>
    <w:rsid w:val="00B97B67"/>
    <w:pPr>
      <w:pBdr>
        <w:top w:val="single" w:sz="4" w:space="0" w:color="auto"/>
        <w:bottom w:val="single" w:sz="4" w:space="0" w:color="auto"/>
      </w:pBdr>
      <w:spacing w:before="100" w:beforeAutospacing="1" w:after="100" w:afterAutospacing="1"/>
      <w:textAlignment w:val="center"/>
    </w:pPr>
    <w:rPr>
      <w:rFonts w:ascii="Times New Roman" w:hAnsi="Times New Roman" w:cs="Times New Roman"/>
      <w:sz w:val="24"/>
      <w:szCs w:val="24"/>
    </w:rPr>
  </w:style>
  <w:style w:type="paragraph" w:customStyle="1" w:styleId="xl169">
    <w:name w:val="xl169"/>
    <w:basedOn w:val="Parasts"/>
    <w:rsid w:val="00B97B67"/>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4"/>
      <w:szCs w:val="24"/>
    </w:rPr>
  </w:style>
  <w:style w:type="paragraph" w:customStyle="1" w:styleId="xl170">
    <w:name w:val="xl170"/>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sz w:val="18"/>
      <w:szCs w:val="18"/>
    </w:rPr>
  </w:style>
  <w:style w:type="paragraph" w:customStyle="1" w:styleId="xl171">
    <w:name w:val="xl171"/>
    <w:basedOn w:val="Parasts"/>
    <w:rsid w:val="00B9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b/>
      <w:bCs/>
      <w:sz w:val="18"/>
      <w:szCs w:val="18"/>
    </w:rPr>
  </w:style>
  <w:style w:type="table" w:customStyle="1" w:styleId="Reatabula10">
    <w:name w:val="Režģa tabula10"/>
    <w:basedOn w:val="Parastatabula"/>
    <w:next w:val="Reatabula"/>
    <w:uiPriority w:val="39"/>
    <w:rsid w:val="00B9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B9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B9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B9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B9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3A7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3A7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3A7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3A7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3A7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3A7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3A7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3A7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D25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D25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D25ED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59"/>
    <w:rsid w:val="00D25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D25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25ED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D25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D25ED0"/>
  </w:style>
  <w:style w:type="table" w:customStyle="1" w:styleId="Reatabula30">
    <w:name w:val="Režģa tabula30"/>
    <w:basedOn w:val="Parastatabula"/>
    <w:next w:val="Reatabula"/>
    <w:uiPriority w:val="39"/>
    <w:rsid w:val="00D25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25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D25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D25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5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svg"/><Relationship Id="rId117" Type="http://schemas.openxmlformats.org/officeDocument/2006/relationships/hyperlink" Target="http://www.gulbene.lv" TargetMode="External"/><Relationship Id="rId21" Type="http://schemas.openxmlformats.org/officeDocument/2006/relationships/image" Target="media/image12.svg"/><Relationship Id="rId42" Type="http://schemas.openxmlformats.org/officeDocument/2006/relationships/image" Target="media/image18.png"/><Relationship Id="rId47" Type="http://schemas.openxmlformats.org/officeDocument/2006/relationships/diagramLayout" Target="diagrams/layout1.xml"/><Relationship Id="rId63" Type="http://schemas.openxmlformats.org/officeDocument/2006/relationships/image" Target="media/image26.png"/><Relationship Id="rId68" Type="http://schemas.openxmlformats.org/officeDocument/2006/relationships/image" Target="media/image41.svg"/><Relationship Id="rId84" Type="http://schemas.openxmlformats.org/officeDocument/2006/relationships/image" Target="media/image38.jpg"/><Relationship Id="rId89" Type="http://schemas.openxmlformats.org/officeDocument/2006/relationships/image" Target="media/image43.jpg"/><Relationship Id="rId112" Type="http://schemas.openxmlformats.org/officeDocument/2006/relationships/hyperlink" Target="http://www.gulbene.lv" TargetMode="External"/><Relationship Id="rId16" Type="http://schemas.openxmlformats.org/officeDocument/2006/relationships/image" Target="media/image7.png"/><Relationship Id="rId107" Type="http://schemas.openxmlformats.org/officeDocument/2006/relationships/hyperlink" Target="http://www.gulbene.lv/lv/doks/pld/366-att17" TargetMode="External"/><Relationship Id="rId11" Type="http://schemas.openxmlformats.org/officeDocument/2006/relationships/hyperlink" Target="http://likumi.lv/doc.php?id=68490" TargetMode="External"/><Relationship Id="rId32" Type="http://schemas.openxmlformats.org/officeDocument/2006/relationships/chart" Target="charts/chart2.xml"/><Relationship Id="rId37" Type="http://schemas.openxmlformats.org/officeDocument/2006/relationships/chart" Target="charts/chart5.xml"/><Relationship Id="rId53" Type="http://schemas.openxmlformats.org/officeDocument/2006/relationships/image" Target="media/image21.png"/><Relationship Id="rId58" Type="http://schemas.openxmlformats.org/officeDocument/2006/relationships/chart" Target="charts/chart7.xml"/><Relationship Id="rId74" Type="http://schemas.openxmlformats.org/officeDocument/2006/relationships/image" Target="media/image45.svg"/><Relationship Id="rId79" Type="http://schemas.openxmlformats.org/officeDocument/2006/relationships/image" Target="media/image34.png"/><Relationship Id="rId102" Type="http://schemas.openxmlformats.org/officeDocument/2006/relationships/hyperlink" Target="http://www.gulbene.lv" TargetMode="External"/><Relationship Id="rId123" Type="http://schemas.openxmlformats.org/officeDocument/2006/relationships/hyperlink" Target="mailto:dome@gulbene.lv" TargetMode="External"/><Relationship Id="rId128" Type="http://schemas.openxmlformats.org/officeDocument/2006/relationships/footer" Target="footer2.xml"/><Relationship Id="rId5" Type="http://schemas.openxmlformats.org/officeDocument/2006/relationships/footnotes" Target="footnotes.xml"/><Relationship Id="rId90" Type="http://schemas.openxmlformats.org/officeDocument/2006/relationships/image" Target="media/image44.jpg"/><Relationship Id="rId95" Type="http://schemas.openxmlformats.org/officeDocument/2006/relationships/hyperlink" Target="http://www.gulbene.lv" TargetMode="External"/><Relationship Id="rId19" Type="http://schemas.openxmlformats.org/officeDocument/2006/relationships/image" Target="media/image10.svg"/><Relationship Id="rId14" Type="http://schemas.openxmlformats.org/officeDocument/2006/relationships/hyperlink" Target="http://www.gulbene.lv" TargetMode="External"/><Relationship Id="rId22" Type="http://schemas.openxmlformats.org/officeDocument/2006/relationships/hyperlink" Target="mailto:zane.pucite@gulbene.lv" TargetMode="External"/><Relationship Id="rId27" Type="http://schemas.openxmlformats.org/officeDocument/2006/relationships/image" Target="media/image13.png"/><Relationship Id="rId30" Type="http://schemas.openxmlformats.org/officeDocument/2006/relationships/image" Target="media/image19.svg"/><Relationship Id="rId35" Type="http://schemas.openxmlformats.org/officeDocument/2006/relationships/image" Target="media/image15.png"/><Relationship Id="rId43" Type="http://schemas.openxmlformats.org/officeDocument/2006/relationships/image" Target="media/image25.svg"/><Relationship Id="rId48" Type="http://schemas.openxmlformats.org/officeDocument/2006/relationships/diagramQuickStyle" Target="diagrams/quickStyle1.xml"/><Relationship Id="rId56" Type="http://schemas.openxmlformats.org/officeDocument/2006/relationships/image" Target="media/image23.png"/><Relationship Id="rId64" Type="http://schemas.openxmlformats.org/officeDocument/2006/relationships/image" Target="media/image39.svg"/><Relationship Id="rId69" Type="http://schemas.openxmlformats.org/officeDocument/2006/relationships/image" Target="media/image28.png"/><Relationship Id="rId77" Type="http://schemas.openxmlformats.org/officeDocument/2006/relationships/image" Target="media/image33.png"/><Relationship Id="rId100" Type="http://schemas.openxmlformats.org/officeDocument/2006/relationships/hyperlink" Target="http://www.gulbene.lv" TargetMode="External"/><Relationship Id="rId105" Type="http://schemas.openxmlformats.org/officeDocument/2006/relationships/hyperlink" Target="https://likumi.lv/doc.php?id=197033" TargetMode="External"/><Relationship Id="rId113" Type="http://schemas.openxmlformats.org/officeDocument/2006/relationships/hyperlink" Target="http://www.gulbene.lv" TargetMode="External"/><Relationship Id="rId118" Type="http://schemas.openxmlformats.org/officeDocument/2006/relationships/hyperlink" Target="http://www.gulbene.lv" TargetMode="External"/><Relationship Id="rId126" Type="http://schemas.openxmlformats.org/officeDocument/2006/relationships/footer" Target="footer1.xml"/><Relationship Id="rId8" Type="http://schemas.openxmlformats.org/officeDocument/2006/relationships/image" Target="media/image2.emf"/><Relationship Id="rId51" Type="http://schemas.openxmlformats.org/officeDocument/2006/relationships/image" Target="media/image20.png"/><Relationship Id="rId72" Type="http://schemas.openxmlformats.org/officeDocument/2006/relationships/image" Target="media/image30.png"/><Relationship Id="rId80" Type="http://schemas.openxmlformats.org/officeDocument/2006/relationships/image" Target="media/image51.svg"/><Relationship Id="rId85" Type="http://schemas.openxmlformats.org/officeDocument/2006/relationships/image" Target="media/image39.jpg"/><Relationship Id="rId93" Type="http://schemas.openxmlformats.org/officeDocument/2006/relationships/image" Target="media/image47.png"/><Relationship Id="rId98" Type="http://schemas.openxmlformats.org/officeDocument/2006/relationships/hyperlink" Target="https://likumi.lv/doc.php?id=197033" TargetMode="External"/><Relationship Id="rId121" Type="http://schemas.openxmlformats.org/officeDocument/2006/relationships/hyperlink" Target="http://www.gulbene.lv" TargetMode="External"/><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8.svg"/><Relationship Id="rId25" Type="http://schemas.openxmlformats.org/officeDocument/2006/relationships/image" Target="media/image12.png"/><Relationship Id="rId33" Type="http://schemas.openxmlformats.org/officeDocument/2006/relationships/chart" Target="charts/chart3.xml"/><Relationship Id="rId38" Type="http://schemas.openxmlformats.org/officeDocument/2006/relationships/chart" Target="charts/chart6.xml"/><Relationship Id="rId46" Type="http://schemas.openxmlformats.org/officeDocument/2006/relationships/diagramData" Target="diagrams/data1.xml"/><Relationship Id="rId59" Type="http://schemas.openxmlformats.org/officeDocument/2006/relationships/image" Target="media/image24.png"/><Relationship Id="rId67" Type="http://schemas.openxmlformats.org/officeDocument/2006/relationships/image" Target="media/image27.png"/><Relationship Id="rId103" Type="http://schemas.openxmlformats.org/officeDocument/2006/relationships/hyperlink" Target="http://www.gulbene.lv" TargetMode="External"/><Relationship Id="rId108" Type="http://schemas.openxmlformats.org/officeDocument/2006/relationships/hyperlink" Target="http://www.gulbene.lv" TargetMode="External"/><Relationship Id="rId116" Type="http://schemas.openxmlformats.org/officeDocument/2006/relationships/hyperlink" Target="http://www.gulbene.lv/lv/doks/pld/366-att17" TargetMode="External"/><Relationship Id="rId124" Type="http://schemas.openxmlformats.org/officeDocument/2006/relationships/hyperlink" Target="http://www.gulbene.lv" TargetMode="External"/><Relationship Id="rId129" Type="http://schemas.openxmlformats.org/officeDocument/2006/relationships/footer" Target="footer3.xml"/><Relationship Id="rId20" Type="http://schemas.openxmlformats.org/officeDocument/2006/relationships/image" Target="media/image9.png"/><Relationship Id="rId41" Type="http://schemas.openxmlformats.org/officeDocument/2006/relationships/image" Target="media/image23.svg"/><Relationship Id="rId54" Type="http://schemas.openxmlformats.org/officeDocument/2006/relationships/image" Target="media/image31.svg"/><Relationship Id="rId62" Type="http://schemas.openxmlformats.org/officeDocument/2006/relationships/image" Target="media/image37.svg"/><Relationship Id="rId70" Type="http://schemas.openxmlformats.org/officeDocument/2006/relationships/image" Target="media/image29.png"/><Relationship Id="rId75" Type="http://schemas.openxmlformats.org/officeDocument/2006/relationships/image" Target="media/image32.png"/><Relationship Id="rId83" Type="http://schemas.openxmlformats.org/officeDocument/2006/relationships/image" Target="media/image37.jpeg"/><Relationship Id="rId88" Type="http://schemas.openxmlformats.org/officeDocument/2006/relationships/image" Target="media/image42.jpg"/><Relationship Id="rId91" Type="http://schemas.openxmlformats.org/officeDocument/2006/relationships/image" Target="media/image45.jpg"/><Relationship Id="rId96" Type="http://schemas.openxmlformats.org/officeDocument/2006/relationships/image" Target="media/image48.png"/><Relationship Id="rId111" Type="http://schemas.openxmlformats.org/officeDocument/2006/relationships/hyperlink" Target="http://www.gulbene.lv" TargetMode="Externa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g"/><Relationship Id="rId23" Type="http://schemas.openxmlformats.org/officeDocument/2006/relationships/image" Target="media/image10.png"/><Relationship Id="rId28" Type="http://schemas.openxmlformats.org/officeDocument/2006/relationships/image" Target="media/image17.svg"/><Relationship Id="rId36" Type="http://schemas.openxmlformats.org/officeDocument/2006/relationships/image" Target="media/image21.svg"/><Relationship Id="rId49" Type="http://schemas.openxmlformats.org/officeDocument/2006/relationships/diagramColors" Target="diagrams/colors1.xml"/><Relationship Id="rId57" Type="http://schemas.openxmlformats.org/officeDocument/2006/relationships/image" Target="media/image33.svg"/><Relationship Id="rId106" Type="http://schemas.openxmlformats.org/officeDocument/2006/relationships/hyperlink" Target="https://likumi.lv/doc.php?id=197033" TargetMode="External"/><Relationship Id="rId114" Type="http://schemas.openxmlformats.org/officeDocument/2006/relationships/hyperlink" Target="https://likumi.lv/doc.php?id=197033" TargetMode="External"/><Relationship Id="rId119" Type="http://schemas.openxmlformats.org/officeDocument/2006/relationships/hyperlink" Target="http://www.gulbene.lv" TargetMode="External"/><Relationship Id="rId127" Type="http://schemas.openxmlformats.org/officeDocument/2006/relationships/hyperlink" Target="http://www.izsoles.ta.gov.lv" TargetMode="External"/><Relationship Id="rId10" Type="http://schemas.openxmlformats.org/officeDocument/2006/relationships/hyperlink" Target="http://likumi.lv/doc.php?id=68490" TargetMode="External"/><Relationship Id="rId31" Type="http://schemas.openxmlformats.org/officeDocument/2006/relationships/chart" Target="charts/chart1.xml"/><Relationship Id="rId44" Type="http://schemas.openxmlformats.org/officeDocument/2006/relationships/image" Target="media/image19.png"/><Relationship Id="rId52" Type="http://schemas.openxmlformats.org/officeDocument/2006/relationships/image" Target="media/image29.svg"/><Relationship Id="rId60" Type="http://schemas.openxmlformats.org/officeDocument/2006/relationships/image" Target="media/image35.svg"/><Relationship Id="rId65" Type="http://schemas.openxmlformats.org/officeDocument/2006/relationships/chart" Target="charts/chart8.xml"/><Relationship Id="rId73" Type="http://schemas.openxmlformats.org/officeDocument/2006/relationships/image" Target="media/image31.png"/><Relationship Id="rId78" Type="http://schemas.openxmlformats.org/officeDocument/2006/relationships/image" Target="media/image49.svg"/><Relationship Id="rId81" Type="http://schemas.openxmlformats.org/officeDocument/2006/relationships/image" Target="media/image35.jpg"/><Relationship Id="rId86" Type="http://schemas.openxmlformats.org/officeDocument/2006/relationships/image" Target="media/image40.jpg"/><Relationship Id="rId94" Type="http://schemas.openxmlformats.org/officeDocument/2006/relationships/hyperlink" Target="https://likumi.lv/ta/id/322216" TargetMode="External"/><Relationship Id="rId99" Type="http://schemas.openxmlformats.org/officeDocument/2006/relationships/hyperlink" Target="http://www.gulbene.lv/lv/doks/pld/366-att17" TargetMode="External"/><Relationship Id="rId101" Type="http://schemas.openxmlformats.org/officeDocument/2006/relationships/hyperlink" Target="http://www.gulbene.lv" TargetMode="External"/><Relationship Id="rId122" Type="http://schemas.openxmlformats.org/officeDocument/2006/relationships/image" Target="media/image49.png"/><Relationship Id="rId13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5.emf"/><Relationship Id="rId18" Type="http://schemas.openxmlformats.org/officeDocument/2006/relationships/image" Target="media/image8.png"/><Relationship Id="rId39" Type="http://schemas.openxmlformats.org/officeDocument/2006/relationships/image" Target="media/image16.png"/><Relationship Id="rId109" Type="http://schemas.openxmlformats.org/officeDocument/2006/relationships/hyperlink" Target="http://www.gulbene.lv/lv/doks/pld/366-att17" TargetMode="External"/><Relationship Id="rId34" Type="http://schemas.openxmlformats.org/officeDocument/2006/relationships/chart" Target="charts/chart4.xml"/><Relationship Id="rId50" Type="http://schemas.microsoft.com/office/2007/relationships/diagramDrawing" Target="diagrams/drawing1.xml"/><Relationship Id="rId55" Type="http://schemas.openxmlformats.org/officeDocument/2006/relationships/image" Target="media/image22.png"/><Relationship Id="rId76" Type="http://schemas.openxmlformats.org/officeDocument/2006/relationships/image" Target="media/image47.svg"/><Relationship Id="rId97" Type="http://schemas.openxmlformats.org/officeDocument/2006/relationships/hyperlink" Target="https://likumi.lv/doc.php?id=197033" TargetMode="External"/><Relationship Id="rId104" Type="http://schemas.openxmlformats.org/officeDocument/2006/relationships/hyperlink" Target="http://www.gulbene.lv" TargetMode="External"/><Relationship Id="rId120" Type="http://schemas.openxmlformats.org/officeDocument/2006/relationships/hyperlink" Target="http://www.gulbene.lv" TargetMode="External"/><Relationship Id="rId125" Type="http://schemas.openxmlformats.org/officeDocument/2006/relationships/hyperlink" Target="http://www.gulbene.lv/" TargetMode="External"/><Relationship Id="rId7" Type="http://schemas.openxmlformats.org/officeDocument/2006/relationships/image" Target="media/image1.png"/><Relationship Id="rId71" Type="http://schemas.openxmlformats.org/officeDocument/2006/relationships/image" Target="media/image43.svg"/><Relationship Id="rId92" Type="http://schemas.openxmlformats.org/officeDocument/2006/relationships/image" Target="media/image46.png"/><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image" Target="media/image11.png"/><Relationship Id="rId40" Type="http://schemas.openxmlformats.org/officeDocument/2006/relationships/image" Target="media/image17.png"/><Relationship Id="rId45" Type="http://schemas.openxmlformats.org/officeDocument/2006/relationships/image" Target="media/image27.svg"/><Relationship Id="rId66" Type="http://schemas.openxmlformats.org/officeDocument/2006/relationships/chart" Target="charts/chart9.xml"/><Relationship Id="rId87" Type="http://schemas.openxmlformats.org/officeDocument/2006/relationships/image" Target="media/image41.jpg"/><Relationship Id="rId110" Type="http://schemas.openxmlformats.org/officeDocument/2006/relationships/hyperlink" Target="http://www.gulbene.lv" TargetMode="External"/><Relationship Id="rId115" Type="http://schemas.openxmlformats.org/officeDocument/2006/relationships/hyperlink" Target="https://likumi.lv/doc.php?id=197033" TargetMode="External"/><Relationship Id="rId131" Type="http://schemas.openxmlformats.org/officeDocument/2006/relationships/fontTable" Target="fontTable.xml"/><Relationship Id="rId61" Type="http://schemas.openxmlformats.org/officeDocument/2006/relationships/image" Target="media/image25.png"/><Relationship Id="rId82" Type="http://schemas.openxmlformats.org/officeDocument/2006/relationships/image" Target="media/image36.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187341634198841"/>
          <c:y val="2.3529411764705882E-2"/>
          <c:w val="0.67812658365801159"/>
          <c:h val="0.72726848849776127"/>
        </c:manualLayout>
      </c:layout>
      <c:barChart>
        <c:barDir val="col"/>
        <c:grouping val="clustered"/>
        <c:varyColors val="0"/>
        <c:ser>
          <c:idx val="0"/>
          <c:order val="0"/>
          <c:tx>
            <c:strRef>
              <c:f>Lapa1!$B$1</c:f>
              <c:strCache>
                <c:ptCount val="1"/>
                <c:pt idx="0">
                  <c:v>Iedzīvotāju skaits</c:v>
                </c:pt>
              </c:strCache>
            </c:strRef>
          </c:tx>
          <c:spPr>
            <a:solidFill>
              <a:srgbClr val="006342"/>
            </a:solidFill>
            <a:ln>
              <a:solidFill>
                <a:srgbClr val="00634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Lapa1!$A$2:$A$8</c:f>
              <c:numCache>
                <c:formatCode>General</c:formatCode>
                <c:ptCount val="7"/>
                <c:pt idx="0">
                  <c:v>2010</c:v>
                </c:pt>
                <c:pt idx="1">
                  <c:v>2015</c:v>
                </c:pt>
                <c:pt idx="2">
                  <c:v>2016</c:v>
                </c:pt>
                <c:pt idx="3">
                  <c:v>2017</c:v>
                </c:pt>
                <c:pt idx="4">
                  <c:v>2018</c:v>
                </c:pt>
                <c:pt idx="5">
                  <c:v>2019</c:v>
                </c:pt>
                <c:pt idx="6">
                  <c:v>2020</c:v>
                </c:pt>
              </c:numCache>
            </c:numRef>
          </c:cat>
          <c:val>
            <c:numRef>
              <c:f>Lapa1!$B$2:$B$8</c:f>
              <c:numCache>
                <c:formatCode>General</c:formatCode>
                <c:ptCount val="7"/>
                <c:pt idx="0">
                  <c:v>25208</c:v>
                </c:pt>
                <c:pt idx="1">
                  <c:v>22916</c:v>
                </c:pt>
                <c:pt idx="2">
                  <c:v>22426</c:v>
                </c:pt>
                <c:pt idx="3">
                  <c:v>21957</c:v>
                </c:pt>
                <c:pt idx="4">
                  <c:v>21541</c:v>
                </c:pt>
                <c:pt idx="5">
                  <c:v>21158</c:v>
                </c:pt>
                <c:pt idx="6">
                  <c:v>20795</c:v>
                </c:pt>
              </c:numCache>
            </c:numRef>
          </c:val>
          <c:extLst xmlns:c16r2="http://schemas.microsoft.com/office/drawing/2015/06/chart">
            <c:ext xmlns:c16="http://schemas.microsoft.com/office/drawing/2014/chart" uri="{C3380CC4-5D6E-409C-BE32-E72D297353CC}">
              <c16:uniqueId val="{00000000-D9BF-4109-B6AC-8F9693937A67}"/>
            </c:ext>
          </c:extLst>
        </c:ser>
        <c:ser>
          <c:idx val="1"/>
          <c:order val="1"/>
          <c:tx>
            <c:strRef>
              <c:f>Lapa1!$C$1</c:f>
              <c:strCache>
                <c:ptCount val="1"/>
                <c:pt idx="0">
                  <c:v>Iedzīvotāju skaita izmaiņas pret iepriekšējo gadu</c:v>
                </c:pt>
              </c:strCache>
            </c:strRef>
          </c:tx>
          <c:spPr>
            <a:solidFill>
              <a:srgbClr val="C00000"/>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Lapa1!$A$2:$A$8</c:f>
              <c:numCache>
                <c:formatCode>General</c:formatCode>
                <c:ptCount val="7"/>
                <c:pt idx="0">
                  <c:v>2010</c:v>
                </c:pt>
                <c:pt idx="1">
                  <c:v>2015</c:v>
                </c:pt>
                <c:pt idx="2">
                  <c:v>2016</c:v>
                </c:pt>
                <c:pt idx="3">
                  <c:v>2017</c:v>
                </c:pt>
                <c:pt idx="4">
                  <c:v>2018</c:v>
                </c:pt>
                <c:pt idx="5">
                  <c:v>2019</c:v>
                </c:pt>
                <c:pt idx="6">
                  <c:v>2020</c:v>
                </c:pt>
              </c:numCache>
            </c:numRef>
          </c:cat>
          <c:val>
            <c:numRef>
              <c:f>Lapa1!$C$2:$C$8</c:f>
              <c:numCache>
                <c:formatCode>General</c:formatCode>
                <c:ptCount val="7"/>
                <c:pt idx="0">
                  <c:v>-330</c:v>
                </c:pt>
                <c:pt idx="1">
                  <c:v>-429</c:v>
                </c:pt>
                <c:pt idx="2">
                  <c:v>-490</c:v>
                </c:pt>
                <c:pt idx="3">
                  <c:v>-469</c:v>
                </c:pt>
                <c:pt idx="4">
                  <c:v>-416</c:v>
                </c:pt>
                <c:pt idx="5">
                  <c:v>-383</c:v>
                </c:pt>
                <c:pt idx="6">
                  <c:v>-363</c:v>
                </c:pt>
              </c:numCache>
            </c:numRef>
          </c:val>
          <c:extLst xmlns:c16r2="http://schemas.microsoft.com/office/drawing/2015/06/chart">
            <c:ext xmlns:c16="http://schemas.microsoft.com/office/drawing/2014/chart" uri="{C3380CC4-5D6E-409C-BE32-E72D297353CC}">
              <c16:uniqueId val="{00000001-D9BF-4109-B6AC-8F9693937A67}"/>
            </c:ext>
          </c:extLst>
        </c:ser>
        <c:dLbls>
          <c:dLblPos val="outEnd"/>
          <c:showLegendKey val="0"/>
          <c:showVal val="1"/>
          <c:showCatName val="0"/>
          <c:showSerName val="0"/>
          <c:showPercent val="0"/>
          <c:showBubbleSize val="0"/>
        </c:dLbls>
        <c:gapWidth val="100"/>
        <c:overlap val="-24"/>
        <c:axId val="433448608"/>
        <c:axId val="433448216"/>
      </c:barChart>
      <c:catAx>
        <c:axId val="433448608"/>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33448216"/>
        <c:crosses val="autoZero"/>
        <c:auto val="1"/>
        <c:lblAlgn val="ctr"/>
        <c:lblOffset val="100"/>
        <c:noMultiLvlLbl val="0"/>
      </c:catAx>
      <c:valAx>
        <c:axId val="43344821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lv-LV"/>
                  <a:t>Iedzīvotāju skaits</a:t>
                </a:r>
              </a:p>
            </c:rich>
          </c:tx>
          <c:layout>
            <c:manualLayout>
              <c:xMode val="edge"/>
              <c:yMode val="edge"/>
              <c:x val="4.1287088248916991E-2"/>
              <c:y val="0.3113302454840203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33448608"/>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60911323960256E-2"/>
          <c:y val="4.4582854109528454E-2"/>
          <c:w val="0.8999502526972859"/>
          <c:h val="0.72085369328833893"/>
        </c:manualLayout>
      </c:layout>
      <c:bar3DChart>
        <c:barDir val="col"/>
        <c:grouping val="clustered"/>
        <c:varyColors val="0"/>
        <c:ser>
          <c:idx val="0"/>
          <c:order val="0"/>
          <c:tx>
            <c:strRef>
              <c:f>Lapa1!$C$1</c:f>
              <c:strCache>
                <c:ptCount val="1"/>
                <c:pt idx="0">
                  <c:v>Dzimšana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Lapa1!$A$5:$A$7</c:f>
              <c:numCache>
                <c:formatCode>General</c:formatCode>
                <c:ptCount val="3"/>
                <c:pt idx="0">
                  <c:v>2018</c:v>
                </c:pt>
                <c:pt idx="1">
                  <c:v>2019</c:v>
                </c:pt>
                <c:pt idx="2">
                  <c:v>2020</c:v>
                </c:pt>
              </c:numCache>
            </c:numRef>
          </c:cat>
          <c:val>
            <c:numRef>
              <c:f>Lapa1!$C$5:$C$7</c:f>
              <c:numCache>
                <c:formatCode>General</c:formatCode>
                <c:ptCount val="3"/>
                <c:pt idx="0">
                  <c:v>158</c:v>
                </c:pt>
                <c:pt idx="1">
                  <c:v>164</c:v>
                </c:pt>
                <c:pt idx="2">
                  <c:v>152</c:v>
                </c:pt>
              </c:numCache>
            </c:numRef>
          </c:val>
          <c:shape val="cylinder"/>
          <c:extLst xmlns:c16r2="http://schemas.microsoft.com/office/drawing/2015/06/chart">
            <c:ext xmlns:c16="http://schemas.microsoft.com/office/drawing/2014/chart" uri="{C3380CC4-5D6E-409C-BE32-E72D297353CC}">
              <c16:uniqueId val="{00000000-0825-4F02-B069-244C8F75D610}"/>
            </c:ext>
          </c:extLst>
        </c:ser>
        <c:ser>
          <c:idx val="1"/>
          <c:order val="1"/>
          <c:tx>
            <c:strRef>
              <c:f>Lapa1!$D$1</c:f>
              <c:strCache>
                <c:ptCount val="1"/>
                <c:pt idx="0">
                  <c:v>Miršana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Lapa1!$A$5:$A$7</c:f>
              <c:numCache>
                <c:formatCode>General</c:formatCode>
                <c:ptCount val="3"/>
                <c:pt idx="0">
                  <c:v>2018</c:v>
                </c:pt>
                <c:pt idx="1">
                  <c:v>2019</c:v>
                </c:pt>
                <c:pt idx="2">
                  <c:v>2020</c:v>
                </c:pt>
              </c:numCache>
            </c:numRef>
          </c:cat>
          <c:val>
            <c:numRef>
              <c:f>Lapa1!$D$5:$D$7</c:f>
              <c:numCache>
                <c:formatCode>General</c:formatCode>
                <c:ptCount val="3"/>
                <c:pt idx="0">
                  <c:v>303</c:v>
                </c:pt>
                <c:pt idx="1">
                  <c:v>258</c:v>
                </c:pt>
                <c:pt idx="2">
                  <c:v>297</c:v>
                </c:pt>
              </c:numCache>
            </c:numRef>
          </c:val>
          <c:shape val="cylinder"/>
          <c:extLst xmlns:c16r2="http://schemas.microsoft.com/office/drawing/2015/06/chart">
            <c:ext xmlns:c16="http://schemas.microsoft.com/office/drawing/2014/chart" uri="{C3380CC4-5D6E-409C-BE32-E72D297353CC}">
              <c16:uniqueId val="{00000001-0825-4F02-B069-244C8F75D610}"/>
            </c:ext>
          </c:extLst>
        </c:ser>
        <c:dLbls>
          <c:showLegendKey val="0"/>
          <c:showVal val="1"/>
          <c:showCatName val="0"/>
          <c:showSerName val="0"/>
          <c:showPercent val="0"/>
          <c:showBubbleSize val="0"/>
        </c:dLbls>
        <c:gapWidth val="150"/>
        <c:shape val="box"/>
        <c:axId val="378854936"/>
        <c:axId val="378855328"/>
        <c:axId val="0"/>
      </c:bar3DChart>
      <c:catAx>
        <c:axId val="3788549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378855328"/>
        <c:crosses val="autoZero"/>
        <c:auto val="1"/>
        <c:lblAlgn val="ctr"/>
        <c:lblOffset val="100"/>
        <c:noMultiLvlLbl val="0"/>
      </c:catAx>
      <c:valAx>
        <c:axId val="37885532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378854936"/>
        <c:crosses val="autoZero"/>
        <c:crossBetween val="between"/>
      </c:valAx>
      <c:spPr>
        <a:noFill/>
        <a:ln w="25400">
          <a:noFill/>
        </a:ln>
        <a:effectLst/>
      </c:spPr>
    </c:plotArea>
    <c:legend>
      <c:legendPos val="b"/>
      <c:layout>
        <c:manualLayout>
          <c:xMode val="edge"/>
          <c:yMode val="edge"/>
          <c:x val="0.36175405929970178"/>
          <c:y val="0.8759237960423486"/>
          <c:w val="0.27176999668628593"/>
          <c:h val="0.124076203957651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Iedzīvotāju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Gulbenes novads</c:v>
                </c:pt>
                <c:pt idx="1">
                  <c:v>Alūksnes novads</c:v>
                </c:pt>
                <c:pt idx="2">
                  <c:v>Apes novads</c:v>
                </c:pt>
                <c:pt idx="3">
                  <c:v>Balvu novads</c:v>
                </c:pt>
                <c:pt idx="4">
                  <c:v>Rugāju novads</c:v>
                </c:pt>
                <c:pt idx="5">
                  <c:v>Lubānas novads</c:v>
                </c:pt>
                <c:pt idx="6">
                  <c:v>Madonas novads</c:v>
                </c:pt>
                <c:pt idx="7">
                  <c:v>Cesvaines novads</c:v>
                </c:pt>
                <c:pt idx="8">
                  <c:v>Jaunpiebalgas novads</c:v>
                </c:pt>
                <c:pt idx="9">
                  <c:v>Raunas novads</c:v>
                </c:pt>
                <c:pt idx="10">
                  <c:v>Smiltenes novads</c:v>
                </c:pt>
              </c:strCache>
            </c:strRef>
          </c:cat>
          <c:val>
            <c:numRef>
              <c:f>Lapa1!$B$2:$B$12</c:f>
              <c:numCache>
                <c:formatCode>General</c:formatCode>
                <c:ptCount val="11"/>
                <c:pt idx="0">
                  <c:v>20795</c:v>
                </c:pt>
                <c:pt idx="1">
                  <c:v>15416</c:v>
                </c:pt>
                <c:pt idx="2">
                  <c:v>3434</c:v>
                </c:pt>
                <c:pt idx="3">
                  <c:v>12436</c:v>
                </c:pt>
                <c:pt idx="4">
                  <c:v>2084</c:v>
                </c:pt>
                <c:pt idx="5">
                  <c:v>2258</c:v>
                </c:pt>
                <c:pt idx="6">
                  <c:v>23185</c:v>
                </c:pt>
                <c:pt idx="7">
                  <c:v>2398</c:v>
                </c:pt>
                <c:pt idx="8">
                  <c:v>2142</c:v>
                </c:pt>
                <c:pt idx="9">
                  <c:v>3146</c:v>
                </c:pt>
                <c:pt idx="10">
                  <c:v>12585</c:v>
                </c:pt>
              </c:numCache>
            </c:numRef>
          </c:val>
          <c:extLst xmlns:c16r2="http://schemas.microsoft.com/office/drawing/2015/06/chart">
            <c:ext xmlns:c16="http://schemas.microsoft.com/office/drawing/2014/chart" uri="{C3380CC4-5D6E-409C-BE32-E72D297353CC}">
              <c16:uniqueId val="{00000000-3B0E-463D-BAE5-9227B9F84784}"/>
            </c:ext>
          </c:extLst>
        </c:ser>
        <c:dLbls>
          <c:showLegendKey val="0"/>
          <c:showVal val="0"/>
          <c:showCatName val="0"/>
          <c:showSerName val="0"/>
          <c:showPercent val="0"/>
          <c:showBubbleSize val="0"/>
        </c:dLbls>
        <c:gapWidth val="219"/>
        <c:overlap val="-27"/>
        <c:axId val="378853760"/>
        <c:axId val="378854152"/>
      </c:barChart>
      <c:catAx>
        <c:axId val="378853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8854152"/>
        <c:crosses val="autoZero"/>
        <c:auto val="1"/>
        <c:lblAlgn val="ctr"/>
        <c:lblOffset val="100"/>
        <c:noMultiLvlLbl val="0"/>
      </c:catAx>
      <c:valAx>
        <c:axId val="378854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8853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Bezdarba līmenis, %</c:v>
                </c:pt>
              </c:strCache>
            </c:strRef>
          </c:tx>
          <c:spPr>
            <a:solidFill>
              <a:srgbClr val="D01E3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Gulbenes novads</c:v>
                </c:pt>
                <c:pt idx="1">
                  <c:v>Alūksnes novads</c:v>
                </c:pt>
                <c:pt idx="2">
                  <c:v>Apes novads</c:v>
                </c:pt>
                <c:pt idx="3">
                  <c:v>Balvu novads</c:v>
                </c:pt>
                <c:pt idx="4">
                  <c:v>Rugāju novads</c:v>
                </c:pt>
                <c:pt idx="5">
                  <c:v>Lubānas novads</c:v>
                </c:pt>
                <c:pt idx="6">
                  <c:v>Madonas novads</c:v>
                </c:pt>
                <c:pt idx="7">
                  <c:v>Cesvaines novads</c:v>
                </c:pt>
                <c:pt idx="8">
                  <c:v>Jaunpiebalgas novads</c:v>
                </c:pt>
                <c:pt idx="9">
                  <c:v>Raunas novads</c:v>
                </c:pt>
                <c:pt idx="10">
                  <c:v>Smiltenes novads</c:v>
                </c:pt>
              </c:strCache>
            </c:strRef>
          </c:cat>
          <c:val>
            <c:numRef>
              <c:f>Lapa1!$B$2:$B$12</c:f>
              <c:numCache>
                <c:formatCode>General</c:formatCode>
                <c:ptCount val="11"/>
                <c:pt idx="0">
                  <c:v>6.3</c:v>
                </c:pt>
                <c:pt idx="1">
                  <c:v>8.3000000000000007</c:v>
                </c:pt>
                <c:pt idx="2">
                  <c:v>5.8</c:v>
                </c:pt>
                <c:pt idx="3">
                  <c:v>9.9</c:v>
                </c:pt>
                <c:pt idx="4">
                  <c:v>9.8000000000000007</c:v>
                </c:pt>
                <c:pt idx="5">
                  <c:v>6.5</c:v>
                </c:pt>
                <c:pt idx="6">
                  <c:v>7</c:v>
                </c:pt>
                <c:pt idx="7">
                  <c:v>6.6</c:v>
                </c:pt>
                <c:pt idx="8">
                  <c:v>4.3</c:v>
                </c:pt>
                <c:pt idx="9">
                  <c:v>4.3</c:v>
                </c:pt>
                <c:pt idx="10">
                  <c:v>4</c:v>
                </c:pt>
              </c:numCache>
            </c:numRef>
          </c:val>
          <c:extLst xmlns:c16r2="http://schemas.microsoft.com/office/drawing/2015/06/chart">
            <c:ext xmlns:c16="http://schemas.microsoft.com/office/drawing/2014/chart" uri="{C3380CC4-5D6E-409C-BE32-E72D297353CC}">
              <c16:uniqueId val="{00000000-4B8B-4042-8B59-C6569FFC9FBF}"/>
            </c:ext>
          </c:extLst>
        </c:ser>
        <c:dLbls>
          <c:showLegendKey val="0"/>
          <c:showVal val="0"/>
          <c:showCatName val="0"/>
          <c:showSerName val="0"/>
          <c:showPercent val="0"/>
          <c:showBubbleSize val="0"/>
        </c:dLbls>
        <c:gapWidth val="219"/>
        <c:overlap val="-27"/>
        <c:axId val="378855720"/>
        <c:axId val="378856112"/>
      </c:barChart>
      <c:catAx>
        <c:axId val="378855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8856112"/>
        <c:crosses val="autoZero"/>
        <c:auto val="1"/>
        <c:lblAlgn val="ctr"/>
        <c:lblOffset val="100"/>
        <c:noMultiLvlLbl val="0"/>
      </c:catAx>
      <c:valAx>
        <c:axId val="378856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8855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a:t>Izglītības iestāžu skaita izmaiņas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vidusskolas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01.09.2018.</c:v>
                </c:pt>
                <c:pt idx="1">
                  <c:v>01.09.2019.</c:v>
                </c:pt>
                <c:pt idx="2">
                  <c:v>01.09.2020.</c:v>
                </c:pt>
              </c:strCache>
            </c:strRef>
          </c:cat>
          <c:val>
            <c:numRef>
              <c:f>Lapa1!$B$2:$B$4</c:f>
              <c:numCache>
                <c:formatCode>General</c:formatCode>
                <c:ptCount val="3"/>
                <c:pt idx="0">
                  <c:v>5</c:v>
                </c:pt>
                <c:pt idx="1">
                  <c:v>5</c:v>
                </c:pt>
                <c:pt idx="2">
                  <c:v>3</c:v>
                </c:pt>
              </c:numCache>
            </c:numRef>
          </c:val>
          <c:extLst xmlns:c16r2="http://schemas.microsoft.com/office/drawing/2015/06/chart">
            <c:ext xmlns:c16="http://schemas.microsoft.com/office/drawing/2014/chart" uri="{C3380CC4-5D6E-409C-BE32-E72D297353CC}">
              <c16:uniqueId val="{00000000-B0A2-454E-BBA0-83D04FD78F42}"/>
            </c:ext>
          </c:extLst>
        </c:ser>
        <c:ser>
          <c:idx val="1"/>
          <c:order val="1"/>
          <c:tx>
            <c:strRef>
              <c:f>Lapa1!$C$1</c:f>
              <c:strCache>
                <c:ptCount val="1"/>
                <c:pt idx="0">
                  <c:v>pamatskolas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01.09.2018.</c:v>
                </c:pt>
                <c:pt idx="1">
                  <c:v>01.09.2019.</c:v>
                </c:pt>
                <c:pt idx="2">
                  <c:v>01.09.2020.</c:v>
                </c:pt>
              </c:strCache>
            </c:strRef>
          </c:cat>
          <c:val>
            <c:numRef>
              <c:f>Lapa1!$C$2:$C$4</c:f>
              <c:numCache>
                <c:formatCode>General</c:formatCode>
                <c:ptCount val="3"/>
                <c:pt idx="0">
                  <c:v>7</c:v>
                </c:pt>
                <c:pt idx="1">
                  <c:v>5</c:v>
                </c:pt>
                <c:pt idx="2">
                  <c:v>5</c:v>
                </c:pt>
              </c:numCache>
            </c:numRef>
          </c:val>
          <c:extLst xmlns:c16r2="http://schemas.microsoft.com/office/drawing/2015/06/chart">
            <c:ext xmlns:c16="http://schemas.microsoft.com/office/drawing/2014/chart" uri="{C3380CC4-5D6E-409C-BE32-E72D297353CC}">
              <c16:uniqueId val="{00000001-B0A2-454E-BBA0-83D04FD78F42}"/>
            </c:ext>
          </c:extLst>
        </c:ser>
        <c:ser>
          <c:idx val="2"/>
          <c:order val="2"/>
          <c:tx>
            <c:strRef>
              <c:f>Lapa1!$D$1</c:f>
              <c:strCache>
                <c:ptCount val="1"/>
                <c:pt idx="0">
                  <c:v>sākumskolas</c:v>
                </c:pt>
              </c:strCache>
            </c:strRef>
          </c:tx>
          <c:spPr>
            <a:solidFill>
              <a:schemeClr val="accent4">
                <a:lumMod val="25000"/>
                <a:lumOff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01.09.2018.</c:v>
                </c:pt>
                <c:pt idx="1">
                  <c:v>01.09.2019.</c:v>
                </c:pt>
                <c:pt idx="2">
                  <c:v>01.09.2020.</c:v>
                </c:pt>
              </c:strCache>
            </c:strRef>
          </c:cat>
          <c:val>
            <c:numRef>
              <c:f>Lapa1!$D$2:$D$4</c:f>
              <c:numCache>
                <c:formatCode>General</c:formatCode>
                <c:ptCount val="3"/>
                <c:pt idx="0">
                  <c:v>2</c:v>
                </c:pt>
                <c:pt idx="1">
                  <c:v>0</c:v>
                </c:pt>
                <c:pt idx="2">
                  <c:v>0</c:v>
                </c:pt>
              </c:numCache>
            </c:numRef>
          </c:val>
          <c:extLst xmlns:c16r2="http://schemas.microsoft.com/office/drawing/2015/06/chart">
            <c:ext xmlns:c16="http://schemas.microsoft.com/office/drawing/2014/chart" uri="{C3380CC4-5D6E-409C-BE32-E72D297353CC}">
              <c16:uniqueId val="{00000002-B0A2-454E-BBA0-83D04FD78F42}"/>
            </c:ext>
          </c:extLst>
        </c:ser>
        <c:ser>
          <c:idx val="3"/>
          <c:order val="3"/>
          <c:tx>
            <c:strRef>
              <c:f>Lapa1!$E$1</c:f>
              <c:strCache>
                <c:ptCount val="1"/>
                <c:pt idx="0">
                  <c:v>pirmskolas grupas</c:v>
                </c:pt>
              </c:strCache>
            </c:strRef>
          </c:tx>
          <c:spPr>
            <a:solidFill>
              <a:schemeClr val="bg2">
                <a:lumMod val="25000"/>
              </a:schemeClr>
            </a:solidFill>
            <a:ln>
              <a:noFill/>
            </a:ln>
            <a:effectLst/>
          </c:spPr>
          <c:invertIfNegative val="0"/>
          <c:dPt>
            <c:idx val="0"/>
            <c:invertIfNegative val="0"/>
            <c:bubble3D val="0"/>
            <c:spPr>
              <a:solidFill>
                <a:schemeClr val="tx1">
                  <a:lumMod val="85000"/>
                  <a:lumOff val="15000"/>
                </a:schemeClr>
              </a:solidFill>
              <a:ln>
                <a:noFill/>
              </a:ln>
              <a:effectLst/>
            </c:spPr>
            <c:extLst xmlns:c16r2="http://schemas.microsoft.com/office/drawing/2015/06/chart">
              <c:ext xmlns:c16="http://schemas.microsoft.com/office/drawing/2014/chart" uri="{C3380CC4-5D6E-409C-BE32-E72D297353CC}">
                <c16:uniqueId val="{00000004-B0A2-454E-BBA0-83D04FD78F42}"/>
              </c:ext>
            </c:extLst>
          </c:dPt>
          <c:dPt>
            <c:idx val="1"/>
            <c:invertIfNegative val="0"/>
            <c:bubble3D val="0"/>
            <c:spPr>
              <a:solidFill>
                <a:schemeClr val="tx1">
                  <a:lumMod val="85000"/>
                  <a:lumOff val="15000"/>
                </a:schemeClr>
              </a:solidFill>
              <a:ln>
                <a:noFill/>
              </a:ln>
              <a:effectLst/>
            </c:spPr>
            <c:extLst xmlns:c16r2="http://schemas.microsoft.com/office/drawing/2015/06/chart">
              <c:ext xmlns:c16="http://schemas.microsoft.com/office/drawing/2014/chart" uri="{C3380CC4-5D6E-409C-BE32-E72D297353CC}">
                <c16:uniqueId val="{00000006-B0A2-454E-BBA0-83D04FD78F42}"/>
              </c:ext>
            </c:extLst>
          </c:dPt>
          <c:dPt>
            <c:idx val="2"/>
            <c:invertIfNegative val="0"/>
            <c:bubble3D val="0"/>
            <c:spPr>
              <a:solidFill>
                <a:schemeClr val="tx1">
                  <a:lumMod val="85000"/>
                  <a:lumOff val="15000"/>
                </a:schemeClr>
              </a:solidFill>
              <a:ln>
                <a:noFill/>
              </a:ln>
              <a:effectLst/>
            </c:spPr>
            <c:extLst xmlns:c16r2="http://schemas.microsoft.com/office/drawing/2015/06/chart">
              <c:ext xmlns:c16="http://schemas.microsoft.com/office/drawing/2014/chart" uri="{C3380CC4-5D6E-409C-BE32-E72D297353CC}">
                <c16:uniqueId val="{00000008-B0A2-454E-BBA0-83D04FD78F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01.09.2018.</c:v>
                </c:pt>
                <c:pt idx="1">
                  <c:v>01.09.2019.</c:v>
                </c:pt>
                <c:pt idx="2">
                  <c:v>01.09.2020.</c:v>
                </c:pt>
              </c:strCache>
            </c:strRef>
          </c:cat>
          <c:val>
            <c:numRef>
              <c:f>Lapa1!$E$2:$E$4</c:f>
              <c:numCache>
                <c:formatCode>General</c:formatCode>
                <c:ptCount val="3"/>
                <c:pt idx="0">
                  <c:v>5</c:v>
                </c:pt>
                <c:pt idx="1">
                  <c:v>2</c:v>
                </c:pt>
                <c:pt idx="2">
                  <c:v>2</c:v>
                </c:pt>
              </c:numCache>
            </c:numRef>
          </c:val>
          <c:extLst xmlns:c16r2="http://schemas.microsoft.com/office/drawing/2015/06/chart">
            <c:ext xmlns:c16="http://schemas.microsoft.com/office/drawing/2014/chart" uri="{C3380CC4-5D6E-409C-BE32-E72D297353CC}">
              <c16:uniqueId val="{00000009-B0A2-454E-BBA0-83D04FD78F42}"/>
            </c:ext>
          </c:extLst>
        </c:ser>
        <c:ser>
          <c:idx val="4"/>
          <c:order val="4"/>
          <c:tx>
            <c:strRef>
              <c:f>Lapa1!$F$1</c:f>
              <c:strCache>
                <c:ptCount val="1"/>
                <c:pt idx="0">
                  <c:v>PII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01.09.2018.</c:v>
                </c:pt>
                <c:pt idx="1">
                  <c:v>01.09.2019.</c:v>
                </c:pt>
                <c:pt idx="2">
                  <c:v>01.09.2020.</c:v>
                </c:pt>
              </c:strCache>
            </c:strRef>
          </c:cat>
          <c:val>
            <c:numRef>
              <c:f>Lapa1!$F$2:$F$4</c:f>
              <c:numCache>
                <c:formatCode>General</c:formatCode>
                <c:ptCount val="3"/>
                <c:pt idx="0">
                  <c:v>7</c:v>
                </c:pt>
                <c:pt idx="1">
                  <c:v>8</c:v>
                </c:pt>
                <c:pt idx="2">
                  <c:v>8</c:v>
                </c:pt>
              </c:numCache>
            </c:numRef>
          </c:val>
          <c:extLst xmlns:c16r2="http://schemas.microsoft.com/office/drawing/2015/06/chart">
            <c:ext xmlns:c16="http://schemas.microsoft.com/office/drawing/2014/chart" uri="{C3380CC4-5D6E-409C-BE32-E72D297353CC}">
              <c16:uniqueId val="{0000000A-B0A2-454E-BBA0-83D04FD78F42}"/>
            </c:ext>
          </c:extLst>
        </c:ser>
        <c:dLbls>
          <c:showLegendKey val="0"/>
          <c:showVal val="1"/>
          <c:showCatName val="0"/>
          <c:showSerName val="0"/>
          <c:showPercent val="0"/>
          <c:showBubbleSize val="0"/>
        </c:dLbls>
        <c:gapWidth val="150"/>
        <c:overlap val="-25"/>
        <c:axId val="367064480"/>
        <c:axId val="367065656"/>
      </c:barChart>
      <c:catAx>
        <c:axId val="36706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7065656"/>
        <c:crosses val="autoZero"/>
        <c:auto val="1"/>
        <c:lblAlgn val="ctr"/>
        <c:lblOffset val="100"/>
        <c:noMultiLvlLbl val="0"/>
      </c:catAx>
      <c:valAx>
        <c:axId val="367065656"/>
        <c:scaling>
          <c:orientation val="minMax"/>
        </c:scaling>
        <c:delete val="1"/>
        <c:axPos val="l"/>
        <c:numFmt formatCode="General" sourceLinked="1"/>
        <c:majorTickMark val="none"/>
        <c:minorTickMark val="none"/>
        <c:tickLblPos val="nextTo"/>
        <c:crossAx val="3670644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skolas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01.09.2018.</c:v>
                </c:pt>
                <c:pt idx="1">
                  <c:v>01.09.2019.</c:v>
                </c:pt>
                <c:pt idx="2">
                  <c:v>01.09.2020.</c:v>
                </c:pt>
              </c:strCache>
            </c:strRef>
          </c:cat>
          <c:val>
            <c:numRef>
              <c:f>Lapa1!$B$2:$B$4</c:f>
              <c:numCache>
                <c:formatCode>General</c:formatCode>
                <c:ptCount val="3"/>
                <c:pt idx="0">
                  <c:v>2104</c:v>
                </c:pt>
                <c:pt idx="1">
                  <c:v>1993</c:v>
                </c:pt>
                <c:pt idx="2">
                  <c:v>1915</c:v>
                </c:pt>
              </c:numCache>
            </c:numRef>
          </c:val>
          <c:extLst xmlns:c16r2="http://schemas.microsoft.com/office/drawing/2015/06/chart">
            <c:ext xmlns:c16="http://schemas.microsoft.com/office/drawing/2014/chart" uri="{C3380CC4-5D6E-409C-BE32-E72D297353CC}">
              <c16:uniqueId val="{00000000-5BA5-4BCF-B869-05E82D8E5690}"/>
            </c:ext>
          </c:extLst>
        </c:ser>
        <c:ser>
          <c:idx val="1"/>
          <c:order val="1"/>
          <c:tx>
            <c:strRef>
              <c:f>Lapa1!$C$1</c:f>
              <c:strCache>
                <c:ptCount val="1"/>
                <c:pt idx="0">
                  <c:v>pirmsskolas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01.09.2018.</c:v>
                </c:pt>
                <c:pt idx="1">
                  <c:v>01.09.2019.</c:v>
                </c:pt>
                <c:pt idx="2">
                  <c:v>01.09.2020.</c:v>
                </c:pt>
              </c:strCache>
            </c:strRef>
          </c:cat>
          <c:val>
            <c:numRef>
              <c:f>Lapa1!$C$2:$C$4</c:f>
              <c:numCache>
                <c:formatCode>General</c:formatCode>
                <c:ptCount val="3"/>
                <c:pt idx="0">
                  <c:v>994</c:v>
                </c:pt>
                <c:pt idx="1">
                  <c:v>990</c:v>
                </c:pt>
                <c:pt idx="2">
                  <c:v>986</c:v>
                </c:pt>
              </c:numCache>
            </c:numRef>
          </c:val>
          <c:extLst xmlns:c16r2="http://schemas.microsoft.com/office/drawing/2015/06/chart">
            <c:ext xmlns:c16="http://schemas.microsoft.com/office/drawing/2014/chart" uri="{C3380CC4-5D6E-409C-BE32-E72D297353CC}">
              <c16:uniqueId val="{00000001-5BA5-4BCF-B869-05E82D8E5690}"/>
            </c:ext>
          </c:extLst>
        </c:ser>
        <c:dLbls>
          <c:dLblPos val="outEnd"/>
          <c:showLegendKey val="0"/>
          <c:showVal val="1"/>
          <c:showCatName val="0"/>
          <c:showSerName val="0"/>
          <c:showPercent val="0"/>
          <c:showBubbleSize val="0"/>
        </c:dLbls>
        <c:gapWidth val="300"/>
        <c:axId val="367066440"/>
        <c:axId val="367066048"/>
      </c:barChart>
      <c:catAx>
        <c:axId val="367066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7066048"/>
        <c:crosses val="autoZero"/>
        <c:auto val="1"/>
        <c:lblAlgn val="ctr"/>
        <c:lblOffset val="100"/>
        <c:noMultiLvlLbl val="0"/>
      </c:catAx>
      <c:valAx>
        <c:axId val="36706604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7066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2018.gads</c:v>
                </c:pt>
                <c:pt idx="1">
                  <c:v>2019.gads</c:v>
                </c:pt>
                <c:pt idx="2">
                  <c:v>2020.gads</c:v>
                </c:pt>
              </c:strCache>
            </c:strRef>
          </c:cat>
          <c:val>
            <c:numRef>
              <c:f>Lapa1!$B$2:$B$4</c:f>
              <c:numCache>
                <c:formatCode>General</c:formatCode>
                <c:ptCount val="3"/>
                <c:pt idx="0">
                  <c:v>80700</c:v>
                </c:pt>
                <c:pt idx="1">
                  <c:v>104699</c:v>
                </c:pt>
                <c:pt idx="2">
                  <c:v>155464</c:v>
                </c:pt>
              </c:numCache>
            </c:numRef>
          </c:val>
          <c:extLst xmlns:c16r2="http://schemas.microsoft.com/office/drawing/2015/06/chart">
            <c:ext xmlns:c16="http://schemas.microsoft.com/office/drawing/2014/chart" uri="{C3380CC4-5D6E-409C-BE32-E72D297353CC}">
              <c16:uniqueId val="{00000000-75E0-493F-B9FA-9B1E41A990DF}"/>
            </c:ext>
          </c:extLst>
        </c:ser>
        <c:dLbls>
          <c:showLegendKey val="0"/>
          <c:showVal val="0"/>
          <c:showCatName val="0"/>
          <c:showSerName val="0"/>
          <c:showPercent val="0"/>
          <c:showBubbleSize val="0"/>
        </c:dLbls>
        <c:gapWidth val="219"/>
        <c:overlap val="-27"/>
        <c:axId val="374062776"/>
        <c:axId val="374062384"/>
      </c:barChart>
      <c:catAx>
        <c:axId val="374062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062384"/>
        <c:crosses val="autoZero"/>
        <c:auto val="1"/>
        <c:lblAlgn val="ctr"/>
        <c:lblOffset val="100"/>
        <c:noMultiLvlLbl val="0"/>
      </c:catAx>
      <c:valAx>
        <c:axId val="374062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062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Lapa1!$B$1</c:f>
              <c:strCache>
                <c:ptCount val="1"/>
                <c:pt idx="0">
                  <c:v>Kolonna1</c:v>
                </c:pt>
              </c:strCache>
            </c:strRef>
          </c:tx>
          <c:dPt>
            <c:idx val="0"/>
            <c:bubble3D val="0"/>
            <c:spPr>
              <a:solidFill>
                <a:schemeClr val="accent3">
                  <a:shade val="53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3318-4570-9987-4C133C2DF86B}"/>
              </c:ext>
            </c:extLst>
          </c:dPt>
          <c:dPt>
            <c:idx val="1"/>
            <c:bubble3D val="0"/>
            <c:spPr>
              <a:solidFill>
                <a:schemeClr val="accent3">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3318-4570-9987-4C133C2DF86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318-4570-9987-4C133C2DF86B}"/>
              </c:ext>
            </c:extLst>
          </c:dPt>
          <c:dPt>
            <c:idx val="3"/>
            <c:bubble3D val="0"/>
            <c:spPr>
              <a:solidFill>
                <a:schemeClr val="accent3">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3318-4570-9987-4C133C2DF86B}"/>
              </c:ext>
            </c:extLst>
          </c:dPt>
          <c:dPt>
            <c:idx val="4"/>
            <c:bubble3D val="0"/>
            <c:spPr>
              <a:solidFill>
                <a:schemeClr val="accent3">
                  <a:tint val="54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3318-4570-9987-4C133C2DF86B}"/>
              </c:ext>
            </c:extLst>
          </c:dPt>
          <c:dLbls>
            <c:dLbl>
              <c:idx val="0"/>
              <c:layout>
                <c:manualLayout>
                  <c:x val="8.3333333333333329E-2"/>
                  <c:y val="1.6326530612244899E-2"/>
                </c:manualLayout>
              </c:layou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1-3318-4570-9987-4C133C2DF86B}"/>
                </c:ext>
                <c:ext xmlns:c15="http://schemas.microsoft.com/office/drawing/2012/chart" uri="{CE6537A1-D6FC-4f65-9D91-7224C49458BB}"/>
              </c:extLst>
            </c:dLbl>
            <c:dLbl>
              <c:idx val="1"/>
              <c:layout>
                <c:manualLayout>
                  <c:x val="-7.1078431372549017E-2"/>
                  <c:y val="4.8979591836734691E-2"/>
                </c:manualLayout>
              </c:layou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3-3318-4570-9987-4C133C2DF86B}"/>
                </c:ext>
                <c:ext xmlns:c15="http://schemas.microsoft.com/office/drawing/2012/chart" uri="{CE6537A1-D6FC-4f65-9D91-7224C49458BB}"/>
              </c:extLst>
            </c:dLbl>
            <c:dLbl>
              <c:idx val="2"/>
              <c:layout>
                <c:manualLayout>
                  <c:x val="-5.6372549019607844E-2"/>
                  <c:y val="-0.10884353741496598"/>
                </c:manualLayout>
              </c:layou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5-3318-4570-9987-4C133C2DF86B}"/>
                </c:ext>
                <c:ext xmlns:c15="http://schemas.microsoft.com/office/drawing/2012/chart" uri="{CE6537A1-D6FC-4f65-9D91-7224C49458BB}"/>
              </c:extLst>
            </c:dLbl>
            <c:dLbl>
              <c:idx val="3"/>
              <c:layout>
                <c:manualLayout>
                  <c:x val="-3.6764705882352942E-2"/>
                  <c:y val="-0.15238095238095239"/>
                </c:manualLayout>
              </c:layou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7-3318-4570-9987-4C133C2DF86B}"/>
                </c:ext>
                <c:ext xmlns:c15="http://schemas.microsoft.com/office/drawing/2012/chart" uri="{CE6537A1-D6FC-4f65-9D91-7224C49458BB}"/>
              </c:extLst>
            </c:dLbl>
            <c:dLbl>
              <c:idx val="4"/>
              <c:layout>
                <c:manualLayout>
                  <c:x val="7.3529411764705881E-3"/>
                  <c:y val="-0.14693877551020409"/>
                </c:manualLayout>
              </c:layout>
              <c:showLegendKey val="0"/>
              <c:showVal val="1"/>
              <c:showCatName val="1"/>
              <c:showSerName val="0"/>
              <c:showPercent val="0"/>
              <c:showBubbleSize val="0"/>
              <c:separator>
</c:separator>
              <c:extLst xmlns:c16r2="http://schemas.microsoft.com/office/drawing/2015/06/chart">
                <c:ext xmlns:c16="http://schemas.microsoft.com/office/drawing/2014/chart" uri="{C3380CC4-5D6E-409C-BE32-E72D297353CC}">
                  <c16:uniqueId val="{00000009-3318-4570-9987-4C133C2DF86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separator>
</c:separator>
            <c:showLeaderLines val="0"/>
            <c:extLst xmlns:c16r2="http://schemas.microsoft.com/office/drawing/2015/06/chart">
              <c:ext xmlns:c15="http://schemas.microsoft.com/office/drawing/2012/chart" uri="{CE6537A1-D6FC-4f65-9D91-7224C49458BB}"/>
            </c:extLst>
          </c:dLbls>
          <c:cat>
            <c:strRef>
              <c:f>Lapa1!$A$2:$A$6</c:f>
              <c:strCache>
                <c:ptCount val="5"/>
                <c:pt idx="0">
                  <c:v>SIA</c:v>
                </c:pt>
                <c:pt idx="1">
                  <c:v>ZS</c:v>
                </c:pt>
                <c:pt idx="2">
                  <c:v>IK</c:v>
                </c:pt>
                <c:pt idx="3">
                  <c:v>IND</c:v>
                </c:pt>
                <c:pt idx="4">
                  <c:v>KB</c:v>
                </c:pt>
              </c:strCache>
            </c:strRef>
          </c:cat>
          <c:val>
            <c:numRef>
              <c:f>Lapa1!$B$2:$B$6</c:f>
              <c:numCache>
                <c:formatCode>0.00%</c:formatCode>
                <c:ptCount val="5"/>
                <c:pt idx="0">
                  <c:v>0.56499999999999995</c:v>
                </c:pt>
                <c:pt idx="1">
                  <c:v>0.26500000000000001</c:v>
                </c:pt>
                <c:pt idx="2">
                  <c:v>7.9000000000000001E-2</c:v>
                </c:pt>
                <c:pt idx="3">
                  <c:v>6.4000000000000001E-2</c:v>
                </c:pt>
                <c:pt idx="4">
                  <c:v>1.0999999999999999E-2</c:v>
                </c:pt>
              </c:numCache>
            </c:numRef>
          </c:val>
          <c:extLst xmlns:c16r2="http://schemas.microsoft.com/office/drawing/2015/06/chart">
            <c:ext xmlns:c16="http://schemas.microsoft.com/office/drawing/2014/chart" uri="{C3380CC4-5D6E-409C-BE32-E72D297353CC}">
              <c16:uniqueId val="{0000000A-3318-4570-9987-4C133C2DF86B}"/>
            </c:ext>
          </c:extLst>
        </c:ser>
        <c:dLbls>
          <c:showLegendKey val="0"/>
          <c:showVal val="1"/>
          <c:showCatName val="0"/>
          <c:showSerName val="0"/>
          <c:showPercent val="0"/>
          <c:showBubbleSize val="0"/>
          <c:showLeaderLines val="0"/>
        </c:dLbls>
        <c:firstSliceAng val="0"/>
        <c:holeSize val="50"/>
      </c:doughnut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Lapa1!$B$1</c:f>
              <c:strCache>
                <c:ptCount val="1"/>
                <c:pt idx="0">
                  <c:v>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Gulbene</c:v>
                </c:pt>
                <c:pt idx="1">
                  <c:v>Alūksne</c:v>
                </c:pt>
                <c:pt idx="2">
                  <c:v>Smiltene</c:v>
                </c:pt>
                <c:pt idx="3">
                  <c:v>Valmiera</c:v>
                </c:pt>
                <c:pt idx="4">
                  <c:v>Madona</c:v>
                </c:pt>
              </c:strCache>
            </c:strRef>
          </c:cat>
          <c:val>
            <c:numRef>
              <c:f>Lapa1!$B$2:$B$6</c:f>
              <c:numCache>
                <c:formatCode>General</c:formatCode>
                <c:ptCount val="5"/>
                <c:pt idx="0">
                  <c:v>1044</c:v>
                </c:pt>
                <c:pt idx="1">
                  <c:v>642</c:v>
                </c:pt>
                <c:pt idx="2">
                  <c:v>968</c:v>
                </c:pt>
                <c:pt idx="3">
                  <c:v>1182</c:v>
                </c:pt>
                <c:pt idx="4">
                  <c:v>893</c:v>
                </c:pt>
              </c:numCache>
            </c:numRef>
          </c:val>
          <c:extLst xmlns:c16r2="http://schemas.microsoft.com/office/drawing/2015/06/chart">
            <c:ext xmlns:c16="http://schemas.microsoft.com/office/drawing/2014/chart" uri="{C3380CC4-5D6E-409C-BE32-E72D297353CC}">
              <c16:uniqueId val="{00000000-9C64-4D5C-AAE5-614E25305E51}"/>
            </c:ext>
          </c:extLst>
        </c:ser>
        <c:dLbls>
          <c:showLegendKey val="0"/>
          <c:showVal val="0"/>
          <c:showCatName val="0"/>
          <c:showSerName val="0"/>
          <c:showPercent val="0"/>
          <c:showBubbleSize val="0"/>
        </c:dLbls>
        <c:gapWidth val="219"/>
        <c:overlap val="-27"/>
        <c:axId val="373088112"/>
        <c:axId val="437222032"/>
      </c:barChart>
      <c:catAx>
        <c:axId val="373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7222032"/>
        <c:crosses val="autoZero"/>
        <c:auto val="1"/>
        <c:lblAlgn val="ctr"/>
        <c:lblOffset val="100"/>
        <c:noMultiLvlLbl val="0"/>
      </c:catAx>
      <c:valAx>
        <c:axId val="437222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3088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78170B-3F61-4A7E-9549-4965EC977673}"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lv-LV"/>
        </a:p>
      </dgm:t>
    </dgm:pt>
    <dgm:pt modelId="{716D7584-490F-43E9-AC12-C40553C4A7CB}">
      <dgm:prSet phldrT="[Teksts]"/>
      <dgm:spPr>
        <a:xfrm>
          <a:off x="0" y="0"/>
          <a:ext cx="1311450" cy="942975"/>
        </a:xfrm>
        <a:solidFill>
          <a:srgbClr val="006342">
            <a:tint val="40000"/>
            <a:hueOff val="0"/>
            <a:satOff val="0"/>
            <a:lumOff val="0"/>
            <a:alphaOff val="0"/>
          </a:srgbClr>
        </a:solidFill>
        <a:ln>
          <a:noFill/>
        </a:ln>
        <a:effectLst/>
      </dgm:spPr>
      <dgm:t>
        <a:bodyPr/>
        <a:lstStyle/>
        <a:p>
          <a:pPr>
            <a:buNone/>
          </a:pPr>
          <a:r>
            <a:rPr lang="lv-LV">
              <a:solidFill>
                <a:srgbClr val="006342"/>
              </a:solidFill>
              <a:latin typeface="Calibri"/>
              <a:ea typeface="+mn-ea"/>
              <a:cs typeface="+mn-cs"/>
            </a:rPr>
            <a:t>Gulbenē</a:t>
          </a:r>
        </a:p>
      </dgm:t>
    </dgm:pt>
    <dgm:pt modelId="{62012A98-249C-454E-BACD-91F022CDF9DC}" type="parTrans" cxnId="{BE379E39-0462-4155-9220-2D141E3E9B71}">
      <dgm:prSet/>
      <dgm:spPr/>
      <dgm:t>
        <a:bodyPr/>
        <a:lstStyle/>
        <a:p>
          <a:endParaRPr lang="lv-LV"/>
        </a:p>
      </dgm:t>
    </dgm:pt>
    <dgm:pt modelId="{555AA185-E2C2-4F20-A7A0-1942A10D0D49}" type="sibTrans" cxnId="{BE379E39-0462-4155-9220-2D141E3E9B71}">
      <dgm:prSet/>
      <dgm:spPr/>
      <dgm:t>
        <a:bodyPr/>
        <a:lstStyle/>
        <a:p>
          <a:endParaRPr lang="lv-LV"/>
        </a:p>
      </dgm:t>
    </dgm:pt>
    <dgm:pt modelId="{08936A51-3DBB-43F4-B82E-2A3AA0FB779D}">
      <dgm:prSet phldrT="[Teksts]"/>
      <dgm:spPr>
        <a:xfrm>
          <a:off x="2820954" y="0"/>
          <a:ext cx="1311450" cy="942975"/>
        </a:xfrm>
        <a:solidFill>
          <a:srgbClr val="006342">
            <a:tint val="40000"/>
            <a:hueOff val="0"/>
            <a:satOff val="0"/>
            <a:lumOff val="0"/>
            <a:alphaOff val="0"/>
          </a:srgbClr>
        </a:solidFill>
        <a:ln>
          <a:noFill/>
        </a:ln>
        <a:effectLst/>
      </dgm:spPr>
      <dgm:t>
        <a:bodyPr/>
        <a:lstStyle/>
        <a:p>
          <a:pPr>
            <a:buNone/>
          </a:pPr>
          <a:r>
            <a:rPr lang="lv-LV">
              <a:solidFill>
                <a:srgbClr val="006342"/>
              </a:solidFill>
              <a:latin typeface="Calibri"/>
              <a:ea typeface="+mn-ea"/>
              <a:cs typeface="+mn-cs"/>
            </a:rPr>
            <a:t>Rankā </a:t>
          </a:r>
        </a:p>
      </dgm:t>
    </dgm:pt>
    <dgm:pt modelId="{698F1029-233E-4DAE-89C7-94EF3002ABB0}" type="parTrans" cxnId="{AB9AB9DD-C602-45F9-89C5-0C24C029D3C0}">
      <dgm:prSet/>
      <dgm:spPr/>
      <dgm:t>
        <a:bodyPr/>
        <a:lstStyle/>
        <a:p>
          <a:endParaRPr lang="lv-LV"/>
        </a:p>
      </dgm:t>
    </dgm:pt>
    <dgm:pt modelId="{426BD5B7-AEC8-4127-A266-D2F2680D651F}" type="sibTrans" cxnId="{AB9AB9DD-C602-45F9-89C5-0C24C029D3C0}">
      <dgm:prSet/>
      <dgm:spPr/>
      <dgm:t>
        <a:bodyPr/>
        <a:lstStyle/>
        <a:p>
          <a:endParaRPr lang="lv-LV"/>
        </a:p>
      </dgm:t>
    </dgm:pt>
    <dgm:pt modelId="{FCB31427-8A3C-487C-9E52-CC6C5A754493}">
      <dgm:prSet phldrT="[Teksts]"/>
      <dgm:spPr>
        <a:xfrm>
          <a:off x="1411145" y="0"/>
          <a:ext cx="1311450" cy="942975"/>
        </a:xfrm>
        <a:solidFill>
          <a:srgbClr val="006342">
            <a:tint val="40000"/>
            <a:hueOff val="0"/>
            <a:satOff val="0"/>
            <a:lumOff val="0"/>
            <a:alphaOff val="0"/>
          </a:srgbClr>
        </a:solidFill>
        <a:ln>
          <a:noFill/>
        </a:ln>
        <a:effectLst/>
      </dgm:spPr>
      <dgm:t>
        <a:bodyPr/>
        <a:lstStyle/>
        <a:p>
          <a:pPr>
            <a:buNone/>
          </a:pPr>
          <a:r>
            <a:rPr lang="lv-LV">
              <a:solidFill>
                <a:srgbClr val="006342"/>
              </a:solidFill>
              <a:latin typeface="Calibri"/>
              <a:ea typeface="+mn-ea"/>
              <a:cs typeface="+mn-cs"/>
            </a:rPr>
            <a:t>Lejasciemā</a:t>
          </a:r>
          <a:r>
            <a:rPr lang="lv-LV">
              <a:solidFill>
                <a:sysClr val="windowText" lastClr="000000">
                  <a:hueOff val="0"/>
                  <a:satOff val="0"/>
                  <a:lumOff val="0"/>
                  <a:alphaOff val="0"/>
                </a:sysClr>
              </a:solidFill>
              <a:latin typeface="Calibri"/>
              <a:ea typeface="+mn-ea"/>
              <a:cs typeface="+mn-cs"/>
            </a:rPr>
            <a:t> </a:t>
          </a:r>
        </a:p>
      </dgm:t>
    </dgm:pt>
    <dgm:pt modelId="{7913771E-A8C1-4A46-9BB1-1B646DCA1C1B}" type="sibTrans" cxnId="{C40ED3BE-9796-4727-BC24-38F48026A961}">
      <dgm:prSet/>
      <dgm:spPr/>
      <dgm:t>
        <a:bodyPr/>
        <a:lstStyle/>
        <a:p>
          <a:endParaRPr lang="lv-LV"/>
        </a:p>
      </dgm:t>
    </dgm:pt>
    <dgm:pt modelId="{D29491FF-5786-48D4-B304-07B357D637A5}" type="parTrans" cxnId="{C40ED3BE-9796-4727-BC24-38F48026A961}">
      <dgm:prSet/>
      <dgm:spPr/>
      <dgm:t>
        <a:bodyPr/>
        <a:lstStyle/>
        <a:p>
          <a:endParaRPr lang="lv-LV"/>
        </a:p>
      </dgm:t>
    </dgm:pt>
    <dgm:pt modelId="{6BC527FE-C811-4D76-A8AB-BFA348F6BF6F}">
      <dgm:prSet/>
      <dgm:spPr>
        <a:xfrm>
          <a:off x="132481" y="282892"/>
          <a:ext cx="1049160" cy="612933"/>
        </a:xfr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a:solidFill>
                <a:sysClr val="window" lastClr="FFFFFF"/>
              </a:solidFill>
              <a:latin typeface="Calibri"/>
              <a:ea typeface="+mn-ea"/>
              <a:cs typeface="+mn-cs"/>
            </a:rPr>
            <a:t>jauniešu centrs "Bāze"</a:t>
          </a:r>
        </a:p>
      </dgm:t>
    </dgm:pt>
    <dgm:pt modelId="{235BB0DF-F038-4EF7-AB44-203EFDC89FA6}" type="parTrans" cxnId="{389B36FB-FB7A-4FB2-9580-6490F7CE529C}">
      <dgm:prSet/>
      <dgm:spPr/>
      <dgm:t>
        <a:bodyPr/>
        <a:lstStyle/>
        <a:p>
          <a:endParaRPr lang="lv-LV"/>
        </a:p>
      </dgm:t>
    </dgm:pt>
    <dgm:pt modelId="{0AE15E2C-8437-4493-954D-D155F38A82AA}" type="sibTrans" cxnId="{389B36FB-FB7A-4FB2-9580-6490F7CE529C}">
      <dgm:prSet/>
      <dgm:spPr/>
      <dgm:t>
        <a:bodyPr/>
        <a:lstStyle/>
        <a:p>
          <a:endParaRPr lang="lv-LV"/>
        </a:p>
      </dgm:t>
    </dgm:pt>
    <dgm:pt modelId="{1F49AD69-1899-4F00-9163-BE4A753171E1}">
      <dgm:prSet/>
      <dgm:spPr>
        <a:xfrm>
          <a:off x="1542290" y="282892"/>
          <a:ext cx="1049160" cy="612933"/>
        </a:xfr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a:solidFill>
                <a:sysClr val="window" lastClr="FFFFFF"/>
              </a:solidFill>
              <a:latin typeface="Calibri"/>
              <a:ea typeface="+mn-ea"/>
              <a:cs typeface="+mn-cs"/>
            </a:rPr>
            <a:t>jauniešu centrs "Pulss"</a:t>
          </a:r>
        </a:p>
      </dgm:t>
    </dgm:pt>
    <dgm:pt modelId="{D0F870F4-23ED-49DC-950A-26B6DBC08C7F}" type="parTrans" cxnId="{E8B0DDC5-0945-4934-802E-1442F6FDCA3E}">
      <dgm:prSet/>
      <dgm:spPr/>
      <dgm:t>
        <a:bodyPr/>
        <a:lstStyle/>
        <a:p>
          <a:endParaRPr lang="lv-LV"/>
        </a:p>
      </dgm:t>
    </dgm:pt>
    <dgm:pt modelId="{82C3A7F4-9E23-42B0-AF94-2248389F5BA5}" type="sibTrans" cxnId="{E8B0DDC5-0945-4934-802E-1442F6FDCA3E}">
      <dgm:prSet/>
      <dgm:spPr/>
      <dgm:t>
        <a:bodyPr/>
        <a:lstStyle/>
        <a:p>
          <a:endParaRPr lang="lv-LV"/>
        </a:p>
      </dgm:t>
    </dgm:pt>
    <dgm:pt modelId="{C0E73954-AAA3-486C-832D-24CE57694403}">
      <dgm:prSet/>
      <dgm:spPr>
        <a:xfrm>
          <a:off x="2976471" y="275745"/>
          <a:ext cx="1049160" cy="612933"/>
        </a:xfr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a:solidFill>
                <a:sysClr val="window" lastClr="FFFFFF"/>
              </a:solidFill>
              <a:latin typeface="Calibri"/>
              <a:ea typeface="+mn-ea"/>
              <a:cs typeface="+mn-cs"/>
            </a:rPr>
            <a:t>jauniešu iniciatīvu centrs "B.u.M.s"</a:t>
          </a:r>
        </a:p>
      </dgm:t>
    </dgm:pt>
    <dgm:pt modelId="{BDB09DED-015E-4502-8EBA-D67BAFB5A33A}" type="parTrans" cxnId="{98F8CEE4-BF7E-4186-92AB-2A1F9281A8E7}">
      <dgm:prSet/>
      <dgm:spPr/>
      <dgm:t>
        <a:bodyPr/>
        <a:lstStyle/>
        <a:p>
          <a:endParaRPr lang="lv-LV"/>
        </a:p>
      </dgm:t>
    </dgm:pt>
    <dgm:pt modelId="{F50FC2E4-FEFA-4E3F-B184-61D64A2259F5}" type="sibTrans" cxnId="{98F8CEE4-BF7E-4186-92AB-2A1F9281A8E7}">
      <dgm:prSet/>
      <dgm:spPr/>
      <dgm:t>
        <a:bodyPr/>
        <a:lstStyle/>
        <a:p>
          <a:endParaRPr lang="lv-LV"/>
        </a:p>
      </dgm:t>
    </dgm:pt>
    <dgm:pt modelId="{A6C72750-4267-4E25-A2DC-5E5C75646B4F}">
      <dgm:prSet/>
      <dgm:spPr>
        <a:xfrm>
          <a:off x="4361908" y="282892"/>
          <a:ext cx="1049160" cy="612933"/>
        </a:xfr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v-LV">
              <a:solidFill>
                <a:sysClr val="window" lastClr="FFFFFF"/>
              </a:solidFill>
              <a:latin typeface="Calibri"/>
              <a:ea typeface="+mn-ea"/>
              <a:cs typeface="+mn-cs"/>
            </a:rPr>
            <a:t>jauniešu centrs "Ligzda"</a:t>
          </a:r>
        </a:p>
      </dgm:t>
    </dgm:pt>
    <dgm:pt modelId="{1F8611F4-D50C-4550-9A44-510437EE3DD8}" type="parTrans" cxnId="{E423D9CD-5C2D-4DDC-B0D5-AACBE345B5AD}">
      <dgm:prSet/>
      <dgm:spPr/>
      <dgm:t>
        <a:bodyPr/>
        <a:lstStyle/>
        <a:p>
          <a:endParaRPr lang="lv-LV"/>
        </a:p>
      </dgm:t>
    </dgm:pt>
    <dgm:pt modelId="{02EFC816-A767-498F-A9C7-32C2E87057D0}" type="sibTrans" cxnId="{E423D9CD-5C2D-4DDC-B0D5-AACBE345B5AD}">
      <dgm:prSet/>
      <dgm:spPr/>
      <dgm:t>
        <a:bodyPr/>
        <a:lstStyle/>
        <a:p>
          <a:endParaRPr lang="lv-LV"/>
        </a:p>
      </dgm:t>
    </dgm:pt>
    <dgm:pt modelId="{C47A1E6E-84CF-4A38-9D04-2E28D605A2DA}">
      <dgm:prSet phldrT="[Teksts]"/>
      <dgm:spPr>
        <a:xfrm>
          <a:off x="4232099" y="0"/>
          <a:ext cx="1311450" cy="942975"/>
        </a:xfrm>
        <a:solidFill>
          <a:srgbClr val="006342">
            <a:tint val="40000"/>
            <a:hueOff val="0"/>
            <a:satOff val="0"/>
            <a:lumOff val="0"/>
            <a:alphaOff val="0"/>
          </a:srgbClr>
        </a:solidFill>
        <a:ln>
          <a:noFill/>
        </a:ln>
        <a:effectLst/>
      </dgm:spPr>
      <dgm:t>
        <a:bodyPr/>
        <a:lstStyle/>
        <a:p>
          <a:pPr>
            <a:buNone/>
          </a:pPr>
          <a:r>
            <a:rPr lang="lv-LV">
              <a:solidFill>
                <a:srgbClr val="006342"/>
              </a:solidFill>
              <a:latin typeface="Calibri"/>
              <a:ea typeface="+mn-ea"/>
              <a:cs typeface="+mn-cs"/>
            </a:rPr>
            <a:t>Stāķos</a:t>
          </a:r>
          <a:r>
            <a:rPr lang="lv-LV">
              <a:solidFill>
                <a:sysClr val="windowText" lastClr="000000">
                  <a:hueOff val="0"/>
                  <a:satOff val="0"/>
                  <a:lumOff val="0"/>
                  <a:alphaOff val="0"/>
                </a:sysClr>
              </a:solidFill>
              <a:latin typeface="Calibri"/>
              <a:ea typeface="+mn-ea"/>
              <a:cs typeface="+mn-cs"/>
            </a:rPr>
            <a:t> </a:t>
          </a:r>
        </a:p>
      </dgm:t>
    </dgm:pt>
    <dgm:pt modelId="{97CC9651-E977-4C5E-A8B4-1579C64FC95D}" type="sibTrans" cxnId="{DB6E444D-3E84-4024-9B17-25E8E8E34238}">
      <dgm:prSet/>
      <dgm:spPr/>
      <dgm:t>
        <a:bodyPr/>
        <a:lstStyle/>
        <a:p>
          <a:endParaRPr lang="lv-LV"/>
        </a:p>
      </dgm:t>
    </dgm:pt>
    <dgm:pt modelId="{70E3BC6E-ED9D-4365-AA79-A7CBD5433579}" type="parTrans" cxnId="{DB6E444D-3E84-4024-9B17-25E8E8E34238}">
      <dgm:prSet/>
      <dgm:spPr/>
      <dgm:t>
        <a:bodyPr/>
        <a:lstStyle/>
        <a:p>
          <a:endParaRPr lang="lv-LV"/>
        </a:p>
      </dgm:t>
    </dgm:pt>
    <dgm:pt modelId="{AF4B8372-02F6-4CC7-85C6-BFD3C854C38A}" type="pres">
      <dgm:prSet presAssocID="{9678170B-3F61-4A7E-9549-4965EC977673}" presName="theList" presStyleCnt="0">
        <dgm:presLayoutVars>
          <dgm:dir/>
          <dgm:animLvl val="lvl"/>
          <dgm:resizeHandles val="exact"/>
        </dgm:presLayoutVars>
      </dgm:prSet>
      <dgm:spPr/>
      <dgm:t>
        <a:bodyPr/>
        <a:lstStyle/>
        <a:p>
          <a:endParaRPr lang="lv-LV"/>
        </a:p>
      </dgm:t>
    </dgm:pt>
    <dgm:pt modelId="{7F251A6E-07A4-4466-AF6A-2DE05AA711CA}" type="pres">
      <dgm:prSet presAssocID="{716D7584-490F-43E9-AC12-C40553C4A7CB}" presName="compNode" presStyleCnt="0"/>
      <dgm:spPr/>
    </dgm:pt>
    <dgm:pt modelId="{52DD9C2C-97A2-4F72-8768-20B1B5E74503}" type="pres">
      <dgm:prSet presAssocID="{716D7584-490F-43E9-AC12-C40553C4A7CB}" presName="aNode" presStyleLbl="bgShp" presStyleIdx="0" presStyleCnt="4" custLinFactNeighborX="-1740" custLinFactNeighborY="3318"/>
      <dgm:spPr>
        <a:prstGeom prst="roundRect">
          <a:avLst>
            <a:gd name="adj" fmla="val 10000"/>
          </a:avLst>
        </a:prstGeom>
      </dgm:spPr>
      <dgm:t>
        <a:bodyPr/>
        <a:lstStyle/>
        <a:p>
          <a:endParaRPr lang="lv-LV"/>
        </a:p>
      </dgm:t>
    </dgm:pt>
    <dgm:pt modelId="{B0FBD571-5C93-479E-9DD9-4E2A6D116F0B}" type="pres">
      <dgm:prSet presAssocID="{716D7584-490F-43E9-AC12-C40553C4A7CB}" presName="textNode" presStyleLbl="bgShp" presStyleIdx="0" presStyleCnt="4"/>
      <dgm:spPr/>
      <dgm:t>
        <a:bodyPr/>
        <a:lstStyle/>
        <a:p>
          <a:endParaRPr lang="lv-LV"/>
        </a:p>
      </dgm:t>
    </dgm:pt>
    <dgm:pt modelId="{35E749AB-6E84-4BB5-ABBE-9253C5878F1F}" type="pres">
      <dgm:prSet presAssocID="{716D7584-490F-43E9-AC12-C40553C4A7CB}" presName="compChildNode" presStyleCnt="0"/>
      <dgm:spPr/>
    </dgm:pt>
    <dgm:pt modelId="{7D47DCAF-4346-45A2-8A79-C57A7CCA5AA5}" type="pres">
      <dgm:prSet presAssocID="{716D7584-490F-43E9-AC12-C40553C4A7CB}" presName="theInnerList" presStyleCnt="0"/>
      <dgm:spPr/>
    </dgm:pt>
    <dgm:pt modelId="{3A39EC83-D9E5-4EF6-B357-864CC0D5632F}" type="pres">
      <dgm:prSet presAssocID="{6BC527FE-C811-4D76-A8AB-BFA348F6BF6F}" presName="childNode" presStyleLbl="node1" presStyleIdx="0" presStyleCnt="4">
        <dgm:presLayoutVars>
          <dgm:bulletEnabled val="1"/>
        </dgm:presLayoutVars>
      </dgm:prSet>
      <dgm:spPr>
        <a:prstGeom prst="roundRect">
          <a:avLst>
            <a:gd name="adj" fmla="val 10000"/>
          </a:avLst>
        </a:prstGeom>
      </dgm:spPr>
      <dgm:t>
        <a:bodyPr/>
        <a:lstStyle/>
        <a:p>
          <a:endParaRPr lang="lv-LV"/>
        </a:p>
      </dgm:t>
    </dgm:pt>
    <dgm:pt modelId="{334C3F5B-8797-4256-847D-EC0ADC33DDD4}" type="pres">
      <dgm:prSet presAssocID="{716D7584-490F-43E9-AC12-C40553C4A7CB}" presName="aSpace" presStyleCnt="0"/>
      <dgm:spPr/>
    </dgm:pt>
    <dgm:pt modelId="{155A4579-E645-437F-A61A-E7B1974D26B3}" type="pres">
      <dgm:prSet presAssocID="{FCB31427-8A3C-487C-9E52-CC6C5A754493}" presName="compNode" presStyleCnt="0"/>
      <dgm:spPr/>
    </dgm:pt>
    <dgm:pt modelId="{78CF92B8-5BEB-4FBC-99C2-C0DB2EB2E809}" type="pres">
      <dgm:prSet presAssocID="{FCB31427-8A3C-487C-9E52-CC6C5A754493}" presName="aNode" presStyleLbl="bgShp" presStyleIdx="1" presStyleCnt="4"/>
      <dgm:spPr>
        <a:prstGeom prst="roundRect">
          <a:avLst>
            <a:gd name="adj" fmla="val 10000"/>
          </a:avLst>
        </a:prstGeom>
      </dgm:spPr>
      <dgm:t>
        <a:bodyPr/>
        <a:lstStyle/>
        <a:p>
          <a:endParaRPr lang="lv-LV"/>
        </a:p>
      </dgm:t>
    </dgm:pt>
    <dgm:pt modelId="{C44991F2-721F-4419-91C6-08B151B392CA}" type="pres">
      <dgm:prSet presAssocID="{FCB31427-8A3C-487C-9E52-CC6C5A754493}" presName="textNode" presStyleLbl="bgShp" presStyleIdx="1" presStyleCnt="4"/>
      <dgm:spPr/>
      <dgm:t>
        <a:bodyPr/>
        <a:lstStyle/>
        <a:p>
          <a:endParaRPr lang="lv-LV"/>
        </a:p>
      </dgm:t>
    </dgm:pt>
    <dgm:pt modelId="{91CEA387-F978-428A-8469-2394BEE892EF}" type="pres">
      <dgm:prSet presAssocID="{FCB31427-8A3C-487C-9E52-CC6C5A754493}" presName="compChildNode" presStyleCnt="0"/>
      <dgm:spPr/>
    </dgm:pt>
    <dgm:pt modelId="{33127267-AEC0-4F94-AFCE-9565C1455C6D}" type="pres">
      <dgm:prSet presAssocID="{FCB31427-8A3C-487C-9E52-CC6C5A754493}" presName="theInnerList" presStyleCnt="0"/>
      <dgm:spPr/>
    </dgm:pt>
    <dgm:pt modelId="{568178CF-45EE-4948-B31A-E6A62DCB6ED9}" type="pres">
      <dgm:prSet presAssocID="{1F49AD69-1899-4F00-9163-BE4A753171E1}" presName="childNode" presStyleLbl="node1" presStyleIdx="1" presStyleCnt="4">
        <dgm:presLayoutVars>
          <dgm:bulletEnabled val="1"/>
        </dgm:presLayoutVars>
      </dgm:prSet>
      <dgm:spPr>
        <a:prstGeom prst="roundRect">
          <a:avLst>
            <a:gd name="adj" fmla="val 10000"/>
          </a:avLst>
        </a:prstGeom>
      </dgm:spPr>
      <dgm:t>
        <a:bodyPr/>
        <a:lstStyle/>
        <a:p>
          <a:endParaRPr lang="lv-LV"/>
        </a:p>
      </dgm:t>
    </dgm:pt>
    <dgm:pt modelId="{1ED26F57-75D9-430C-A9CF-35478D7A1769}" type="pres">
      <dgm:prSet presAssocID="{FCB31427-8A3C-487C-9E52-CC6C5A754493}" presName="aSpace" presStyleCnt="0"/>
      <dgm:spPr/>
    </dgm:pt>
    <dgm:pt modelId="{542C1FE5-647E-429F-B0A6-E9AD037C5333}" type="pres">
      <dgm:prSet presAssocID="{08936A51-3DBB-43F4-B82E-2A3AA0FB779D}" presName="compNode" presStyleCnt="0"/>
      <dgm:spPr/>
    </dgm:pt>
    <dgm:pt modelId="{E0DBF1DC-935A-48C8-BA61-F68592B933FB}" type="pres">
      <dgm:prSet presAssocID="{08936A51-3DBB-43F4-B82E-2A3AA0FB779D}" presName="aNode" presStyleLbl="bgShp" presStyleIdx="2" presStyleCnt="4"/>
      <dgm:spPr>
        <a:prstGeom prst="roundRect">
          <a:avLst>
            <a:gd name="adj" fmla="val 10000"/>
          </a:avLst>
        </a:prstGeom>
      </dgm:spPr>
      <dgm:t>
        <a:bodyPr/>
        <a:lstStyle/>
        <a:p>
          <a:endParaRPr lang="lv-LV"/>
        </a:p>
      </dgm:t>
    </dgm:pt>
    <dgm:pt modelId="{B108A7E2-C936-4FC4-A0F8-16C73EE87BCE}" type="pres">
      <dgm:prSet presAssocID="{08936A51-3DBB-43F4-B82E-2A3AA0FB779D}" presName="textNode" presStyleLbl="bgShp" presStyleIdx="2" presStyleCnt="4"/>
      <dgm:spPr/>
      <dgm:t>
        <a:bodyPr/>
        <a:lstStyle/>
        <a:p>
          <a:endParaRPr lang="lv-LV"/>
        </a:p>
      </dgm:t>
    </dgm:pt>
    <dgm:pt modelId="{E4AA493A-77C4-43E8-AEC3-9B4351D4813F}" type="pres">
      <dgm:prSet presAssocID="{08936A51-3DBB-43F4-B82E-2A3AA0FB779D}" presName="compChildNode" presStyleCnt="0"/>
      <dgm:spPr/>
    </dgm:pt>
    <dgm:pt modelId="{EDD81C86-C91F-4C7A-8C50-EE089FAD9E27}" type="pres">
      <dgm:prSet presAssocID="{08936A51-3DBB-43F4-B82E-2A3AA0FB779D}" presName="theInnerList" presStyleCnt="0"/>
      <dgm:spPr/>
    </dgm:pt>
    <dgm:pt modelId="{890BE16A-DC2F-4465-9AF7-69349F29905B}" type="pres">
      <dgm:prSet presAssocID="{C0E73954-AAA3-486C-832D-24CE57694403}" presName="childNode" presStyleLbl="node1" presStyleIdx="2" presStyleCnt="4" custLinFactNeighborX="2323" custLinFactNeighborY="-1166">
        <dgm:presLayoutVars>
          <dgm:bulletEnabled val="1"/>
        </dgm:presLayoutVars>
      </dgm:prSet>
      <dgm:spPr>
        <a:prstGeom prst="roundRect">
          <a:avLst>
            <a:gd name="adj" fmla="val 10000"/>
          </a:avLst>
        </a:prstGeom>
      </dgm:spPr>
      <dgm:t>
        <a:bodyPr/>
        <a:lstStyle/>
        <a:p>
          <a:endParaRPr lang="lv-LV"/>
        </a:p>
      </dgm:t>
    </dgm:pt>
    <dgm:pt modelId="{4FE41A1E-616E-4D38-BD4D-CD63BF7B2879}" type="pres">
      <dgm:prSet presAssocID="{08936A51-3DBB-43F4-B82E-2A3AA0FB779D}" presName="aSpace" presStyleCnt="0"/>
      <dgm:spPr/>
    </dgm:pt>
    <dgm:pt modelId="{8CCF6BBD-B1B2-468B-B487-94951698B55F}" type="pres">
      <dgm:prSet presAssocID="{C47A1E6E-84CF-4A38-9D04-2E28D605A2DA}" presName="compNode" presStyleCnt="0"/>
      <dgm:spPr/>
    </dgm:pt>
    <dgm:pt modelId="{79113A0D-FD69-4F73-9BA4-0FD307A50D4B}" type="pres">
      <dgm:prSet presAssocID="{C47A1E6E-84CF-4A38-9D04-2E28D605A2DA}" presName="aNode" presStyleLbl="bgShp" presStyleIdx="3" presStyleCnt="4" custLinFactNeighborX="912"/>
      <dgm:spPr>
        <a:prstGeom prst="roundRect">
          <a:avLst>
            <a:gd name="adj" fmla="val 10000"/>
          </a:avLst>
        </a:prstGeom>
      </dgm:spPr>
      <dgm:t>
        <a:bodyPr/>
        <a:lstStyle/>
        <a:p>
          <a:endParaRPr lang="lv-LV"/>
        </a:p>
      </dgm:t>
    </dgm:pt>
    <dgm:pt modelId="{39DF9023-1D0C-4C3C-95DF-3115A524A9A7}" type="pres">
      <dgm:prSet presAssocID="{C47A1E6E-84CF-4A38-9D04-2E28D605A2DA}" presName="textNode" presStyleLbl="bgShp" presStyleIdx="3" presStyleCnt="4"/>
      <dgm:spPr/>
      <dgm:t>
        <a:bodyPr/>
        <a:lstStyle/>
        <a:p>
          <a:endParaRPr lang="lv-LV"/>
        </a:p>
      </dgm:t>
    </dgm:pt>
    <dgm:pt modelId="{16413F32-75D2-447D-811C-C64FA8667337}" type="pres">
      <dgm:prSet presAssocID="{C47A1E6E-84CF-4A38-9D04-2E28D605A2DA}" presName="compChildNode" presStyleCnt="0"/>
      <dgm:spPr/>
    </dgm:pt>
    <dgm:pt modelId="{B31EF0AE-C5FD-480C-A504-9499072E3E43}" type="pres">
      <dgm:prSet presAssocID="{C47A1E6E-84CF-4A38-9D04-2E28D605A2DA}" presName="theInnerList" presStyleCnt="0"/>
      <dgm:spPr/>
    </dgm:pt>
    <dgm:pt modelId="{7667F92B-8C63-4BC6-AC47-D930FDF5F4AF}" type="pres">
      <dgm:prSet presAssocID="{A6C72750-4267-4E25-A2DC-5E5C75646B4F}" presName="childNode" presStyleLbl="node1" presStyleIdx="3" presStyleCnt="4">
        <dgm:presLayoutVars>
          <dgm:bulletEnabled val="1"/>
        </dgm:presLayoutVars>
      </dgm:prSet>
      <dgm:spPr>
        <a:prstGeom prst="roundRect">
          <a:avLst>
            <a:gd name="adj" fmla="val 10000"/>
          </a:avLst>
        </a:prstGeom>
      </dgm:spPr>
      <dgm:t>
        <a:bodyPr/>
        <a:lstStyle/>
        <a:p>
          <a:endParaRPr lang="lv-LV"/>
        </a:p>
      </dgm:t>
    </dgm:pt>
  </dgm:ptLst>
  <dgm:cxnLst>
    <dgm:cxn modelId="{DB6E444D-3E84-4024-9B17-25E8E8E34238}" srcId="{9678170B-3F61-4A7E-9549-4965EC977673}" destId="{C47A1E6E-84CF-4A38-9D04-2E28D605A2DA}" srcOrd="3" destOrd="0" parTransId="{70E3BC6E-ED9D-4365-AA79-A7CBD5433579}" sibTransId="{97CC9651-E977-4C5E-A8B4-1579C64FC95D}"/>
    <dgm:cxn modelId="{D4233E96-879B-4443-AB1F-2E09F4D98B94}" type="presOf" srcId="{716D7584-490F-43E9-AC12-C40553C4A7CB}" destId="{52DD9C2C-97A2-4F72-8768-20B1B5E74503}" srcOrd="0" destOrd="0" presId="urn:microsoft.com/office/officeart/2005/8/layout/lProcess2"/>
    <dgm:cxn modelId="{F04D4DB9-BA41-48C1-88B8-D64E4863E4E0}" type="presOf" srcId="{C47A1E6E-84CF-4A38-9D04-2E28D605A2DA}" destId="{79113A0D-FD69-4F73-9BA4-0FD307A50D4B}" srcOrd="0" destOrd="0" presId="urn:microsoft.com/office/officeart/2005/8/layout/lProcess2"/>
    <dgm:cxn modelId="{49887EC4-BE74-4CF2-A48B-1124AC2FC70F}" type="presOf" srcId="{FCB31427-8A3C-487C-9E52-CC6C5A754493}" destId="{C44991F2-721F-4419-91C6-08B151B392CA}" srcOrd="1" destOrd="0" presId="urn:microsoft.com/office/officeart/2005/8/layout/lProcess2"/>
    <dgm:cxn modelId="{5348F1A2-F420-4049-B161-13E97434EDF9}" type="presOf" srcId="{716D7584-490F-43E9-AC12-C40553C4A7CB}" destId="{B0FBD571-5C93-479E-9DD9-4E2A6D116F0B}" srcOrd="1" destOrd="0" presId="urn:microsoft.com/office/officeart/2005/8/layout/lProcess2"/>
    <dgm:cxn modelId="{E423D9CD-5C2D-4DDC-B0D5-AACBE345B5AD}" srcId="{C47A1E6E-84CF-4A38-9D04-2E28D605A2DA}" destId="{A6C72750-4267-4E25-A2DC-5E5C75646B4F}" srcOrd="0" destOrd="0" parTransId="{1F8611F4-D50C-4550-9A44-510437EE3DD8}" sibTransId="{02EFC816-A767-498F-A9C7-32C2E87057D0}"/>
    <dgm:cxn modelId="{BE379E39-0462-4155-9220-2D141E3E9B71}" srcId="{9678170B-3F61-4A7E-9549-4965EC977673}" destId="{716D7584-490F-43E9-AC12-C40553C4A7CB}" srcOrd="0" destOrd="0" parTransId="{62012A98-249C-454E-BACD-91F022CDF9DC}" sibTransId="{555AA185-E2C2-4F20-A7A0-1942A10D0D49}"/>
    <dgm:cxn modelId="{EFF4A86B-D370-4087-A405-3AFFAEB6150D}" type="presOf" srcId="{08936A51-3DBB-43F4-B82E-2A3AA0FB779D}" destId="{E0DBF1DC-935A-48C8-BA61-F68592B933FB}" srcOrd="0" destOrd="0" presId="urn:microsoft.com/office/officeart/2005/8/layout/lProcess2"/>
    <dgm:cxn modelId="{C40ED3BE-9796-4727-BC24-38F48026A961}" srcId="{9678170B-3F61-4A7E-9549-4965EC977673}" destId="{FCB31427-8A3C-487C-9E52-CC6C5A754493}" srcOrd="1" destOrd="0" parTransId="{D29491FF-5786-48D4-B304-07B357D637A5}" sibTransId="{7913771E-A8C1-4A46-9BB1-1B646DCA1C1B}"/>
    <dgm:cxn modelId="{B127E215-2214-4BAB-AFF8-DE018556FE3C}" type="presOf" srcId="{C47A1E6E-84CF-4A38-9D04-2E28D605A2DA}" destId="{39DF9023-1D0C-4C3C-95DF-3115A524A9A7}" srcOrd="1" destOrd="0" presId="urn:microsoft.com/office/officeart/2005/8/layout/lProcess2"/>
    <dgm:cxn modelId="{B3E84FF1-97BE-4F6A-86A0-FFCF3F7A316E}" type="presOf" srcId="{9678170B-3F61-4A7E-9549-4965EC977673}" destId="{AF4B8372-02F6-4CC7-85C6-BFD3C854C38A}" srcOrd="0" destOrd="0" presId="urn:microsoft.com/office/officeart/2005/8/layout/lProcess2"/>
    <dgm:cxn modelId="{39E53AFE-885B-454B-9345-B2A5F5E48A81}" type="presOf" srcId="{C0E73954-AAA3-486C-832D-24CE57694403}" destId="{890BE16A-DC2F-4465-9AF7-69349F29905B}" srcOrd="0" destOrd="0" presId="urn:microsoft.com/office/officeart/2005/8/layout/lProcess2"/>
    <dgm:cxn modelId="{389B36FB-FB7A-4FB2-9580-6490F7CE529C}" srcId="{716D7584-490F-43E9-AC12-C40553C4A7CB}" destId="{6BC527FE-C811-4D76-A8AB-BFA348F6BF6F}" srcOrd="0" destOrd="0" parTransId="{235BB0DF-F038-4EF7-AB44-203EFDC89FA6}" sibTransId="{0AE15E2C-8437-4493-954D-D155F38A82AA}"/>
    <dgm:cxn modelId="{E1672639-CDD6-4DF4-AF95-6BA0F8E09842}" type="presOf" srcId="{FCB31427-8A3C-487C-9E52-CC6C5A754493}" destId="{78CF92B8-5BEB-4FBC-99C2-C0DB2EB2E809}" srcOrd="0" destOrd="0" presId="urn:microsoft.com/office/officeart/2005/8/layout/lProcess2"/>
    <dgm:cxn modelId="{AB9AB9DD-C602-45F9-89C5-0C24C029D3C0}" srcId="{9678170B-3F61-4A7E-9549-4965EC977673}" destId="{08936A51-3DBB-43F4-B82E-2A3AA0FB779D}" srcOrd="2" destOrd="0" parTransId="{698F1029-233E-4DAE-89C7-94EF3002ABB0}" sibTransId="{426BD5B7-AEC8-4127-A266-D2F2680D651F}"/>
    <dgm:cxn modelId="{74788EDA-B69C-4E2D-9CA7-06E157A41134}" type="presOf" srcId="{08936A51-3DBB-43F4-B82E-2A3AA0FB779D}" destId="{B108A7E2-C936-4FC4-A0F8-16C73EE87BCE}" srcOrd="1" destOrd="0" presId="urn:microsoft.com/office/officeart/2005/8/layout/lProcess2"/>
    <dgm:cxn modelId="{98F8CEE4-BF7E-4186-92AB-2A1F9281A8E7}" srcId="{08936A51-3DBB-43F4-B82E-2A3AA0FB779D}" destId="{C0E73954-AAA3-486C-832D-24CE57694403}" srcOrd="0" destOrd="0" parTransId="{BDB09DED-015E-4502-8EBA-D67BAFB5A33A}" sibTransId="{F50FC2E4-FEFA-4E3F-B184-61D64A2259F5}"/>
    <dgm:cxn modelId="{E8B0DDC5-0945-4934-802E-1442F6FDCA3E}" srcId="{FCB31427-8A3C-487C-9E52-CC6C5A754493}" destId="{1F49AD69-1899-4F00-9163-BE4A753171E1}" srcOrd="0" destOrd="0" parTransId="{D0F870F4-23ED-49DC-950A-26B6DBC08C7F}" sibTransId="{82C3A7F4-9E23-42B0-AF94-2248389F5BA5}"/>
    <dgm:cxn modelId="{BC8589BD-05E8-4457-8E60-6B49DF6F6074}" type="presOf" srcId="{1F49AD69-1899-4F00-9163-BE4A753171E1}" destId="{568178CF-45EE-4948-B31A-E6A62DCB6ED9}" srcOrd="0" destOrd="0" presId="urn:microsoft.com/office/officeart/2005/8/layout/lProcess2"/>
    <dgm:cxn modelId="{782AEAE3-0607-4BF2-B8E2-A3C2C1E1CBE8}" type="presOf" srcId="{A6C72750-4267-4E25-A2DC-5E5C75646B4F}" destId="{7667F92B-8C63-4BC6-AC47-D930FDF5F4AF}" srcOrd="0" destOrd="0" presId="urn:microsoft.com/office/officeart/2005/8/layout/lProcess2"/>
    <dgm:cxn modelId="{E2BE90F7-E771-4C7A-B9D0-32D0FE6D6B04}" type="presOf" srcId="{6BC527FE-C811-4D76-A8AB-BFA348F6BF6F}" destId="{3A39EC83-D9E5-4EF6-B357-864CC0D5632F}" srcOrd="0" destOrd="0" presId="urn:microsoft.com/office/officeart/2005/8/layout/lProcess2"/>
    <dgm:cxn modelId="{286E0823-9579-49A9-A892-07FA4BC5DCD7}" type="presParOf" srcId="{AF4B8372-02F6-4CC7-85C6-BFD3C854C38A}" destId="{7F251A6E-07A4-4466-AF6A-2DE05AA711CA}" srcOrd="0" destOrd="0" presId="urn:microsoft.com/office/officeart/2005/8/layout/lProcess2"/>
    <dgm:cxn modelId="{85884FFD-92C4-46F9-9329-2E9442E5AB92}" type="presParOf" srcId="{7F251A6E-07A4-4466-AF6A-2DE05AA711CA}" destId="{52DD9C2C-97A2-4F72-8768-20B1B5E74503}" srcOrd="0" destOrd="0" presId="urn:microsoft.com/office/officeart/2005/8/layout/lProcess2"/>
    <dgm:cxn modelId="{5022C396-397C-4B1A-BE00-3C199850FCD8}" type="presParOf" srcId="{7F251A6E-07A4-4466-AF6A-2DE05AA711CA}" destId="{B0FBD571-5C93-479E-9DD9-4E2A6D116F0B}" srcOrd="1" destOrd="0" presId="urn:microsoft.com/office/officeart/2005/8/layout/lProcess2"/>
    <dgm:cxn modelId="{CCE76B2C-228B-4B93-9BA0-6E52D3739353}" type="presParOf" srcId="{7F251A6E-07A4-4466-AF6A-2DE05AA711CA}" destId="{35E749AB-6E84-4BB5-ABBE-9253C5878F1F}" srcOrd="2" destOrd="0" presId="urn:microsoft.com/office/officeart/2005/8/layout/lProcess2"/>
    <dgm:cxn modelId="{B3FFB409-F7C9-4A38-96D0-3330ABC64C1B}" type="presParOf" srcId="{35E749AB-6E84-4BB5-ABBE-9253C5878F1F}" destId="{7D47DCAF-4346-45A2-8A79-C57A7CCA5AA5}" srcOrd="0" destOrd="0" presId="urn:microsoft.com/office/officeart/2005/8/layout/lProcess2"/>
    <dgm:cxn modelId="{2B9E845D-3723-41F8-8676-8999B457EC59}" type="presParOf" srcId="{7D47DCAF-4346-45A2-8A79-C57A7CCA5AA5}" destId="{3A39EC83-D9E5-4EF6-B357-864CC0D5632F}" srcOrd="0" destOrd="0" presId="urn:microsoft.com/office/officeart/2005/8/layout/lProcess2"/>
    <dgm:cxn modelId="{DC3E02D1-816A-4807-A1E3-6DD27AF39947}" type="presParOf" srcId="{AF4B8372-02F6-4CC7-85C6-BFD3C854C38A}" destId="{334C3F5B-8797-4256-847D-EC0ADC33DDD4}" srcOrd="1" destOrd="0" presId="urn:microsoft.com/office/officeart/2005/8/layout/lProcess2"/>
    <dgm:cxn modelId="{64B3693E-920F-4E69-99D9-E85F59D64953}" type="presParOf" srcId="{AF4B8372-02F6-4CC7-85C6-BFD3C854C38A}" destId="{155A4579-E645-437F-A61A-E7B1974D26B3}" srcOrd="2" destOrd="0" presId="urn:microsoft.com/office/officeart/2005/8/layout/lProcess2"/>
    <dgm:cxn modelId="{B2C1C990-3003-4331-B560-09E8DC465069}" type="presParOf" srcId="{155A4579-E645-437F-A61A-E7B1974D26B3}" destId="{78CF92B8-5BEB-4FBC-99C2-C0DB2EB2E809}" srcOrd="0" destOrd="0" presId="urn:microsoft.com/office/officeart/2005/8/layout/lProcess2"/>
    <dgm:cxn modelId="{117648C2-22C0-473B-819E-55B94E945977}" type="presParOf" srcId="{155A4579-E645-437F-A61A-E7B1974D26B3}" destId="{C44991F2-721F-4419-91C6-08B151B392CA}" srcOrd="1" destOrd="0" presId="urn:microsoft.com/office/officeart/2005/8/layout/lProcess2"/>
    <dgm:cxn modelId="{335167BF-8CBE-4C28-AC32-3B8BA2E6D623}" type="presParOf" srcId="{155A4579-E645-437F-A61A-E7B1974D26B3}" destId="{91CEA387-F978-428A-8469-2394BEE892EF}" srcOrd="2" destOrd="0" presId="urn:microsoft.com/office/officeart/2005/8/layout/lProcess2"/>
    <dgm:cxn modelId="{690D8A63-7289-48FD-98B2-CFC46BCE7B71}" type="presParOf" srcId="{91CEA387-F978-428A-8469-2394BEE892EF}" destId="{33127267-AEC0-4F94-AFCE-9565C1455C6D}" srcOrd="0" destOrd="0" presId="urn:microsoft.com/office/officeart/2005/8/layout/lProcess2"/>
    <dgm:cxn modelId="{16292E4D-A72B-46F3-B480-5D1A73EEAC2B}" type="presParOf" srcId="{33127267-AEC0-4F94-AFCE-9565C1455C6D}" destId="{568178CF-45EE-4948-B31A-E6A62DCB6ED9}" srcOrd="0" destOrd="0" presId="urn:microsoft.com/office/officeart/2005/8/layout/lProcess2"/>
    <dgm:cxn modelId="{CCC16E7F-562F-4675-BA81-330F2BCF03B6}" type="presParOf" srcId="{AF4B8372-02F6-4CC7-85C6-BFD3C854C38A}" destId="{1ED26F57-75D9-430C-A9CF-35478D7A1769}" srcOrd="3" destOrd="0" presId="urn:microsoft.com/office/officeart/2005/8/layout/lProcess2"/>
    <dgm:cxn modelId="{298D193A-FA25-4C5F-B006-E4BD1BFD7C61}" type="presParOf" srcId="{AF4B8372-02F6-4CC7-85C6-BFD3C854C38A}" destId="{542C1FE5-647E-429F-B0A6-E9AD037C5333}" srcOrd="4" destOrd="0" presId="urn:microsoft.com/office/officeart/2005/8/layout/lProcess2"/>
    <dgm:cxn modelId="{E6CE49F9-BF86-47AD-BA12-0C9131517B23}" type="presParOf" srcId="{542C1FE5-647E-429F-B0A6-E9AD037C5333}" destId="{E0DBF1DC-935A-48C8-BA61-F68592B933FB}" srcOrd="0" destOrd="0" presId="urn:microsoft.com/office/officeart/2005/8/layout/lProcess2"/>
    <dgm:cxn modelId="{8E7DDEAE-8E4C-4362-A513-990A80F1720D}" type="presParOf" srcId="{542C1FE5-647E-429F-B0A6-E9AD037C5333}" destId="{B108A7E2-C936-4FC4-A0F8-16C73EE87BCE}" srcOrd="1" destOrd="0" presId="urn:microsoft.com/office/officeart/2005/8/layout/lProcess2"/>
    <dgm:cxn modelId="{56AFC114-8C9C-41E9-B59F-BE9DB220E29A}" type="presParOf" srcId="{542C1FE5-647E-429F-B0A6-E9AD037C5333}" destId="{E4AA493A-77C4-43E8-AEC3-9B4351D4813F}" srcOrd="2" destOrd="0" presId="urn:microsoft.com/office/officeart/2005/8/layout/lProcess2"/>
    <dgm:cxn modelId="{C790C481-32C4-46D7-9956-2C16FDAC71B1}" type="presParOf" srcId="{E4AA493A-77C4-43E8-AEC3-9B4351D4813F}" destId="{EDD81C86-C91F-4C7A-8C50-EE089FAD9E27}" srcOrd="0" destOrd="0" presId="urn:microsoft.com/office/officeart/2005/8/layout/lProcess2"/>
    <dgm:cxn modelId="{975078D2-6DA3-41A4-B16F-114F0D595E11}" type="presParOf" srcId="{EDD81C86-C91F-4C7A-8C50-EE089FAD9E27}" destId="{890BE16A-DC2F-4465-9AF7-69349F29905B}" srcOrd="0" destOrd="0" presId="urn:microsoft.com/office/officeart/2005/8/layout/lProcess2"/>
    <dgm:cxn modelId="{05516941-9B91-48D4-A63A-8B606E6B9B8E}" type="presParOf" srcId="{AF4B8372-02F6-4CC7-85C6-BFD3C854C38A}" destId="{4FE41A1E-616E-4D38-BD4D-CD63BF7B2879}" srcOrd="5" destOrd="0" presId="urn:microsoft.com/office/officeart/2005/8/layout/lProcess2"/>
    <dgm:cxn modelId="{2A3D4053-342D-4A2F-9D2A-A9F71129BA4A}" type="presParOf" srcId="{AF4B8372-02F6-4CC7-85C6-BFD3C854C38A}" destId="{8CCF6BBD-B1B2-468B-B487-94951698B55F}" srcOrd="6" destOrd="0" presId="urn:microsoft.com/office/officeart/2005/8/layout/lProcess2"/>
    <dgm:cxn modelId="{E4C200B8-0EB0-4F5A-8D2E-F114273D244D}" type="presParOf" srcId="{8CCF6BBD-B1B2-468B-B487-94951698B55F}" destId="{79113A0D-FD69-4F73-9BA4-0FD307A50D4B}" srcOrd="0" destOrd="0" presId="urn:microsoft.com/office/officeart/2005/8/layout/lProcess2"/>
    <dgm:cxn modelId="{4F161783-410F-4D65-909F-F58FF7A86234}" type="presParOf" srcId="{8CCF6BBD-B1B2-468B-B487-94951698B55F}" destId="{39DF9023-1D0C-4C3C-95DF-3115A524A9A7}" srcOrd="1" destOrd="0" presId="urn:microsoft.com/office/officeart/2005/8/layout/lProcess2"/>
    <dgm:cxn modelId="{7AE86E3C-1B20-4A88-A82C-C6B5654D7FEF}" type="presParOf" srcId="{8CCF6BBD-B1B2-468B-B487-94951698B55F}" destId="{16413F32-75D2-447D-811C-C64FA8667337}" srcOrd="2" destOrd="0" presId="urn:microsoft.com/office/officeart/2005/8/layout/lProcess2"/>
    <dgm:cxn modelId="{FC9FEEE6-CD9A-4C32-B5F8-7A79EC763D16}" type="presParOf" srcId="{16413F32-75D2-447D-811C-C64FA8667337}" destId="{B31EF0AE-C5FD-480C-A504-9499072E3E43}" srcOrd="0" destOrd="0" presId="urn:microsoft.com/office/officeart/2005/8/layout/lProcess2"/>
    <dgm:cxn modelId="{854B4729-BBF8-4F78-88BE-A3DD185736B1}" type="presParOf" srcId="{B31EF0AE-C5FD-480C-A504-9499072E3E43}" destId="{7667F92B-8C63-4BC6-AC47-D930FDF5F4AF}" srcOrd="0" destOrd="0" presId="urn:microsoft.com/office/officeart/2005/8/layout/lProcess2"/>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DD9C2C-97A2-4F72-8768-20B1B5E74503}">
      <dsp:nvSpPr>
        <dsp:cNvPr id="0" name=""/>
        <dsp:cNvSpPr/>
      </dsp:nvSpPr>
      <dsp:spPr>
        <a:xfrm>
          <a:off x="0" y="0"/>
          <a:ext cx="1311450" cy="942975"/>
        </a:xfrm>
        <a:prstGeom prst="roundRect">
          <a:avLst>
            <a:gd name="adj" fmla="val 10000"/>
          </a:avLst>
        </a:prstGeom>
        <a:solidFill>
          <a:srgbClr val="00634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None/>
          </a:pPr>
          <a:r>
            <a:rPr lang="lv-LV" sz="1300" kern="1200">
              <a:solidFill>
                <a:srgbClr val="006342"/>
              </a:solidFill>
              <a:latin typeface="Calibri"/>
              <a:ea typeface="+mn-ea"/>
              <a:cs typeface="+mn-cs"/>
            </a:rPr>
            <a:t>Gulbenē</a:t>
          </a:r>
        </a:p>
      </dsp:txBody>
      <dsp:txXfrm>
        <a:off x="0" y="0"/>
        <a:ext cx="1311450" cy="282892"/>
      </dsp:txXfrm>
    </dsp:sp>
    <dsp:sp modelId="{3A39EC83-D9E5-4EF6-B357-864CC0D5632F}">
      <dsp:nvSpPr>
        <dsp:cNvPr id="0" name=""/>
        <dsp:cNvSpPr/>
      </dsp:nvSpPr>
      <dsp:spPr>
        <a:xfrm>
          <a:off x="132481" y="282892"/>
          <a:ext cx="1049160"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buNone/>
          </a:pPr>
          <a:r>
            <a:rPr lang="lv-LV" sz="1100" kern="1200">
              <a:solidFill>
                <a:sysClr val="window" lastClr="FFFFFF"/>
              </a:solidFill>
              <a:latin typeface="Calibri"/>
              <a:ea typeface="+mn-ea"/>
              <a:cs typeface="+mn-cs"/>
            </a:rPr>
            <a:t>jauniešu centrs "Bāze"</a:t>
          </a:r>
        </a:p>
      </dsp:txBody>
      <dsp:txXfrm>
        <a:off x="150433" y="300844"/>
        <a:ext cx="1013256" cy="577029"/>
      </dsp:txXfrm>
    </dsp:sp>
    <dsp:sp modelId="{78CF92B8-5BEB-4FBC-99C2-C0DB2EB2E809}">
      <dsp:nvSpPr>
        <dsp:cNvPr id="0" name=""/>
        <dsp:cNvSpPr/>
      </dsp:nvSpPr>
      <dsp:spPr>
        <a:xfrm>
          <a:off x="1411145" y="0"/>
          <a:ext cx="1311450" cy="942975"/>
        </a:xfrm>
        <a:prstGeom prst="roundRect">
          <a:avLst>
            <a:gd name="adj" fmla="val 10000"/>
          </a:avLst>
        </a:prstGeom>
        <a:solidFill>
          <a:srgbClr val="00634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None/>
          </a:pPr>
          <a:r>
            <a:rPr lang="lv-LV" sz="1300" kern="1200">
              <a:solidFill>
                <a:srgbClr val="006342"/>
              </a:solidFill>
              <a:latin typeface="Calibri"/>
              <a:ea typeface="+mn-ea"/>
              <a:cs typeface="+mn-cs"/>
            </a:rPr>
            <a:t>Lejasciemā</a:t>
          </a:r>
          <a:r>
            <a:rPr lang="lv-LV" sz="1300" kern="1200">
              <a:solidFill>
                <a:sysClr val="windowText" lastClr="000000">
                  <a:hueOff val="0"/>
                  <a:satOff val="0"/>
                  <a:lumOff val="0"/>
                  <a:alphaOff val="0"/>
                </a:sysClr>
              </a:solidFill>
              <a:latin typeface="Calibri"/>
              <a:ea typeface="+mn-ea"/>
              <a:cs typeface="+mn-cs"/>
            </a:rPr>
            <a:t> </a:t>
          </a:r>
        </a:p>
      </dsp:txBody>
      <dsp:txXfrm>
        <a:off x="1411145" y="0"/>
        <a:ext cx="1311450" cy="282892"/>
      </dsp:txXfrm>
    </dsp:sp>
    <dsp:sp modelId="{568178CF-45EE-4948-B31A-E6A62DCB6ED9}">
      <dsp:nvSpPr>
        <dsp:cNvPr id="0" name=""/>
        <dsp:cNvSpPr/>
      </dsp:nvSpPr>
      <dsp:spPr>
        <a:xfrm>
          <a:off x="1542290" y="282892"/>
          <a:ext cx="1049160"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buNone/>
          </a:pPr>
          <a:r>
            <a:rPr lang="lv-LV" sz="1100" kern="1200">
              <a:solidFill>
                <a:sysClr val="window" lastClr="FFFFFF"/>
              </a:solidFill>
              <a:latin typeface="Calibri"/>
              <a:ea typeface="+mn-ea"/>
              <a:cs typeface="+mn-cs"/>
            </a:rPr>
            <a:t>jauniešu centrs "Pulss"</a:t>
          </a:r>
        </a:p>
      </dsp:txBody>
      <dsp:txXfrm>
        <a:off x="1560242" y="300844"/>
        <a:ext cx="1013256" cy="577029"/>
      </dsp:txXfrm>
    </dsp:sp>
    <dsp:sp modelId="{E0DBF1DC-935A-48C8-BA61-F68592B933FB}">
      <dsp:nvSpPr>
        <dsp:cNvPr id="0" name=""/>
        <dsp:cNvSpPr/>
      </dsp:nvSpPr>
      <dsp:spPr>
        <a:xfrm>
          <a:off x="2820954" y="0"/>
          <a:ext cx="1311450" cy="942975"/>
        </a:xfrm>
        <a:prstGeom prst="roundRect">
          <a:avLst>
            <a:gd name="adj" fmla="val 10000"/>
          </a:avLst>
        </a:prstGeom>
        <a:solidFill>
          <a:srgbClr val="00634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None/>
          </a:pPr>
          <a:r>
            <a:rPr lang="lv-LV" sz="1300" kern="1200">
              <a:solidFill>
                <a:srgbClr val="006342"/>
              </a:solidFill>
              <a:latin typeface="Calibri"/>
              <a:ea typeface="+mn-ea"/>
              <a:cs typeface="+mn-cs"/>
            </a:rPr>
            <a:t>Rankā </a:t>
          </a:r>
        </a:p>
      </dsp:txBody>
      <dsp:txXfrm>
        <a:off x="2820954" y="0"/>
        <a:ext cx="1311450" cy="282892"/>
      </dsp:txXfrm>
    </dsp:sp>
    <dsp:sp modelId="{890BE16A-DC2F-4465-9AF7-69349F29905B}">
      <dsp:nvSpPr>
        <dsp:cNvPr id="0" name=""/>
        <dsp:cNvSpPr/>
      </dsp:nvSpPr>
      <dsp:spPr>
        <a:xfrm>
          <a:off x="2976471" y="275745"/>
          <a:ext cx="1049160"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buNone/>
          </a:pPr>
          <a:r>
            <a:rPr lang="lv-LV" sz="1100" kern="1200">
              <a:solidFill>
                <a:sysClr val="window" lastClr="FFFFFF"/>
              </a:solidFill>
              <a:latin typeface="Calibri"/>
              <a:ea typeface="+mn-ea"/>
              <a:cs typeface="+mn-cs"/>
            </a:rPr>
            <a:t>jauniešu iniciatīvu centrs "B.u.M.s"</a:t>
          </a:r>
        </a:p>
      </dsp:txBody>
      <dsp:txXfrm>
        <a:off x="2994423" y="293697"/>
        <a:ext cx="1013256" cy="577029"/>
      </dsp:txXfrm>
    </dsp:sp>
    <dsp:sp modelId="{79113A0D-FD69-4F73-9BA4-0FD307A50D4B}">
      <dsp:nvSpPr>
        <dsp:cNvPr id="0" name=""/>
        <dsp:cNvSpPr/>
      </dsp:nvSpPr>
      <dsp:spPr>
        <a:xfrm>
          <a:off x="4232099" y="0"/>
          <a:ext cx="1311450" cy="942975"/>
        </a:xfrm>
        <a:prstGeom prst="roundRect">
          <a:avLst>
            <a:gd name="adj" fmla="val 10000"/>
          </a:avLst>
        </a:prstGeom>
        <a:solidFill>
          <a:srgbClr val="006342">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buNone/>
          </a:pPr>
          <a:r>
            <a:rPr lang="lv-LV" sz="1300" kern="1200">
              <a:solidFill>
                <a:srgbClr val="006342"/>
              </a:solidFill>
              <a:latin typeface="Calibri"/>
              <a:ea typeface="+mn-ea"/>
              <a:cs typeface="+mn-cs"/>
            </a:rPr>
            <a:t>Stāķos</a:t>
          </a:r>
          <a:r>
            <a:rPr lang="lv-LV" sz="1300" kern="1200">
              <a:solidFill>
                <a:sysClr val="windowText" lastClr="000000">
                  <a:hueOff val="0"/>
                  <a:satOff val="0"/>
                  <a:lumOff val="0"/>
                  <a:alphaOff val="0"/>
                </a:sysClr>
              </a:solidFill>
              <a:latin typeface="Calibri"/>
              <a:ea typeface="+mn-ea"/>
              <a:cs typeface="+mn-cs"/>
            </a:rPr>
            <a:t> </a:t>
          </a:r>
        </a:p>
      </dsp:txBody>
      <dsp:txXfrm>
        <a:off x="4232099" y="0"/>
        <a:ext cx="1311450" cy="282892"/>
      </dsp:txXfrm>
    </dsp:sp>
    <dsp:sp modelId="{7667F92B-8C63-4BC6-AC47-D930FDF5F4AF}">
      <dsp:nvSpPr>
        <dsp:cNvPr id="0" name=""/>
        <dsp:cNvSpPr/>
      </dsp:nvSpPr>
      <dsp:spPr>
        <a:xfrm>
          <a:off x="4361908" y="282892"/>
          <a:ext cx="1049160" cy="612933"/>
        </a:xfrm>
        <a:prstGeom prst="roundRect">
          <a:avLst>
            <a:gd name="adj" fmla="val 10000"/>
          </a:avLst>
        </a:prstGeom>
        <a:solidFill>
          <a:srgbClr val="00634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lvl="0" algn="ctr" defTabSz="488950">
            <a:lnSpc>
              <a:spcPct val="90000"/>
            </a:lnSpc>
            <a:spcBef>
              <a:spcPct val="0"/>
            </a:spcBef>
            <a:spcAft>
              <a:spcPct val="35000"/>
            </a:spcAft>
            <a:buNone/>
          </a:pPr>
          <a:r>
            <a:rPr lang="lv-LV" sz="1100" kern="1200">
              <a:solidFill>
                <a:sysClr val="window" lastClr="FFFFFF"/>
              </a:solidFill>
              <a:latin typeface="Calibri"/>
              <a:ea typeface="+mn-ea"/>
              <a:cs typeface="+mn-cs"/>
            </a:rPr>
            <a:t>jauniešu centrs "Ligzda"</a:t>
          </a:r>
        </a:p>
      </dsp:txBody>
      <dsp:txXfrm>
        <a:off x="4379860" y="300844"/>
        <a:ext cx="1013256" cy="577029"/>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72</TotalTime>
  <Pages>1</Pages>
  <Words>354866</Words>
  <Characters>202275</Characters>
  <Application>Microsoft Office Word</Application>
  <DocSecurity>0</DocSecurity>
  <Lines>1685</Lines>
  <Paragraphs>1112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6</cp:revision>
  <dcterms:created xsi:type="dcterms:W3CDTF">2021-11-05T11:48:00Z</dcterms:created>
  <dcterms:modified xsi:type="dcterms:W3CDTF">2021-11-05T12:59:00Z</dcterms:modified>
</cp:coreProperties>
</file>