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FD28DC" w14:paraId="394A59A2" w14:textId="77777777" w:rsidTr="006B2780">
        <w:tc>
          <w:tcPr>
            <w:tcW w:w="9458" w:type="dxa"/>
          </w:tcPr>
          <w:p w14:paraId="394A59A1" w14:textId="77777777" w:rsidR="007C68B6" w:rsidRPr="00FD28DC" w:rsidRDefault="007C68B6" w:rsidP="006B2780">
            <w:pPr>
              <w:jc w:val="center"/>
            </w:pPr>
            <w:r w:rsidRPr="00FD28DC">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FD28DC" w14:paraId="394A59A4" w14:textId="77777777" w:rsidTr="006B2780">
        <w:tc>
          <w:tcPr>
            <w:tcW w:w="9458" w:type="dxa"/>
          </w:tcPr>
          <w:p w14:paraId="394A59A3" w14:textId="77777777" w:rsidR="007C68B6" w:rsidRPr="00FD28DC" w:rsidRDefault="007C68B6" w:rsidP="006B2780">
            <w:pPr>
              <w:jc w:val="center"/>
            </w:pPr>
            <w:r w:rsidRPr="00FD28DC">
              <w:rPr>
                <w:b/>
                <w:bCs/>
                <w:sz w:val="28"/>
                <w:szCs w:val="28"/>
              </w:rPr>
              <w:t>GULBENES NOVADA PAŠVALDĪBA</w:t>
            </w:r>
          </w:p>
        </w:tc>
      </w:tr>
      <w:tr w:rsidR="00FD28DC" w:rsidRPr="00FD28DC" w14:paraId="394A59A6" w14:textId="77777777" w:rsidTr="006B2780">
        <w:tc>
          <w:tcPr>
            <w:tcW w:w="9458" w:type="dxa"/>
          </w:tcPr>
          <w:p w14:paraId="394A59A5" w14:textId="77777777" w:rsidR="007C68B6" w:rsidRPr="00FD28DC" w:rsidRDefault="007C68B6" w:rsidP="006B2780">
            <w:pPr>
              <w:jc w:val="center"/>
            </w:pPr>
            <w:r w:rsidRPr="00FD28DC">
              <w:t>Reģ.Nr.90009116327</w:t>
            </w:r>
          </w:p>
        </w:tc>
      </w:tr>
      <w:tr w:rsidR="00FD28DC" w:rsidRPr="00FD28DC" w14:paraId="394A59A8" w14:textId="77777777" w:rsidTr="006B2780">
        <w:tc>
          <w:tcPr>
            <w:tcW w:w="9458" w:type="dxa"/>
          </w:tcPr>
          <w:p w14:paraId="394A59A7" w14:textId="77777777" w:rsidR="007C68B6" w:rsidRPr="00FD28DC" w:rsidRDefault="007C68B6" w:rsidP="006B2780">
            <w:pPr>
              <w:jc w:val="center"/>
            </w:pPr>
            <w:r w:rsidRPr="00FD28DC">
              <w:t>Ābeļu iela 2, Gulbene, Gulbenes nov., LV-4401</w:t>
            </w:r>
          </w:p>
        </w:tc>
      </w:tr>
      <w:tr w:rsidR="007C68B6" w:rsidRPr="00FD28DC" w14:paraId="394A59AA" w14:textId="77777777" w:rsidTr="006B2780">
        <w:tc>
          <w:tcPr>
            <w:tcW w:w="9458" w:type="dxa"/>
          </w:tcPr>
          <w:p w14:paraId="394A59A9" w14:textId="77777777" w:rsidR="007C68B6" w:rsidRPr="00FD28DC" w:rsidRDefault="007C68B6" w:rsidP="006B2780">
            <w:pPr>
              <w:jc w:val="center"/>
            </w:pPr>
            <w:r w:rsidRPr="00FD28DC">
              <w:t>Tālrunis 64497710, mob.26595362, e-pasts; dome@gulbene.lv, www.gulbene.lv</w:t>
            </w:r>
          </w:p>
        </w:tc>
      </w:tr>
    </w:tbl>
    <w:p w14:paraId="394A59AB" w14:textId="77777777" w:rsidR="007C68B6" w:rsidRPr="00FD28DC" w:rsidRDefault="007C68B6" w:rsidP="007C68B6"/>
    <w:p w14:paraId="394A59AC" w14:textId="77777777" w:rsidR="007C68B6" w:rsidRPr="00FD28DC" w:rsidRDefault="007C68B6" w:rsidP="007C68B6">
      <w:pPr>
        <w:pStyle w:val="Bezatstarpm"/>
        <w:jc w:val="center"/>
        <w:rPr>
          <w:rFonts w:ascii="Times New Roman" w:hAnsi="Times New Roman"/>
          <w:b/>
          <w:bCs/>
          <w:sz w:val="24"/>
          <w:szCs w:val="24"/>
        </w:rPr>
      </w:pPr>
      <w:r w:rsidRPr="00FD28DC">
        <w:rPr>
          <w:rFonts w:ascii="Times New Roman" w:hAnsi="Times New Roman"/>
          <w:b/>
          <w:bCs/>
          <w:sz w:val="24"/>
          <w:szCs w:val="24"/>
        </w:rPr>
        <w:t>GULBENES NOVADA DOMES LĒMUMS</w:t>
      </w:r>
    </w:p>
    <w:p w14:paraId="394A59AD" w14:textId="77777777" w:rsidR="007C68B6" w:rsidRPr="00FD28DC" w:rsidRDefault="007C68B6" w:rsidP="007C68B6">
      <w:pPr>
        <w:pStyle w:val="Bezatstarpm"/>
        <w:jc w:val="center"/>
        <w:rPr>
          <w:rFonts w:ascii="Times New Roman" w:hAnsi="Times New Roman"/>
          <w:sz w:val="24"/>
          <w:szCs w:val="24"/>
        </w:rPr>
      </w:pPr>
      <w:r w:rsidRPr="00FD28DC">
        <w:rPr>
          <w:rFonts w:ascii="Times New Roman" w:hAnsi="Times New Roman"/>
          <w:sz w:val="24"/>
          <w:szCs w:val="24"/>
        </w:rPr>
        <w:t>Gulbenē</w:t>
      </w:r>
    </w:p>
    <w:p w14:paraId="394A59AE" w14:textId="77777777" w:rsidR="007C68B6" w:rsidRPr="0026325F"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FD28DC" w14:paraId="727A81F8" w14:textId="77777777" w:rsidTr="009E3161">
        <w:tc>
          <w:tcPr>
            <w:tcW w:w="5637" w:type="dxa"/>
          </w:tcPr>
          <w:p w14:paraId="04FCB810" w14:textId="316EEE42" w:rsidR="00FD28DC" w:rsidRPr="00FD28DC" w:rsidRDefault="00FD28DC" w:rsidP="00FD28DC">
            <w:pPr>
              <w:rPr>
                <w:b/>
                <w:bCs/>
              </w:rPr>
            </w:pPr>
            <w:r w:rsidRPr="00FD28DC">
              <w:rPr>
                <w:b/>
                <w:bCs/>
              </w:rPr>
              <w:t>202</w:t>
            </w:r>
            <w:r w:rsidR="000A11A0">
              <w:rPr>
                <w:b/>
                <w:bCs/>
              </w:rPr>
              <w:t>3</w:t>
            </w:r>
            <w:r w:rsidRPr="00FD28DC">
              <w:rPr>
                <w:b/>
                <w:bCs/>
              </w:rPr>
              <w:t>.gada</w:t>
            </w:r>
            <w:r w:rsidR="002973D7">
              <w:rPr>
                <w:b/>
                <w:bCs/>
              </w:rPr>
              <w:t xml:space="preserve"> 19.janvārī</w:t>
            </w:r>
          </w:p>
        </w:tc>
        <w:tc>
          <w:tcPr>
            <w:tcW w:w="4729" w:type="dxa"/>
          </w:tcPr>
          <w:p w14:paraId="6E2DEA18" w14:textId="6D60FBB4" w:rsidR="00FD28DC" w:rsidRPr="00FD28DC" w:rsidRDefault="00FD28DC" w:rsidP="00FD28DC">
            <w:pPr>
              <w:rPr>
                <w:b/>
                <w:bCs/>
              </w:rPr>
            </w:pPr>
            <w:r w:rsidRPr="00FD28DC">
              <w:rPr>
                <w:b/>
                <w:bCs/>
              </w:rPr>
              <w:t>Nr. GND/202</w:t>
            </w:r>
            <w:r w:rsidR="000A11A0">
              <w:rPr>
                <w:b/>
                <w:bCs/>
              </w:rPr>
              <w:t>3</w:t>
            </w:r>
            <w:r w:rsidRPr="00FD28DC">
              <w:rPr>
                <w:b/>
                <w:bCs/>
              </w:rPr>
              <w:t>/</w:t>
            </w:r>
          </w:p>
        </w:tc>
      </w:tr>
      <w:tr w:rsidR="00FD28DC" w:rsidRPr="00FD28DC" w14:paraId="2E6A0257" w14:textId="77777777" w:rsidTr="009E3161">
        <w:tc>
          <w:tcPr>
            <w:tcW w:w="5637" w:type="dxa"/>
          </w:tcPr>
          <w:p w14:paraId="60D8EC9F" w14:textId="77777777" w:rsidR="00FD28DC" w:rsidRPr="00FD28DC" w:rsidRDefault="00FD28DC" w:rsidP="00FD28DC"/>
        </w:tc>
        <w:tc>
          <w:tcPr>
            <w:tcW w:w="4729" w:type="dxa"/>
          </w:tcPr>
          <w:p w14:paraId="7CFA6E65" w14:textId="3CA51B42" w:rsidR="00FD28DC" w:rsidRPr="00FD28DC" w:rsidRDefault="00FD28DC" w:rsidP="00FD28DC">
            <w:pPr>
              <w:rPr>
                <w:b/>
                <w:bCs/>
              </w:rPr>
            </w:pPr>
            <w:r w:rsidRPr="00FD28DC">
              <w:rPr>
                <w:b/>
                <w:bCs/>
              </w:rPr>
              <w:t>(protokols Nr.; .p</w:t>
            </w:r>
            <w:r w:rsidR="000A11A0">
              <w:rPr>
                <w:b/>
                <w:bCs/>
              </w:rPr>
              <w:t>.</w:t>
            </w:r>
            <w:r w:rsidRPr="00FD28DC">
              <w:rPr>
                <w:b/>
                <w:bCs/>
              </w:rPr>
              <w:t>)</w:t>
            </w:r>
          </w:p>
        </w:tc>
      </w:tr>
    </w:tbl>
    <w:p w14:paraId="33E8A1F1" w14:textId="77777777" w:rsidR="00FD28DC" w:rsidRPr="00FD28DC" w:rsidRDefault="00FD28DC" w:rsidP="00FD28DC">
      <w:pPr>
        <w:autoSpaceDE w:val="0"/>
        <w:autoSpaceDN w:val="0"/>
        <w:adjustRightInd w:val="0"/>
        <w:rPr>
          <w:color w:val="000000"/>
          <w:lang w:eastAsia="en-US"/>
        </w:rPr>
      </w:pPr>
    </w:p>
    <w:p w14:paraId="4B11B0CE" w14:textId="6CDF43C3" w:rsidR="00E234DE" w:rsidRDefault="000A11A0" w:rsidP="00E234DE">
      <w:pPr>
        <w:jc w:val="center"/>
        <w:rPr>
          <w:b/>
        </w:rPr>
      </w:pPr>
      <w:r w:rsidRPr="000A11A0">
        <w:rPr>
          <w:b/>
        </w:rPr>
        <w:t xml:space="preserve">Par būves  sakārtošanu </w:t>
      </w:r>
      <w:r>
        <w:rPr>
          <w:b/>
        </w:rPr>
        <w:t>“</w:t>
      </w:r>
      <w:r w:rsidRPr="000A11A0">
        <w:rPr>
          <w:b/>
        </w:rPr>
        <w:t>Stāķi</w:t>
      </w:r>
      <w:r>
        <w:rPr>
          <w:b/>
        </w:rPr>
        <w:t xml:space="preserve"> </w:t>
      </w:r>
      <w:r w:rsidRPr="000A11A0">
        <w:rPr>
          <w:b/>
        </w:rPr>
        <w:t>22</w:t>
      </w:r>
      <w:r>
        <w:rPr>
          <w:b/>
        </w:rPr>
        <w:t>”</w:t>
      </w:r>
      <w:r w:rsidRPr="000A11A0">
        <w:rPr>
          <w:b/>
        </w:rPr>
        <w:t>, Stāķ</w:t>
      </w:r>
      <w:r>
        <w:rPr>
          <w:b/>
        </w:rPr>
        <w:t>os</w:t>
      </w:r>
      <w:r w:rsidRPr="000A11A0">
        <w:rPr>
          <w:b/>
        </w:rPr>
        <w:t>, Stradu pagastā, Gulbenes novadā</w:t>
      </w:r>
    </w:p>
    <w:p w14:paraId="6942E20D" w14:textId="77777777" w:rsidR="00741F48" w:rsidRPr="0026325F" w:rsidRDefault="00741F48" w:rsidP="00114A69">
      <w:pPr>
        <w:spacing w:line="257" w:lineRule="auto"/>
        <w:jc w:val="both"/>
        <w:rPr>
          <w:color w:val="FF0000"/>
        </w:rPr>
      </w:pPr>
    </w:p>
    <w:p w14:paraId="45E6F53F" w14:textId="1E11C615" w:rsidR="00741F48" w:rsidRPr="0026325F" w:rsidRDefault="00741F48" w:rsidP="006A2988">
      <w:pPr>
        <w:spacing w:line="276" w:lineRule="auto"/>
        <w:ind w:firstLine="720"/>
        <w:jc w:val="both"/>
      </w:pPr>
      <w:r w:rsidRPr="0026325F">
        <w:t xml:space="preserve">Nolūkā nodrošināt </w:t>
      </w:r>
      <w:r w:rsidR="009B5F66" w:rsidRPr="0026325F">
        <w:t>Gulbenes novada</w:t>
      </w:r>
      <w:r w:rsidRPr="0026325F">
        <w:t xml:space="preserve"> iedzīvotājiem un tās viesiem drošu un sakārtotu vidi, kā arī panākt, sagruvušu</w:t>
      </w:r>
      <w:r w:rsidR="009B5F66" w:rsidRPr="0026325F">
        <w:t>,</w:t>
      </w:r>
      <w:r w:rsidRPr="0026325F">
        <w:t xml:space="preserve"> cilvēku drošību apdraudošu </w:t>
      </w:r>
      <w:r w:rsidR="009B5F66" w:rsidRPr="0026325F">
        <w:t xml:space="preserve">vai vidi degradējošu </w:t>
      </w:r>
      <w:r w:rsidRPr="0026325F">
        <w:t xml:space="preserve">būvju sakārtošanu vai nojaukšanu, </w:t>
      </w:r>
      <w:r w:rsidR="009B5F66" w:rsidRPr="0026325F">
        <w:t>Gulbenes novada</w:t>
      </w:r>
      <w:r w:rsidRPr="0026325F">
        <w:t xml:space="preserve"> dome risina jautājumus par </w:t>
      </w:r>
      <w:r w:rsidR="00AB080A" w:rsidRPr="0026325F">
        <w:t>novadā</w:t>
      </w:r>
      <w:r w:rsidRPr="0026325F">
        <w:t xml:space="preserve"> esošo nekustamo īpašumu sakārtošanu un uzturēšanu atbilstoši </w:t>
      </w:r>
      <w:r w:rsidR="009B5F66" w:rsidRPr="0026325F">
        <w:t xml:space="preserve">normatīvo </w:t>
      </w:r>
      <w:r w:rsidRPr="0026325F">
        <w:t>aktu prasībām.</w:t>
      </w:r>
    </w:p>
    <w:p w14:paraId="485B5AA3" w14:textId="77777777" w:rsidR="00741F48" w:rsidRPr="002B0191" w:rsidRDefault="00741F48" w:rsidP="006A2988">
      <w:pPr>
        <w:spacing w:line="276" w:lineRule="auto"/>
        <w:ind w:firstLine="720"/>
        <w:jc w:val="both"/>
        <w:rPr>
          <w:color w:val="FF0000"/>
        </w:rPr>
      </w:pPr>
    </w:p>
    <w:p w14:paraId="13255513" w14:textId="6C5BDFED" w:rsidR="00741F48" w:rsidRPr="002B0191" w:rsidRDefault="00741F48" w:rsidP="006A2988">
      <w:pPr>
        <w:spacing w:line="276" w:lineRule="auto"/>
        <w:ind w:firstLine="720"/>
        <w:jc w:val="both"/>
      </w:pPr>
      <w:r w:rsidRPr="002B0191">
        <w:t>Izvērtēj</w:t>
      </w:r>
      <w:r w:rsidR="00AB080A" w:rsidRPr="002B0191">
        <w:t>ot</w:t>
      </w:r>
      <w:r w:rsidRPr="002B0191">
        <w:t xml:space="preserve"> situāciju saistībā ar nekustam</w:t>
      </w:r>
      <w:r w:rsidR="00AB080A" w:rsidRPr="002B0191">
        <w:t>o</w:t>
      </w:r>
      <w:r w:rsidRPr="002B0191">
        <w:t xml:space="preserve"> īpašum</w:t>
      </w:r>
      <w:r w:rsidR="00AB080A" w:rsidRPr="002B0191">
        <w:t>u</w:t>
      </w:r>
      <w:r w:rsidRPr="002B0191">
        <w:t xml:space="preserve"> </w:t>
      </w:r>
      <w:r w:rsidR="001F1D52" w:rsidRPr="002B0191">
        <w:t>pēc adreses “Stāķi 22”, Stāķi, Stradu pagasts, Gulbenes novads, nekustamā īpašuma kadastra numurs 5090 002 0628 (turpmāk – Zemesgabals)</w:t>
      </w:r>
      <w:r w:rsidRPr="002B0191">
        <w:t xml:space="preserve">, </w:t>
      </w:r>
      <w:r w:rsidR="00B63995" w:rsidRPr="002B0191">
        <w:t>konstatēti šādi fakti</w:t>
      </w:r>
      <w:r w:rsidR="00114A69">
        <w:t>.</w:t>
      </w:r>
    </w:p>
    <w:p w14:paraId="6A414179" w14:textId="5E7D8ED1" w:rsidR="001F1D52" w:rsidRDefault="001F1D52" w:rsidP="006A2988">
      <w:pPr>
        <w:pStyle w:val="Sarakstarindkopa"/>
        <w:numPr>
          <w:ilvl w:val="0"/>
          <w:numId w:val="1"/>
        </w:numPr>
        <w:tabs>
          <w:tab w:val="left" w:pos="993"/>
        </w:tabs>
        <w:spacing w:after="0" w:line="276" w:lineRule="auto"/>
        <w:ind w:left="0" w:firstLine="709"/>
        <w:jc w:val="both"/>
        <w:rPr>
          <w:rFonts w:ascii="Times New Roman" w:hAnsi="Times New Roman"/>
          <w:sz w:val="24"/>
          <w:szCs w:val="24"/>
        </w:rPr>
      </w:pPr>
      <w:r w:rsidRPr="002B0191">
        <w:rPr>
          <w:rFonts w:ascii="Times New Roman" w:hAnsi="Times New Roman"/>
          <w:sz w:val="24"/>
          <w:szCs w:val="24"/>
        </w:rPr>
        <w:t xml:space="preserve">Saskaņā ar 2018.gada 17.decembra ierakstu Stradu pagasta zemesgrāmatas nodalījumā Nr.100000584766 īpašuma tiesības uz Zemesgabalu nostiprinātas uz Latvijas valsts vārda Finanšu ministrijas personā. Minētā zemesgrāmatu nodalījuma III daļas 1.iedaļā – lietu tiesības, kas apgrūtina nekustamo īpašumu, norādīts, ka Zemesgabals apgrūtināts ar zemes īpašniekam nepiederošu būvi vai būves daļu. Saskaņā ar Nekustamā īpašuma valsts kadastra informācijas sistēmas datiem uz Zemesgabala ir </w:t>
      </w:r>
      <w:proofErr w:type="spellStart"/>
      <w:r w:rsidRPr="002B0191">
        <w:rPr>
          <w:rFonts w:ascii="Times New Roman" w:hAnsi="Times New Roman"/>
          <w:sz w:val="24"/>
          <w:szCs w:val="24"/>
        </w:rPr>
        <w:t>pirmsreģistrēta</w:t>
      </w:r>
      <w:proofErr w:type="spellEnd"/>
      <w:r w:rsidRPr="002B0191">
        <w:rPr>
          <w:rFonts w:ascii="Times New Roman" w:hAnsi="Times New Roman"/>
          <w:sz w:val="24"/>
          <w:szCs w:val="24"/>
        </w:rPr>
        <w:t xml:space="preserve"> dzīvojamā māja (nepabeigta būvniecība), kadastra apzīmējumu 5090 002 0628 001 (turpmāk – </w:t>
      </w:r>
      <w:bookmarkStart w:id="0" w:name="_Hlk124323513"/>
      <w:r w:rsidRPr="002B0191">
        <w:rPr>
          <w:rFonts w:ascii="Times New Roman" w:hAnsi="Times New Roman"/>
          <w:sz w:val="24"/>
          <w:szCs w:val="24"/>
        </w:rPr>
        <w:t>Dzīvojamā māja</w:t>
      </w:r>
      <w:bookmarkEnd w:id="0"/>
      <w:r w:rsidRPr="002B0191">
        <w:rPr>
          <w:rFonts w:ascii="Times New Roman" w:hAnsi="Times New Roman"/>
          <w:sz w:val="24"/>
          <w:szCs w:val="24"/>
        </w:rPr>
        <w:t>), kura kā patstāvīgs īpašuma objekts nav reģistrēts. Pamatojoties uz Gulbene novada pašvaldības rīcībā esošo informāciju</w:t>
      </w:r>
      <w:r w:rsidR="00236C2E">
        <w:rPr>
          <w:rFonts w:ascii="Times New Roman" w:hAnsi="Times New Roman"/>
          <w:sz w:val="24"/>
          <w:szCs w:val="24"/>
        </w:rPr>
        <w:t xml:space="preserve"> un dokumentāciju</w:t>
      </w:r>
      <w:r w:rsidRPr="002B0191">
        <w:rPr>
          <w:rFonts w:ascii="Times New Roman" w:hAnsi="Times New Roman"/>
          <w:sz w:val="24"/>
          <w:szCs w:val="24"/>
        </w:rPr>
        <w:t xml:space="preserve">, Dzīvojamās māja sastāv no 24 dzīvokļiem, kuru 12 dzīvokļu faktiskais īpašnieks </w:t>
      </w:r>
      <w:proofErr w:type="spellStart"/>
      <w:r w:rsidRPr="002B0191">
        <w:rPr>
          <w:rFonts w:ascii="Times New Roman" w:hAnsi="Times New Roman"/>
          <w:sz w:val="24"/>
          <w:szCs w:val="24"/>
        </w:rPr>
        <w:t>pirmšķietami</w:t>
      </w:r>
      <w:proofErr w:type="spellEnd"/>
      <w:r w:rsidRPr="002B0191">
        <w:rPr>
          <w:rFonts w:ascii="Times New Roman" w:hAnsi="Times New Roman"/>
          <w:sz w:val="24"/>
          <w:szCs w:val="24"/>
        </w:rPr>
        <w:t xml:space="preserve"> ir </w:t>
      </w:r>
      <w:r w:rsidR="00CC2725" w:rsidRPr="00CC2725">
        <w:rPr>
          <w:rFonts w:ascii="Times New Roman" w:hAnsi="Times New Roman"/>
          <w:sz w:val="24"/>
          <w:szCs w:val="24"/>
        </w:rPr>
        <w:t>Sabiedrība ar ierobežotu atbildību</w:t>
      </w:r>
      <w:r w:rsidRPr="002B0191">
        <w:rPr>
          <w:rFonts w:ascii="Times New Roman" w:hAnsi="Times New Roman"/>
          <w:sz w:val="24"/>
          <w:szCs w:val="24"/>
        </w:rPr>
        <w:t xml:space="preserve"> “Gaujas koks”, reģ.Nr.40003037448</w:t>
      </w:r>
      <w:r w:rsidR="00CC2725">
        <w:rPr>
          <w:rFonts w:ascii="Times New Roman" w:hAnsi="Times New Roman"/>
          <w:sz w:val="24"/>
          <w:szCs w:val="24"/>
        </w:rPr>
        <w:t xml:space="preserve"> (turpmāk – Sabiedrība)</w:t>
      </w:r>
      <w:r w:rsidRPr="002B0191">
        <w:rPr>
          <w:rFonts w:ascii="Times New Roman" w:hAnsi="Times New Roman"/>
          <w:sz w:val="24"/>
          <w:szCs w:val="24"/>
        </w:rPr>
        <w:t>, bet pārējo 12 dzīvokļu īpašumtiesības līdz šim nav noskaidrotas</w:t>
      </w:r>
      <w:r w:rsidR="00107826" w:rsidRPr="002B0191">
        <w:rPr>
          <w:rFonts w:ascii="Times New Roman" w:hAnsi="Times New Roman"/>
          <w:sz w:val="24"/>
          <w:szCs w:val="24"/>
        </w:rPr>
        <w:t>.</w:t>
      </w:r>
    </w:p>
    <w:p w14:paraId="11DCD8C5" w14:textId="77777777" w:rsidR="00236C2E" w:rsidRDefault="00236C2E" w:rsidP="00236C2E">
      <w:pPr>
        <w:pStyle w:val="Sarakstarindkopa"/>
        <w:tabs>
          <w:tab w:val="left" w:pos="993"/>
        </w:tabs>
        <w:spacing w:after="0" w:line="276" w:lineRule="auto"/>
        <w:ind w:left="709"/>
        <w:jc w:val="both"/>
        <w:rPr>
          <w:rFonts w:ascii="Times New Roman" w:hAnsi="Times New Roman"/>
          <w:sz w:val="24"/>
          <w:szCs w:val="24"/>
        </w:rPr>
      </w:pPr>
    </w:p>
    <w:p w14:paraId="6A9E0843" w14:textId="4CBA7966" w:rsidR="00236C2E" w:rsidRPr="002B0191" w:rsidRDefault="00236C2E" w:rsidP="006A2988">
      <w:pPr>
        <w:pStyle w:val="Sarakstarindkopa"/>
        <w:numPr>
          <w:ilvl w:val="0"/>
          <w:numId w:val="1"/>
        </w:numPr>
        <w:tabs>
          <w:tab w:val="left" w:pos="993"/>
        </w:tabs>
        <w:spacing w:after="0" w:line="276" w:lineRule="auto"/>
        <w:ind w:left="0" w:firstLine="709"/>
        <w:jc w:val="both"/>
        <w:rPr>
          <w:rFonts w:ascii="Times New Roman" w:hAnsi="Times New Roman"/>
          <w:sz w:val="24"/>
          <w:szCs w:val="24"/>
        </w:rPr>
      </w:pPr>
      <w:r>
        <w:rPr>
          <w:rFonts w:ascii="Times New Roman" w:hAnsi="Times New Roman"/>
          <w:sz w:val="24"/>
          <w:szCs w:val="24"/>
        </w:rPr>
        <w:t xml:space="preserve">Sabiedrība 2012.gada 24.augusta vēstulē Nr.2012/208 (reģistrēta </w:t>
      </w:r>
      <w:r w:rsidRPr="00236C2E">
        <w:rPr>
          <w:rFonts w:ascii="Times New Roman" w:hAnsi="Times New Roman"/>
          <w:sz w:val="24"/>
          <w:szCs w:val="24"/>
        </w:rPr>
        <w:t>Gulbenes novada</w:t>
      </w:r>
      <w:r>
        <w:rPr>
          <w:rFonts w:ascii="Times New Roman" w:hAnsi="Times New Roman"/>
          <w:sz w:val="24"/>
          <w:szCs w:val="24"/>
        </w:rPr>
        <w:t xml:space="preserve"> pašvaldībā 2012.gada 28.augustā </w:t>
      </w:r>
      <w:proofErr w:type="spellStart"/>
      <w:r>
        <w:rPr>
          <w:rFonts w:ascii="Times New Roman" w:hAnsi="Times New Roman"/>
          <w:sz w:val="24"/>
          <w:szCs w:val="24"/>
        </w:rPr>
        <w:t>Nr.</w:t>
      </w:r>
      <w:r w:rsidRPr="00236C2E">
        <w:rPr>
          <w:rFonts w:ascii="Times New Roman" w:hAnsi="Times New Roman"/>
          <w:sz w:val="24"/>
          <w:szCs w:val="24"/>
        </w:rPr>
        <w:t>GND</w:t>
      </w:r>
      <w:proofErr w:type="spellEnd"/>
      <w:r w:rsidRPr="00236C2E">
        <w:rPr>
          <w:rFonts w:ascii="Times New Roman" w:hAnsi="Times New Roman"/>
          <w:sz w:val="24"/>
          <w:szCs w:val="24"/>
        </w:rPr>
        <w:t>/15-2/12/1220-G</w:t>
      </w:r>
      <w:r>
        <w:rPr>
          <w:rFonts w:ascii="Times New Roman" w:hAnsi="Times New Roman"/>
          <w:sz w:val="24"/>
          <w:szCs w:val="24"/>
        </w:rPr>
        <w:t xml:space="preserve">) ir izteikusi no savas puses priekšlikumu dāvināt </w:t>
      </w:r>
      <w:r w:rsidR="006E7A1F">
        <w:rPr>
          <w:rFonts w:ascii="Times New Roman" w:hAnsi="Times New Roman"/>
          <w:sz w:val="24"/>
          <w:szCs w:val="24"/>
        </w:rPr>
        <w:t xml:space="preserve">savu </w:t>
      </w:r>
      <w:r w:rsidRPr="00236C2E">
        <w:rPr>
          <w:rFonts w:ascii="Times New Roman" w:hAnsi="Times New Roman"/>
          <w:sz w:val="24"/>
          <w:szCs w:val="24"/>
        </w:rPr>
        <w:t>Dzīvojam</w:t>
      </w:r>
      <w:r w:rsidR="006E7A1F">
        <w:rPr>
          <w:rFonts w:ascii="Times New Roman" w:hAnsi="Times New Roman"/>
          <w:sz w:val="24"/>
          <w:szCs w:val="24"/>
        </w:rPr>
        <w:t>ās</w:t>
      </w:r>
      <w:r w:rsidRPr="00236C2E">
        <w:rPr>
          <w:rFonts w:ascii="Times New Roman" w:hAnsi="Times New Roman"/>
          <w:sz w:val="24"/>
          <w:szCs w:val="24"/>
        </w:rPr>
        <w:t xml:space="preserve"> māj</w:t>
      </w:r>
      <w:r w:rsidR="006E7A1F">
        <w:rPr>
          <w:rFonts w:ascii="Times New Roman" w:hAnsi="Times New Roman"/>
          <w:sz w:val="24"/>
          <w:szCs w:val="24"/>
        </w:rPr>
        <w:t>as daļu</w:t>
      </w:r>
      <w:r>
        <w:rPr>
          <w:rFonts w:ascii="Times New Roman" w:hAnsi="Times New Roman"/>
          <w:sz w:val="24"/>
          <w:szCs w:val="24"/>
        </w:rPr>
        <w:t xml:space="preserve"> </w:t>
      </w:r>
      <w:r w:rsidRPr="00236C2E">
        <w:rPr>
          <w:rFonts w:ascii="Times New Roman" w:hAnsi="Times New Roman"/>
          <w:sz w:val="24"/>
          <w:szCs w:val="24"/>
        </w:rPr>
        <w:t>Gulbenes novada</w:t>
      </w:r>
      <w:r>
        <w:rPr>
          <w:rFonts w:ascii="Times New Roman" w:hAnsi="Times New Roman"/>
          <w:sz w:val="24"/>
          <w:szCs w:val="24"/>
        </w:rPr>
        <w:t xml:space="preserve"> pašvaldībai tās funkciju realizācijai. Izskatot minēto Sabiedrības priekšlikumu, Gulbenes novada dome</w:t>
      </w:r>
      <w:r w:rsidR="006E7A1F">
        <w:rPr>
          <w:rFonts w:ascii="Times New Roman" w:hAnsi="Times New Roman"/>
          <w:sz w:val="24"/>
          <w:szCs w:val="24"/>
        </w:rPr>
        <w:t xml:space="preserve">, pamatojoties uz </w:t>
      </w:r>
      <w:r>
        <w:rPr>
          <w:rFonts w:ascii="Times New Roman" w:hAnsi="Times New Roman"/>
          <w:sz w:val="24"/>
          <w:szCs w:val="24"/>
        </w:rPr>
        <w:t>2012.gada 25.oktobra lēmumu “</w:t>
      </w:r>
      <w:r w:rsidR="006E7A1F">
        <w:rPr>
          <w:rFonts w:ascii="Times New Roman" w:hAnsi="Times New Roman"/>
          <w:sz w:val="24"/>
          <w:szCs w:val="24"/>
        </w:rPr>
        <w:t>Par SIA “</w:t>
      </w:r>
      <w:r w:rsidR="006E7A1F" w:rsidRPr="002B0191">
        <w:rPr>
          <w:rFonts w:ascii="Times New Roman" w:hAnsi="Times New Roman"/>
          <w:sz w:val="24"/>
          <w:szCs w:val="24"/>
        </w:rPr>
        <w:t>Gaujas koks</w:t>
      </w:r>
      <w:r w:rsidR="006E7A1F">
        <w:rPr>
          <w:rFonts w:ascii="Times New Roman" w:hAnsi="Times New Roman"/>
          <w:sz w:val="24"/>
          <w:szCs w:val="24"/>
        </w:rPr>
        <w:t>” iesnieguma izskatīšanu</w:t>
      </w:r>
      <w:r>
        <w:rPr>
          <w:rFonts w:ascii="Times New Roman" w:hAnsi="Times New Roman"/>
          <w:sz w:val="24"/>
          <w:szCs w:val="24"/>
        </w:rPr>
        <w:t>”</w:t>
      </w:r>
      <w:r w:rsidR="006E7A1F">
        <w:rPr>
          <w:rFonts w:ascii="Times New Roman" w:hAnsi="Times New Roman"/>
          <w:sz w:val="24"/>
          <w:szCs w:val="24"/>
        </w:rPr>
        <w:t xml:space="preserve"> (prot. Nr.17., 8.§), nolēma nepieņemt </w:t>
      </w:r>
      <w:r w:rsidR="006E7A1F" w:rsidRPr="002B0191">
        <w:rPr>
          <w:rFonts w:ascii="Times New Roman" w:hAnsi="Times New Roman"/>
          <w:sz w:val="24"/>
          <w:szCs w:val="24"/>
        </w:rPr>
        <w:t>Dzīvojam</w:t>
      </w:r>
      <w:r w:rsidR="006E7A1F">
        <w:rPr>
          <w:rFonts w:ascii="Times New Roman" w:hAnsi="Times New Roman"/>
          <w:sz w:val="24"/>
          <w:szCs w:val="24"/>
        </w:rPr>
        <w:t>o</w:t>
      </w:r>
      <w:r w:rsidR="006E7A1F" w:rsidRPr="002B0191">
        <w:rPr>
          <w:rFonts w:ascii="Times New Roman" w:hAnsi="Times New Roman"/>
          <w:sz w:val="24"/>
          <w:szCs w:val="24"/>
        </w:rPr>
        <w:t xml:space="preserve"> māj</w:t>
      </w:r>
      <w:r w:rsidR="006E7A1F">
        <w:rPr>
          <w:rFonts w:ascii="Times New Roman" w:hAnsi="Times New Roman"/>
          <w:sz w:val="24"/>
          <w:szCs w:val="24"/>
        </w:rPr>
        <w:t>u kā dāvinājumu.</w:t>
      </w:r>
    </w:p>
    <w:p w14:paraId="7B7D6A3C" w14:textId="77777777" w:rsidR="001F1D52" w:rsidRPr="002B0191" w:rsidRDefault="001F1D52" w:rsidP="006A2988">
      <w:pPr>
        <w:spacing w:line="276" w:lineRule="auto"/>
        <w:rPr>
          <w:color w:val="FF0000"/>
        </w:rPr>
      </w:pPr>
    </w:p>
    <w:p w14:paraId="04890D81" w14:textId="54523E49" w:rsidR="001F1D52" w:rsidRPr="002B0191" w:rsidRDefault="006F793B" w:rsidP="006A2988">
      <w:pPr>
        <w:pStyle w:val="Sarakstarindkopa"/>
        <w:numPr>
          <w:ilvl w:val="0"/>
          <w:numId w:val="1"/>
        </w:numPr>
        <w:tabs>
          <w:tab w:val="left" w:pos="993"/>
        </w:tabs>
        <w:spacing w:after="0" w:line="276" w:lineRule="auto"/>
        <w:ind w:left="0" w:firstLine="709"/>
        <w:jc w:val="both"/>
        <w:rPr>
          <w:rFonts w:ascii="Times New Roman" w:hAnsi="Times New Roman"/>
          <w:color w:val="FF0000"/>
          <w:sz w:val="24"/>
          <w:szCs w:val="24"/>
        </w:rPr>
      </w:pPr>
      <w:r w:rsidRPr="002B0191">
        <w:rPr>
          <w:rFonts w:ascii="Times New Roman" w:hAnsi="Times New Roman"/>
          <w:sz w:val="24"/>
          <w:szCs w:val="24"/>
        </w:rPr>
        <w:t>Gulbenes novada būvvalde</w:t>
      </w:r>
      <w:r w:rsidR="00B80E79" w:rsidRPr="002B0191">
        <w:rPr>
          <w:rFonts w:ascii="Times New Roman" w:hAnsi="Times New Roman"/>
          <w:sz w:val="24"/>
          <w:szCs w:val="24"/>
        </w:rPr>
        <w:t xml:space="preserve"> (turpmāk – Būvvalde)</w:t>
      </w:r>
      <w:r w:rsidR="001F1D52" w:rsidRPr="002B0191">
        <w:rPr>
          <w:rFonts w:ascii="Times New Roman" w:hAnsi="Times New Roman"/>
          <w:sz w:val="24"/>
          <w:szCs w:val="24"/>
        </w:rPr>
        <w:t xml:space="preserve"> vairākkārt</w:t>
      </w:r>
      <w:r w:rsidRPr="002B0191">
        <w:rPr>
          <w:rFonts w:ascii="Times New Roman" w:hAnsi="Times New Roman"/>
          <w:sz w:val="24"/>
          <w:szCs w:val="24"/>
        </w:rPr>
        <w:t xml:space="preserve"> </w:t>
      </w:r>
      <w:r w:rsidR="00DE163E" w:rsidRPr="002B0191">
        <w:rPr>
          <w:rFonts w:ascii="Times New Roman" w:hAnsi="Times New Roman"/>
          <w:sz w:val="24"/>
          <w:szCs w:val="24"/>
        </w:rPr>
        <w:t xml:space="preserve">ir </w:t>
      </w:r>
      <w:r w:rsidRPr="002B0191">
        <w:rPr>
          <w:rFonts w:ascii="Times New Roman" w:hAnsi="Times New Roman"/>
          <w:sz w:val="24"/>
          <w:szCs w:val="24"/>
        </w:rPr>
        <w:t>vei</w:t>
      </w:r>
      <w:r w:rsidR="00DE163E" w:rsidRPr="002B0191">
        <w:rPr>
          <w:rFonts w:ascii="Times New Roman" w:hAnsi="Times New Roman"/>
          <w:sz w:val="24"/>
          <w:szCs w:val="24"/>
        </w:rPr>
        <w:t>kusi</w:t>
      </w:r>
      <w:r w:rsidRPr="002B0191">
        <w:rPr>
          <w:rFonts w:ascii="Times New Roman" w:hAnsi="Times New Roman"/>
          <w:sz w:val="24"/>
          <w:szCs w:val="24"/>
        </w:rPr>
        <w:t xml:space="preserve"> </w:t>
      </w:r>
      <w:r w:rsidR="001F1D52" w:rsidRPr="002B0191">
        <w:rPr>
          <w:rFonts w:ascii="Times New Roman" w:hAnsi="Times New Roman"/>
          <w:sz w:val="24"/>
          <w:szCs w:val="24"/>
        </w:rPr>
        <w:t>Dzīvojamās mājas</w:t>
      </w:r>
      <w:r w:rsidRPr="002B0191">
        <w:rPr>
          <w:rFonts w:ascii="Times New Roman" w:hAnsi="Times New Roman"/>
          <w:sz w:val="24"/>
          <w:szCs w:val="24"/>
        </w:rPr>
        <w:t xml:space="preserve"> drošuma kontroli. </w:t>
      </w:r>
      <w:r w:rsidR="00B80E79" w:rsidRPr="002B0191">
        <w:rPr>
          <w:rFonts w:ascii="Times New Roman" w:hAnsi="Times New Roman"/>
          <w:sz w:val="24"/>
          <w:szCs w:val="24"/>
        </w:rPr>
        <w:t>Realizēj</w:t>
      </w:r>
      <w:r w:rsidRPr="002B0191">
        <w:rPr>
          <w:rFonts w:ascii="Times New Roman" w:hAnsi="Times New Roman"/>
          <w:sz w:val="24"/>
          <w:szCs w:val="24"/>
        </w:rPr>
        <w:t xml:space="preserve">ot </w:t>
      </w:r>
      <w:r w:rsidR="001F1D52" w:rsidRPr="002B0191">
        <w:rPr>
          <w:rFonts w:ascii="Times New Roman" w:hAnsi="Times New Roman"/>
          <w:sz w:val="24"/>
          <w:szCs w:val="24"/>
        </w:rPr>
        <w:t>Dzīvojamās mājas</w:t>
      </w:r>
      <w:r w:rsidRPr="002B0191">
        <w:rPr>
          <w:rFonts w:ascii="Times New Roman" w:hAnsi="Times New Roman"/>
          <w:sz w:val="24"/>
          <w:szCs w:val="24"/>
        </w:rPr>
        <w:t xml:space="preserve"> drošuma kontroli</w:t>
      </w:r>
      <w:r w:rsidR="007C6F18" w:rsidRPr="002B0191">
        <w:rPr>
          <w:rFonts w:ascii="Times New Roman" w:hAnsi="Times New Roman"/>
          <w:sz w:val="24"/>
          <w:szCs w:val="24"/>
        </w:rPr>
        <w:t xml:space="preserve"> </w:t>
      </w:r>
      <w:r w:rsidR="007C6F18" w:rsidRPr="006054E5">
        <w:rPr>
          <w:rFonts w:ascii="Times New Roman" w:hAnsi="Times New Roman"/>
          <w:sz w:val="24"/>
          <w:szCs w:val="24"/>
        </w:rPr>
        <w:t>2018.gada 23.martā, tika sastādīts atzinums par būves pārbaudi Nr.BV2.8/18/57, kurā</w:t>
      </w:r>
      <w:r w:rsidR="006054E5">
        <w:rPr>
          <w:rFonts w:ascii="Times New Roman" w:hAnsi="Times New Roman"/>
          <w:sz w:val="24"/>
          <w:szCs w:val="24"/>
        </w:rPr>
        <w:t xml:space="preserve"> norādīts, ka </w:t>
      </w:r>
      <w:r w:rsidR="006054E5" w:rsidRPr="006054E5">
        <w:rPr>
          <w:rFonts w:ascii="Times New Roman" w:hAnsi="Times New Roman"/>
          <w:sz w:val="24"/>
          <w:szCs w:val="24"/>
        </w:rPr>
        <w:t xml:space="preserve">tehniskā nolietojuma, cilvēku  ļaunprātīgu un </w:t>
      </w:r>
      <w:proofErr w:type="spellStart"/>
      <w:r w:rsidR="006054E5" w:rsidRPr="006054E5">
        <w:rPr>
          <w:rFonts w:ascii="Times New Roman" w:hAnsi="Times New Roman"/>
          <w:sz w:val="24"/>
          <w:szCs w:val="24"/>
        </w:rPr>
        <w:t>vandālisku</w:t>
      </w:r>
      <w:proofErr w:type="spellEnd"/>
      <w:r w:rsidR="006054E5" w:rsidRPr="006054E5">
        <w:rPr>
          <w:rFonts w:ascii="Times New Roman" w:hAnsi="Times New Roman"/>
          <w:sz w:val="24"/>
          <w:szCs w:val="24"/>
        </w:rPr>
        <w:t xml:space="preserve"> darbību, kā arī atmosfēras apstākļu ietekmē Dzīvojamās mājas </w:t>
      </w:r>
      <w:r w:rsidR="006054E5" w:rsidRPr="006054E5">
        <w:rPr>
          <w:rFonts w:ascii="Times New Roman" w:hAnsi="Times New Roman"/>
          <w:sz w:val="24"/>
          <w:szCs w:val="24"/>
        </w:rPr>
        <w:lastRenderedPageBreak/>
        <w:t>konstrukcijas ir daļēji sagruvušas, sāk zaudēt noturību konstrukcijas nestabilas un bīstamas. Dzīvojamā māja</w:t>
      </w:r>
      <w:r w:rsidR="006054E5">
        <w:rPr>
          <w:rFonts w:ascii="Times New Roman" w:hAnsi="Times New Roman"/>
          <w:sz w:val="24"/>
          <w:szCs w:val="24"/>
        </w:rPr>
        <w:t xml:space="preserve"> </w:t>
      </w:r>
      <w:r w:rsidR="006054E5" w:rsidRPr="006054E5">
        <w:rPr>
          <w:rFonts w:ascii="Times New Roman" w:hAnsi="Times New Roman"/>
          <w:sz w:val="24"/>
          <w:szCs w:val="24"/>
        </w:rPr>
        <w:t>apdraud iedzīvotāju un garāmgājēju veselību un dzīvību, kā arī bojā pilsētvides ainavu.</w:t>
      </w:r>
      <w:r w:rsidR="006054E5">
        <w:rPr>
          <w:rFonts w:ascii="Times New Roman" w:hAnsi="Times New Roman"/>
          <w:sz w:val="24"/>
          <w:szCs w:val="24"/>
        </w:rPr>
        <w:t xml:space="preserve"> Minētajā a</w:t>
      </w:r>
      <w:r w:rsidR="006054E5" w:rsidRPr="006A2988">
        <w:rPr>
          <w:rFonts w:ascii="Times New Roman" w:hAnsi="Times New Roman"/>
          <w:sz w:val="24"/>
          <w:szCs w:val="24"/>
        </w:rPr>
        <w:t>tzinumā akcentēts, ka saskaņā ar Būvniecības likuma 9.panta otro daļu būvei un tās elementiem jāatbilst šādām būtiskām prasībām: mehāniskā stiprība un stabilitāte, ugunsdrošība, higiēna, nekaitīgums un vides aizsardzība, lietošanas drošība un vides pieejamība. Tāpat, atsaucoties uz Civillikuma 1084.panta 1.atkāpi, norādīts, ka  katram būves īpašniekam, lai aizsargātu sabiedrisko drošību, jātur sava būve tādā stāvoklī, ka no tās nevar rasties kaitējums ne kaimiņiem, ne garāmgājējiem, ne arī tās lietotājiem.</w:t>
      </w:r>
    </w:p>
    <w:p w14:paraId="7DC4FE70" w14:textId="77777777" w:rsidR="002B0191" w:rsidRPr="006A2988" w:rsidRDefault="002B0191" w:rsidP="006A2988">
      <w:pPr>
        <w:pStyle w:val="Sarakstarindkopa"/>
        <w:spacing w:after="0" w:line="276" w:lineRule="auto"/>
        <w:rPr>
          <w:rFonts w:ascii="Times New Roman" w:hAnsi="Times New Roman"/>
          <w:color w:val="FF0000"/>
          <w:sz w:val="24"/>
          <w:szCs w:val="24"/>
        </w:rPr>
      </w:pPr>
    </w:p>
    <w:p w14:paraId="553F55F5" w14:textId="05E8AFC2" w:rsidR="002B0191" w:rsidRPr="006A2988" w:rsidRDefault="00FF1E11" w:rsidP="006A2988">
      <w:pPr>
        <w:pStyle w:val="Sarakstarindkopa"/>
        <w:numPr>
          <w:ilvl w:val="0"/>
          <w:numId w:val="1"/>
        </w:numPr>
        <w:tabs>
          <w:tab w:val="left" w:pos="993"/>
        </w:tabs>
        <w:spacing w:after="0" w:line="276" w:lineRule="auto"/>
        <w:ind w:left="0" w:firstLine="709"/>
        <w:jc w:val="both"/>
        <w:rPr>
          <w:rFonts w:ascii="Times New Roman" w:hAnsi="Times New Roman"/>
          <w:color w:val="FF0000"/>
          <w:sz w:val="24"/>
          <w:szCs w:val="24"/>
        </w:rPr>
      </w:pPr>
      <w:r w:rsidRPr="006A2988">
        <w:rPr>
          <w:rFonts w:ascii="Times New Roman" w:hAnsi="Times New Roman"/>
          <w:sz w:val="24"/>
          <w:szCs w:val="24"/>
        </w:rPr>
        <w:t>Būvvalde 2020.gada 20.martā atkārtoti apsekoja Dzīvojamo māju. Īstenojot atkārtoto Dzīvojamās mājas drošuma kontroli, būvinspektors veica Dzīvojamās mājas apsekošanu, kuras laikā fiksēja un novērtēja redzamos bojājumus, kā arī, pamatojoties uz iegūto informāciju, sagatavoja 2020.gada 23.marta atzinumu Nr.BV2.8/20/11 par būves pārbaudi (turpmāk – Atzinums).</w:t>
      </w:r>
      <w:r w:rsidR="002B0191" w:rsidRPr="006A2988">
        <w:rPr>
          <w:rFonts w:ascii="Times New Roman" w:hAnsi="Times New Roman"/>
          <w:sz w:val="24"/>
          <w:szCs w:val="24"/>
        </w:rPr>
        <w:t xml:space="preserve"> Atzinumā norādīti šādi Dzīvojamās mājas drošuma kontroles laikā konstatētie fakti – tehniskā nolietojuma, cilvēku  ļaunprātīgu un </w:t>
      </w:r>
      <w:proofErr w:type="spellStart"/>
      <w:r w:rsidR="002B0191" w:rsidRPr="006A2988">
        <w:rPr>
          <w:rFonts w:ascii="Times New Roman" w:hAnsi="Times New Roman"/>
          <w:sz w:val="24"/>
          <w:szCs w:val="24"/>
        </w:rPr>
        <w:t>vandālisku</w:t>
      </w:r>
      <w:proofErr w:type="spellEnd"/>
      <w:r w:rsidR="002B0191" w:rsidRPr="006A2988">
        <w:rPr>
          <w:rFonts w:ascii="Times New Roman" w:hAnsi="Times New Roman"/>
          <w:sz w:val="24"/>
          <w:szCs w:val="24"/>
        </w:rPr>
        <w:t xml:space="preserve"> darbību, kā arī atmosfēras apstākļu ietekmē Dzīvojamās mājas konstrukcijas ir daļēji sagruvušas, sāk zaudēt noturību konstrukcijas nestabilas un bīstamas. </w:t>
      </w:r>
      <w:r w:rsidR="006054E5" w:rsidRPr="006054E5">
        <w:rPr>
          <w:rFonts w:ascii="Times New Roman" w:hAnsi="Times New Roman"/>
          <w:sz w:val="24"/>
          <w:szCs w:val="24"/>
        </w:rPr>
        <w:t>Dzīvojamā māja</w:t>
      </w:r>
      <w:r w:rsidR="002B0191" w:rsidRPr="006A2988">
        <w:rPr>
          <w:rFonts w:ascii="Times New Roman" w:hAnsi="Times New Roman"/>
          <w:sz w:val="24"/>
          <w:szCs w:val="24"/>
        </w:rPr>
        <w:t xml:space="preserve"> apdraud iedzīvotāju un garāmgājēju veselību un dzīvību, kā arī bojā pilsētvides ainavu. Papildus minētajam konstatēts, ka Dzīvojamās mājas nesošajās sienās izveidotas ailas, kas nodrošina pārvietošanās iespējas visas ēkas apjomā. Vienlaikus būvinspektors Atzinumā norādīja, ka atbilstoši Būvniecības likuma 21.panta devītajā daļā paredzētajam regulējumam gadījumā, ja būve ir pilnīgi vai daļēji sagruvusi vai nonākusi tādā tehniskajā stāvoklī, ka ir bīstama vai bojā ainavu, šīs būves īpašniekam atbilstoši pašvaldības lēmumam tā jāsakārto vai jānojauc. Atzinumā akcentēts, ka saskaņā ar Būvniecības likuma 9.panta otro daļu būvei un tās elementiem jāatbilst šādām būtiskām prasībām: mehāniskā stiprība un stabilitāte, ugunsdrošība, higiēna, nekaitīgums un vides aizsardzība, lietošanas drošība un vides pieejamība. Tāpat, atsaucoties uz Civillikuma 1084.panta 1.atkāpi, norādīts, ka  katram būves īpašniekam, lai aizsargātu sabiedrisko drošību, jātur sava būve tādā stāvoklī, ka no tās nevar rasties kaitējums ne kaimiņiem, ne garāmgājējiem, ne arī tās lietotājiem.</w:t>
      </w:r>
      <w:r w:rsidR="006A2988" w:rsidRPr="006A2988">
        <w:rPr>
          <w:rFonts w:ascii="Times New Roman" w:hAnsi="Times New Roman"/>
          <w:sz w:val="24"/>
          <w:szCs w:val="24"/>
        </w:rPr>
        <w:t xml:space="preserve"> Ņemot vērā minēto, Būvvalde, pamatojoties uz Būvniecības likuma 21.panta devīto daļu lūdz Gulbenes novada domei pieņemt lēmumu par Dzīvojamās mājas sakārtošanu vai nojaukšanu.</w:t>
      </w:r>
    </w:p>
    <w:p w14:paraId="306B08E3" w14:textId="77777777" w:rsidR="002B0191" w:rsidRPr="006A2988" w:rsidRDefault="002B0191" w:rsidP="006A2988">
      <w:pPr>
        <w:pStyle w:val="Sarakstarindkopa"/>
        <w:tabs>
          <w:tab w:val="left" w:pos="993"/>
        </w:tabs>
        <w:spacing w:after="0" w:line="276" w:lineRule="auto"/>
        <w:ind w:left="709"/>
        <w:jc w:val="both"/>
        <w:rPr>
          <w:rFonts w:ascii="Times New Roman" w:hAnsi="Times New Roman"/>
          <w:sz w:val="24"/>
          <w:szCs w:val="24"/>
        </w:rPr>
      </w:pPr>
    </w:p>
    <w:p w14:paraId="0573BA8B" w14:textId="6CD49BD4" w:rsidR="001F1D52" w:rsidRPr="002542CE" w:rsidRDefault="0058120B" w:rsidP="006A2988">
      <w:pPr>
        <w:pStyle w:val="Sarakstarindkopa"/>
        <w:numPr>
          <w:ilvl w:val="0"/>
          <w:numId w:val="1"/>
        </w:numPr>
        <w:tabs>
          <w:tab w:val="left" w:pos="993"/>
        </w:tabs>
        <w:spacing w:after="0" w:line="276" w:lineRule="auto"/>
        <w:ind w:left="0" w:firstLine="709"/>
        <w:jc w:val="both"/>
        <w:rPr>
          <w:rFonts w:ascii="Times New Roman" w:hAnsi="Times New Roman"/>
          <w:sz w:val="24"/>
          <w:szCs w:val="24"/>
        </w:rPr>
      </w:pPr>
      <w:r w:rsidRPr="002542CE">
        <w:rPr>
          <w:rFonts w:ascii="Times New Roman" w:hAnsi="Times New Roman"/>
          <w:sz w:val="24"/>
          <w:szCs w:val="24"/>
        </w:rPr>
        <w:t>Nolūkā risināt aprakstīto situāciju saistībā ar Dzīvojamo māju</w:t>
      </w:r>
      <w:r w:rsidR="002542CE" w:rsidRPr="002542CE">
        <w:rPr>
          <w:rFonts w:ascii="Times New Roman" w:hAnsi="Times New Roman"/>
          <w:sz w:val="24"/>
          <w:szCs w:val="24"/>
        </w:rPr>
        <w:t xml:space="preserve">, </w:t>
      </w:r>
      <w:r w:rsidRPr="002542CE">
        <w:rPr>
          <w:rFonts w:ascii="Times New Roman" w:hAnsi="Times New Roman"/>
          <w:sz w:val="24"/>
          <w:szCs w:val="24"/>
        </w:rPr>
        <w:t>Gulbene</w:t>
      </w:r>
      <w:r w:rsidR="002542CE" w:rsidRPr="002542CE">
        <w:rPr>
          <w:rFonts w:ascii="Times New Roman" w:hAnsi="Times New Roman"/>
          <w:sz w:val="24"/>
          <w:szCs w:val="24"/>
        </w:rPr>
        <w:t>s</w:t>
      </w:r>
      <w:r w:rsidRPr="002542CE">
        <w:rPr>
          <w:rFonts w:ascii="Times New Roman" w:hAnsi="Times New Roman"/>
          <w:sz w:val="24"/>
          <w:szCs w:val="24"/>
        </w:rPr>
        <w:t xml:space="preserve"> novada pašvaldība 2018.gada 19.aprīlī vērsās Finanšu ministrijā, nosūtot vēstuli </w:t>
      </w:r>
      <w:proofErr w:type="spellStart"/>
      <w:r w:rsidRPr="002542CE">
        <w:rPr>
          <w:rFonts w:ascii="Times New Roman" w:hAnsi="Times New Roman"/>
          <w:sz w:val="24"/>
          <w:szCs w:val="24"/>
        </w:rPr>
        <w:t>Nr.GND</w:t>
      </w:r>
      <w:proofErr w:type="spellEnd"/>
      <w:r w:rsidRPr="002542CE">
        <w:rPr>
          <w:rFonts w:ascii="Times New Roman" w:hAnsi="Times New Roman"/>
          <w:sz w:val="24"/>
          <w:szCs w:val="24"/>
        </w:rPr>
        <w:t xml:space="preserve">/4.18/18/1030, kurā izteica lūgumu Finanšu ministrijai kā Zemesgabala īpašniekam kārtot jautājumu par Dzīvojamās mājas piederību atbilstoši Civillikuma 968.pantā noteiktajam, lai sakārtotu Dzīvojamās mājas ½ daļas īpašuma tiesības un tālāk risinātu jautājumu par tās sakārtošanu vai nojaukšanu. Atbildot uz šo Gulbene novada pašvaldības vēstuli, </w:t>
      </w:r>
      <w:r w:rsidR="002542CE" w:rsidRPr="002542CE">
        <w:rPr>
          <w:rFonts w:ascii="Times New Roman" w:hAnsi="Times New Roman"/>
          <w:sz w:val="24"/>
          <w:szCs w:val="24"/>
        </w:rPr>
        <w:t>Valsts akciju sabiedrība “Valsts nekustamie īpašumi” (turpmāk – VNĪ)</w:t>
      </w:r>
      <w:r w:rsidRPr="002542CE">
        <w:rPr>
          <w:rFonts w:ascii="Times New Roman" w:hAnsi="Times New Roman"/>
          <w:sz w:val="24"/>
          <w:szCs w:val="24"/>
        </w:rPr>
        <w:t xml:space="preserve"> (kuras valsts kapitāla daļu turētāja ir Finanšu ministrija)</w:t>
      </w:r>
      <w:r w:rsidR="002542CE" w:rsidRPr="002542CE">
        <w:rPr>
          <w:rFonts w:ascii="Times New Roman" w:hAnsi="Times New Roman"/>
          <w:sz w:val="24"/>
          <w:szCs w:val="24"/>
        </w:rPr>
        <w:t xml:space="preserve"> 2018.gada 28.maija vēstulē Nr.4/2-5/6391</w:t>
      </w:r>
      <w:r w:rsidRPr="002542CE">
        <w:rPr>
          <w:rFonts w:ascii="Times New Roman" w:hAnsi="Times New Roman"/>
          <w:sz w:val="24"/>
          <w:szCs w:val="24"/>
        </w:rPr>
        <w:t xml:space="preserve"> norādīja, ka nav atbildīga par Dzīvojamās mājas uzturēšanu un savešanu kārtībā, sniedzot attiecīgu argumentāciju.</w:t>
      </w:r>
      <w:r w:rsidR="002542CE" w:rsidRPr="002542CE">
        <w:rPr>
          <w:rFonts w:ascii="Times New Roman" w:hAnsi="Times New Roman"/>
          <w:sz w:val="24"/>
          <w:szCs w:val="24"/>
        </w:rPr>
        <w:t xml:space="preserve"> Vienlaikus VNĪ vērsa uzmanību, ka Gulbenes novada dome kā jautājuma atrisināšanā ieinteresēta persona varētu iesniegt pieteikumu tiesā, lūdzot konstatēt juridisku faktu, ka Dzīvojamās mājas ½ domājamā daļa atbilstoši Civillikuma 930.panta piezīmei uzskatāma par bezīpašnieka lietu, kas piekrīt valstij.</w:t>
      </w:r>
    </w:p>
    <w:p w14:paraId="048030C2" w14:textId="77777777" w:rsidR="00FF1E11" w:rsidRPr="002542CE" w:rsidRDefault="00FF1E11" w:rsidP="006A2988">
      <w:pPr>
        <w:pStyle w:val="Sarakstarindkopa"/>
        <w:spacing w:after="0" w:line="276" w:lineRule="auto"/>
        <w:rPr>
          <w:rFonts w:ascii="Times New Roman" w:hAnsi="Times New Roman"/>
          <w:color w:val="FF0000"/>
          <w:sz w:val="24"/>
          <w:szCs w:val="24"/>
        </w:rPr>
      </w:pPr>
    </w:p>
    <w:p w14:paraId="1B946540" w14:textId="6DCFBF53" w:rsidR="002542CE" w:rsidRPr="00D07E8A" w:rsidRDefault="002542CE" w:rsidP="002542CE">
      <w:pPr>
        <w:pStyle w:val="Sarakstarindkopa"/>
        <w:numPr>
          <w:ilvl w:val="0"/>
          <w:numId w:val="1"/>
        </w:numPr>
        <w:tabs>
          <w:tab w:val="left" w:pos="993"/>
        </w:tabs>
        <w:spacing w:after="0" w:line="276" w:lineRule="auto"/>
        <w:ind w:left="0" w:firstLine="709"/>
        <w:jc w:val="both"/>
        <w:rPr>
          <w:rFonts w:ascii="Times New Roman" w:hAnsi="Times New Roman"/>
          <w:sz w:val="24"/>
          <w:szCs w:val="24"/>
        </w:rPr>
      </w:pPr>
      <w:r w:rsidRPr="00D07E8A">
        <w:rPr>
          <w:rFonts w:ascii="Times New Roman" w:hAnsi="Times New Roman"/>
          <w:sz w:val="24"/>
          <w:szCs w:val="24"/>
        </w:rPr>
        <w:lastRenderedPageBreak/>
        <w:t>Ievērojot, ka atbilstoši Ministru kabineta 2020.gada 22.septembra noteikumu Nr.588 “Ekonomikas ministrijas nolikums” 1.punktam Ekonomikas ministrija ir vadošā valsts pārvaldes iestāde industrijas un pakalpojumu politikas, uzņēmējdarbības politikas un tūrisma politikas jomā, kā arī minētā nolikuma 4.1.2.apakšpunktā noteikta viena no ministrijas funkcijām -izstrādāt, organizēt un koordinēt būvniecības politiku, Gulbene novada pašvaldība vērsās Ekonomikas ministrijā</w:t>
      </w:r>
      <w:r w:rsidR="00D07E8A" w:rsidRPr="00D07E8A">
        <w:rPr>
          <w:rFonts w:ascii="Times New Roman" w:hAnsi="Times New Roman"/>
          <w:sz w:val="24"/>
          <w:szCs w:val="24"/>
        </w:rPr>
        <w:t xml:space="preserve"> ar lūgumu sniegt skaidrojumu par augstākminēto problēmu, iesniedzot 2022.gada 17.oktobra vēstuli </w:t>
      </w:r>
      <w:proofErr w:type="spellStart"/>
      <w:r w:rsidR="00D07E8A" w:rsidRPr="00D07E8A">
        <w:rPr>
          <w:rFonts w:ascii="Times New Roman" w:hAnsi="Times New Roman"/>
          <w:sz w:val="24"/>
          <w:szCs w:val="24"/>
        </w:rPr>
        <w:t>Nr.GND</w:t>
      </w:r>
      <w:proofErr w:type="spellEnd"/>
      <w:r w:rsidR="00D07E8A" w:rsidRPr="00D07E8A">
        <w:rPr>
          <w:rFonts w:ascii="Times New Roman" w:hAnsi="Times New Roman"/>
          <w:sz w:val="24"/>
          <w:szCs w:val="24"/>
        </w:rPr>
        <w:t>/4.1/22/3591.</w:t>
      </w:r>
    </w:p>
    <w:p w14:paraId="55EBCAF6" w14:textId="31B05AC4" w:rsidR="00D07E8A" w:rsidRDefault="00D07E8A" w:rsidP="002973D7">
      <w:pPr>
        <w:spacing w:line="276" w:lineRule="auto"/>
        <w:ind w:firstLine="567"/>
        <w:jc w:val="both"/>
      </w:pPr>
      <w:r w:rsidRPr="00D07E8A">
        <w:tab/>
        <w:t>Ekonomikas ministrija savā 2022.gada 17.novembra atbildes vēstulē Nr.3.3-6/2022/7623N norādīja, ka atbilstoši tās rīcībā esošajai informācijai no Kadastra informācijas sistēmas Dzīvojamai mājai nav reģistrēts galvenais lietošanas veids un tehniskie parametri, kā arī Kadastra informācijas sistēmā nav ietverta informācija par Dzīvojamās mājas piederību. Vidzemes rajona tiesas Stradu pagasta zemesgrāmatu nodalījumā Nr.100000584766 norādīts, ka Zemesgabala īpašnieks ir Latvijas valsts Finanšu ministrijas personā un ka uz Zemesgabala atrodas zemes īpašniekam nepiederoša būvē vai tās daļa. Saskaņā ar Civillikuma 994.pantu par nekustama īpašuma īpašnieku atzīstams tikai tas, kas par tādu ierakstīts zemes grāmatās. Ja nav dalītais īpašums, tad uz zemes uzcelta un cieši ar to savienota ēka atzīstama par tās daļu (sk. Civillikuma 968.pantu).</w:t>
      </w:r>
      <w:r>
        <w:t xml:space="preserve"> </w:t>
      </w:r>
      <w:r w:rsidRPr="00D07E8A">
        <w:t>Būvniecības likuma 21.panta devītajā daļā ir noteikts, ka gadījumā, ja būve ir pilnīgi vai daļēji sagruvusi vai nonākusi tādā tehniskajā stāvoklī, ka ir bīstama vai bojā ainavu, šīs būves īpašniekam atbilstoši pašvaldības lēmumam tā jāsakārto vai jānojauc. Šī lēmuma apstrīdēšana un pārsūdzēšana neaptur tā darbību (sk. Būvniecības likuma 21.panta desmito daļu).</w:t>
      </w:r>
    </w:p>
    <w:p w14:paraId="39076D65" w14:textId="17D4CDAE" w:rsidR="00D07E8A" w:rsidRDefault="00D07E8A" w:rsidP="002973D7">
      <w:pPr>
        <w:spacing w:line="276" w:lineRule="auto"/>
        <w:ind w:firstLine="567"/>
        <w:jc w:val="both"/>
      </w:pPr>
      <w:r>
        <w:tab/>
        <w:t>Ekonomikas ministrija akcentēja, ka Augstākās tiesas Administratīvo lietu departaments 2016.gada 3.maija lēmumā Nr.A420358614 (SKA-849/2016) ir vērtējis Būvniecības likuma 21.panta devītās daļas piemērošanas aspektus. Šai tiesas lietai konkrētajā gadījumā ir nozīmē, jo šajā tiesas lietā bija strīds par pašvaldības pienākumu piemērot Būvniecības likumu 21.panta devīto daļu attiecībā uz ēkām, kuru piederība nav noskaidrota.</w:t>
      </w:r>
    </w:p>
    <w:p w14:paraId="09C63B0D" w14:textId="18D15C9B" w:rsidR="00D07E8A" w:rsidRDefault="00D07E8A" w:rsidP="002973D7">
      <w:pPr>
        <w:spacing w:line="276" w:lineRule="auto"/>
        <w:ind w:firstLine="567"/>
        <w:jc w:val="both"/>
      </w:pPr>
      <w:r>
        <w:tab/>
        <w:t xml:space="preserve">Augstākās tiesas Administratīvo lietu departaments 2016.gada 3.maija lēmumā Nr.A420358614 (SKA-849/2016) ir norādījis, ka Būvniecības likuma 21.panta devītā daļa </w:t>
      </w:r>
      <w:r w:rsidRPr="00D07E8A">
        <w:rPr>
          <w:i/>
          <w:iCs/>
        </w:rPr>
        <w:t>“[..] pamatā ir vērstas nevis uz tās personas tiesību un tiesisko interešu aizsardzību, kuras īpašumu apgrūtina vai kaut kādā veidā skar attiecīgās būves, bet aizsargā plašāku personu loku un būtībā ir vērstas uz visas sabiedrības interešu aizsardzību [..]”. “[..] [I]</w:t>
      </w:r>
      <w:proofErr w:type="spellStart"/>
      <w:r w:rsidRPr="00D07E8A">
        <w:rPr>
          <w:i/>
          <w:iCs/>
        </w:rPr>
        <w:t>evērojot</w:t>
      </w:r>
      <w:proofErr w:type="spellEnd"/>
      <w:r w:rsidRPr="00D07E8A">
        <w:rPr>
          <w:i/>
          <w:iCs/>
        </w:rPr>
        <w:t xml:space="preserve"> šā regulējuma mērķi, pašvaldībai [..] būtu jāapsver, vai, ievērojot aizsargāto interešu (cilvēku dzīvība un veselība) nozīmi, [..] t.i., ņemot vērā [..] būvju bīstamību, ir pieļaujams, ka jautājums par patiesas un būtiskas bīstamības novēršanu ilgstoši netiek risināts tā iemesla dēļ, ka nav noteikts būves īpašnieks” . “Situācijas attiecībā uz īpašuma piederību var būt dažādas, piemēram, būve var būt uzbūvēta pilnībā patvaļīgi un tās īpašnieks var nebūt zināms, kā arī var noritēt ilgstoši civiltiesiski strīdi starp vairākām personām, kuras pretendē uz būvēm [..]. Valsts pārvaldes pienākums reaģēt uz apdraudējumu saglabājas arī šādās situācijās</w:t>
      </w:r>
      <w:r>
        <w:t>”. Ievērojot minēto, pašvaldības būvvaldes būves bīstamības gadījumā nevar norobežoties no jautājuma izlemšanas.</w:t>
      </w:r>
    </w:p>
    <w:p w14:paraId="5596DCBB" w14:textId="4241758F" w:rsidR="00D07E8A" w:rsidRPr="00D07E8A" w:rsidRDefault="00D07E8A" w:rsidP="002973D7">
      <w:pPr>
        <w:spacing w:line="276" w:lineRule="auto"/>
        <w:ind w:firstLine="567"/>
        <w:jc w:val="both"/>
      </w:pPr>
      <w:r>
        <w:tab/>
        <w:t>Ekonomikas ministrija papildus norādīja, ka konkrēto gadījumu var apskatīt arī no patvaļīgās būvniecības aspekta. Patvaļīgās būvniecības gadījumā saskaņā ar Būvniecības likuma 19.panta trešo daļu par patvaļīgas būvniecības seku novēršanu atbild zemes gabala īpašnieks vai, ja tāda nav, - tiesiskais valdītājs, bet, ja šādi būvdarbi veikti būvē, tad būves īpašnieks vai, ja tāda nav, - tiesiskais valdītājs. Līdz ar to, ja nav nosakāms Dzīvojamās mājas būvniecības tiesiskais pamats, tad par patvaļīgās būvniecības seku novēršanu ir atbildīgs Zemesgabala īpašnieks.</w:t>
      </w:r>
    </w:p>
    <w:p w14:paraId="43C81062" w14:textId="05D5FD21" w:rsidR="001F1D52" w:rsidRDefault="001F1D52" w:rsidP="002973D7">
      <w:pPr>
        <w:pStyle w:val="Sarakstarindkopa"/>
        <w:spacing w:after="0" w:line="276" w:lineRule="auto"/>
        <w:ind w:left="0" w:firstLine="567"/>
        <w:rPr>
          <w:rFonts w:ascii="Times New Roman" w:hAnsi="Times New Roman"/>
          <w:sz w:val="24"/>
          <w:szCs w:val="24"/>
        </w:rPr>
      </w:pPr>
    </w:p>
    <w:p w14:paraId="459AF5E2" w14:textId="1A417EEA" w:rsidR="00F026C8" w:rsidRPr="00F026C8" w:rsidRDefault="00F026C8" w:rsidP="00F026C8">
      <w:pPr>
        <w:pStyle w:val="Sarakstarindkopa"/>
        <w:numPr>
          <w:ilvl w:val="0"/>
          <w:numId w:val="1"/>
        </w:numPr>
        <w:tabs>
          <w:tab w:val="left" w:pos="993"/>
        </w:tabs>
        <w:spacing w:line="276" w:lineRule="auto"/>
        <w:ind w:left="0" w:firstLine="709"/>
        <w:jc w:val="both"/>
        <w:rPr>
          <w:rFonts w:ascii="Times New Roman" w:hAnsi="Times New Roman"/>
          <w:sz w:val="24"/>
          <w:szCs w:val="24"/>
        </w:rPr>
      </w:pPr>
      <w:r w:rsidRPr="00F026C8">
        <w:rPr>
          <w:rFonts w:ascii="Times New Roman" w:hAnsi="Times New Roman"/>
          <w:sz w:val="24"/>
          <w:szCs w:val="24"/>
        </w:rPr>
        <w:lastRenderedPageBreak/>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rēķinu.</w:t>
      </w:r>
    </w:p>
    <w:p w14:paraId="43ED0688" w14:textId="1E93981D" w:rsidR="00F026C8" w:rsidRPr="00F026C8" w:rsidRDefault="00F026C8" w:rsidP="00F026C8">
      <w:pPr>
        <w:pStyle w:val="Sarakstarindkopa"/>
        <w:spacing w:line="276" w:lineRule="auto"/>
        <w:ind w:left="0" w:firstLine="709"/>
        <w:jc w:val="both"/>
        <w:rPr>
          <w:rFonts w:ascii="Times New Roman" w:hAnsi="Times New Roman"/>
          <w:sz w:val="24"/>
          <w:szCs w:val="24"/>
        </w:rPr>
      </w:pPr>
      <w:r w:rsidRPr="00F026C8">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Papildus minētajam saskaņā ar  Būvniecības likuma 9.pantā paredzēto regulējumu būve projektējama, būvējama un ekspluatējama atbilstoši tās lietošanas veidam, turklāt tā, lai nodrošinātu tās atbilstību šādām būtiskām prasībām: </w:t>
      </w:r>
    </w:p>
    <w:p w14:paraId="77205D07"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 xml:space="preserve">1) mehāniskā stiprība un stabilitāte; </w:t>
      </w:r>
    </w:p>
    <w:p w14:paraId="2F9DDCA4"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 xml:space="preserve">2) ugunsdrošība; </w:t>
      </w:r>
    </w:p>
    <w:p w14:paraId="5626463C"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 xml:space="preserve">3) vides aizsardzība un higiēna, tai skaitā nekaitīgums; </w:t>
      </w:r>
    </w:p>
    <w:p w14:paraId="156150A7"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 xml:space="preserve">4) lietošanas drošība un vides pieejamība; </w:t>
      </w:r>
    </w:p>
    <w:p w14:paraId="515FDCE0"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 xml:space="preserve">5) akustika (aizsardzība pret trokšņiem); </w:t>
      </w:r>
    </w:p>
    <w:p w14:paraId="65A95EC8"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 xml:space="preserve">6) energoefektivitāte; </w:t>
      </w:r>
    </w:p>
    <w:p w14:paraId="2DA5FD98" w14:textId="77777777" w:rsidR="00F026C8" w:rsidRPr="00F026C8" w:rsidRDefault="00F026C8" w:rsidP="00114A69">
      <w:pPr>
        <w:pStyle w:val="Sarakstarindkopa"/>
        <w:spacing w:line="276" w:lineRule="auto"/>
        <w:ind w:left="567"/>
        <w:jc w:val="both"/>
        <w:rPr>
          <w:rFonts w:ascii="Times New Roman" w:hAnsi="Times New Roman"/>
          <w:sz w:val="24"/>
          <w:szCs w:val="24"/>
        </w:rPr>
      </w:pPr>
      <w:r w:rsidRPr="00F026C8">
        <w:rPr>
          <w:rFonts w:ascii="Times New Roman" w:hAnsi="Times New Roman"/>
          <w:sz w:val="24"/>
          <w:szCs w:val="24"/>
        </w:rPr>
        <w:t>7) ilgtspējīga dabas resursu izmantošana.</w:t>
      </w:r>
    </w:p>
    <w:p w14:paraId="53FE6903" w14:textId="695325D8" w:rsidR="00F026C8" w:rsidRPr="00F026C8" w:rsidRDefault="00F026C8" w:rsidP="00F026C8">
      <w:pPr>
        <w:pStyle w:val="Sarakstarindkopa"/>
        <w:spacing w:line="276" w:lineRule="auto"/>
        <w:ind w:left="0" w:firstLine="720"/>
        <w:jc w:val="both"/>
        <w:rPr>
          <w:rFonts w:ascii="Times New Roman" w:hAnsi="Times New Roman"/>
          <w:sz w:val="24"/>
          <w:szCs w:val="24"/>
        </w:rPr>
      </w:pPr>
      <w:r w:rsidRPr="00F026C8">
        <w:rPr>
          <w:rFonts w:ascii="Times New Roman" w:hAnsi="Times New Roman"/>
          <w:sz w:val="24"/>
          <w:szCs w:val="24"/>
        </w:rPr>
        <w:t xml:space="preserve">Ministru kabineta 2014.gada 19.augusta noteikumu Nr.500 “Vispārīgie būvnoteikumi” </w:t>
      </w:r>
      <w:r>
        <w:rPr>
          <w:rFonts w:ascii="Times New Roman" w:hAnsi="Times New Roman"/>
          <w:sz w:val="24"/>
          <w:szCs w:val="24"/>
        </w:rPr>
        <w:t>3.2.apakšpunktā noteikts, ka b</w:t>
      </w:r>
      <w:r w:rsidRPr="00F026C8">
        <w:rPr>
          <w:rFonts w:ascii="Times New Roman" w:hAnsi="Times New Roman"/>
          <w:sz w:val="24"/>
          <w:szCs w:val="24"/>
        </w:rPr>
        <w:t>ūvniecību var ierosināt</w:t>
      </w:r>
      <w:r>
        <w:rPr>
          <w:rFonts w:ascii="Times New Roman" w:hAnsi="Times New Roman"/>
          <w:sz w:val="24"/>
          <w:szCs w:val="24"/>
        </w:rPr>
        <w:t xml:space="preserve"> </w:t>
      </w:r>
      <w:r w:rsidRPr="00F026C8">
        <w:rPr>
          <w:rFonts w:ascii="Times New Roman" w:hAnsi="Times New Roman"/>
          <w:sz w:val="24"/>
          <w:szCs w:val="24"/>
        </w:rPr>
        <w:t>pašvaldība, ja tā sakārto vai nojauc būvi, kas kļuvusi bīstama un rada apdraudējumu cilvēku drošībai</w:t>
      </w:r>
      <w:r>
        <w:rPr>
          <w:rFonts w:ascii="Times New Roman" w:hAnsi="Times New Roman"/>
          <w:sz w:val="24"/>
          <w:szCs w:val="24"/>
        </w:rPr>
        <w:t xml:space="preserve">. </w:t>
      </w:r>
      <w:r w:rsidRPr="00F026C8">
        <w:rPr>
          <w:rFonts w:ascii="Times New Roman" w:hAnsi="Times New Roman"/>
          <w:sz w:val="24"/>
          <w:szCs w:val="24"/>
        </w:rPr>
        <w:t xml:space="preserve">Savukārt atbilstoši minēto noteikumu 158.1.apakšpunktā paredzētajam regulējumam būve ir jāsakārto, jāveic tās konservācija vai jānojauc (atkarībā no konkrētiem apstākļiem), ja tās stāvoklis neatbilst Būvniecības likuma 9.pantā noteiktajām būtiskajām prasībām attiecībā uz būves lietošanas drošību, mehānisko stiprību un stabilitāti. </w:t>
      </w:r>
    </w:p>
    <w:p w14:paraId="620F8C27" w14:textId="151D730B" w:rsidR="00F026C8" w:rsidRPr="00F026C8" w:rsidRDefault="00F026C8" w:rsidP="00F026C8">
      <w:pPr>
        <w:pStyle w:val="Sarakstarindkopa"/>
        <w:spacing w:line="276" w:lineRule="auto"/>
        <w:ind w:left="0" w:firstLine="720"/>
        <w:jc w:val="both"/>
        <w:rPr>
          <w:rFonts w:ascii="Times New Roman" w:hAnsi="Times New Roman"/>
          <w:sz w:val="24"/>
          <w:szCs w:val="24"/>
        </w:rPr>
      </w:pPr>
      <w:r>
        <w:rPr>
          <w:rFonts w:ascii="Times New Roman" w:hAnsi="Times New Roman"/>
          <w:sz w:val="24"/>
          <w:szCs w:val="24"/>
        </w:rPr>
        <w:t>P</w:t>
      </w:r>
      <w:r w:rsidRPr="00F026C8">
        <w:rPr>
          <w:rFonts w:ascii="Times New Roman" w:hAnsi="Times New Roman"/>
          <w:sz w:val="24"/>
          <w:szCs w:val="24"/>
        </w:rPr>
        <w:t>ašvaldīb</w:t>
      </w:r>
      <w:r>
        <w:rPr>
          <w:rFonts w:ascii="Times New Roman" w:hAnsi="Times New Roman"/>
          <w:sz w:val="24"/>
          <w:szCs w:val="24"/>
        </w:rPr>
        <w:t>u likuma 4</w:t>
      </w:r>
      <w:r w:rsidRPr="00F026C8">
        <w:rPr>
          <w:rFonts w:ascii="Times New Roman" w:hAnsi="Times New Roman"/>
          <w:sz w:val="24"/>
          <w:szCs w:val="24"/>
        </w:rPr>
        <w:t>.panta pirmās daļas 1</w:t>
      </w:r>
      <w:r>
        <w:rPr>
          <w:rFonts w:ascii="Times New Roman" w:hAnsi="Times New Roman"/>
          <w:sz w:val="24"/>
          <w:szCs w:val="24"/>
        </w:rPr>
        <w:t>6</w:t>
      </w:r>
      <w:r w:rsidRPr="00F026C8">
        <w:rPr>
          <w:rFonts w:ascii="Times New Roman" w:hAnsi="Times New Roman"/>
          <w:sz w:val="24"/>
          <w:szCs w:val="24"/>
        </w:rPr>
        <w:t>.punktā noteikts, ka pašvaldības viena no autonomajām funkcijām ir nodrošināt ar būvniecības procesu saistīta administratīvā procesa tiesiskumu.</w:t>
      </w:r>
    </w:p>
    <w:p w14:paraId="09809BDF" w14:textId="77777777" w:rsidR="00F026C8" w:rsidRPr="00F026C8" w:rsidRDefault="00F026C8" w:rsidP="00F026C8">
      <w:pPr>
        <w:pStyle w:val="Sarakstarindkopa"/>
        <w:spacing w:line="276" w:lineRule="auto"/>
        <w:ind w:left="0" w:firstLine="720"/>
        <w:jc w:val="both"/>
        <w:rPr>
          <w:rFonts w:ascii="Times New Roman" w:hAnsi="Times New Roman"/>
          <w:sz w:val="24"/>
          <w:szCs w:val="24"/>
        </w:rPr>
      </w:pPr>
      <w:r w:rsidRPr="00F026C8">
        <w:rPr>
          <w:rFonts w:ascii="Times New Roman" w:hAnsi="Times New Roman"/>
          <w:sz w:val="24"/>
          <w:szCs w:val="24"/>
        </w:rPr>
        <w:t>Būvniecības likuma 21.panta devītā daļa nosaka, ja būve ir pilnīgi vai daļēji sagruvusi vai</w:t>
      </w:r>
    </w:p>
    <w:p w14:paraId="25E87C7A" w14:textId="25D332FB" w:rsidR="00F026C8" w:rsidRPr="00F026C8" w:rsidRDefault="00F026C8" w:rsidP="00F026C8">
      <w:pPr>
        <w:pStyle w:val="Sarakstarindkopa"/>
        <w:spacing w:line="276" w:lineRule="auto"/>
        <w:ind w:left="0"/>
        <w:jc w:val="both"/>
        <w:rPr>
          <w:rFonts w:ascii="Times New Roman" w:hAnsi="Times New Roman"/>
          <w:sz w:val="24"/>
          <w:szCs w:val="24"/>
        </w:rPr>
      </w:pPr>
      <w:r w:rsidRPr="00F026C8">
        <w:rPr>
          <w:rFonts w:ascii="Times New Roman" w:hAnsi="Times New Roman"/>
          <w:sz w:val="24"/>
          <w:szCs w:val="24"/>
        </w:rPr>
        <w:t xml:space="preserve">nonākusi tādā tehniskajā stāvoklī, ka ir bīstama vai bojā ainavu, šīs būves īpašniekam atbilstoši pašvaldības lēmumam tā jāsakārto vai jānojauc. Šā lēmuma izpildi nodrošina Administratīvā procesa likumā noteiktajā kārtībā. Savukārt atbilstoši Būvniecības likuma 21.panta desmitajā daļā paredzētajam regulējumam minētais lēmums izpildāms nekavējoties. Šī lēmuma apstrīdēšana un pārsūdzēšana neaptur tā darbību. </w:t>
      </w:r>
    </w:p>
    <w:p w14:paraId="5D1D0C0B" w14:textId="02507AAD" w:rsidR="00CC2725" w:rsidRPr="00CC2725" w:rsidRDefault="00F026C8" w:rsidP="00CC2725">
      <w:pPr>
        <w:pStyle w:val="Sarakstarindkopa"/>
        <w:spacing w:line="276" w:lineRule="auto"/>
        <w:ind w:left="0" w:firstLine="720"/>
        <w:jc w:val="both"/>
        <w:rPr>
          <w:rFonts w:ascii="Times New Roman" w:hAnsi="Times New Roman"/>
          <w:sz w:val="24"/>
          <w:szCs w:val="24"/>
        </w:rPr>
      </w:pPr>
      <w:r w:rsidRPr="00F026C8">
        <w:rPr>
          <w:rFonts w:ascii="Times New Roman" w:hAnsi="Times New Roman"/>
          <w:sz w:val="24"/>
          <w:szCs w:val="24"/>
        </w:rPr>
        <w:t>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r w:rsidR="000C57EE">
        <w:rPr>
          <w:rFonts w:ascii="Times New Roman" w:hAnsi="Times New Roman"/>
          <w:sz w:val="24"/>
          <w:szCs w:val="24"/>
        </w:rPr>
        <w:t xml:space="preserve"> </w:t>
      </w:r>
      <w:r w:rsidRPr="00F026C8">
        <w:rPr>
          <w:rFonts w:ascii="Times New Roman" w:hAnsi="Times New Roman"/>
          <w:sz w:val="24"/>
          <w:szCs w:val="24"/>
        </w:rPr>
        <w:t xml:space="preserve">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w:t>
      </w:r>
    </w:p>
    <w:p w14:paraId="3A27238E" w14:textId="77777777" w:rsidR="00CC2725" w:rsidRPr="00CC2725" w:rsidRDefault="00CC2725" w:rsidP="00CC2725">
      <w:pPr>
        <w:pStyle w:val="Sarakstarindkopa"/>
        <w:tabs>
          <w:tab w:val="left" w:pos="993"/>
        </w:tabs>
        <w:spacing w:after="0" w:line="276" w:lineRule="auto"/>
        <w:ind w:left="709"/>
        <w:jc w:val="both"/>
        <w:rPr>
          <w:rFonts w:ascii="Times New Roman" w:hAnsi="Times New Roman"/>
          <w:color w:val="FF0000"/>
          <w:sz w:val="24"/>
          <w:szCs w:val="24"/>
        </w:rPr>
      </w:pPr>
    </w:p>
    <w:p w14:paraId="67394275" w14:textId="20E71BAA" w:rsidR="00B04D50" w:rsidRPr="00CC2725" w:rsidRDefault="00114A69" w:rsidP="00114A69">
      <w:pPr>
        <w:pStyle w:val="Sarakstarindkopa"/>
        <w:numPr>
          <w:ilvl w:val="0"/>
          <w:numId w:val="1"/>
        </w:numPr>
        <w:tabs>
          <w:tab w:val="left" w:pos="993"/>
        </w:tabs>
        <w:spacing w:after="0" w:line="276" w:lineRule="auto"/>
        <w:ind w:left="0" w:firstLine="709"/>
        <w:jc w:val="both"/>
        <w:rPr>
          <w:rFonts w:ascii="Times New Roman" w:hAnsi="Times New Roman"/>
          <w:color w:val="FF0000"/>
          <w:sz w:val="24"/>
          <w:szCs w:val="24"/>
        </w:rPr>
      </w:pPr>
      <w:r w:rsidRPr="00CC2725">
        <w:rPr>
          <w:rFonts w:ascii="Times New Roman" w:hAnsi="Times New Roman"/>
          <w:sz w:val="24"/>
          <w:szCs w:val="24"/>
        </w:rPr>
        <w:t xml:space="preserve">Ievērojot augstākminēto situācijas izklāstu, normatīvo regulējumu, kā arī Ekonomikas ministrijas izteikto viedokli, </w:t>
      </w:r>
      <w:r w:rsidR="00537195" w:rsidRPr="00CC2725">
        <w:rPr>
          <w:rFonts w:ascii="Times New Roman" w:hAnsi="Times New Roman"/>
          <w:sz w:val="24"/>
          <w:szCs w:val="24"/>
        </w:rPr>
        <w:t xml:space="preserve">secināms, ka </w:t>
      </w:r>
      <w:r w:rsidR="00CC2725" w:rsidRPr="00CC2725">
        <w:rPr>
          <w:rFonts w:ascii="Times New Roman" w:hAnsi="Times New Roman"/>
          <w:sz w:val="24"/>
          <w:szCs w:val="24"/>
        </w:rPr>
        <w:t>Gulbenes novada pašvaldībai nepieciešams aktīvi iesaistīties Dzīvojamās mājas, kas p</w:t>
      </w:r>
      <w:r w:rsidR="00EB65B6" w:rsidRPr="00CC2725">
        <w:rPr>
          <w:rFonts w:ascii="Times New Roman" w:hAnsi="Times New Roman"/>
          <w:sz w:val="24"/>
          <w:szCs w:val="24"/>
        </w:rPr>
        <w:t xml:space="preserve">otenciāli </w:t>
      </w:r>
      <w:r w:rsidR="00537195" w:rsidRPr="00CC2725">
        <w:rPr>
          <w:rFonts w:ascii="Times New Roman" w:hAnsi="Times New Roman"/>
          <w:sz w:val="24"/>
          <w:szCs w:val="24"/>
        </w:rPr>
        <w:t xml:space="preserve">apdraud cilvēku veselību un drošību, kā arī degradē </w:t>
      </w:r>
      <w:r w:rsidR="00537195" w:rsidRPr="00CC2725">
        <w:rPr>
          <w:rFonts w:ascii="Times New Roman" w:hAnsi="Times New Roman"/>
          <w:sz w:val="24"/>
          <w:szCs w:val="24"/>
        </w:rPr>
        <w:lastRenderedPageBreak/>
        <w:t>ainavu</w:t>
      </w:r>
      <w:r w:rsidR="00CC2725" w:rsidRPr="00CC2725">
        <w:rPr>
          <w:rFonts w:ascii="Times New Roman" w:hAnsi="Times New Roman"/>
          <w:sz w:val="24"/>
          <w:szCs w:val="24"/>
        </w:rPr>
        <w:t>, nojaukšanas procesa organizēšanā</w:t>
      </w:r>
      <w:r w:rsidR="00CC2725">
        <w:rPr>
          <w:rFonts w:ascii="Times New Roman" w:hAnsi="Times New Roman"/>
          <w:sz w:val="24"/>
          <w:szCs w:val="24"/>
        </w:rPr>
        <w:t>, vienlaikus vēršoties ar prasību Sabiedrībai daļēji segt radušos izdevumus.</w:t>
      </w:r>
    </w:p>
    <w:p w14:paraId="0A54B750" w14:textId="77777777" w:rsidR="00CB14E8" w:rsidRPr="002B0191" w:rsidRDefault="00CB14E8" w:rsidP="00CB14E8">
      <w:pPr>
        <w:spacing w:line="257" w:lineRule="auto"/>
        <w:jc w:val="both"/>
        <w:rPr>
          <w:color w:val="FF0000"/>
        </w:rPr>
      </w:pPr>
    </w:p>
    <w:p w14:paraId="06EDEFB2" w14:textId="28A29FE4" w:rsidR="00875DFD" w:rsidRPr="002B0191" w:rsidRDefault="00CC2725" w:rsidP="00CB14E8">
      <w:pPr>
        <w:spacing w:line="257" w:lineRule="auto"/>
        <w:ind w:firstLine="709"/>
        <w:jc w:val="both"/>
      </w:pPr>
      <w:r>
        <w:t>Ņemot vērā</w:t>
      </w:r>
      <w:r w:rsidR="001429A3" w:rsidRPr="002B0191">
        <w:t xml:space="preserve"> minēto, </w:t>
      </w:r>
      <w:r w:rsidR="00A23AC2" w:rsidRPr="002B0191">
        <w:t xml:space="preserve">lai novērstu apdraudējumu cilvēku drošībai un </w:t>
      </w:r>
      <w:r>
        <w:t>ainava</w:t>
      </w:r>
      <w:r w:rsidR="00A23AC2" w:rsidRPr="002B0191">
        <w:t xml:space="preserve">s degradāciju, </w:t>
      </w:r>
      <w:r w:rsidR="001429A3" w:rsidRPr="002B0191">
        <w:t xml:space="preserve">pamatojoties uz </w:t>
      </w:r>
      <w:r w:rsidR="00BE6DE1" w:rsidRPr="002B0191">
        <w:t>Būvniecības likuma 7.panta pirmās daļas 2.punktu, Civillikuma 1084.pantu,</w:t>
      </w:r>
      <w:r w:rsidR="00084D44" w:rsidRPr="00084D44">
        <w:t xml:space="preserve"> Pašvaldību likuma 4.panta pirmās daļas 16.punkt</w:t>
      </w:r>
      <w:r w:rsidR="00084D44">
        <w:t>u,</w:t>
      </w:r>
      <w:r w:rsidR="00BE6DE1" w:rsidRPr="002B0191">
        <w:t xml:space="preserve"> Ministru kabineta 2014.gada 19.augusta noteikumu Nr.500 </w:t>
      </w:r>
      <w:r w:rsidR="000C472F" w:rsidRPr="002B0191">
        <w:t>“</w:t>
      </w:r>
      <w:r w:rsidR="00BE6DE1" w:rsidRPr="002B0191">
        <w:t>Vispārīgie būvnoteikumi</w:t>
      </w:r>
      <w:r w:rsidR="000C472F" w:rsidRPr="002B0191">
        <w:t>”</w:t>
      </w:r>
      <w:r w:rsidR="00BE6DE1" w:rsidRPr="002B0191">
        <w:t xml:space="preserve"> </w:t>
      </w:r>
      <w:r w:rsidR="00084D44" w:rsidRPr="00084D44">
        <w:t>3.2</w:t>
      </w:r>
      <w:r w:rsidR="00BE6DE1" w:rsidRPr="002B0191">
        <w:t>.</w:t>
      </w:r>
      <w:r w:rsidR="00CB14E8" w:rsidRPr="002B0191">
        <w:t xml:space="preserve"> </w:t>
      </w:r>
      <w:r w:rsidR="00BE6DE1" w:rsidRPr="002B0191">
        <w:t>un 159.1.</w:t>
      </w:r>
      <w:r w:rsidR="00CB14E8" w:rsidRPr="002B0191">
        <w:t xml:space="preserve"> </w:t>
      </w:r>
      <w:r w:rsidR="009A68B1" w:rsidRPr="002B0191">
        <w:t>apakšpunktu</w:t>
      </w:r>
      <w:r w:rsidR="00BE6DE1" w:rsidRPr="002B0191">
        <w:t xml:space="preserve">, </w:t>
      </w:r>
      <w:r w:rsidR="00084D44">
        <w:t xml:space="preserve">kā arī </w:t>
      </w:r>
      <w:r w:rsidR="00084D44" w:rsidRPr="00084D44">
        <w:t>Attīstības un tautsaimniecības</w:t>
      </w:r>
      <w:r w:rsidR="000C472F" w:rsidRPr="002B0191">
        <w:t xml:space="preserve"> komitejas ieteikumu, atklāti balsojot: </w:t>
      </w:r>
      <w:r w:rsidR="000C472F" w:rsidRPr="002B0191">
        <w:rPr>
          <w:lang w:eastAsia="en-US"/>
        </w:rPr>
        <w:t xml:space="preserve">PAR –__; PRET – __; ATTURAS – __, Gulbenes novada dome </w:t>
      </w:r>
      <w:r w:rsidR="000C472F" w:rsidRPr="002B0191">
        <w:t>NOLEMJ:</w:t>
      </w:r>
    </w:p>
    <w:p w14:paraId="56599573" w14:textId="23CC6EFA" w:rsidR="00084D44" w:rsidRDefault="00084D44" w:rsidP="009A68B1">
      <w:pPr>
        <w:pStyle w:val="Sarakstarindkopa"/>
        <w:numPr>
          <w:ilvl w:val="0"/>
          <w:numId w:val="2"/>
        </w:numPr>
        <w:tabs>
          <w:tab w:val="left" w:pos="993"/>
        </w:tabs>
        <w:spacing w:line="257" w:lineRule="auto"/>
        <w:ind w:left="0" w:firstLine="709"/>
        <w:jc w:val="both"/>
        <w:rPr>
          <w:rFonts w:ascii="Times New Roman" w:hAnsi="Times New Roman"/>
          <w:sz w:val="24"/>
          <w:szCs w:val="24"/>
        </w:rPr>
      </w:pPr>
      <w:r w:rsidRPr="00084D44">
        <w:rPr>
          <w:rFonts w:ascii="Times New Roman" w:hAnsi="Times New Roman"/>
          <w:sz w:val="24"/>
          <w:szCs w:val="24"/>
        </w:rPr>
        <w:t>ATZĪT ēku</w:t>
      </w:r>
      <w:r>
        <w:rPr>
          <w:rFonts w:ascii="Times New Roman" w:hAnsi="Times New Roman"/>
          <w:sz w:val="24"/>
          <w:szCs w:val="24"/>
        </w:rPr>
        <w:t xml:space="preserve"> </w:t>
      </w:r>
      <w:r w:rsidRPr="00084D44">
        <w:rPr>
          <w:rFonts w:ascii="Times New Roman" w:hAnsi="Times New Roman"/>
          <w:sz w:val="24"/>
          <w:szCs w:val="24"/>
        </w:rPr>
        <w:t>(kadastra apzīmējums 5090 002 0628 001) “Stāķi 22”, Stāķi, Stradu pagasts, Gulbenes novads,</w:t>
      </w:r>
      <w:r>
        <w:rPr>
          <w:rFonts w:ascii="Times New Roman" w:hAnsi="Times New Roman"/>
          <w:sz w:val="24"/>
          <w:szCs w:val="24"/>
        </w:rPr>
        <w:t xml:space="preserve"> par</w:t>
      </w:r>
      <w:r w:rsidRPr="00084D44">
        <w:rPr>
          <w:rFonts w:ascii="Times New Roman" w:hAnsi="Times New Roman"/>
          <w:sz w:val="24"/>
          <w:szCs w:val="24"/>
        </w:rPr>
        <w:t xml:space="preserve"> vidi degradējošu būvi.</w:t>
      </w:r>
    </w:p>
    <w:p w14:paraId="2772F883" w14:textId="5A7CC405" w:rsidR="00F57CA0" w:rsidRDefault="00A23AC2" w:rsidP="009A68B1">
      <w:pPr>
        <w:pStyle w:val="Sarakstarindkopa"/>
        <w:numPr>
          <w:ilvl w:val="0"/>
          <w:numId w:val="2"/>
        </w:numPr>
        <w:tabs>
          <w:tab w:val="left" w:pos="993"/>
        </w:tabs>
        <w:spacing w:line="257" w:lineRule="auto"/>
        <w:ind w:left="0" w:firstLine="709"/>
        <w:jc w:val="both"/>
        <w:rPr>
          <w:rFonts w:ascii="Times New Roman" w:hAnsi="Times New Roman"/>
          <w:sz w:val="24"/>
          <w:szCs w:val="24"/>
        </w:rPr>
      </w:pPr>
      <w:r w:rsidRPr="002B0191">
        <w:rPr>
          <w:rFonts w:ascii="Times New Roman" w:hAnsi="Times New Roman"/>
          <w:sz w:val="24"/>
          <w:szCs w:val="24"/>
        </w:rPr>
        <w:t>UZDOT</w:t>
      </w:r>
      <w:r w:rsidR="00084D44">
        <w:rPr>
          <w:rFonts w:ascii="Times New Roman" w:hAnsi="Times New Roman"/>
          <w:sz w:val="24"/>
          <w:szCs w:val="24"/>
        </w:rPr>
        <w:t xml:space="preserve"> </w:t>
      </w:r>
      <w:r w:rsidR="00084D44" w:rsidRPr="00084D44">
        <w:rPr>
          <w:rFonts w:ascii="Times New Roman" w:hAnsi="Times New Roman"/>
          <w:sz w:val="24"/>
          <w:szCs w:val="24"/>
        </w:rPr>
        <w:t>Gulbenes novada</w:t>
      </w:r>
      <w:r w:rsidR="00084D44">
        <w:rPr>
          <w:rFonts w:ascii="Times New Roman" w:hAnsi="Times New Roman"/>
          <w:sz w:val="24"/>
          <w:szCs w:val="24"/>
        </w:rPr>
        <w:t xml:space="preserve"> pašvaldībai</w:t>
      </w:r>
      <w:r w:rsidR="00F000C0" w:rsidRPr="002B0191">
        <w:rPr>
          <w:rFonts w:ascii="Times New Roman" w:hAnsi="Times New Roman"/>
          <w:sz w:val="24"/>
          <w:szCs w:val="24"/>
        </w:rPr>
        <w:t xml:space="preserve"> </w:t>
      </w:r>
      <w:r w:rsidR="00084D44">
        <w:rPr>
          <w:rFonts w:ascii="Times New Roman" w:hAnsi="Times New Roman"/>
          <w:sz w:val="24"/>
          <w:szCs w:val="24"/>
        </w:rPr>
        <w:t>organizē</w:t>
      </w:r>
      <w:r w:rsidRPr="002B0191">
        <w:rPr>
          <w:rFonts w:ascii="Times New Roman" w:hAnsi="Times New Roman"/>
          <w:sz w:val="24"/>
          <w:szCs w:val="24"/>
        </w:rPr>
        <w:t xml:space="preserve">t </w:t>
      </w:r>
      <w:r w:rsidR="009B5C5D">
        <w:rPr>
          <w:rFonts w:ascii="Times New Roman" w:hAnsi="Times New Roman"/>
          <w:sz w:val="24"/>
          <w:szCs w:val="24"/>
        </w:rPr>
        <w:t>un īstenot šī lēmuma 1.punktā minētās ēkas</w:t>
      </w:r>
      <w:r w:rsidR="00084D44" w:rsidRPr="00084D44">
        <w:rPr>
          <w:rFonts w:ascii="Times New Roman" w:hAnsi="Times New Roman"/>
          <w:sz w:val="24"/>
          <w:szCs w:val="24"/>
        </w:rPr>
        <w:t xml:space="preserve"> </w:t>
      </w:r>
      <w:r w:rsidRPr="002B0191">
        <w:rPr>
          <w:rFonts w:ascii="Times New Roman" w:hAnsi="Times New Roman"/>
          <w:sz w:val="24"/>
          <w:szCs w:val="24"/>
        </w:rPr>
        <w:t>nojaukšanu atbilstoši normatīvo aktu prasībām</w:t>
      </w:r>
      <w:r w:rsidR="00134D60" w:rsidRPr="002B0191">
        <w:rPr>
          <w:rFonts w:ascii="Times New Roman" w:hAnsi="Times New Roman"/>
          <w:sz w:val="24"/>
          <w:szCs w:val="24"/>
        </w:rPr>
        <w:t xml:space="preserve"> ne vēlāk kā </w:t>
      </w:r>
      <w:r w:rsidR="009A68B1" w:rsidRPr="002B0191">
        <w:rPr>
          <w:rFonts w:ascii="Times New Roman" w:hAnsi="Times New Roman"/>
          <w:sz w:val="24"/>
          <w:szCs w:val="24"/>
        </w:rPr>
        <w:t>sešu</w:t>
      </w:r>
      <w:r w:rsidR="00134D60" w:rsidRPr="002B0191">
        <w:rPr>
          <w:rFonts w:ascii="Times New Roman" w:hAnsi="Times New Roman"/>
          <w:sz w:val="24"/>
          <w:szCs w:val="24"/>
        </w:rPr>
        <w:t xml:space="preserve"> mēnešu laikā no šī lēmuma pieņemšanas dienas.</w:t>
      </w:r>
    </w:p>
    <w:p w14:paraId="6723B8D6" w14:textId="1DC0CF64" w:rsidR="006E7A1F" w:rsidRDefault="009B5C5D" w:rsidP="009A68B1">
      <w:pPr>
        <w:pStyle w:val="Sarakstarindkopa"/>
        <w:numPr>
          <w:ilvl w:val="0"/>
          <w:numId w:val="2"/>
        </w:numPr>
        <w:tabs>
          <w:tab w:val="left" w:pos="993"/>
        </w:tabs>
        <w:spacing w:line="257" w:lineRule="auto"/>
        <w:ind w:left="0" w:firstLine="709"/>
        <w:jc w:val="both"/>
        <w:rPr>
          <w:rFonts w:ascii="Times New Roman" w:hAnsi="Times New Roman"/>
          <w:sz w:val="24"/>
          <w:szCs w:val="24"/>
        </w:rPr>
      </w:pPr>
      <w:r w:rsidRPr="002B0191">
        <w:rPr>
          <w:rFonts w:ascii="Times New Roman" w:hAnsi="Times New Roman"/>
          <w:sz w:val="24"/>
          <w:szCs w:val="24"/>
        </w:rPr>
        <w:t>UZDOT</w:t>
      </w:r>
      <w:r w:rsidR="009B1155">
        <w:rPr>
          <w:rFonts w:ascii="Times New Roman" w:hAnsi="Times New Roman"/>
          <w:sz w:val="24"/>
          <w:szCs w:val="24"/>
        </w:rPr>
        <w:t>, noslēdzot attiecīgu vienošanos,</w:t>
      </w:r>
      <w:r>
        <w:rPr>
          <w:rFonts w:ascii="Times New Roman" w:hAnsi="Times New Roman"/>
          <w:sz w:val="24"/>
          <w:szCs w:val="24"/>
        </w:rPr>
        <w:t xml:space="preserve"> </w:t>
      </w:r>
      <w:r w:rsidRPr="009B5C5D">
        <w:rPr>
          <w:rFonts w:ascii="Times New Roman" w:hAnsi="Times New Roman"/>
          <w:sz w:val="24"/>
          <w:szCs w:val="24"/>
        </w:rPr>
        <w:t>Sabiedrībai ar ierobežotu atbildību “Gaujas koks”, reģ.Nr.40003037448</w:t>
      </w:r>
      <w:r>
        <w:rPr>
          <w:rFonts w:ascii="Times New Roman" w:hAnsi="Times New Roman"/>
          <w:sz w:val="24"/>
          <w:szCs w:val="24"/>
        </w:rPr>
        <w:t xml:space="preserve">, segt </w:t>
      </w:r>
      <w:r w:rsidRPr="00084D44">
        <w:rPr>
          <w:rFonts w:ascii="Times New Roman" w:hAnsi="Times New Roman"/>
          <w:sz w:val="24"/>
          <w:szCs w:val="24"/>
        </w:rPr>
        <w:t>Gulbenes novada</w:t>
      </w:r>
      <w:r>
        <w:rPr>
          <w:rFonts w:ascii="Times New Roman" w:hAnsi="Times New Roman"/>
          <w:sz w:val="24"/>
          <w:szCs w:val="24"/>
        </w:rPr>
        <w:t xml:space="preserve"> pašvaldībai radušos izdevumus, organizējot un īstenojot šī lēmuma 1.punktā minētās ēkas</w:t>
      </w:r>
      <w:r w:rsidRPr="00084D44">
        <w:rPr>
          <w:rFonts w:ascii="Times New Roman" w:hAnsi="Times New Roman"/>
          <w:sz w:val="24"/>
          <w:szCs w:val="24"/>
        </w:rPr>
        <w:t xml:space="preserve"> </w:t>
      </w:r>
      <w:r w:rsidRPr="002B0191">
        <w:rPr>
          <w:rFonts w:ascii="Times New Roman" w:hAnsi="Times New Roman"/>
          <w:sz w:val="24"/>
          <w:szCs w:val="24"/>
        </w:rPr>
        <w:t>nojaukšanu</w:t>
      </w:r>
      <w:r>
        <w:rPr>
          <w:rFonts w:ascii="Times New Roman" w:hAnsi="Times New Roman"/>
          <w:sz w:val="24"/>
          <w:szCs w:val="24"/>
        </w:rPr>
        <w:t xml:space="preserve">, atbilstoši </w:t>
      </w:r>
      <w:r w:rsidR="005E561B" w:rsidRPr="009B5C5D">
        <w:rPr>
          <w:rFonts w:ascii="Times New Roman" w:hAnsi="Times New Roman"/>
          <w:sz w:val="24"/>
          <w:szCs w:val="24"/>
        </w:rPr>
        <w:t>Sabiedrība</w:t>
      </w:r>
      <w:r w:rsidR="005E561B">
        <w:rPr>
          <w:rFonts w:ascii="Times New Roman" w:hAnsi="Times New Roman"/>
          <w:sz w:val="24"/>
          <w:szCs w:val="24"/>
        </w:rPr>
        <w:t>s</w:t>
      </w:r>
      <w:r w:rsidR="005E561B" w:rsidRPr="009B5C5D">
        <w:rPr>
          <w:rFonts w:ascii="Times New Roman" w:hAnsi="Times New Roman"/>
          <w:sz w:val="24"/>
          <w:szCs w:val="24"/>
        </w:rPr>
        <w:t xml:space="preserve"> ar ierobežotu atbildību “Gaujas koks”</w:t>
      </w:r>
      <w:r>
        <w:rPr>
          <w:rFonts w:ascii="Times New Roman" w:hAnsi="Times New Roman"/>
          <w:sz w:val="24"/>
          <w:szCs w:val="24"/>
        </w:rPr>
        <w:t xml:space="preserve"> faktiskajā īpašumā esošajai ēkas daļai.</w:t>
      </w:r>
    </w:p>
    <w:p w14:paraId="63467827" w14:textId="33C22BFD" w:rsidR="009B1155" w:rsidRDefault="009B1155" w:rsidP="009A68B1">
      <w:pPr>
        <w:pStyle w:val="Sarakstarindkopa"/>
        <w:numPr>
          <w:ilvl w:val="0"/>
          <w:numId w:val="2"/>
        </w:numPr>
        <w:tabs>
          <w:tab w:val="left" w:pos="993"/>
        </w:tabs>
        <w:spacing w:line="257" w:lineRule="auto"/>
        <w:ind w:left="0" w:firstLine="709"/>
        <w:jc w:val="both"/>
        <w:rPr>
          <w:rFonts w:ascii="Times New Roman" w:hAnsi="Times New Roman"/>
          <w:sz w:val="24"/>
          <w:szCs w:val="24"/>
        </w:rPr>
      </w:pPr>
      <w:r>
        <w:rPr>
          <w:rFonts w:ascii="Times New Roman" w:hAnsi="Times New Roman"/>
          <w:sz w:val="24"/>
          <w:szCs w:val="24"/>
        </w:rPr>
        <w:t>Šī lēmuma 3.punkta neizpildes gadījumā Gulbenes novada pašvaldībai veikt parāda piedziņu normatīvajos aktos noteiktajā kārtībā.</w:t>
      </w:r>
    </w:p>
    <w:p w14:paraId="7A76A4C3" w14:textId="77777777" w:rsidR="006E7A1F" w:rsidRDefault="00982A00" w:rsidP="006E7A1F">
      <w:pPr>
        <w:pStyle w:val="Sarakstarindkopa"/>
        <w:numPr>
          <w:ilvl w:val="0"/>
          <w:numId w:val="2"/>
        </w:numPr>
        <w:tabs>
          <w:tab w:val="left" w:pos="993"/>
        </w:tabs>
        <w:spacing w:line="257" w:lineRule="auto"/>
        <w:ind w:left="0" w:firstLine="709"/>
        <w:jc w:val="both"/>
        <w:rPr>
          <w:rFonts w:ascii="Times New Roman" w:hAnsi="Times New Roman"/>
          <w:sz w:val="24"/>
          <w:szCs w:val="24"/>
        </w:rPr>
      </w:pPr>
      <w:r w:rsidRPr="00982A00">
        <w:rPr>
          <w:rFonts w:ascii="Times New Roman" w:hAnsi="Times New Roman"/>
          <w:sz w:val="24"/>
          <w:szCs w:val="24"/>
        </w:rPr>
        <w:t>Kontroli par lēmuma izpildi veikt Gulbenes novada pašvaldības izpilddirektor</w:t>
      </w:r>
      <w:r>
        <w:rPr>
          <w:rFonts w:ascii="Times New Roman" w:hAnsi="Times New Roman"/>
          <w:sz w:val="24"/>
          <w:szCs w:val="24"/>
        </w:rPr>
        <w:t>am</w:t>
      </w:r>
      <w:r w:rsidRPr="00982A00">
        <w:rPr>
          <w:rFonts w:ascii="Times New Roman" w:hAnsi="Times New Roman"/>
          <w:sz w:val="24"/>
          <w:szCs w:val="24"/>
        </w:rPr>
        <w:t>.</w:t>
      </w:r>
    </w:p>
    <w:p w14:paraId="6C2BFC4A" w14:textId="77777777" w:rsidR="006E7A1F" w:rsidRPr="009B5C5D" w:rsidRDefault="006E7A1F" w:rsidP="006E7A1F">
      <w:pPr>
        <w:pStyle w:val="Sarakstarindkopa"/>
        <w:numPr>
          <w:ilvl w:val="0"/>
          <w:numId w:val="2"/>
        </w:numPr>
        <w:tabs>
          <w:tab w:val="left" w:pos="993"/>
        </w:tabs>
        <w:spacing w:line="257" w:lineRule="auto"/>
        <w:ind w:left="0" w:firstLine="709"/>
        <w:jc w:val="both"/>
        <w:rPr>
          <w:rFonts w:ascii="Times New Roman" w:hAnsi="Times New Roman"/>
          <w:sz w:val="24"/>
          <w:szCs w:val="24"/>
        </w:rPr>
      </w:pPr>
      <w:r w:rsidRPr="009B5C5D">
        <w:rPr>
          <w:rFonts w:ascii="Times New Roman" w:hAnsi="Times New Roman"/>
          <w:sz w:val="24"/>
          <w:szCs w:val="24"/>
        </w:rPr>
        <w:t>Lēmuma izrakstu nosūtīt:</w:t>
      </w:r>
    </w:p>
    <w:p w14:paraId="2D3DDDD6" w14:textId="037E843A" w:rsidR="006E7A1F" w:rsidRPr="009B5C5D" w:rsidRDefault="009B5C5D" w:rsidP="009B5C5D">
      <w:pPr>
        <w:pStyle w:val="Sarakstarindkopa"/>
        <w:numPr>
          <w:ilvl w:val="1"/>
          <w:numId w:val="2"/>
        </w:numPr>
        <w:tabs>
          <w:tab w:val="left" w:pos="1418"/>
        </w:tabs>
        <w:spacing w:line="257" w:lineRule="auto"/>
        <w:ind w:left="1276"/>
        <w:jc w:val="both"/>
        <w:rPr>
          <w:rFonts w:ascii="Times New Roman" w:hAnsi="Times New Roman"/>
          <w:sz w:val="24"/>
          <w:szCs w:val="24"/>
        </w:rPr>
      </w:pPr>
      <w:r w:rsidRPr="009B5C5D">
        <w:rPr>
          <w:rFonts w:ascii="Times New Roman" w:hAnsi="Times New Roman"/>
          <w:sz w:val="24"/>
          <w:szCs w:val="24"/>
        </w:rPr>
        <w:t>Sabiedrībai ar ierobežotu atbildību “Gaujas koks”, Gaujas iela 24 k-35, Vangaži, Ropažu novads, LV-2136</w:t>
      </w:r>
      <w:r w:rsidR="006E7A1F" w:rsidRPr="009B5C5D">
        <w:rPr>
          <w:rFonts w:ascii="Times New Roman" w:hAnsi="Times New Roman"/>
          <w:sz w:val="24"/>
          <w:szCs w:val="24"/>
        </w:rPr>
        <w:t>;</w:t>
      </w:r>
    </w:p>
    <w:p w14:paraId="20DFC87C" w14:textId="79E50799" w:rsidR="00084D44" w:rsidRPr="009B5C5D" w:rsidRDefault="006E7A1F" w:rsidP="009B5C5D">
      <w:pPr>
        <w:pStyle w:val="Sarakstarindkopa"/>
        <w:numPr>
          <w:ilvl w:val="1"/>
          <w:numId w:val="2"/>
        </w:numPr>
        <w:tabs>
          <w:tab w:val="left" w:pos="1418"/>
        </w:tabs>
        <w:spacing w:line="257" w:lineRule="auto"/>
        <w:ind w:left="1276"/>
        <w:jc w:val="both"/>
        <w:rPr>
          <w:rFonts w:ascii="Times New Roman" w:hAnsi="Times New Roman"/>
          <w:sz w:val="24"/>
          <w:szCs w:val="24"/>
        </w:rPr>
      </w:pPr>
      <w:r w:rsidRPr="009B5C5D">
        <w:rPr>
          <w:rFonts w:ascii="Times New Roman" w:hAnsi="Times New Roman"/>
          <w:sz w:val="24"/>
          <w:szCs w:val="24"/>
        </w:rPr>
        <w:t xml:space="preserve"> Gulbenes novada būvvaldei.</w:t>
      </w:r>
    </w:p>
    <w:p w14:paraId="394A59C4" w14:textId="62616FF1" w:rsidR="003F61ED" w:rsidRPr="00084D44" w:rsidRDefault="009B5C5D" w:rsidP="00084D44">
      <w:pPr>
        <w:tabs>
          <w:tab w:val="left" w:pos="993"/>
        </w:tabs>
        <w:spacing w:line="257" w:lineRule="auto"/>
        <w:jc w:val="both"/>
      </w:pPr>
      <w:r>
        <w:tab/>
      </w:r>
      <w:r w:rsidR="00A03F49" w:rsidRPr="00084D44">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394A59C5" w14:textId="3D5309DB" w:rsidR="00555909" w:rsidRPr="002B0191" w:rsidRDefault="00555909" w:rsidP="00E234DE">
      <w:pPr>
        <w:pStyle w:val="Default"/>
        <w:spacing w:line="257" w:lineRule="auto"/>
        <w:rPr>
          <w:color w:val="auto"/>
        </w:rPr>
      </w:pPr>
    </w:p>
    <w:p w14:paraId="24A0736D" w14:textId="77777777" w:rsidR="00A03F49" w:rsidRPr="002B0191" w:rsidRDefault="00A03F49" w:rsidP="00E234DE">
      <w:pPr>
        <w:pStyle w:val="Default"/>
        <w:spacing w:line="257" w:lineRule="auto"/>
        <w:rPr>
          <w:color w:val="auto"/>
        </w:rPr>
      </w:pPr>
    </w:p>
    <w:p w14:paraId="394A59C8" w14:textId="7E04568B" w:rsidR="007C68B6" w:rsidRPr="002B0191" w:rsidRDefault="007C68B6" w:rsidP="00E234DE">
      <w:pPr>
        <w:spacing w:line="257" w:lineRule="auto"/>
      </w:pPr>
      <w:r w:rsidRPr="002B0191">
        <w:t>Gulbenes novada domes priekšsēdētājs</w:t>
      </w:r>
      <w:r w:rsidRPr="002B0191">
        <w:tab/>
      </w:r>
      <w:r w:rsidRPr="002B0191">
        <w:tab/>
      </w:r>
      <w:r w:rsidRPr="002B0191">
        <w:tab/>
      </w:r>
      <w:r w:rsidRPr="002B0191">
        <w:tab/>
      </w:r>
      <w:proofErr w:type="spellStart"/>
      <w:r w:rsidR="0081509F" w:rsidRPr="002B0191">
        <w:t>A.Caunītis</w:t>
      </w:r>
      <w:proofErr w:type="spellEnd"/>
    </w:p>
    <w:p w14:paraId="394A59C9" w14:textId="5AA61E5F" w:rsidR="00555909" w:rsidRPr="002B0191" w:rsidRDefault="00555909" w:rsidP="00E234DE">
      <w:pPr>
        <w:spacing w:line="257" w:lineRule="auto"/>
      </w:pPr>
    </w:p>
    <w:p w14:paraId="31E7FA54" w14:textId="77777777" w:rsidR="003C3FB1" w:rsidRPr="002B0191" w:rsidRDefault="003C3FB1" w:rsidP="00E234DE">
      <w:pPr>
        <w:spacing w:line="257" w:lineRule="auto"/>
      </w:pPr>
    </w:p>
    <w:p w14:paraId="394A59CA" w14:textId="108C0374" w:rsidR="00555909" w:rsidRPr="002B0191" w:rsidRDefault="007C68B6" w:rsidP="00E234DE">
      <w:pPr>
        <w:spacing w:line="257" w:lineRule="auto"/>
      </w:pPr>
      <w:r w:rsidRPr="002B0191">
        <w:t>S</w:t>
      </w:r>
      <w:r w:rsidR="00555909" w:rsidRPr="002B0191">
        <w:t xml:space="preserve">agatavoja: </w:t>
      </w:r>
      <w:r w:rsidR="00F000C0" w:rsidRPr="002B0191">
        <w:t xml:space="preserve">Eduards </w:t>
      </w:r>
      <w:proofErr w:type="spellStart"/>
      <w:r w:rsidR="00F000C0" w:rsidRPr="002B0191">
        <w:t>Garkuša</w:t>
      </w:r>
      <w:proofErr w:type="spellEnd"/>
    </w:p>
    <w:p w14:paraId="394A59CB" w14:textId="77777777" w:rsidR="00555909" w:rsidRPr="002B0191" w:rsidRDefault="00555909" w:rsidP="00E234DE">
      <w:pPr>
        <w:spacing w:line="257" w:lineRule="auto"/>
      </w:pPr>
    </w:p>
    <w:p w14:paraId="394A59CC" w14:textId="77777777" w:rsidR="00555909" w:rsidRPr="002B0191" w:rsidRDefault="00555909" w:rsidP="00E234DE">
      <w:pPr>
        <w:spacing w:line="257" w:lineRule="auto"/>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4A057C" w:rsidRPr="002B0191" w14:paraId="394A59CE" w14:textId="77777777" w:rsidTr="00555909">
        <w:trPr>
          <w:trHeight w:val="104"/>
        </w:trPr>
        <w:tc>
          <w:tcPr>
            <w:tcW w:w="236" w:type="dxa"/>
          </w:tcPr>
          <w:p w14:paraId="394A59CD" w14:textId="77777777" w:rsidR="004A057C" w:rsidRPr="002B0191" w:rsidRDefault="004A057C" w:rsidP="00E234DE">
            <w:pPr>
              <w:pStyle w:val="Default"/>
              <w:spacing w:line="257" w:lineRule="auto"/>
            </w:pPr>
          </w:p>
        </w:tc>
      </w:tr>
    </w:tbl>
    <w:p w14:paraId="394A59CF" w14:textId="77777777" w:rsidR="004A057C" w:rsidRPr="002B0191" w:rsidRDefault="004A057C" w:rsidP="00E234DE">
      <w:pPr>
        <w:spacing w:line="257" w:lineRule="auto"/>
      </w:pPr>
      <w:r w:rsidRPr="002B0191">
        <w:t xml:space="preserve"> </w:t>
      </w:r>
    </w:p>
    <w:p w14:paraId="394A59D0" w14:textId="77777777" w:rsidR="006E0E55" w:rsidRPr="002B0191" w:rsidRDefault="006E0E55" w:rsidP="00E234DE">
      <w:pPr>
        <w:spacing w:line="257" w:lineRule="auto"/>
      </w:pPr>
    </w:p>
    <w:sectPr w:rsidR="006E0E55" w:rsidRPr="002B0191" w:rsidSect="00FC2A8A">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89C2" w14:textId="77777777" w:rsidR="00500938" w:rsidRDefault="00500938" w:rsidP="00FC2A8A">
      <w:r>
        <w:separator/>
      </w:r>
    </w:p>
  </w:endnote>
  <w:endnote w:type="continuationSeparator" w:id="0">
    <w:p w14:paraId="233C88C1" w14:textId="77777777" w:rsidR="00500938" w:rsidRDefault="00500938"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A01D" w14:textId="77777777" w:rsidR="00500938" w:rsidRDefault="00500938" w:rsidP="00FC2A8A">
      <w:r>
        <w:separator/>
      </w:r>
    </w:p>
  </w:footnote>
  <w:footnote w:type="continuationSeparator" w:id="0">
    <w:p w14:paraId="2CE2DE7A" w14:textId="77777777" w:rsidR="00500938" w:rsidRDefault="00500938"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64FE"/>
    <w:rsid w:val="000645DB"/>
    <w:rsid w:val="00072D3A"/>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86D72"/>
    <w:rsid w:val="001B1177"/>
    <w:rsid w:val="001F1D52"/>
    <w:rsid w:val="00202949"/>
    <w:rsid w:val="00236C2E"/>
    <w:rsid w:val="002542CE"/>
    <w:rsid w:val="0026325F"/>
    <w:rsid w:val="00276FB6"/>
    <w:rsid w:val="00295E49"/>
    <w:rsid w:val="00296802"/>
    <w:rsid w:val="002973D7"/>
    <w:rsid w:val="002B0191"/>
    <w:rsid w:val="002C3705"/>
    <w:rsid w:val="002E5806"/>
    <w:rsid w:val="002F6615"/>
    <w:rsid w:val="003033D8"/>
    <w:rsid w:val="00325071"/>
    <w:rsid w:val="00325305"/>
    <w:rsid w:val="00325E77"/>
    <w:rsid w:val="00332EB7"/>
    <w:rsid w:val="003367D6"/>
    <w:rsid w:val="00354E4E"/>
    <w:rsid w:val="003B3DB8"/>
    <w:rsid w:val="003C3FB1"/>
    <w:rsid w:val="003C52F2"/>
    <w:rsid w:val="003F61ED"/>
    <w:rsid w:val="00426AEA"/>
    <w:rsid w:val="00461591"/>
    <w:rsid w:val="004910D5"/>
    <w:rsid w:val="004A057C"/>
    <w:rsid w:val="004A2021"/>
    <w:rsid w:val="004A7D3E"/>
    <w:rsid w:val="004D15B1"/>
    <w:rsid w:val="00500938"/>
    <w:rsid w:val="00533D35"/>
    <w:rsid w:val="00534C36"/>
    <w:rsid w:val="00537195"/>
    <w:rsid w:val="00537696"/>
    <w:rsid w:val="00555909"/>
    <w:rsid w:val="0055767A"/>
    <w:rsid w:val="00573BDA"/>
    <w:rsid w:val="00577B42"/>
    <w:rsid w:val="0058120B"/>
    <w:rsid w:val="005D7CB0"/>
    <w:rsid w:val="005E49B8"/>
    <w:rsid w:val="005E561B"/>
    <w:rsid w:val="005E64C0"/>
    <w:rsid w:val="006054E5"/>
    <w:rsid w:val="006A2988"/>
    <w:rsid w:val="006B2780"/>
    <w:rsid w:val="006C397A"/>
    <w:rsid w:val="006E0E55"/>
    <w:rsid w:val="006E7A1F"/>
    <w:rsid w:val="006F793B"/>
    <w:rsid w:val="007021B5"/>
    <w:rsid w:val="007163DB"/>
    <w:rsid w:val="00726D12"/>
    <w:rsid w:val="00741F48"/>
    <w:rsid w:val="0074644F"/>
    <w:rsid w:val="00793C23"/>
    <w:rsid w:val="007B4695"/>
    <w:rsid w:val="007C41AA"/>
    <w:rsid w:val="007C6232"/>
    <w:rsid w:val="007C68B6"/>
    <w:rsid w:val="007C6F18"/>
    <w:rsid w:val="007E18F2"/>
    <w:rsid w:val="007F34EF"/>
    <w:rsid w:val="0081509F"/>
    <w:rsid w:val="0083094C"/>
    <w:rsid w:val="00875DFD"/>
    <w:rsid w:val="00877C37"/>
    <w:rsid w:val="008C5A29"/>
    <w:rsid w:val="008F0E9A"/>
    <w:rsid w:val="009012DD"/>
    <w:rsid w:val="00931544"/>
    <w:rsid w:val="0093289E"/>
    <w:rsid w:val="009557E0"/>
    <w:rsid w:val="00960BC9"/>
    <w:rsid w:val="00962D87"/>
    <w:rsid w:val="00980DE2"/>
    <w:rsid w:val="00982A00"/>
    <w:rsid w:val="00993912"/>
    <w:rsid w:val="0099483F"/>
    <w:rsid w:val="009974EC"/>
    <w:rsid w:val="009A68B1"/>
    <w:rsid w:val="009B1155"/>
    <w:rsid w:val="009B5C5D"/>
    <w:rsid w:val="009B5F66"/>
    <w:rsid w:val="009C18EA"/>
    <w:rsid w:val="00A027B4"/>
    <w:rsid w:val="00A03F49"/>
    <w:rsid w:val="00A07ADE"/>
    <w:rsid w:val="00A23AC2"/>
    <w:rsid w:val="00A34A97"/>
    <w:rsid w:val="00AB080A"/>
    <w:rsid w:val="00AB4225"/>
    <w:rsid w:val="00AC1FCF"/>
    <w:rsid w:val="00B04D50"/>
    <w:rsid w:val="00B07F24"/>
    <w:rsid w:val="00B41E6D"/>
    <w:rsid w:val="00B63995"/>
    <w:rsid w:val="00B77751"/>
    <w:rsid w:val="00B80E79"/>
    <w:rsid w:val="00BE0B9C"/>
    <w:rsid w:val="00BE6DE1"/>
    <w:rsid w:val="00C2274C"/>
    <w:rsid w:val="00C71816"/>
    <w:rsid w:val="00CA0A38"/>
    <w:rsid w:val="00CA331B"/>
    <w:rsid w:val="00CB14E8"/>
    <w:rsid w:val="00CC2725"/>
    <w:rsid w:val="00CC29AF"/>
    <w:rsid w:val="00CC37FC"/>
    <w:rsid w:val="00CE10A7"/>
    <w:rsid w:val="00D05B8D"/>
    <w:rsid w:val="00D07E8A"/>
    <w:rsid w:val="00D1413C"/>
    <w:rsid w:val="00D57D76"/>
    <w:rsid w:val="00D72090"/>
    <w:rsid w:val="00D90980"/>
    <w:rsid w:val="00DD5A24"/>
    <w:rsid w:val="00DE163E"/>
    <w:rsid w:val="00E22D29"/>
    <w:rsid w:val="00E234DE"/>
    <w:rsid w:val="00E32CB6"/>
    <w:rsid w:val="00E6078A"/>
    <w:rsid w:val="00EA08C2"/>
    <w:rsid w:val="00EA3D9D"/>
    <w:rsid w:val="00EB65B6"/>
    <w:rsid w:val="00EC7CB8"/>
    <w:rsid w:val="00EE27C9"/>
    <w:rsid w:val="00EE4CD5"/>
    <w:rsid w:val="00F000C0"/>
    <w:rsid w:val="00F0205E"/>
    <w:rsid w:val="00F026C8"/>
    <w:rsid w:val="00F22980"/>
    <w:rsid w:val="00F57CA0"/>
    <w:rsid w:val="00F6341A"/>
    <w:rsid w:val="00F859E0"/>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1</Pages>
  <Words>10177</Words>
  <Characters>5801</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54</cp:revision>
  <cp:lastPrinted>2020-07-17T06:02:00Z</cp:lastPrinted>
  <dcterms:created xsi:type="dcterms:W3CDTF">2020-07-15T10:00:00Z</dcterms:created>
  <dcterms:modified xsi:type="dcterms:W3CDTF">2023-01-13T08:21:00Z</dcterms:modified>
</cp:coreProperties>
</file>