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255E0" w:rsidRPr="00782F7A" w:rsidRDefault="00BE3D7C" w:rsidP="00BE3D7C">
      <w:pPr>
        <w:tabs>
          <w:tab w:val="left" w:pos="210"/>
          <w:tab w:val="right" w:pos="9354"/>
        </w:tabs>
        <w:spacing w:line="276" w:lineRule="auto"/>
        <w:ind w:firstLine="567"/>
        <w:jc w:val="both"/>
        <w:rPr>
          <w:rFonts w:ascii="Times New Roman" w:hAnsi="Times New Roman" w:cs="Times New Roman"/>
          <w:sz w:val="22"/>
        </w:rPr>
      </w:pPr>
      <w:r>
        <w:rPr>
          <w:rFonts w:ascii="Times New Roman" w:hAnsi="Times New Roman" w:cs="Times New Roman"/>
          <w:noProof/>
          <w:lang w:eastAsia="lv-LV"/>
        </w:rPr>
        <w:drawing>
          <wp:anchor distT="0" distB="0" distL="114300" distR="114300" simplePos="0" relativeHeight="251727872" behindDoc="1" locked="0" layoutInCell="1" allowOverlap="1">
            <wp:simplePos x="0" y="0"/>
            <wp:positionH relativeFrom="page">
              <wp:align>right</wp:align>
            </wp:positionH>
            <wp:positionV relativeFrom="paragraph">
              <wp:posOffset>-1080135</wp:posOffset>
            </wp:positionV>
            <wp:extent cx="7549325" cy="10677525"/>
            <wp:effectExtent l="0" t="0" r="0" b="0"/>
            <wp:wrapNone/>
            <wp:docPr id="36" name="Attēl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itullapa 3.png"/>
                    <pic:cNvPicPr/>
                  </pic:nvPicPr>
                  <pic:blipFill>
                    <a:blip r:embed="rId8">
                      <a:extLst>
                        <a:ext uri="{28A0092B-C50C-407E-A947-70E740481C1C}">
                          <a14:useLocalDpi xmlns:a14="http://schemas.microsoft.com/office/drawing/2010/main" val="0"/>
                        </a:ext>
                      </a:extLst>
                    </a:blip>
                    <a:stretch>
                      <a:fillRect/>
                    </a:stretch>
                  </pic:blipFill>
                  <pic:spPr>
                    <a:xfrm>
                      <a:off x="0" y="0"/>
                      <a:ext cx="7549325" cy="10677525"/>
                    </a:xfrm>
                    <a:prstGeom prst="rect">
                      <a:avLst/>
                    </a:prstGeom>
                  </pic:spPr>
                </pic:pic>
              </a:graphicData>
            </a:graphic>
            <wp14:sizeRelH relativeFrom="page">
              <wp14:pctWidth>0</wp14:pctWidth>
            </wp14:sizeRelH>
            <wp14:sizeRelV relativeFrom="page">
              <wp14:pctHeight>0</wp14:pctHeight>
            </wp14:sizeRelV>
          </wp:anchor>
        </w:drawing>
      </w:r>
      <w:r w:rsidR="00B241BF" w:rsidRPr="00782F7A">
        <w:rPr>
          <w:rFonts w:ascii="Times New Roman" w:hAnsi="Times New Roman" w:cs="Times New Roman"/>
          <w:noProof/>
          <w:lang w:eastAsia="lv-LV"/>
        </w:rPr>
        <mc:AlternateContent>
          <mc:Choice Requires="wps">
            <w:drawing>
              <wp:anchor distT="0" distB="0" distL="114300" distR="114300" simplePos="0" relativeHeight="251725824" behindDoc="0" locked="0" layoutInCell="1" allowOverlap="1" wp14:anchorId="2B31E20B" wp14:editId="33B978DE">
                <wp:simplePos x="0" y="0"/>
                <wp:positionH relativeFrom="column">
                  <wp:posOffset>4196715</wp:posOffset>
                </wp:positionH>
                <wp:positionV relativeFrom="paragraph">
                  <wp:posOffset>-147955</wp:posOffset>
                </wp:positionV>
                <wp:extent cx="1962150" cy="1266825"/>
                <wp:effectExtent l="0" t="0" r="0" b="0"/>
                <wp:wrapNone/>
                <wp:docPr id="9" name="Tekstlodziņš 9"/>
                <wp:cNvGraphicFramePr/>
                <a:graphic xmlns:a="http://schemas.openxmlformats.org/drawingml/2006/main">
                  <a:graphicData uri="http://schemas.microsoft.com/office/word/2010/wordprocessingShape">
                    <wps:wsp>
                      <wps:cNvSpPr txBox="1"/>
                      <wps:spPr>
                        <a:xfrm>
                          <a:off x="0" y="0"/>
                          <a:ext cx="1962150" cy="1266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61D1" w:rsidRPr="007578C4" w:rsidRDefault="000761D1" w:rsidP="004255E0">
                            <w:pPr>
                              <w:tabs>
                                <w:tab w:val="left" w:pos="210"/>
                                <w:tab w:val="right" w:pos="9354"/>
                              </w:tabs>
                              <w:jc w:val="right"/>
                              <w:rPr>
                                <w:rFonts w:ascii="Times New Roman" w:hAnsi="Times New Roman" w:cs="Times New Roman"/>
                                <w:sz w:val="22"/>
                              </w:rPr>
                            </w:pPr>
                            <w:r w:rsidRPr="007578C4">
                              <w:rPr>
                                <w:rFonts w:ascii="Times New Roman" w:hAnsi="Times New Roman" w:cs="Times New Roman"/>
                                <w:sz w:val="22"/>
                              </w:rPr>
                              <w:t>APSTIPRINĀTS:</w:t>
                            </w:r>
                          </w:p>
                          <w:p w:rsidR="000761D1" w:rsidRPr="007578C4" w:rsidRDefault="000761D1" w:rsidP="004255E0">
                            <w:pPr>
                              <w:jc w:val="right"/>
                              <w:rPr>
                                <w:rFonts w:ascii="Times New Roman" w:hAnsi="Times New Roman" w:cs="Times New Roman"/>
                                <w:sz w:val="22"/>
                              </w:rPr>
                            </w:pPr>
                            <w:r w:rsidRPr="007578C4">
                              <w:rPr>
                                <w:rFonts w:ascii="Times New Roman" w:hAnsi="Times New Roman" w:cs="Times New Roman"/>
                                <w:sz w:val="22"/>
                              </w:rPr>
                              <w:t>2019.gada 27.jūnijā</w:t>
                            </w:r>
                          </w:p>
                          <w:p w:rsidR="000761D1" w:rsidRPr="007578C4" w:rsidRDefault="000761D1" w:rsidP="004255E0">
                            <w:pPr>
                              <w:jc w:val="right"/>
                              <w:rPr>
                                <w:rFonts w:ascii="Times New Roman" w:hAnsi="Times New Roman" w:cs="Times New Roman"/>
                                <w:sz w:val="22"/>
                              </w:rPr>
                            </w:pPr>
                            <w:r w:rsidRPr="007578C4">
                              <w:rPr>
                                <w:rFonts w:ascii="Times New Roman" w:hAnsi="Times New Roman" w:cs="Times New Roman"/>
                                <w:sz w:val="22"/>
                              </w:rPr>
                              <w:t>Gulbenes novada domes sēdē</w:t>
                            </w:r>
                          </w:p>
                          <w:p w:rsidR="000761D1" w:rsidRPr="007578C4" w:rsidRDefault="000761D1" w:rsidP="004255E0">
                            <w:pPr>
                              <w:jc w:val="right"/>
                              <w:rPr>
                                <w:rFonts w:ascii="Times New Roman" w:hAnsi="Times New Roman" w:cs="Times New Roman"/>
                                <w:sz w:val="22"/>
                              </w:rPr>
                            </w:pPr>
                            <w:r w:rsidRPr="007578C4">
                              <w:rPr>
                                <w:rFonts w:ascii="Times New Roman" w:hAnsi="Times New Roman" w:cs="Times New Roman"/>
                                <w:sz w:val="22"/>
                              </w:rPr>
                              <w:t>(Protokols Nr.</w:t>
                            </w:r>
                            <w:r w:rsidR="00AA237E">
                              <w:rPr>
                                <w:rFonts w:ascii="Times New Roman" w:hAnsi="Times New Roman" w:cs="Times New Roman"/>
                                <w:sz w:val="22"/>
                              </w:rPr>
                              <w:t>9</w:t>
                            </w:r>
                            <w:r w:rsidRPr="007578C4">
                              <w:rPr>
                                <w:rFonts w:ascii="Times New Roman" w:hAnsi="Times New Roman" w:cs="Times New Roman"/>
                                <w:sz w:val="22"/>
                              </w:rPr>
                              <w:t>,</w:t>
                            </w:r>
                            <w:r w:rsidR="00F460C7">
                              <w:rPr>
                                <w:rFonts w:ascii="Times New Roman" w:hAnsi="Times New Roman" w:cs="Times New Roman"/>
                                <w:sz w:val="22"/>
                              </w:rPr>
                              <w:t>36</w:t>
                            </w:r>
                            <w:bookmarkStart w:id="0" w:name="_GoBack"/>
                            <w:bookmarkEnd w:id="0"/>
                            <w:r w:rsidRPr="007578C4">
                              <w:rPr>
                                <w:rFonts w:ascii="Times New Roman" w:hAnsi="Times New Roman" w:cs="Times New Roman"/>
                                <w:sz w:val="22"/>
                              </w:rPr>
                              <w:t>.§)</w:t>
                            </w:r>
                          </w:p>
                          <w:p w:rsidR="000761D1" w:rsidRDefault="000761D1" w:rsidP="004255E0">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2B31E20B" id="_x0000_t202" coordsize="21600,21600" o:spt="202" path="m,l,21600r21600,l21600,xe">
                <v:stroke joinstyle="miter"/>
                <v:path gradientshapeok="t" o:connecttype="rect"/>
              </v:shapetype>
              <v:shape id="Tekstlodziņš 9" o:spid="_x0000_s1026" type="#_x0000_t202" style="position:absolute;left:0;text-align:left;margin-left:330.45pt;margin-top:-11.65pt;width:154.5pt;height:99.75pt;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" filled="f" stroked="f" strokeweight=".5pt">
                <v:textbox>
                  <w:txbxContent>
                    <w:p w:rsidR="000761D1" w:rsidRPr="007578C4" w:rsidRDefault="000761D1" w:rsidP="004255E0">
                      <w:pPr>
                        <w:tabs>
                          <w:tab w:val="left" w:pos="210"/>
                          <w:tab w:val="right" w:pos="9354"/>
                        </w:tabs>
                        <w:jc w:val="right"/>
                        <w:rPr>
                          <w:rFonts w:ascii="Times New Roman" w:hAnsi="Times New Roman" w:cs="Times New Roman"/>
                          <w:sz w:val="22"/>
                        </w:rPr>
                      </w:pPr>
                      <w:r w:rsidRPr="007578C4">
                        <w:rPr>
                          <w:rFonts w:ascii="Times New Roman" w:hAnsi="Times New Roman" w:cs="Times New Roman"/>
                          <w:sz w:val="22"/>
                        </w:rPr>
                        <w:t>APSTIPRINĀTS:</w:t>
                      </w:r>
                    </w:p>
                    <w:p w:rsidR="000761D1" w:rsidRPr="007578C4" w:rsidRDefault="000761D1" w:rsidP="004255E0">
                      <w:pPr>
                        <w:jc w:val="right"/>
                        <w:rPr>
                          <w:rFonts w:ascii="Times New Roman" w:hAnsi="Times New Roman" w:cs="Times New Roman"/>
                          <w:sz w:val="22"/>
                        </w:rPr>
                      </w:pPr>
                      <w:r w:rsidRPr="007578C4">
                        <w:rPr>
                          <w:rFonts w:ascii="Times New Roman" w:hAnsi="Times New Roman" w:cs="Times New Roman"/>
                          <w:sz w:val="22"/>
                        </w:rPr>
                        <w:t>2019.gada 27.jūnijā</w:t>
                      </w:r>
                    </w:p>
                    <w:p w:rsidR="000761D1" w:rsidRPr="007578C4" w:rsidRDefault="000761D1" w:rsidP="004255E0">
                      <w:pPr>
                        <w:jc w:val="right"/>
                        <w:rPr>
                          <w:rFonts w:ascii="Times New Roman" w:hAnsi="Times New Roman" w:cs="Times New Roman"/>
                          <w:sz w:val="22"/>
                        </w:rPr>
                      </w:pPr>
                      <w:r w:rsidRPr="007578C4">
                        <w:rPr>
                          <w:rFonts w:ascii="Times New Roman" w:hAnsi="Times New Roman" w:cs="Times New Roman"/>
                          <w:sz w:val="22"/>
                        </w:rPr>
                        <w:t>Gulbenes novada domes sēdē</w:t>
                      </w:r>
                    </w:p>
                    <w:p w:rsidR="000761D1" w:rsidRPr="007578C4" w:rsidRDefault="000761D1" w:rsidP="004255E0">
                      <w:pPr>
                        <w:jc w:val="right"/>
                        <w:rPr>
                          <w:rFonts w:ascii="Times New Roman" w:hAnsi="Times New Roman" w:cs="Times New Roman"/>
                          <w:sz w:val="22"/>
                        </w:rPr>
                      </w:pPr>
                      <w:r w:rsidRPr="007578C4">
                        <w:rPr>
                          <w:rFonts w:ascii="Times New Roman" w:hAnsi="Times New Roman" w:cs="Times New Roman"/>
                          <w:sz w:val="22"/>
                        </w:rPr>
                        <w:t>(Protokols Nr.</w:t>
                      </w:r>
                      <w:r w:rsidR="00AA237E">
                        <w:rPr>
                          <w:rFonts w:ascii="Times New Roman" w:hAnsi="Times New Roman" w:cs="Times New Roman"/>
                          <w:sz w:val="22"/>
                        </w:rPr>
                        <w:t>9</w:t>
                      </w:r>
                      <w:r w:rsidRPr="007578C4">
                        <w:rPr>
                          <w:rFonts w:ascii="Times New Roman" w:hAnsi="Times New Roman" w:cs="Times New Roman"/>
                          <w:sz w:val="22"/>
                        </w:rPr>
                        <w:t>,</w:t>
                      </w:r>
                      <w:r w:rsidR="00F460C7">
                        <w:rPr>
                          <w:rFonts w:ascii="Times New Roman" w:hAnsi="Times New Roman" w:cs="Times New Roman"/>
                          <w:sz w:val="22"/>
                        </w:rPr>
                        <w:t>36</w:t>
                      </w:r>
                      <w:bookmarkStart w:id="1" w:name="_GoBack"/>
                      <w:bookmarkEnd w:id="1"/>
                      <w:r w:rsidRPr="007578C4">
                        <w:rPr>
                          <w:rFonts w:ascii="Times New Roman" w:hAnsi="Times New Roman" w:cs="Times New Roman"/>
                          <w:sz w:val="22"/>
                        </w:rPr>
                        <w:t>.§)</w:t>
                      </w:r>
                    </w:p>
                    <w:p w:rsidR="000761D1" w:rsidRDefault="000761D1" w:rsidP="004255E0">
                      <w:pPr>
                        <w:jc w:val="right"/>
                      </w:pPr>
                    </w:p>
                  </w:txbxContent>
                </v:textbox>
              </v:shape>
            </w:pict>
          </mc:Fallback>
        </mc:AlternateContent>
      </w:r>
      <w:r w:rsidR="004255E0" w:rsidRPr="00782F7A">
        <w:rPr>
          <w:rFonts w:ascii="Times New Roman" w:hAnsi="Times New Roman" w:cs="Times New Roman"/>
        </w:rPr>
        <w:tab/>
      </w:r>
      <w:r w:rsidR="004255E0" w:rsidRPr="00782F7A">
        <w:rPr>
          <w:rFonts w:ascii="Times New Roman" w:hAnsi="Times New Roman" w:cs="Times New Roman"/>
        </w:rPr>
        <w:tab/>
      </w:r>
    </w:p>
    <w:p w:rsidR="004255E0" w:rsidRPr="00782F7A" w:rsidRDefault="004255E0" w:rsidP="00BE3D7C">
      <w:pPr>
        <w:spacing w:line="276" w:lineRule="auto"/>
        <w:ind w:firstLine="567"/>
        <w:jc w:val="both"/>
        <w:rPr>
          <w:rFonts w:ascii="Times New Roman" w:hAnsi="Times New Roman" w:cs="Times New Roman"/>
        </w:rPr>
      </w:pPr>
    </w:p>
    <w:p w:rsidR="004255E0" w:rsidRPr="00782F7A" w:rsidRDefault="004255E0" w:rsidP="00BE3D7C">
      <w:pPr>
        <w:spacing w:line="276" w:lineRule="auto"/>
        <w:ind w:firstLine="567"/>
        <w:jc w:val="both"/>
        <w:rPr>
          <w:rFonts w:ascii="Times New Roman" w:hAnsi="Times New Roman" w:cs="Times New Roman"/>
        </w:rPr>
      </w:pPr>
    </w:p>
    <w:p w:rsidR="004255E0" w:rsidRPr="00782F7A" w:rsidRDefault="004255E0" w:rsidP="00BE3D7C">
      <w:pPr>
        <w:spacing w:line="276" w:lineRule="auto"/>
        <w:ind w:firstLine="567"/>
        <w:jc w:val="both"/>
        <w:rPr>
          <w:rFonts w:ascii="Times New Roman" w:hAnsi="Times New Roman" w:cs="Times New Roman"/>
        </w:rPr>
      </w:pPr>
    </w:p>
    <w:p w:rsidR="004255E0" w:rsidRPr="00782F7A" w:rsidRDefault="004255E0" w:rsidP="00BE3D7C">
      <w:pPr>
        <w:spacing w:line="276" w:lineRule="auto"/>
        <w:ind w:firstLine="567"/>
        <w:jc w:val="both"/>
        <w:rPr>
          <w:rFonts w:ascii="Times New Roman" w:hAnsi="Times New Roman" w:cs="Times New Roman"/>
        </w:rPr>
      </w:pPr>
    </w:p>
    <w:p w:rsidR="004255E0" w:rsidRPr="00782F7A" w:rsidRDefault="004255E0" w:rsidP="00BE3D7C">
      <w:pPr>
        <w:spacing w:line="276" w:lineRule="auto"/>
        <w:ind w:firstLine="567"/>
        <w:jc w:val="both"/>
        <w:rPr>
          <w:rFonts w:ascii="Times New Roman" w:hAnsi="Times New Roman" w:cs="Times New Roman"/>
        </w:rPr>
      </w:pPr>
      <w:r w:rsidRPr="00782F7A">
        <w:rPr>
          <w:rFonts w:ascii="Times New Roman" w:hAnsi="Times New Roman" w:cs="Times New Roman"/>
        </w:rPr>
        <w:br w:type="page"/>
      </w:r>
    </w:p>
    <w:sdt>
      <w:sdtPr>
        <w:id w:val="347992457"/>
        <w:docPartObj>
          <w:docPartGallery w:val="Table of Contents"/>
          <w:docPartUnique/>
        </w:docPartObj>
      </w:sdtPr>
      <w:sdtEndPr>
        <w:rPr>
          <w:b/>
          <w:bCs/>
        </w:rPr>
      </w:sdtEndPr>
      <w:sdtContent>
        <w:p w:rsidR="002A405B" w:rsidRPr="00782F7A" w:rsidRDefault="002A405B" w:rsidP="00EB4711">
          <w:pPr>
            <w:spacing w:line="276" w:lineRule="auto"/>
            <w:rPr>
              <w:b/>
              <w:sz w:val="28"/>
            </w:rPr>
          </w:pPr>
          <w:r w:rsidRPr="00782F7A">
            <w:rPr>
              <w:b/>
              <w:sz w:val="28"/>
            </w:rPr>
            <w:t>SATURS</w:t>
          </w:r>
        </w:p>
        <w:p w:rsidR="002A405B" w:rsidRPr="00782F7A" w:rsidRDefault="002A405B" w:rsidP="00BE3D7C">
          <w:pPr>
            <w:spacing w:line="276" w:lineRule="auto"/>
            <w:ind w:firstLine="567"/>
            <w:jc w:val="both"/>
          </w:pPr>
        </w:p>
        <w:p w:rsidR="000761D1" w:rsidRDefault="00983E50">
          <w:pPr>
            <w:pStyle w:val="Saturs1"/>
            <w:rPr>
              <w:rFonts w:asciiTheme="minorHAnsi" w:hAnsiTheme="minorHAnsi" w:cstheme="minorBidi"/>
              <w:bCs w:val="0"/>
              <w:noProof/>
              <w:color w:val="auto"/>
              <w:sz w:val="22"/>
              <w:szCs w:val="22"/>
              <w:lang w:eastAsia="lv-LV"/>
            </w:rPr>
          </w:pPr>
          <w:r>
            <w:rPr>
              <w:bCs w:val="0"/>
            </w:rPr>
            <w:fldChar w:fldCharType="begin"/>
          </w:r>
          <w:r>
            <w:rPr>
              <w:bCs w:val="0"/>
            </w:rPr>
            <w:instrText xml:space="preserve"> TOC \o "1-2" \h \z \t "Virssraksts;1;Apakšvirsraksts_melns;2" </w:instrText>
          </w:r>
          <w:r>
            <w:rPr>
              <w:bCs w:val="0"/>
            </w:rPr>
            <w:fldChar w:fldCharType="separate"/>
          </w:r>
          <w:hyperlink w:anchor="_Toc11679718" w:history="1">
            <w:r w:rsidR="000761D1" w:rsidRPr="005E5B36">
              <w:rPr>
                <w:rStyle w:val="Hipersaite"/>
                <w:noProof/>
              </w:rPr>
              <w:t>PIELIKUMI</w:t>
            </w:r>
            <w:r w:rsidR="000761D1">
              <w:rPr>
                <w:noProof/>
                <w:webHidden/>
              </w:rPr>
              <w:tab/>
            </w:r>
            <w:r w:rsidR="000761D1">
              <w:rPr>
                <w:noProof/>
                <w:webHidden/>
              </w:rPr>
              <w:fldChar w:fldCharType="begin"/>
            </w:r>
            <w:r w:rsidR="000761D1">
              <w:rPr>
                <w:noProof/>
                <w:webHidden/>
              </w:rPr>
              <w:instrText xml:space="preserve"> PAGEREF _Toc11679718 \h </w:instrText>
            </w:r>
            <w:r w:rsidR="000761D1">
              <w:rPr>
                <w:noProof/>
                <w:webHidden/>
              </w:rPr>
            </w:r>
            <w:r w:rsidR="000761D1">
              <w:rPr>
                <w:noProof/>
                <w:webHidden/>
              </w:rPr>
              <w:fldChar w:fldCharType="separate"/>
            </w:r>
            <w:r w:rsidR="00644076">
              <w:rPr>
                <w:noProof/>
                <w:webHidden/>
              </w:rPr>
              <w:t>6</w:t>
            </w:r>
            <w:r w:rsidR="000761D1">
              <w:rPr>
                <w:noProof/>
                <w:webHidden/>
              </w:rPr>
              <w:fldChar w:fldCharType="end"/>
            </w:r>
          </w:hyperlink>
        </w:p>
        <w:p w:rsidR="000761D1" w:rsidRDefault="00F460C7">
          <w:pPr>
            <w:pStyle w:val="Saturs1"/>
            <w:rPr>
              <w:rFonts w:asciiTheme="minorHAnsi" w:hAnsiTheme="minorHAnsi" w:cstheme="minorBidi"/>
              <w:bCs w:val="0"/>
              <w:noProof/>
              <w:color w:val="auto"/>
              <w:sz w:val="22"/>
              <w:szCs w:val="22"/>
              <w:lang w:eastAsia="lv-LV"/>
            </w:rPr>
          </w:pPr>
          <w:hyperlink w:anchor="_Toc11679719" w:history="1">
            <w:r w:rsidR="000761D1" w:rsidRPr="005E5B36">
              <w:rPr>
                <w:rStyle w:val="Hipersaite"/>
                <w:rFonts w:eastAsia="Calibri"/>
                <w:noProof/>
              </w:rPr>
              <w:t xml:space="preserve">Gulbenes </w:t>
            </w:r>
            <w:r w:rsidR="000761D1" w:rsidRPr="005E5B36">
              <w:rPr>
                <w:rStyle w:val="Hipersaite"/>
                <w:noProof/>
              </w:rPr>
              <w:t>novada</w:t>
            </w:r>
            <w:r w:rsidR="000761D1" w:rsidRPr="005E5B36">
              <w:rPr>
                <w:rStyle w:val="Hipersaite"/>
                <w:rFonts w:eastAsia="Calibri"/>
                <w:noProof/>
              </w:rPr>
              <w:t xml:space="preserve"> pašvaldības raksturojums</w:t>
            </w:r>
            <w:r w:rsidR="000761D1">
              <w:rPr>
                <w:noProof/>
                <w:webHidden/>
              </w:rPr>
              <w:tab/>
            </w:r>
            <w:r w:rsidR="000761D1">
              <w:rPr>
                <w:noProof/>
                <w:webHidden/>
              </w:rPr>
              <w:fldChar w:fldCharType="begin"/>
            </w:r>
            <w:r w:rsidR="000761D1">
              <w:rPr>
                <w:noProof/>
                <w:webHidden/>
              </w:rPr>
              <w:instrText xml:space="preserve"> PAGEREF _Toc11679719 \h </w:instrText>
            </w:r>
            <w:r w:rsidR="000761D1">
              <w:rPr>
                <w:noProof/>
                <w:webHidden/>
              </w:rPr>
            </w:r>
            <w:r w:rsidR="000761D1">
              <w:rPr>
                <w:noProof/>
                <w:webHidden/>
              </w:rPr>
              <w:fldChar w:fldCharType="separate"/>
            </w:r>
            <w:r w:rsidR="00644076">
              <w:rPr>
                <w:noProof/>
                <w:webHidden/>
              </w:rPr>
              <w:t>8</w:t>
            </w:r>
            <w:r w:rsidR="000761D1">
              <w:rPr>
                <w:noProof/>
                <w:webHidden/>
              </w:rPr>
              <w:fldChar w:fldCharType="end"/>
            </w:r>
          </w:hyperlink>
        </w:p>
        <w:p w:rsidR="000761D1" w:rsidRDefault="00F460C7">
          <w:pPr>
            <w:pStyle w:val="Saturs2"/>
            <w:rPr>
              <w:rFonts w:asciiTheme="minorHAnsi" w:hAnsiTheme="minorHAnsi" w:cstheme="minorBidi"/>
              <w:iCs w:val="0"/>
              <w:noProof/>
              <w:color w:val="auto"/>
              <w:sz w:val="22"/>
              <w:szCs w:val="22"/>
              <w:lang w:eastAsia="lv-LV"/>
            </w:rPr>
          </w:pPr>
          <w:hyperlink w:anchor="_Toc11679720" w:history="1">
            <w:r w:rsidR="000761D1" w:rsidRPr="005E5B36">
              <w:rPr>
                <w:rStyle w:val="Hipersaite"/>
                <w:noProof/>
              </w:rPr>
              <w:t>Teritorija</w:t>
            </w:r>
            <w:r w:rsidR="000761D1">
              <w:rPr>
                <w:noProof/>
                <w:webHidden/>
              </w:rPr>
              <w:tab/>
            </w:r>
            <w:r w:rsidR="000761D1">
              <w:rPr>
                <w:noProof/>
                <w:webHidden/>
              </w:rPr>
              <w:fldChar w:fldCharType="begin"/>
            </w:r>
            <w:r w:rsidR="000761D1">
              <w:rPr>
                <w:noProof/>
                <w:webHidden/>
              </w:rPr>
              <w:instrText xml:space="preserve"> PAGEREF _Toc11679720 \h </w:instrText>
            </w:r>
            <w:r w:rsidR="000761D1">
              <w:rPr>
                <w:noProof/>
                <w:webHidden/>
              </w:rPr>
            </w:r>
            <w:r w:rsidR="000761D1">
              <w:rPr>
                <w:noProof/>
                <w:webHidden/>
              </w:rPr>
              <w:fldChar w:fldCharType="separate"/>
            </w:r>
            <w:r w:rsidR="00644076">
              <w:rPr>
                <w:noProof/>
                <w:webHidden/>
              </w:rPr>
              <w:t>8</w:t>
            </w:r>
            <w:r w:rsidR="000761D1">
              <w:rPr>
                <w:noProof/>
                <w:webHidden/>
              </w:rPr>
              <w:fldChar w:fldCharType="end"/>
            </w:r>
          </w:hyperlink>
        </w:p>
        <w:p w:rsidR="000761D1" w:rsidRDefault="00F460C7">
          <w:pPr>
            <w:pStyle w:val="Saturs2"/>
            <w:rPr>
              <w:rFonts w:asciiTheme="minorHAnsi" w:hAnsiTheme="minorHAnsi" w:cstheme="minorBidi"/>
              <w:iCs w:val="0"/>
              <w:noProof/>
              <w:color w:val="auto"/>
              <w:sz w:val="22"/>
              <w:szCs w:val="22"/>
              <w:lang w:eastAsia="lv-LV"/>
            </w:rPr>
          </w:pPr>
          <w:hyperlink w:anchor="_Toc11679721" w:history="1">
            <w:r w:rsidR="000761D1" w:rsidRPr="005E5B36">
              <w:rPr>
                <w:rStyle w:val="Hipersaite"/>
                <w:noProof/>
              </w:rPr>
              <w:t>Iedzīvotāji</w:t>
            </w:r>
            <w:r w:rsidR="000761D1">
              <w:rPr>
                <w:noProof/>
                <w:webHidden/>
              </w:rPr>
              <w:tab/>
            </w:r>
            <w:r w:rsidR="000761D1">
              <w:rPr>
                <w:noProof/>
                <w:webHidden/>
              </w:rPr>
              <w:fldChar w:fldCharType="begin"/>
            </w:r>
            <w:r w:rsidR="000761D1">
              <w:rPr>
                <w:noProof/>
                <w:webHidden/>
              </w:rPr>
              <w:instrText xml:space="preserve"> PAGEREF _Toc11679721 \h </w:instrText>
            </w:r>
            <w:r w:rsidR="000761D1">
              <w:rPr>
                <w:noProof/>
                <w:webHidden/>
              </w:rPr>
            </w:r>
            <w:r w:rsidR="000761D1">
              <w:rPr>
                <w:noProof/>
                <w:webHidden/>
              </w:rPr>
              <w:fldChar w:fldCharType="separate"/>
            </w:r>
            <w:r w:rsidR="00644076">
              <w:rPr>
                <w:noProof/>
                <w:webHidden/>
              </w:rPr>
              <w:t>10</w:t>
            </w:r>
            <w:r w:rsidR="000761D1">
              <w:rPr>
                <w:noProof/>
                <w:webHidden/>
              </w:rPr>
              <w:fldChar w:fldCharType="end"/>
            </w:r>
          </w:hyperlink>
        </w:p>
        <w:p w:rsidR="000761D1" w:rsidRDefault="00F460C7">
          <w:pPr>
            <w:pStyle w:val="Saturs2"/>
            <w:rPr>
              <w:rFonts w:asciiTheme="minorHAnsi" w:hAnsiTheme="minorHAnsi" w:cstheme="minorBidi"/>
              <w:iCs w:val="0"/>
              <w:noProof/>
              <w:color w:val="auto"/>
              <w:sz w:val="22"/>
              <w:szCs w:val="22"/>
              <w:lang w:eastAsia="lv-LV"/>
            </w:rPr>
          </w:pPr>
          <w:hyperlink w:anchor="_Toc11679722" w:history="1">
            <w:r w:rsidR="000761D1" w:rsidRPr="005E5B36">
              <w:rPr>
                <w:rStyle w:val="Hipersaite"/>
                <w:noProof/>
              </w:rPr>
              <w:t>Nodarbinātība</w:t>
            </w:r>
            <w:r w:rsidR="000761D1">
              <w:rPr>
                <w:noProof/>
                <w:webHidden/>
              </w:rPr>
              <w:tab/>
            </w:r>
            <w:r w:rsidR="000761D1">
              <w:rPr>
                <w:noProof/>
                <w:webHidden/>
              </w:rPr>
              <w:fldChar w:fldCharType="begin"/>
            </w:r>
            <w:r w:rsidR="000761D1">
              <w:rPr>
                <w:noProof/>
                <w:webHidden/>
              </w:rPr>
              <w:instrText xml:space="preserve"> PAGEREF _Toc11679722 \h </w:instrText>
            </w:r>
            <w:r w:rsidR="000761D1">
              <w:rPr>
                <w:noProof/>
                <w:webHidden/>
              </w:rPr>
            </w:r>
            <w:r w:rsidR="000761D1">
              <w:rPr>
                <w:noProof/>
                <w:webHidden/>
              </w:rPr>
              <w:fldChar w:fldCharType="separate"/>
            </w:r>
            <w:r w:rsidR="00644076">
              <w:rPr>
                <w:noProof/>
                <w:webHidden/>
              </w:rPr>
              <w:t>11</w:t>
            </w:r>
            <w:r w:rsidR="000761D1">
              <w:rPr>
                <w:noProof/>
                <w:webHidden/>
              </w:rPr>
              <w:fldChar w:fldCharType="end"/>
            </w:r>
          </w:hyperlink>
        </w:p>
        <w:p w:rsidR="000761D1" w:rsidRDefault="00F460C7">
          <w:pPr>
            <w:pStyle w:val="Saturs1"/>
            <w:rPr>
              <w:rFonts w:asciiTheme="minorHAnsi" w:hAnsiTheme="minorHAnsi" w:cstheme="minorBidi"/>
              <w:bCs w:val="0"/>
              <w:noProof/>
              <w:color w:val="auto"/>
              <w:sz w:val="22"/>
              <w:szCs w:val="22"/>
              <w:lang w:eastAsia="lv-LV"/>
            </w:rPr>
          </w:pPr>
          <w:hyperlink w:anchor="_Toc11679723" w:history="1">
            <w:r w:rsidR="000761D1" w:rsidRPr="005E5B36">
              <w:rPr>
                <w:rStyle w:val="Hipersaite"/>
                <w:rFonts w:eastAsia="Calibri"/>
                <w:noProof/>
                <w:lang w:eastAsia="lv-LV"/>
              </w:rPr>
              <w:t>Gulbenes novada pašvaldības darbības raksturojums</w:t>
            </w:r>
            <w:r w:rsidR="000761D1">
              <w:rPr>
                <w:noProof/>
                <w:webHidden/>
              </w:rPr>
              <w:tab/>
            </w:r>
            <w:r w:rsidR="000761D1">
              <w:rPr>
                <w:noProof/>
                <w:webHidden/>
              </w:rPr>
              <w:fldChar w:fldCharType="begin"/>
            </w:r>
            <w:r w:rsidR="000761D1">
              <w:rPr>
                <w:noProof/>
                <w:webHidden/>
              </w:rPr>
              <w:instrText xml:space="preserve"> PAGEREF _Toc11679723 \h </w:instrText>
            </w:r>
            <w:r w:rsidR="000761D1">
              <w:rPr>
                <w:noProof/>
                <w:webHidden/>
              </w:rPr>
            </w:r>
            <w:r w:rsidR="000761D1">
              <w:rPr>
                <w:noProof/>
                <w:webHidden/>
              </w:rPr>
              <w:fldChar w:fldCharType="separate"/>
            </w:r>
            <w:r w:rsidR="00644076">
              <w:rPr>
                <w:noProof/>
                <w:webHidden/>
              </w:rPr>
              <w:t>13</w:t>
            </w:r>
            <w:r w:rsidR="000761D1">
              <w:rPr>
                <w:noProof/>
                <w:webHidden/>
              </w:rPr>
              <w:fldChar w:fldCharType="end"/>
            </w:r>
          </w:hyperlink>
        </w:p>
        <w:p w:rsidR="000761D1" w:rsidRDefault="00F460C7">
          <w:pPr>
            <w:pStyle w:val="Saturs2"/>
            <w:rPr>
              <w:rFonts w:asciiTheme="minorHAnsi" w:hAnsiTheme="minorHAnsi" w:cstheme="minorBidi"/>
              <w:iCs w:val="0"/>
              <w:noProof/>
              <w:color w:val="auto"/>
              <w:sz w:val="22"/>
              <w:szCs w:val="22"/>
              <w:lang w:eastAsia="lv-LV"/>
            </w:rPr>
          </w:pPr>
          <w:hyperlink w:anchor="_Toc11679724" w:history="1">
            <w:r w:rsidR="000761D1" w:rsidRPr="005E5B36">
              <w:rPr>
                <w:rStyle w:val="Hipersaite"/>
                <w:noProof/>
              </w:rPr>
              <w:t>Gulbenes novada dome</w:t>
            </w:r>
            <w:r w:rsidR="000761D1">
              <w:rPr>
                <w:noProof/>
                <w:webHidden/>
              </w:rPr>
              <w:tab/>
            </w:r>
            <w:r w:rsidR="000761D1">
              <w:rPr>
                <w:noProof/>
                <w:webHidden/>
              </w:rPr>
              <w:fldChar w:fldCharType="begin"/>
            </w:r>
            <w:r w:rsidR="000761D1">
              <w:rPr>
                <w:noProof/>
                <w:webHidden/>
              </w:rPr>
              <w:instrText xml:space="preserve"> PAGEREF _Toc11679724 \h </w:instrText>
            </w:r>
            <w:r w:rsidR="000761D1">
              <w:rPr>
                <w:noProof/>
                <w:webHidden/>
              </w:rPr>
            </w:r>
            <w:r w:rsidR="000761D1">
              <w:rPr>
                <w:noProof/>
                <w:webHidden/>
              </w:rPr>
              <w:fldChar w:fldCharType="separate"/>
            </w:r>
            <w:r w:rsidR="00644076">
              <w:rPr>
                <w:noProof/>
                <w:webHidden/>
              </w:rPr>
              <w:t>13</w:t>
            </w:r>
            <w:r w:rsidR="000761D1">
              <w:rPr>
                <w:noProof/>
                <w:webHidden/>
              </w:rPr>
              <w:fldChar w:fldCharType="end"/>
            </w:r>
          </w:hyperlink>
        </w:p>
        <w:p w:rsidR="000761D1" w:rsidRDefault="00F460C7">
          <w:pPr>
            <w:pStyle w:val="Saturs2"/>
            <w:rPr>
              <w:rFonts w:asciiTheme="minorHAnsi" w:hAnsiTheme="minorHAnsi" w:cstheme="minorBidi"/>
              <w:iCs w:val="0"/>
              <w:noProof/>
              <w:color w:val="auto"/>
              <w:sz w:val="22"/>
              <w:szCs w:val="22"/>
              <w:lang w:eastAsia="lv-LV"/>
            </w:rPr>
          </w:pPr>
          <w:hyperlink w:anchor="_Toc11679725" w:history="1">
            <w:r w:rsidR="000761D1" w:rsidRPr="005E5B36">
              <w:rPr>
                <w:rStyle w:val="Hipersaite"/>
                <w:noProof/>
              </w:rPr>
              <w:t>Komisijas</w:t>
            </w:r>
            <w:r w:rsidR="000761D1">
              <w:rPr>
                <w:noProof/>
                <w:webHidden/>
              </w:rPr>
              <w:tab/>
            </w:r>
            <w:r w:rsidR="000761D1">
              <w:rPr>
                <w:noProof/>
                <w:webHidden/>
              </w:rPr>
              <w:fldChar w:fldCharType="begin"/>
            </w:r>
            <w:r w:rsidR="000761D1">
              <w:rPr>
                <w:noProof/>
                <w:webHidden/>
              </w:rPr>
              <w:instrText xml:space="preserve"> PAGEREF _Toc11679725 \h </w:instrText>
            </w:r>
            <w:r w:rsidR="000761D1">
              <w:rPr>
                <w:noProof/>
                <w:webHidden/>
              </w:rPr>
            </w:r>
            <w:r w:rsidR="000761D1">
              <w:rPr>
                <w:noProof/>
                <w:webHidden/>
              </w:rPr>
              <w:fldChar w:fldCharType="separate"/>
            </w:r>
            <w:r w:rsidR="00644076">
              <w:rPr>
                <w:noProof/>
                <w:webHidden/>
              </w:rPr>
              <w:t>16</w:t>
            </w:r>
            <w:r w:rsidR="000761D1">
              <w:rPr>
                <w:noProof/>
                <w:webHidden/>
              </w:rPr>
              <w:fldChar w:fldCharType="end"/>
            </w:r>
          </w:hyperlink>
        </w:p>
        <w:p w:rsidR="000761D1" w:rsidRDefault="00F460C7">
          <w:pPr>
            <w:pStyle w:val="Saturs2"/>
            <w:rPr>
              <w:rFonts w:asciiTheme="minorHAnsi" w:hAnsiTheme="minorHAnsi" w:cstheme="minorBidi"/>
              <w:iCs w:val="0"/>
              <w:noProof/>
              <w:color w:val="auto"/>
              <w:sz w:val="22"/>
              <w:szCs w:val="22"/>
              <w:lang w:eastAsia="lv-LV"/>
            </w:rPr>
          </w:pPr>
          <w:hyperlink w:anchor="_Toc11679726" w:history="1">
            <w:r w:rsidR="000761D1" w:rsidRPr="005E5B36">
              <w:rPr>
                <w:rStyle w:val="Hipersaite"/>
                <w:noProof/>
              </w:rPr>
              <w:t>Pašvaldības pārvalde</w:t>
            </w:r>
            <w:r w:rsidR="000761D1">
              <w:rPr>
                <w:noProof/>
                <w:webHidden/>
              </w:rPr>
              <w:tab/>
            </w:r>
            <w:r w:rsidR="000761D1">
              <w:rPr>
                <w:noProof/>
                <w:webHidden/>
              </w:rPr>
              <w:fldChar w:fldCharType="begin"/>
            </w:r>
            <w:r w:rsidR="000761D1">
              <w:rPr>
                <w:noProof/>
                <w:webHidden/>
              </w:rPr>
              <w:instrText xml:space="preserve"> PAGEREF _Toc11679726 \h </w:instrText>
            </w:r>
            <w:r w:rsidR="000761D1">
              <w:rPr>
                <w:noProof/>
                <w:webHidden/>
              </w:rPr>
            </w:r>
            <w:r w:rsidR="000761D1">
              <w:rPr>
                <w:noProof/>
                <w:webHidden/>
              </w:rPr>
              <w:fldChar w:fldCharType="separate"/>
            </w:r>
            <w:r w:rsidR="00644076">
              <w:rPr>
                <w:noProof/>
                <w:webHidden/>
              </w:rPr>
              <w:t>17</w:t>
            </w:r>
            <w:r w:rsidR="000761D1">
              <w:rPr>
                <w:noProof/>
                <w:webHidden/>
              </w:rPr>
              <w:fldChar w:fldCharType="end"/>
            </w:r>
          </w:hyperlink>
        </w:p>
        <w:p w:rsidR="000761D1" w:rsidRDefault="00F460C7">
          <w:pPr>
            <w:pStyle w:val="Saturs2"/>
            <w:rPr>
              <w:rFonts w:asciiTheme="minorHAnsi" w:hAnsiTheme="minorHAnsi" w:cstheme="minorBidi"/>
              <w:iCs w:val="0"/>
              <w:noProof/>
              <w:color w:val="auto"/>
              <w:sz w:val="22"/>
              <w:szCs w:val="22"/>
              <w:lang w:eastAsia="lv-LV"/>
            </w:rPr>
          </w:pPr>
          <w:hyperlink w:anchor="_Toc11679727" w:history="1">
            <w:r w:rsidR="000761D1" w:rsidRPr="005E5B36">
              <w:rPr>
                <w:rStyle w:val="Hipersaite"/>
                <w:noProof/>
              </w:rPr>
              <w:t>14 pārvaldes</w:t>
            </w:r>
            <w:r w:rsidR="000761D1">
              <w:rPr>
                <w:noProof/>
                <w:webHidden/>
              </w:rPr>
              <w:tab/>
            </w:r>
            <w:r w:rsidR="000761D1">
              <w:rPr>
                <w:noProof/>
                <w:webHidden/>
              </w:rPr>
              <w:fldChar w:fldCharType="begin"/>
            </w:r>
            <w:r w:rsidR="000761D1">
              <w:rPr>
                <w:noProof/>
                <w:webHidden/>
              </w:rPr>
              <w:instrText xml:space="preserve"> PAGEREF _Toc11679727 \h </w:instrText>
            </w:r>
            <w:r w:rsidR="000761D1">
              <w:rPr>
                <w:noProof/>
                <w:webHidden/>
              </w:rPr>
            </w:r>
            <w:r w:rsidR="000761D1">
              <w:rPr>
                <w:noProof/>
                <w:webHidden/>
              </w:rPr>
              <w:fldChar w:fldCharType="separate"/>
            </w:r>
            <w:r w:rsidR="00644076">
              <w:rPr>
                <w:noProof/>
                <w:webHidden/>
              </w:rPr>
              <w:t>18</w:t>
            </w:r>
            <w:r w:rsidR="000761D1">
              <w:rPr>
                <w:noProof/>
                <w:webHidden/>
              </w:rPr>
              <w:fldChar w:fldCharType="end"/>
            </w:r>
          </w:hyperlink>
        </w:p>
        <w:p w:rsidR="000761D1" w:rsidRDefault="00F460C7">
          <w:pPr>
            <w:pStyle w:val="Saturs1"/>
            <w:rPr>
              <w:rFonts w:asciiTheme="minorHAnsi" w:hAnsiTheme="minorHAnsi" w:cstheme="minorBidi"/>
              <w:bCs w:val="0"/>
              <w:noProof/>
              <w:color w:val="auto"/>
              <w:sz w:val="22"/>
              <w:szCs w:val="22"/>
              <w:lang w:eastAsia="lv-LV"/>
            </w:rPr>
          </w:pPr>
          <w:hyperlink w:anchor="_Toc11679728" w:history="1">
            <w:r w:rsidR="000761D1" w:rsidRPr="005E5B36">
              <w:rPr>
                <w:rStyle w:val="Hipersaite"/>
                <w:rFonts w:eastAsia="Times New Roman"/>
                <w:noProof/>
              </w:rPr>
              <w:t>Pašvaldības iestāžu darba pārskats</w:t>
            </w:r>
            <w:r w:rsidR="000761D1">
              <w:rPr>
                <w:noProof/>
                <w:webHidden/>
              </w:rPr>
              <w:tab/>
            </w:r>
            <w:r w:rsidR="000761D1">
              <w:rPr>
                <w:noProof/>
                <w:webHidden/>
              </w:rPr>
              <w:fldChar w:fldCharType="begin"/>
            </w:r>
            <w:r w:rsidR="000761D1">
              <w:rPr>
                <w:noProof/>
                <w:webHidden/>
              </w:rPr>
              <w:instrText xml:space="preserve"> PAGEREF _Toc11679728 \h </w:instrText>
            </w:r>
            <w:r w:rsidR="000761D1">
              <w:rPr>
                <w:noProof/>
                <w:webHidden/>
              </w:rPr>
            </w:r>
            <w:r w:rsidR="000761D1">
              <w:rPr>
                <w:noProof/>
                <w:webHidden/>
              </w:rPr>
              <w:fldChar w:fldCharType="separate"/>
            </w:r>
            <w:r w:rsidR="00644076">
              <w:rPr>
                <w:noProof/>
                <w:webHidden/>
              </w:rPr>
              <w:t>20</w:t>
            </w:r>
            <w:r w:rsidR="000761D1">
              <w:rPr>
                <w:noProof/>
                <w:webHidden/>
              </w:rPr>
              <w:fldChar w:fldCharType="end"/>
            </w:r>
          </w:hyperlink>
        </w:p>
        <w:p w:rsidR="000761D1" w:rsidRDefault="00F460C7">
          <w:pPr>
            <w:pStyle w:val="Saturs2"/>
            <w:rPr>
              <w:rFonts w:asciiTheme="minorHAnsi" w:hAnsiTheme="minorHAnsi" w:cstheme="minorBidi"/>
              <w:iCs w:val="0"/>
              <w:noProof/>
              <w:color w:val="auto"/>
              <w:sz w:val="22"/>
              <w:szCs w:val="22"/>
              <w:lang w:eastAsia="lv-LV"/>
            </w:rPr>
          </w:pPr>
          <w:hyperlink w:anchor="_Toc11679729" w:history="1">
            <w:r w:rsidR="000761D1" w:rsidRPr="005E5B36">
              <w:rPr>
                <w:rStyle w:val="Hipersaite"/>
                <w:noProof/>
              </w:rPr>
              <w:t>Gulbenes novada sociālā dienesta darbs</w:t>
            </w:r>
            <w:r w:rsidR="000761D1">
              <w:rPr>
                <w:noProof/>
                <w:webHidden/>
              </w:rPr>
              <w:tab/>
            </w:r>
            <w:r w:rsidR="000761D1">
              <w:rPr>
                <w:noProof/>
                <w:webHidden/>
              </w:rPr>
              <w:fldChar w:fldCharType="begin"/>
            </w:r>
            <w:r w:rsidR="000761D1">
              <w:rPr>
                <w:noProof/>
                <w:webHidden/>
              </w:rPr>
              <w:instrText xml:space="preserve"> PAGEREF _Toc11679729 \h </w:instrText>
            </w:r>
            <w:r w:rsidR="000761D1">
              <w:rPr>
                <w:noProof/>
                <w:webHidden/>
              </w:rPr>
            </w:r>
            <w:r w:rsidR="000761D1">
              <w:rPr>
                <w:noProof/>
                <w:webHidden/>
              </w:rPr>
              <w:fldChar w:fldCharType="separate"/>
            </w:r>
            <w:r w:rsidR="00644076">
              <w:rPr>
                <w:noProof/>
                <w:webHidden/>
              </w:rPr>
              <w:t>20</w:t>
            </w:r>
            <w:r w:rsidR="000761D1">
              <w:rPr>
                <w:noProof/>
                <w:webHidden/>
              </w:rPr>
              <w:fldChar w:fldCharType="end"/>
            </w:r>
          </w:hyperlink>
        </w:p>
        <w:p w:rsidR="000761D1" w:rsidRDefault="00F460C7">
          <w:pPr>
            <w:pStyle w:val="Saturs2"/>
            <w:rPr>
              <w:rFonts w:asciiTheme="minorHAnsi" w:hAnsiTheme="minorHAnsi" w:cstheme="minorBidi"/>
              <w:iCs w:val="0"/>
              <w:noProof/>
              <w:color w:val="auto"/>
              <w:sz w:val="22"/>
              <w:szCs w:val="22"/>
              <w:lang w:eastAsia="lv-LV"/>
            </w:rPr>
          </w:pPr>
          <w:hyperlink w:anchor="_Toc11679730" w:history="1">
            <w:r w:rsidR="000761D1" w:rsidRPr="005E5B36">
              <w:rPr>
                <w:rStyle w:val="Hipersaite"/>
                <w:noProof/>
              </w:rPr>
              <w:t>Finanšu resursu izlietojums 2018.gadā</w:t>
            </w:r>
            <w:r w:rsidR="000761D1">
              <w:rPr>
                <w:noProof/>
                <w:webHidden/>
              </w:rPr>
              <w:tab/>
            </w:r>
            <w:r w:rsidR="000761D1">
              <w:rPr>
                <w:noProof/>
                <w:webHidden/>
              </w:rPr>
              <w:fldChar w:fldCharType="begin"/>
            </w:r>
            <w:r w:rsidR="000761D1">
              <w:rPr>
                <w:noProof/>
                <w:webHidden/>
              </w:rPr>
              <w:instrText xml:space="preserve"> PAGEREF _Toc11679730 \h </w:instrText>
            </w:r>
            <w:r w:rsidR="000761D1">
              <w:rPr>
                <w:noProof/>
                <w:webHidden/>
              </w:rPr>
            </w:r>
            <w:r w:rsidR="000761D1">
              <w:rPr>
                <w:noProof/>
                <w:webHidden/>
              </w:rPr>
              <w:fldChar w:fldCharType="separate"/>
            </w:r>
            <w:r w:rsidR="00644076">
              <w:rPr>
                <w:noProof/>
                <w:webHidden/>
              </w:rPr>
              <w:t>22</w:t>
            </w:r>
            <w:r w:rsidR="000761D1">
              <w:rPr>
                <w:noProof/>
                <w:webHidden/>
              </w:rPr>
              <w:fldChar w:fldCharType="end"/>
            </w:r>
          </w:hyperlink>
        </w:p>
        <w:p w:rsidR="000761D1" w:rsidRDefault="00F460C7">
          <w:pPr>
            <w:pStyle w:val="Saturs2"/>
            <w:rPr>
              <w:rFonts w:asciiTheme="minorHAnsi" w:hAnsiTheme="minorHAnsi" w:cstheme="minorBidi"/>
              <w:iCs w:val="0"/>
              <w:noProof/>
              <w:color w:val="auto"/>
              <w:sz w:val="22"/>
              <w:szCs w:val="22"/>
              <w:lang w:eastAsia="lv-LV"/>
            </w:rPr>
          </w:pPr>
          <w:hyperlink w:anchor="_Toc11679731" w:history="1">
            <w:r w:rsidR="000761D1" w:rsidRPr="005E5B36">
              <w:rPr>
                <w:rStyle w:val="Hipersaite"/>
                <w:noProof/>
              </w:rPr>
              <w:t>Sociālie pakalpojumi</w:t>
            </w:r>
            <w:r w:rsidR="000761D1">
              <w:rPr>
                <w:noProof/>
                <w:webHidden/>
              </w:rPr>
              <w:tab/>
            </w:r>
            <w:r w:rsidR="000761D1">
              <w:rPr>
                <w:noProof/>
                <w:webHidden/>
              </w:rPr>
              <w:fldChar w:fldCharType="begin"/>
            </w:r>
            <w:r w:rsidR="000761D1">
              <w:rPr>
                <w:noProof/>
                <w:webHidden/>
              </w:rPr>
              <w:instrText xml:space="preserve"> PAGEREF _Toc11679731 \h </w:instrText>
            </w:r>
            <w:r w:rsidR="000761D1">
              <w:rPr>
                <w:noProof/>
                <w:webHidden/>
              </w:rPr>
            </w:r>
            <w:r w:rsidR="000761D1">
              <w:rPr>
                <w:noProof/>
                <w:webHidden/>
              </w:rPr>
              <w:fldChar w:fldCharType="separate"/>
            </w:r>
            <w:r w:rsidR="00644076">
              <w:rPr>
                <w:noProof/>
                <w:webHidden/>
              </w:rPr>
              <w:t>23</w:t>
            </w:r>
            <w:r w:rsidR="000761D1">
              <w:rPr>
                <w:noProof/>
                <w:webHidden/>
              </w:rPr>
              <w:fldChar w:fldCharType="end"/>
            </w:r>
          </w:hyperlink>
        </w:p>
        <w:p w:rsidR="000761D1" w:rsidRDefault="00F460C7">
          <w:pPr>
            <w:pStyle w:val="Saturs2"/>
            <w:rPr>
              <w:rFonts w:asciiTheme="minorHAnsi" w:hAnsiTheme="minorHAnsi" w:cstheme="minorBidi"/>
              <w:iCs w:val="0"/>
              <w:noProof/>
              <w:color w:val="auto"/>
              <w:sz w:val="22"/>
              <w:szCs w:val="22"/>
              <w:lang w:eastAsia="lv-LV"/>
            </w:rPr>
          </w:pPr>
          <w:hyperlink w:anchor="_Toc11679732" w:history="1">
            <w:r w:rsidR="000761D1" w:rsidRPr="005E5B36">
              <w:rPr>
                <w:rStyle w:val="Hipersaite"/>
                <w:noProof/>
              </w:rPr>
              <w:t>Iesaistīšanās projektos</w:t>
            </w:r>
            <w:r w:rsidR="000761D1">
              <w:rPr>
                <w:noProof/>
                <w:webHidden/>
              </w:rPr>
              <w:tab/>
            </w:r>
            <w:r w:rsidR="000761D1">
              <w:rPr>
                <w:noProof/>
                <w:webHidden/>
              </w:rPr>
              <w:fldChar w:fldCharType="begin"/>
            </w:r>
            <w:r w:rsidR="000761D1">
              <w:rPr>
                <w:noProof/>
                <w:webHidden/>
              </w:rPr>
              <w:instrText xml:space="preserve"> PAGEREF _Toc11679732 \h </w:instrText>
            </w:r>
            <w:r w:rsidR="000761D1">
              <w:rPr>
                <w:noProof/>
                <w:webHidden/>
              </w:rPr>
            </w:r>
            <w:r w:rsidR="000761D1">
              <w:rPr>
                <w:noProof/>
                <w:webHidden/>
              </w:rPr>
              <w:fldChar w:fldCharType="separate"/>
            </w:r>
            <w:r w:rsidR="00644076">
              <w:rPr>
                <w:noProof/>
                <w:webHidden/>
              </w:rPr>
              <w:t>23</w:t>
            </w:r>
            <w:r w:rsidR="000761D1">
              <w:rPr>
                <w:noProof/>
                <w:webHidden/>
              </w:rPr>
              <w:fldChar w:fldCharType="end"/>
            </w:r>
          </w:hyperlink>
        </w:p>
        <w:p w:rsidR="000761D1" w:rsidRDefault="00F460C7">
          <w:pPr>
            <w:pStyle w:val="Saturs1"/>
            <w:rPr>
              <w:rFonts w:asciiTheme="minorHAnsi" w:hAnsiTheme="minorHAnsi" w:cstheme="minorBidi"/>
              <w:bCs w:val="0"/>
              <w:noProof/>
              <w:color w:val="auto"/>
              <w:sz w:val="22"/>
              <w:szCs w:val="22"/>
              <w:lang w:eastAsia="lv-LV"/>
            </w:rPr>
          </w:pPr>
          <w:hyperlink w:anchor="_Toc11679733" w:history="1">
            <w:r w:rsidR="000761D1" w:rsidRPr="005E5B36">
              <w:rPr>
                <w:rStyle w:val="Hipersaite"/>
                <w:noProof/>
              </w:rPr>
              <w:t>Gulbenes novada bāriņtiesu</w:t>
            </w:r>
            <w:r w:rsidR="000761D1" w:rsidRPr="005E5B36">
              <w:rPr>
                <w:rStyle w:val="Hipersaite"/>
                <w:rFonts w:eastAsia="Times New Roman"/>
                <w:noProof/>
              </w:rPr>
              <w:t xml:space="preserve"> darbs</w:t>
            </w:r>
            <w:r w:rsidR="000761D1">
              <w:rPr>
                <w:noProof/>
                <w:webHidden/>
              </w:rPr>
              <w:tab/>
            </w:r>
            <w:r w:rsidR="000761D1">
              <w:rPr>
                <w:noProof/>
                <w:webHidden/>
              </w:rPr>
              <w:fldChar w:fldCharType="begin"/>
            </w:r>
            <w:r w:rsidR="000761D1">
              <w:rPr>
                <w:noProof/>
                <w:webHidden/>
              </w:rPr>
              <w:instrText xml:space="preserve"> PAGEREF _Toc11679733 \h </w:instrText>
            </w:r>
            <w:r w:rsidR="000761D1">
              <w:rPr>
                <w:noProof/>
                <w:webHidden/>
              </w:rPr>
            </w:r>
            <w:r w:rsidR="000761D1">
              <w:rPr>
                <w:noProof/>
                <w:webHidden/>
              </w:rPr>
              <w:fldChar w:fldCharType="separate"/>
            </w:r>
            <w:r w:rsidR="00644076">
              <w:rPr>
                <w:noProof/>
                <w:webHidden/>
              </w:rPr>
              <w:t>24</w:t>
            </w:r>
            <w:r w:rsidR="000761D1">
              <w:rPr>
                <w:noProof/>
                <w:webHidden/>
              </w:rPr>
              <w:fldChar w:fldCharType="end"/>
            </w:r>
          </w:hyperlink>
        </w:p>
        <w:p w:rsidR="000761D1" w:rsidRDefault="00F460C7">
          <w:pPr>
            <w:pStyle w:val="Saturs2"/>
            <w:rPr>
              <w:rFonts w:asciiTheme="minorHAnsi" w:hAnsiTheme="minorHAnsi" w:cstheme="minorBidi"/>
              <w:iCs w:val="0"/>
              <w:noProof/>
              <w:color w:val="auto"/>
              <w:sz w:val="22"/>
              <w:szCs w:val="22"/>
              <w:lang w:eastAsia="lv-LV"/>
            </w:rPr>
          </w:pPr>
          <w:hyperlink w:anchor="_Toc11679734" w:history="1">
            <w:r w:rsidR="000761D1" w:rsidRPr="005E5B36">
              <w:rPr>
                <w:rStyle w:val="Hipersaite"/>
                <w:noProof/>
              </w:rPr>
              <w:t>Pārstāvniecība tiesās</w:t>
            </w:r>
            <w:r w:rsidR="000761D1">
              <w:rPr>
                <w:noProof/>
                <w:webHidden/>
              </w:rPr>
              <w:tab/>
            </w:r>
            <w:r w:rsidR="000761D1">
              <w:rPr>
                <w:noProof/>
                <w:webHidden/>
              </w:rPr>
              <w:fldChar w:fldCharType="begin"/>
            </w:r>
            <w:r w:rsidR="000761D1">
              <w:rPr>
                <w:noProof/>
                <w:webHidden/>
              </w:rPr>
              <w:instrText xml:space="preserve"> PAGEREF _Toc11679734 \h </w:instrText>
            </w:r>
            <w:r w:rsidR="000761D1">
              <w:rPr>
                <w:noProof/>
                <w:webHidden/>
              </w:rPr>
            </w:r>
            <w:r w:rsidR="000761D1">
              <w:rPr>
                <w:noProof/>
                <w:webHidden/>
              </w:rPr>
              <w:fldChar w:fldCharType="separate"/>
            </w:r>
            <w:r w:rsidR="00644076">
              <w:rPr>
                <w:noProof/>
                <w:webHidden/>
              </w:rPr>
              <w:t>25</w:t>
            </w:r>
            <w:r w:rsidR="000761D1">
              <w:rPr>
                <w:noProof/>
                <w:webHidden/>
              </w:rPr>
              <w:fldChar w:fldCharType="end"/>
            </w:r>
          </w:hyperlink>
        </w:p>
        <w:p w:rsidR="000761D1" w:rsidRDefault="00F460C7">
          <w:pPr>
            <w:pStyle w:val="Saturs1"/>
            <w:rPr>
              <w:rFonts w:asciiTheme="minorHAnsi" w:hAnsiTheme="minorHAnsi" w:cstheme="minorBidi"/>
              <w:bCs w:val="0"/>
              <w:noProof/>
              <w:color w:val="auto"/>
              <w:sz w:val="22"/>
              <w:szCs w:val="22"/>
              <w:lang w:eastAsia="lv-LV"/>
            </w:rPr>
          </w:pPr>
          <w:hyperlink w:anchor="_Toc11679735" w:history="1">
            <w:r w:rsidR="000761D1" w:rsidRPr="005E5B36">
              <w:rPr>
                <w:rStyle w:val="Hipersaite"/>
                <w:noProof/>
              </w:rPr>
              <w:t>Gulbenes novada dzimtsarakstu nodaļas darbs</w:t>
            </w:r>
            <w:r w:rsidR="000761D1">
              <w:rPr>
                <w:noProof/>
                <w:webHidden/>
              </w:rPr>
              <w:tab/>
            </w:r>
            <w:r w:rsidR="000761D1">
              <w:rPr>
                <w:noProof/>
                <w:webHidden/>
              </w:rPr>
              <w:fldChar w:fldCharType="begin"/>
            </w:r>
            <w:r w:rsidR="000761D1">
              <w:rPr>
                <w:noProof/>
                <w:webHidden/>
              </w:rPr>
              <w:instrText xml:space="preserve"> PAGEREF _Toc11679735 \h </w:instrText>
            </w:r>
            <w:r w:rsidR="000761D1">
              <w:rPr>
                <w:noProof/>
                <w:webHidden/>
              </w:rPr>
            </w:r>
            <w:r w:rsidR="000761D1">
              <w:rPr>
                <w:noProof/>
                <w:webHidden/>
              </w:rPr>
              <w:fldChar w:fldCharType="separate"/>
            </w:r>
            <w:r w:rsidR="00644076">
              <w:rPr>
                <w:noProof/>
                <w:webHidden/>
              </w:rPr>
              <w:t>26</w:t>
            </w:r>
            <w:r w:rsidR="000761D1">
              <w:rPr>
                <w:noProof/>
                <w:webHidden/>
              </w:rPr>
              <w:fldChar w:fldCharType="end"/>
            </w:r>
          </w:hyperlink>
        </w:p>
        <w:p w:rsidR="000761D1" w:rsidRDefault="00F460C7">
          <w:pPr>
            <w:pStyle w:val="Saturs2"/>
            <w:rPr>
              <w:rFonts w:asciiTheme="minorHAnsi" w:hAnsiTheme="minorHAnsi" w:cstheme="minorBidi"/>
              <w:iCs w:val="0"/>
              <w:noProof/>
              <w:color w:val="auto"/>
              <w:sz w:val="22"/>
              <w:szCs w:val="22"/>
              <w:lang w:eastAsia="lv-LV"/>
            </w:rPr>
          </w:pPr>
          <w:hyperlink w:anchor="_Toc11679736" w:history="1">
            <w:r w:rsidR="000761D1" w:rsidRPr="005E5B36">
              <w:rPr>
                <w:rStyle w:val="Hipersaite"/>
                <w:noProof/>
              </w:rPr>
              <w:t>Dzimšana</w:t>
            </w:r>
            <w:r w:rsidR="000761D1">
              <w:rPr>
                <w:noProof/>
                <w:webHidden/>
              </w:rPr>
              <w:tab/>
            </w:r>
            <w:r w:rsidR="000761D1">
              <w:rPr>
                <w:noProof/>
                <w:webHidden/>
              </w:rPr>
              <w:fldChar w:fldCharType="begin"/>
            </w:r>
            <w:r w:rsidR="000761D1">
              <w:rPr>
                <w:noProof/>
                <w:webHidden/>
              </w:rPr>
              <w:instrText xml:space="preserve"> PAGEREF _Toc11679736 \h </w:instrText>
            </w:r>
            <w:r w:rsidR="000761D1">
              <w:rPr>
                <w:noProof/>
                <w:webHidden/>
              </w:rPr>
            </w:r>
            <w:r w:rsidR="000761D1">
              <w:rPr>
                <w:noProof/>
                <w:webHidden/>
              </w:rPr>
              <w:fldChar w:fldCharType="separate"/>
            </w:r>
            <w:r w:rsidR="00644076">
              <w:rPr>
                <w:noProof/>
                <w:webHidden/>
              </w:rPr>
              <w:t>26</w:t>
            </w:r>
            <w:r w:rsidR="000761D1">
              <w:rPr>
                <w:noProof/>
                <w:webHidden/>
              </w:rPr>
              <w:fldChar w:fldCharType="end"/>
            </w:r>
          </w:hyperlink>
        </w:p>
        <w:p w:rsidR="000761D1" w:rsidRDefault="00F460C7">
          <w:pPr>
            <w:pStyle w:val="Saturs2"/>
            <w:rPr>
              <w:rFonts w:asciiTheme="minorHAnsi" w:hAnsiTheme="minorHAnsi" w:cstheme="minorBidi"/>
              <w:iCs w:val="0"/>
              <w:noProof/>
              <w:color w:val="auto"/>
              <w:sz w:val="22"/>
              <w:szCs w:val="22"/>
              <w:lang w:eastAsia="lv-LV"/>
            </w:rPr>
          </w:pPr>
          <w:hyperlink w:anchor="_Toc11679737" w:history="1">
            <w:r w:rsidR="000761D1" w:rsidRPr="005E5B36">
              <w:rPr>
                <w:rStyle w:val="Hipersaite"/>
                <w:noProof/>
              </w:rPr>
              <w:t>Laulība</w:t>
            </w:r>
            <w:r w:rsidR="000761D1">
              <w:rPr>
                <w:noProof/>
                <w:webHidden/>
              </w:rPr>
              <w:tab/>
            </w:r>
            <w:r w:rsidR="000761D1">
              <w:rPr>
                <w:noProof/>
                <w:webHidden/>
              </w:rPr>
              <w:fldChar w:fldCharType="begin"/>
            </w:r>
            <w:r w:rsidR="000761D1">
              <w:rPr>
                <w:noProof/>
                <w:webHidden/>
              </w:rPr>
              <w:instrText xml:space="preserve"> PAGEREF _Toc11679737 \h </w:instrText>
            </w:r>
            <w:r w:rsidR="000761D1">
              <w:rPr>
                <w:noProof/>
                <w:webHidden/>
              </w:rPr>
            </w:r>
            <w:r w:rsidR="000761D1">
              <w:rPr>
                <w:noProof/>
                <w:webHidden/>
              </w:rPr>
              <w:fldChar w:fldCharType="separate"/>
            </w:r>
            <w:r w:rsidR="00644076">
              <w:rPr>
                <w:noProof/>
                <w:webHidden/>
              </w:rPr>
              <w:t>26</w:t>
            </w:r>
            <w:r w:rsidR="000761D1">
              <w:rPr>
                <w:noProof/>
                <w:webHidden/>
              </w:rPr>
              <w:fldChar w:fldCharType="end"/>
            </w:r>
          </w:hyperlink>
        </w:p>
        <w:p w:rsidR="000761D1" w:rsidRDefault="00F460C7">
          <w:pPr>
            <w:pStyle w:val="Saturs2"/>
            <w:rPr>
              <w:rFonts w:asciiTheme="minorHAnsi" w:hAnsiTheme="minorHAnsi" w:cstheme="minorBidi"/>
              <w:iCs w:val="0"/>
              <w:noProof/>
              <w:color w:val="auto"/>
              <w:sz w:val="22"/>
              <w:szCs w:val="22"/>
              <w:lang w:eastAsia="lv-LV"/>
            </w:rPr>
          </w:pPr>
          <w:hyperlink w:anchor="_Toc11679738" w:history="1">
            <w:r w:rsidR="000761D1" w:rsidRPr="005E5B36">
              <w:rPr>
                <w:rStyle w:val="Hipersaite"/>
                <w:noProof/>
              </w:rPr>
              <w:t>Miršana</w:t>
            </w:r>
            <w:r w:rsidR="000761D1">
              <w:rPr>
                <w:noProof/>
                <w:webHidden/>
              </w:rPr>
              <w:tab/>
            </w:r>
            <w:r w:rsidR="000761D1">
              <w:rPr>
                <w:noProof/>
                <w:webHidden/>
              </w:rPr>
              <w:fldChar w:fldCharType="begin"/>
            </w:r>
            <w:r w:rsidR="000761D1">
              <w:rPr>
                <w:noProof/>
                <w:webHidden/>
              </w:rPr>
              <w:instrText xml:space="preserve"> PAGEREF _Toc11679738 \h </w:instrText>
            </w:r>
            <w:r w:rsidR="000761D1">
              <w:rPr>
                <w:noProof/>
                <w:webHidden/>
              </w:rPr>
            </w:r>
            <w:r w:rsidR="000761D1">
              <w:rPr>
                <w:noProof/>
                <w:webHidden/>
              </w:rPr>
              <w:fldChar w:fldCharType="separate"/>
            </w:r>
            <w:r w:rsidR="00644076">
              <w:rPr>
                <w:noProof/>
                <w:webHidden/>
              </w:rPr>
              <w:t>27</w:t>
            </w:r>
            <w:r w:rsidR="000761D1">
              <w:rPr>
                <w:noProof/>
                <w:webHidden/>
              </w:rPr>
              <w:fldChar w:fldCharType="end"/>
            </w:r>
          </w:hyperlink>
        </w:p>
        <w:p w:rsidR="000761D1" w:rsidRDefault="00F460C7">
          <w:pPr>
            <w:pStyle w:val="Saturs2"/>
            <w:rPr>
              <w:rFonts w:asciiTheme="minorHAnsi" w:hAnsiTheme="minorHAnsi" w:cstheme="minorBidi"/>
              <w:iCs w:val="0"/>
              <w:noProof/>
              <w:color w:val="auto"/>
              <w:sz w:val="22"/>
              <w:szCs w:val="22"/>
              <w:lang w:eastAsia="lv-LV"/>
            </w:rPr>
          </w:pPr>
          <w:hyperlink w:anchor="_Toc11679739" w:history="1">
            <w:r w:rsidR="000761D1" w:rsidRPr="005E5B36">
              <w:rPr>
                <w:rStyle w:val="Hipersaite"/>
                <w:noProof/>
              </w:rPr>
              <w:t>Tradīcijas</w:t>
            </w:r>
            <w:r w:rsidR="000761D1">
              <w:rPr>
                <w:noProof/>
                <w:webHidden/>
              </w:rPr>
              <w:tab/>
            </w:r>
            <w:r w:rsidR="000761D1">
              <w:rPr>
                <w:noProof/>
                <w:webHidden/>
              </w:rPr>
              <w:fldChar w:fldCharType="begin"/>
            </w:r>
            <w:r w:rsidR="000761D1">
              <w:rPr>
                <w:noProof/>
                <w:webHidden/>
              </w:rPr>
              <w:instrText xml:space="preserve"> PAGEREF _Toc11679739 \h </w:instrText>
            </w:r>
            <w:r w:rsidR="000761D1">
              <w:rPr>
                <w:noProof/>
                <w:webHidden/>
              </w:rPr>
            </w:r>
            <w:r w:rsidR="000761D1">
              <w:rPr>
                <w:noProof/>
                <w:webHidden/>
              </w:rPr>
              <w:fldChar w:fldCharType="separate"/>
            </w:r>
            <w:r w:rsidR="00644076">
              <w:rPr>
                <w:noProof/>
                <w:webHidden/>
              </w:rPr>
              <w:t>27</w:t>
            </w:r>
            <w:r w:rsidR="000761D1">
              <w:rPr>
                <w:noProof/>
                <w:webHidden/>
              </w:rPr>
              <w:fldChar w:fldCharType="end"/>
            </w:r>
          </w:hyperlink>
        </w:p>
        <w:p w:rsidR="000761D1" w:rsidRDefault="00F460C7">
          <w:pPr>
            <w:pStyle w:val="Saturs1"/>
            <w:rPr>
              <w:rFonts w:asciiTheme="minorHAnsi" w:hAnsiTheme="minorHAnsi" w:cstheme="minorBidi"/>
              <w:bCs w:val="0"/>
              <w:noProof/>
              <w:color w:val="auto"/>
              <w:sz w:val="22"/>
              <w:szCs w:val="22"/>
              <w:lang w:eastAsia="lv-LV"/>
            </w:rPr>
          </w:pPr>
          <w:hyperlink w:anchor="_Toc11679740" w:history="1">
            <w:r w:rsidR="000761D1" w:rsidRPr="005E5B36">
              <w:rPr>
                <w:rStyle w:val="Hipersaite"/>
                <w:rFonts w:eastAsia="Times New Roman"/>
                <w:noProof/>
              </w:rPr>
              <w:t xml:space="preserve">Izglītības, kultūras, </w:t>
            </w:r>
            <w:r w:rsidR="000761D1" w:rsidRPr="005E5B36">
              <w:rPr>
                <w:rStyle w:val="Hipersaite"/>
                <w:noProof/>
              </w:rPr>
              <w:t>sporta</w:t>
            </w:r>
            <w:r w:rsidR="000761D1" w:rsidRPr="005E5B36">
              <w:rPr>
                <w:rStyle w:val="Hipersaite"/>
                <w:rFonts w:eastAsia="Times New Roman"/>
                <w:noProof/>
              </w:rPr>
              <w:t xml:space="preserve"> un jaunatnes darbs Gulbenes novadā</w:t>
            </w:r>
            <w:r w:rsidR="000761D1">
              <w:rPr>
                <w:noProof/>
                <w:webHidden/>
              </w:rPr>
              <w:tab/>
            </w:r>
            <w:r w:rsidR="000761D1">
              <w:rPr>
                <w:noProof/>
                <w:webHidden/>
              </w:rPr>
              <w:fldChar w:fldCharType="begin"/>
            </w:r>
            <w:r w:rsidR="000761D1">
              <w:rPr>
                <w:noProof/>
                <w:webHidden/>
              </w:rPr>
              <w:instrText xml:space="preserve"> PAGEREF _Toc11679740 \h </w:instrText>
            </w:r>
            <w:r w:rsidR="000761D1">
              <w:rPr>
                <w:noProof/>
                <w:webHidden/>
              </w:rPr>
            </w:r>
            <w:r w:rsidR="000761D1">
              <w:rPr>
                <w:noProof/>
                <w:webHidden/>
              </w:rPr>
              <w:fldChar w:fldCharType="separate"/>
            </w:r>
            <w:r w:rsidR="00644076">
              <w:rPr>
                <w:noProof/>
                <w:webHidden/>
              </w:rPr>
              <w:t>28</w:t>
            </w:r>
            <w:r w:rsidR="000761D1">
              <w:rPr>
                <w:noProof/>
                <w:webHidden/>
              </w:rPr>
              <w:fldChar w:fldCharType="end"/>
            </w:r>
          </w:hyperlink>
        </w:p>
        <w:p w:rsidR="000761D1" w:rsidRDefault="00F460C7">
          <w:pPr>
            <w:pStyle w:val="Saturs2"/>
            <w:rPr>
              <w:rFonts w:asciiTheme="minorHAnsi" w:hAnsiTheme="minorHAnsi" w:cstheme="minorBidi"/>
              <w:iCs w:val="0"/>
              <w:noProof/>
              <w:color w:val="auto"/>
              <w:sz w:val="22"/>
              <w:szCs w:val="22"/>
              <w:lang w:eastAsia="lv-LV"/>
            </w:rPr>
          </w:pPr>
          <w:hyperlink w:anchor="_Toc11679741" w:history="1">
            <w:r w:rsidR="000761D1" w:rsidRPr="005E5B36">
              <w:rPr>
                <w:rStyle w:val="Hipersaite"/>
                <w:noProof/>
              </w:rPr>
              <w:t>Vispārējā izglītība (pirmskola)</w:t>
            </w:r>
            <w:r w:rsidR="000761D1">
              <w:rPr>
                <w:noProof/>
                <w:webHidden/>
              </w:rPr>
              <w:tab/>
            </w:r>
            <w:r w:rsidR="000761D1">
              <w:rPr>
                <w:noProof/>
                <w:webHidden/>
              </w:rPr>
              <w:fldChar w:fldCharType="begin"/>
            </w:r>
            <w:r w:rsidR="000761D1">
              <w:rPr>
                <w:noProof/>
                <w:webHidden/>
              </w:rPr>
              <w:instrText xml:space="preserve"> PAGEREF _Toc11679741 \h </w:instrText>
            </w:r>
            <w:r w:rsidR="000761D1">
              <w:rPr>
                <w:noProof/>
                <w:webHidden/>
              </w:rPr>
            </w:r>
            <w:r w:rsidR="000761D1">
              <w:rPr>
                <w:noProof/>
                <w:webHidden/>
              </w:rPr>
              <w:fldChar w:fldCharType="separate"/>
            </w:r>
            <w:r w:rsidR="00644076">
              <w:rPr>
                <w:noProof/>
                <w:webHidden/>
              </w:rPr>
              <w:t>28</w:t>
            </w:r>
            <w:r w:rsidR="000761D1">
              <w:rPr>
                <w:noProof/>
                <w:webHidden/>
              </w:rPr>
              <w:fldChar w:fldCharType="end"/>
            </w:r>
          </w:hyperlink>
        </w:p>
        <w:p w:rsidR="000761D1" w:rsidRDefault="00F460C7">
          <w:pPr>
            <w:pStyle w:val="Saturs2"/>
            <w:rPr>
              <w:rFonts w:asciiTheme="minorHAnsi" w:hAnsiTheme="minorHAnsi" w:cstheme="minorBidi"/>
              <w:iCs w:val="0"/>
              <w:noProof/>
              <w:color w:val="auto"/>
              <w:sz w:val="22"/>
              <w:szCs w:val="22"/>
              <w:lang w:eastAsia="lv-LV"/>
            </w:rPr>
          </w:pPr>
          <w:hyperlink w:anchor="_Toc11679742" w:history="1">
            <w:r w:rsidR="000761D1" w:rsidRPr="005E5B36">
              <w:rPr>
                <w:rStyle w:val="Hipersaite"/>
                <w:noProof/>
              </w:rPr>
              <w:t>Vispārējā izglītība (sākumskolas, pamatskolas un vidusskolas)</w:t>
            </w:r>
            <w:r w:rsidR="000761D1">
              <w:rPr>
                <w:noProof/>
                <w:webHidden/>
              </w:rPr>
              <w:tab/>
            </w:r>
            <w:r w:rsidR="000761D1">
              <w:rPr>
                <w:noProof/>
                <w:webHidden/>
              </w:rPr>
              <w:fldChar w:fldCharType="begin"/>
            </w:r>
            <w:r w:rsidR="000761D1">
              <w:rPr>
                <w:noProof/>
                <w:webHidden/>
              </w:rPr>
              <w:instrText xml:space="preserve"> PAGEREF _Toc11679742 \h </w:instrText>
            </w:r>
            <w:r w:rsidR="000761D1">
              <w:rPr>
                <w:noProof/>
                <w:webHidden/>
              </w:rPr>
            </w:r>
            <w:r w:rsidR="000761D1">
              <w:rPr>
                <w:noProof/>
                <w:webHidden/>
              </w:rPr>
              <w:fldChar w:fldCharType="separate"/>
            </w:r>
            <w:r w:rsidR="00644076">
              <w:rPr>
                <w:noProof/>
                <w:webHidden/>
              </w:rPr>
              <w:t>29</w:t>
            </w:r>
            <w:r w:rsidR="000761D1">
              <w:rPr>
                <w:noProof/>
                <w:webHidden/>
              </w:rPr>
              <w:fldChar w:fldCharType="end"/>
            </w:r>
          </w:hyperlink>
        </w:p>
        <w:p w:rsidR="000761D1" w:rsidRDefault="00F460C7">
          <w:pPr>
            <w:pStyle w:val="Saturs2"/>
            <w:rPr>
              <w:rFonts w:asciiTheme="minorHAnsi" w:hAnsiTheme="minorHAnsi" w:cstheme="minorBidi"/>
              <w:iCs w:val="0"/>
              <w:noProof/>
              <w:color w:val="auto"/>
              <w:sz w:val="22"/>
              <w:szCs w:val="22"/>
              <w:lang w:eastAsia="lv-LV"/>
            </w:rPr>
          </w:pPr>
          <w:hyperlink w:anchor="_Toc11679743" w:history="1">
            <w:r w:rsidR="000761D1" w:rsidRPr="005E5B36">
              <w:rPr>
                <w:rStyle w:val="Hipersaite"/>
                <w:noProof/>
              </w:rPr>
              <w:t>Interešu izglītība</w:t>
            </w:r>
            <w:r w:rsidR="000761D1">
              <w:rPr>
                <w:noProof/>
                <w:webHidden/>
              </w:rPr>
              <w:tab/>
            </w:r>
            <w:r w:rsidR="000761D1">
              <w:rPr>
                <w:noProof/>
                <w:webHidden/>
              </w:rPr>
              <w:fldChar w:fldCharType="begin"/>
            </w:r>
            <w:r w:rsidR="000761D1">
              <w:rPr>
                <w:noProof/>
                <w:webHidden/>
              </w:rPr>
              <w:instrText xml:space="preserve"> PAGEREF _Toc11679743 \h </w:instrText>
            </w:r>
            <w:r w:rsidR="000761D1">
              <w:rPr>
                <w:noProof/>
                <w:webHidden/>
              </w:rPr>
            </w:r>
            <w:r w:rsidR="000761D1">
              <w:rPr>
                <w:noProof/>
                <w:webHidden/>
              </w:rPr>
              <w:fldChar w:fldCharType="separate"/>
            </w:r>
            <w:r w:rsidR="00644076">
              <w:rPr>
                <w:noProof/>
                <w:webHidden/>
              </w:rPr>
              <w:t>32</w:t>
            </w:r>
            <w:r w:rsidR="000761D1">
              <w:rPr>
                <w:noProof/>
                <w:webHidden/>
              </w:rPr>
              <w:fldChar w:fldCharType="end"/>
            </w:r>
          </w:hyperlink>
        </w:p>
        <w:p w:rsidR="000761D1" w:rsidRDefault="00F460C7">
          <w:pPr>
            <w:pStyle w:val="Saturs2"/>
            <w:rPr>
              <w:rFonts w:asciiTheme="minorHAnsi" w:hAnsiTheme="minorHAnsi" w:cstheme="minorBidi"/>
              <w:iCs w:val="0"/>
              <w:noProof/>
              <w:color w:val="auto"/>
              <w:sz w:val="22"/>
              <w:szCs w:val="22"/>
              <w:lang w:eastAsia="lv-LV"/>
            </w:rPr>
          </w:pPr>
          <w:hyperlink w:anchor="_Toc11679744" w:history="1">
            <w:r w:rsidR="000761D1" w:rsidRPr="005E5B36">
              <w:rPr>
                <w:rStyle w:val="Hipersaite"/>
                <w:noProof/>
              </w:rPr>
              <w:t>Profesionālās ievirzes izglītība</w:t>
            </w:r>
            <w:r w:rsidR="000761D1">
              <w:rPr>
                <w:noProof/>
                <w:webHidden/>
              </w:rPr>
              <w:tab/>
            </w:r>
            <w:r w:rsidR="000761D1">
              <w:rPr>
                <w:noProof/>
                <w:webHidden/>
              </w:rPr>
              <w:fldChar w:fldCharType="begin"/>
            </w:r>
            <w:r w:rsidR="000761D1">
              <w:rPr>
                <w:noProof/>
                <w:webHidden/>
              </w:rPr>
              <w:instrText xml:space="preserve"> PAGEREF _Toc11679744 \h </w:instrText>
            </w:r>
            <w:r w:rsidR="000761D1">
              <w:rPr>
                <w:noProof/>
                <w:webHidden/>
              </w:rPr>
            </w:r>
            <w:r w:rsidR="000761D1">
              <w:rPr>
                <w:noProof/>
                <w:webHidden/>
              </w:rPr>
              <w:fldChar w:fldCharType="separate"/>
            </w:r>
            <w:r w:rsidR="00644076">
              <w:rPr>
                <w:noProof/>
                <w:webHidden/>
              </w:rPr>
              <w:t>33</w:t>
            </w:r>
            <w:r w:rsidR="000761D1">
              <w:rPr>
                <w:noProof/>
                <w:webHidden/>
              </w:rPr>
              <w:fldChar w:fldCharType="end"/>
            </w:r>
          </w:hyperlink>
        </w:p>
        <w:p w:rsidR="000761D1" w:rsidRDefault="00F460C7">
          <w:pPr>
            <w:pStyle w:val="Saturs2"/>
            <w:rPr>
              <w:rFonts w:asciiTheme="minorHAnsi" w:hAnsiTheme="minorHAnsi" w:cstheme="minorBidi"/>
              <w:iCs w:val="0"/>
              <w:noProof/>
              <w:color w:val="auto"/>
              <w:sz w:val="22"/>
              <w:szCs w:val="22"/>
              <w:lang w:eastAsia="lv-LV"/>
            </w:rPr>
          </w:pPr>
          <w:hyperlink w:anchor="_Toc11679745" w:history="1">
            <w:r w:rsidR="000761D1" w:rsidRPr="005E5B36">
              <w:rPr>
                <w:rStyle w:val="Hipersaite"/>
                <w:noProof/>
              </w:rPr>
              <w:t>Metodiskais darbs</w:t>
            </w:r>
            <w:r w:rsidR="000761D1">
              <w:rPr>
                <w:noProof/>
                <w:webHidden/>
              </w:rPr>
              <w:tab/>
            </w:r>
            <w:r w:rsidR="000761D1">
              <w:rPr>
                <w:noProof/>
                <w:webHidden/>
              </w:rPr>
              <w:fldChar w:fldCharType="begin"/>
            </w:r>
            <w:r w:rsidR="000761D1">
              <w:rPr>
                <w:noProof/>
                <w:webHidden/>
              </w:rPr>
              <w:instrText xml:space="preserve"> PAGEREF _Toc11679745 \h </w:instrText>
            </w:r>
            <w:r w:rsidR="000761D1">
              <w:rPr>
                <w:noProof/>
                <w:webHidden/>
              </w:rPr>
            </w:r>
            <w:r w:rsidR="000761D1">
              <w:rPr>
                <w:noProof/>
                <w:webHidden/>
              </w:rPr>
              <w:fldChar w:fldCharType="separate"/>
            </w:r>
            <w:r w:rsidR="00644076">
              <w:rPr>
                <w:noProof/>
                <w:webHidden/>
              </w:rPr>
              <w:t>34</w:t>
            </w:r>
            <w:r w:rsidR="000761D1">
              <w:rPr>
                <w:noProof/>
                <w:webHidden/>
              </w:rPr>
              <w:fldChar w:fldCharType="end"/>
            </w:r>
          </w:hyperlink>
        </w:p>
        <w:p w:rsidR="000761D1" w:rsidRDefault="00F460C7">
          <w:pPr>
            <w:pStyle w:val="Saturs2"/>
            <w:rPr>
              <w:rFonts w:asciiTheme="minorHAnsi" w:hAnsiTheme="minorHAnsi" w:cstheme="minorBidi"/>
              <w:iCs w:val="0"/>
              <w:noProof/>
              <w:color w:val="auto"/>
              <w:sz w:val="22"/>
              <w:szCs w:val="22"/>
              <w:lang w:eastAsia="lv-LV"/>
            </w:rPr>
          </w:pPr>
          <w:hyperlink w:anchor="_Toc11679746" w:history="1">
            <w:r w:rsidR="000761D1" w:rsidRPr="005E5B36">
              <w:rPr>
                <w:rStyle w:val="Hipersaite"/>
                <w:noProof/>
              </w:rPr>
              <w:t>Karjeras izglītība</w:t>
            </w:r>
            <w:r w:rsidR="000761D1">
              <w:rPr>
                <w:noProof/>
                <w:webHidden/>
              </w:rPr>
              <w:tab/>
            </w:r>
            <w:r w:rsidR="000761D1">
              <w:rPr>
                <w:noProof/>
                <w:webHidden/>
              </w:rPr>
              <w:fldChar w:fldCharType="begin"/>
            </w:r>
            <w:r w:rsidR="000761D1">
              <w:rPr>
                <w:noProof/>
                <w:webHidden/>
              </w:rPr>
              <w:instrText xml:space="preserve"> PAGEREF _Toc11679746 \h </w:instrText>
            </w:r>
            <w:r w:rsidR="000761D1">
              <w:rPr>
                <w:noProof/>
                <w:webHidden/>
              </w:rPr>
            </w:r>
            <w:r w:rsidR="000761D1">
              <w:rPr>
                <w:noProof/>
                <w:webHidden/>
              </w:rPr>
              <w:fldChar w:fldCharType="separate"/>
            </w:r>
            <w:r w:rsidR="00644076">
              <w:rPr>
                <w:noProof/>
                <w:webHidden/>
              </w:rPr>
              <w:t>35</w:t>
            </w:r>
            <w:r w:rsidR="000761D1">
              <w:rPr>
                <w:noProof/>
                <w:webHidden/>
              </w:rPr>
              <w:fldChar w:fldCharType="end"/>
            </w:r>
          </w:hyperlink>
        </w:p>
        <w:p w:rsidR="000761D1" w:rsidRDefault="00F460C7">
          <w:pPr>
            <w:pStyle w:val="Saturs2"/>
            <w:rPr>
              <w:rFonts w:asciiTheme="minorHAnsi" w:hAnsiTheme="minorHAnsi" w:cstheme="minorBidi"/>
              <w:iCs w:val="0"/>
              <w:noProof/>
              <w:color w:val="auto"/>
              <w:sz w:val="22"/>
              <w:szCs w:val="22"/>
              <w:lang w:eastAsia="lv-LV"/>
            </w:rPr>
          </w:pPr>
          <w:hyperlink w:anchor="_Toc11679747" w:history="1">
            <w:r w:rsidR="000761D1" w:rsidRPr="005E5B36">
              <w:rPr>
                <w:rStyle w:val="Hipersaite"/>
                <w:noProof/>
              </w:rPr>
              <w:t>Mūžizglītības darba aktivitātes</w:t>
            </w:r>
            <w:r w:rsidR="000761D1">
              <w:rPr>
                <w:noProof/>
                <w:webHidden/>
              </w:rPr>
              <w:tab/>
            </w:r>
            <w:r w:rsidR="000761D1">
              <w:rPr>
                <w:noProof/>
                <w:webHidden/>
              </w:rPr>
              <w:fldChar w:fldCharType="begin"/>
            </w:r>
            <w:r w:rsidR="000761D1">
              <w:rPr>
                <w:noProof/>
                <w:webHidden/>
              </w:rPr>
              <w:instrText xml:space="preserve"> PAGEREF _Toc11679747 \h </w:instrText>
            </w:r>
            <w:r w:rsidR="000761D1">
              <w:rPr>
                <w:noProof/>
                <w:webHidden/>
              </w:rPr>
            </w:r>
            <w:r w:rsidR="000761D1">
              <w:rPr>
                <w:noProof/>
                <w:webHidden/>
              </w:rPr>
              <w:fldChar w:fldCharType="separate"/>
            </w:r>
            <w:r w:rsidR="00644076">
              <w:rPr>
                <w:noProof/>
                <w:webHidden/>
              </w:rPr>
              <w:t>37</w:t>
            </w:r>
            <w:r w:rsidR="000761D1">
              <w:rPr>
                <w:noProof/>
                <w:webHidden/>
              </w:rPr>
              <w:fldChar w:fldCharType="end"/>
            </w:r>
          </w:hyperlink>
        </w:p>
        <w:p w:rsidR="000761D1" w:rsidRDefault="00F460C7">
          <w:pPr>
            <w:pStyle w:val="Saturs2"/>
            <w:rPr>
              <w:rFonts w:asciiTheme="minorHAnsi" w:hAnsiTheme="minorHAnsi" w:cstheme="minorBidi"/>
              <w:iCs w:val="0"/>
              <w:noProof/>
              <w:color w:val="auto"/>
              <w:sz w:val="22"/>
              <w:szCs w:val="22"/>
              <w:lang w:eastAsia="lv-LV"/>
            </w:rPr>
          </w:pPr>
          <w:hyperlink w:anchor="_Toc11679748" w:history="1">
            <w:r w:rsidR="000761D1" w:rsidRPr="005E5B36">
              <w:rPr>
                <w:rStyle w:val="Hipersaite"/>
                <w:noProof/>
              </w:rPr>
              <w:t>Pedagoģiski medicīniskā komisija</w:t>
            </w:r>
            <w:r w:rsidR="000761D1">
              <w:rPr>
                <w:noProof/>
                <w:webHidden/>
              </w:rPr>
              <w:tab/>
            </w:r>
            <w:r w:rsidR="000761D1">
              <w:rPr>
                <w:noProof/>
                <w:webHidden/>
              </w:rPr>
              <w:fldChar w:fldCharType="begin"/>
            </w:r>
            <w:r w:rsidR="000761D1">
              <w:rPr>
                <w:noProof/>
                <w:webHidden/>
              </w:rPr>
              <w:instrText xml:space="preserve"> PAGEREF _Toc11679748 \h </w:instrText>
            </w:r>
            <w:r w:rsidR="000761D1">
              <w:rPr>
                <w:noProof/>
                <w:webHidden/>
              </w:rPr>
            </w:r>
            <w:r w:rsidR="000761D1">
              <w:rPr>
                <w:noProof/>
                <w:webHidden/>
              </w:rPr>
              <w:fldChar w:fldCharType="separate"/>
            </w:r>
            <w:r w:rsidR="00644076">
              <w:rPr>
                <w:noProof/>
                <w:webHidden/>
              </w:rPr>
              <w:t>38</w:t>
            </w:r>
            <w:r w:rsidR="000761D1">
              <w:rPr>
                <w:noProof/>
                <w:webHidden/>
              </w:rPr>
              <w:fldChar w:fldCharType="end"/>
            </w:r>
          </w:hyperlink>
        </w:p>
        <w:p w:rsidR="000761D1" w:rsidRDefault="00F460C7">
          <w:pPr>
            <w:pStyle w:val="Saturs2"/>
            <w:rPr>
              <w:rFonts w:asciiTheme="minorHAnsi" w:hAnsiTheme="minorHAnsi" w:cstheme="minorBidi"/>
              <w:iCs w:val="0"/>
              <w:noProof/>
              <w:color w:val="auto"/>
              <w:sz w:val="22"/>
              <w:szCs w:val="22"/>
              <w:lang w:eastAsia="lv-LV"/>
            </w:rPr>
          </w:pPr>
          <w:hyperlink w:anchor="_Toc11679749" w:history="1">
            <w:r w:rsidR="000761D1" w:rsidRPr="005E5B36">
              <w:rPr>
                <w:rStyle w:val="Hipersaite"/>
                <w:noProof/>
              </w:rPr>
              <w:t>Iekļaujošā izglītība un atbalsta personāla darbība</w:t>
            </w:r>
            <w:r w:rsidR="000761D1">
              <w:rPr>
                <w:noProof/>
                <w:webHidden/>
              </w:rPr>
              <w:tab/>
            </w:r>
            <w:r w:rsidR="000761D1">
              <w:rPr>
                <w:noProof/>
                <w:webHidden/>
              </w:rPr>
              <w:fldChar w:fldCharType="begin"/>
            </w:r>
            <w:r w:rsidR="000761D1">
              <w:rPr>
                <w:noProof/>
                <w:webHidden/>
              </w:rPr>
              <w:instrText xml:space="preserve"> PAGEREF _Toc11679749 \h </w:instrText>
            </w:r>
            <w:r w:rsidR="000761D1">
              <w:rPr>
                <w:noProof/>
                <w:webHidden/>
              </w:rPr>
            </w:r>
            <w:r w:rsidR="000761D1">
              <w:rPr>
                <w:noProof/>
                <w:webHidden/>
              </w:rPr>
              <w:fldChar w:fldCharType="separate"/>
            </w:r>
            <w:r w:rsidR="00644076">
              <w:rPr>
                <w:noProof/>
                <w:webHidden/>
              </w:rPr>
              <w:t>39</w:t>
            </w:r>
            <w:r w:rsidR="000761D1">
              <w:rPr>
                <w:noProof/>
                <w:webHidden/>
              </w:rPr>
              <w:fldChar w:fldCharType="end"/>
            </w:r>
          </w:hyperlink>
        </w:p>
        <w:p w:rsidR="000761D1" w:rsidRDefault="00F460C7">
          <w:pPr>
            <w:pStyle w:val="Saturs2"/>
            <w:rPr>
              <w:rFonts w:asciiTheme="minorHAnsi" w:hAnsiTheme="minorHAnsi" w:cstheme="minorBidi"/>
              <w:iCs w:val="0"/>
              <w:noProof/>
              <w:color w:val="auto"/>
              <w:sz w:val="22"/>
              <w:szCs w:val="22"/>
              <w:lang w:eastAsia="lv-LV"/>
            </w:rPr>
          </w:pPr>
          <w:hyperlink w:anchor="_Toc11679750" w:history="1">
            <w:r w:rsidR="000761D1" w:rsidRPr="005E5B36">
              <w:rPr>
                <w:rStyle w:val="Hipersaite"/>
                <w:noProof/>
              </w:rPr>
              <w:t>Logopēda darbs 2018.gadā</w:t>
            </w:r>
            <w:r w:rsidR="000761D1">
              <w:rPr>
                <w:noProof/>
                <w:webHidden/>
              </w:rPr>
              <w:tab/>
            </w:r>
            <w:r w:rsidR="000761D1">
              <w:rPr>
                <w:noProof/>
                <w:webHidden/>
              </w:rPr>
              <w:fldChar w:fldCharType="begin"/>
            </w:r>
            <w:r w:rsidR="000761D1">
              <w:rPr>
                <w:noProof/>
                <w:webHidden/>
              </w:rPr>
              <w:instrText xml:space="preserve"> PAGEREF _Toc11679750 \h </w:instrText>
            </w:r>
            <w:r w:rsidR="000761D1">
              <w:rPr>
                <w:noProof/>
                <w:webHidden/>
              </w:rPr>
            </w:r>
            <w:r w:rsidR="000761D1">
              <w:rPr>
                <w:noProof/>
                <w:webHidden/>
              </w:rPr>
              <w:fldChar w:fldCharType="separate"/>
            </w:r>
            <w:r w:rsidR="00644076">
              <w:rPr>
                <w:noProof/>
                <w:webHidden/>
              </w:rPr>
              <w:t>40</w:t>
            </w:r>
            <w:r w:rsidR="000761D1">
              <w:rPr>
                <w:noProof/>
                <w:webHidden/>
              </w:rPr>
              <w:fldChar w:fldCharType="end"/>
            </w:r>
          </w:hyperlink>
        </w:p>
        <w:p w:rsidR="000761D1" w:rsidRDefault="00F460C7">
          <w:pPr>
            <w:pStyle w:val="Saturs2"/>
            <w:rPr>
              <w:rFonts w:asciiTheme="minorHAnsi" w:hAnsiTheme="minorHAnsi" w:cstheme="minorBidi"/>
              <w:iCs w:val="0"/>
              <w:noProof/>
              <w:color w:val="auto"/>
              <w:sz w:val="22"/>
              <w:szCs w:val="22"/>
              <w:lang w:eastAsia="lv-LV"/>
            </w:rPr>
          </w:pPr>
          <w:hyperlink w:anchor="_Toc11679751" w:history="1">
            <w:r w:rsidR="000761D1" w:rsidRPr="005E5B36">
              <w:rPr>
                <w:rStyle w:val="Hipersaite"/>
                <w:noProof/>
              </w:rPr>
              <w:t>Psihologu darbs 2018.gadā</w:t>
            </w:r>
            <w:r w:rsidR="000761D1">
              <w:rPr>
                <w:noProof/>
                <w:webHidden/>
              </w:rPr>
              <w:tab/>
            </w:r>
            <w:r w:rsidR="000761D1">
              <w:rPr>
                <w:noProof/>
                <w:webHidden/>
              </w:rPr>
              <w:fldChar w:fldCharType="begin"/>
            </w:r>
            <w:r w:rsidR="000761D1">
              <w:rPr>
                <w:noProof/>
                <w:webHidden/>
              </w:rPr>
              <w:instrText xml:space="preserve"> PAGEREF _Toc11679751 \h </w:instrText>
            </w:r>
            <w:r w:rsidR="000761D1">
              <w:rPr>
                <w:noProof/>
                <w:webHidden/>
              </w:rPr>
            </w:r>
            <w:r w:rsidR="000761D1">
              <w:rPr>
                <w:noProof/>
                <w:webHidden/>
              </w:rPr>
              <w:fldChar w:fldCharType="separate"/>
            </w:r>
            <w:r w:rsidR="00644076">
              <w:rPr>
                <w:noProof/>
                <w:webHidden/>
              </w:rPr>
              <w:t>40</w:t>
            </w:r>
            <w:r w:rsidR="000761D1">
              <w:rPr>
                <w:noProof/>
                <w:webHidden/>
              </w:rPr>
              <w:fldChar w:fldCharType="end"/>
            </w:r>
          </w:hyperlink>
        </w:p>
        <w:p w:rsidR="000761D1" w:rsidRDefault="00F460C7">
          <w:pPr>
            <w:pStyle w:val="Saturs2"/>
            <w:rPr>
              <w:rFonts w:asciiTheme="minorHAnsi" w:hAnsiTheme="minorHAnsi" w:cstheme="minorBidi"/>
              <w:iCs w:val="0"/>
              <w:noProof/>
              <w:color w:val="auto"/>
              <w:sz w:val="22"/>
              <w:szCs w:val="22"/>
              <w:lang w:eastAsia="lv-LV"/>
            </w:rPr>
          </w:pPr>
          <w:hyperlink w:anchor="_Toc11679752" w:history="1">
            <w:r w:rsidR="000761D1" w:rsidRPr="005E5B36">
              <w:rPr>
                <w:rStyle w:val="Hipersaite"/>
                <w:noProof/>
              </w:rPr>
              <w:t>Kultūra</w:t>
            </w:r>
            <w:r w:rsidR="000761D1">
              <w:rPr>
                <w:noProof/>
                <w:webHidden/>
              </w:rPr>
              <w:tab/>
            </w:r>
            <w:r w:rsidR="000761D1">
              <w:rPr>
                <w:noProof/>
                <w:webHidden/>
              </w:rPr>
              <w:fldChar w:fldCharType="begin"/>
            </w:r>
            <w:r w:rsidR="000761D1">
              <w:rPr>
                <w:noProof/>
                <w:webHidden/>
              </w:rPr>
              <w:instrText xml:space="preserve"> PAGEREF _Toc11679752 \h </w:instrText>
            </w:r>
            <w:r w:rsidR="000761D1">
              <w:rPr>
                <w:noProof/>
                <w:webHidden/>
              </w:rPr>
            </w:r>
            <w:r w:rsidR="000761D1">
              <w:rPr>
                <w:noProof/>
                <w:webHidden/>
              </w:rPr>
              <w:fldChar w:fldCharType="separate"/>
            </w:r>
            <w:r w:rsidR="00644076">
              <w:rPr>
                <w:noProof/>
                <w:webHidden/>
              </w:rPr>
              <w:t>41</w:t>
            </w:r>
            <w:r w:rsidR="000761D1">
              <w:rPr>
                <w:noProof/>
                <w:webHidden/>
              </w:rPr>
              <w:fldChar w:fldCharType="end"/>
            </w:r>
          </w:hyperlink>
        </w:p>
        <w:p w:rsidR="000761D1" w:rsidRDefault="00F460C7">
          <w:pPr>
            <w:pStyle w:val="Saturs2"/>
            <w:rPr>
              <w:rFonts w:asciiTheme="minorHAnsi" w:hAnsiTheme="minorHAnsi" w:cstheme="minorBidi"/>
              <w:iCs w:val="0"/>
              <w:noProof/>
              <w:color w:val="auto"/>
              <w:sz w:val="22"/>
              <w:szCs w:val="22"/>
              <w:lang w:eastAsia="lv-LV"/>
            </w:rPr>
          </w:pPr>
          <w:hyperlink w:anchor="_Toc11679753" w:history="1">
            <w:r w:rsidR="000761D1" w:rsidRPr="005E5B36">
              <w:rPr>
                <w:rStyle w:val="Hipersaite"/>
                <w:noProof/>
              </w:rPr>
              <w:t>Sports</w:t>
            </w:r>
            <w:r w:rsidR="000761D1">
              <w:rPr>
                <w:noProof/>
                <w:webHidden/>
              </w:rPr>
              <w:tab/>
            </w:r>
            <w:r w:rsidR="000761D1">
              <w:rPr>
                <w:noProof/>
                <w:webHidden/>
              </w:rPr>
              <w:fldChar w:fldCharType="begin"/>
            </w:r>
            <w:r w:rsidR="000761D1">
              <w:rPr>
                <w:noProof/>
                <w:webHidden/>
              </w:rPr>
              <w:instrText xml:space="preserve"> PAGEREF _Toc11679753 \h </w:instrText>
            </w:r>
            <w:r w:rsidR="000761D1">
              <w:rPr>
                <w:noProof/>
                <w:webHidden/>
              </w:rPr>
            </w:r>
            <w:r w:rsidR="000761D1">
              <w:rPr>
                <w:noProof/>
                <w:webHidden/>
              </w:rPr>
              <w:fldChar w:fldCharType="separate"/>
            </w:r>
            <w:r w:rsidR="00644076">
              <w:rPr>
                <w:noProof/>
                <w:webHidden/>
              </w:rPr>
              <w:t>45</w:t>
            </w:r>
            <w:r w:rsidR="000761D1">
              <w:rPr>
                <w:noProof/>
                <w:webHidden/>
              </w:rPr>
              <w:fldChar w:fldCharType="end"/>
            </w:r>
          </w:hyperlink>
        </w:p>
        <w:p w:rsidR="000761D1" w:rsidRDefault="00F460C7">
          <w:pPr>
            <w:pStyle w:val="Saturs2"/>
            <w:rPr>
              <w:rFonts w:asciiTheme="minorHAnsi" w:hAnsiTheme="minorHAnsi" w:cstheme="minorBidi"/>
              <w:iCs w:val="0"/>
              <w:noProof/>
              <w:color w:val="auto"/>
              <w:sz w:val="22"/>
              <w:szCs w:val="22"/>
              <w:lang w:eastAsia="lv-LV"/>
            </w:rPr>
          </w:pPr>
          <w:hyperlink w:anchor="_Toc11679754" w:history="1">
            <w:r w:rsidR="000761D1" w:rsidRPr="005E5B36">
              <w:rPr>
                <w:rStyle w:val="Hipersaite"/>
                <w:noProof/>
              </w:rPr>
              <w:t>Jaunatnes lietas</w:t>
            </w:r>
            <w:r w:rsidR="000761D1">
              <w:rPr>
                <w:noProof/>
                <w:webHidden/>
              </w:rPr>
              <w:tab/>
            </w:r>
            <w:r w:rsidR="000761D1">
              <w:rPr>
                <w:noProof/>
                <w:webHidden/>
              </w:rPr>
              <w:fldChar w:fldCharType="begin"/>
            </w:r>
            <w:r w:rsidR="000761D1">
              <w:rPr>
                <w:noProof/>
                <w:webHidden/>
              </w:rPr>
              <w:instrText xml:space="preserve"> PAGEREF _Toc11679754 \h </w:instrText>
            </w:r>
            <w:r w:rsidR="000761D1">
              <w:rPr>
                <w:noProof/>
                <w:webHidden/>
              </w:rPr>
            </w:r>
            <w:r w:rsidR="000761D1">
              <w:rPr>
                <w:noProof/>
                <w:webHidden/>
              </w:rPr>
              <w:fldChar w:fldCharType="separate"/>
            </w:r>
            <w:r w:rsidR="00644076">
              <w:rPr>
                <w:noProof/>
                <w:webHidden/>
              </w:rPr>
              <w:t>49</w:t>
            </w:r>
            <w:r w:rsidR="000761D1">
              <w:rPr>
                <w:noProof/>
                <w:webHidden/>
              </w:rPr>
              <w:fldChar w:fldCharType="end"/>
            </w:r>
          </w:hyperlink>
        </w:p>
        <w:p w:rsidR="000761D1" w:rsidRDefault="00F460C7">
          <w:pPr>
            <w:pStyle w:val="Saturs1"/>
            <w:rPr>
              <w:rFonts w:asciiTheme="minorHAnsi" w:hAnsiTheme="minorHAnsi" w:cstheme="minorBidi"/>
              <w:bCs w:val="0"/>
              <w:noProof/>
              <w:color w:val="auto"/>
              <w:sz w:val="22"/>
              <w:szCs w:val="22"/>
              <w:lang w:eastAsia="lv-LV"/>
            </w:rPr>
          </w:pPr>
          <w:hyperlink w:anchor="_Toc11679755" w:history="1">
            <w:r w:rsidR="000761D1" w:rsidRPr="005E5B36">
              <w:rPr>
                <w:rStyle w:val="Hipersaite"/>
                <w:rFonts w:eastAsia="Times New Roman"/>
                <w:noProof/>
              </w:rPr>
              <w:t>Gulbenes novada bibliotēku darbs</w:t>
            </w:r>
            <w:r w:rsidR="000761D1">
              <w:rPr>
                <w:noProof/>
                <w:webHidden/>
              </w:rPr>
              <w:tab/>
            </w:r>
            <w:r w:rsidR="000761D1">
              <w:rPr>
                <w:noProof/>
                <w:webHidden/>
              </w:rPr>
              <w:fldChar w:fldCharType="begin"/>
            </w:r>
            <w:r w:rsidR="000761D1">
              <w:rPr>
                <w:noProof/>
                <w:webHidden/>
              </w:rPr>
              <w:instrText xml:space="preserve"> PAGEREF _Toc11679755 \h </w:instrText>
            </w:r>
            <w:r w:rsidR="000761D1">
              <w:rPr>
                <w:noProof/>
                <w:webHidden/>
              </w:rPr>
            </w:r>
            <w:r w:rsidR="000761D1">
              <w:rPr>
                <w:noProof/>
                <w:webHidden/>
              </w:rPr>
              <w:fldChar w:fldCharType="separate"/>
            </w:r>
            <w:r w:rsidR="00644076">
              <w:rPr>
                <w:noProof/>
                <w:webHidden/>
              </w:rPr>
              <w:t>50</w:t>
            </w:r>
            <w:r w:rsidR="000761D1">
              <w:rPr>
                <w:noProof/>
                <w:webHidden/>
              </w:rPr>
              <w:fldChar w:fldCharType="end"/>
            </w:r>
          </w:hyperlink>
        </w:p>
        <w:p w:rsidR="000761D1" w:rsidRDefault="00F460C7">
          <w:pPr>
            <w:pStyle w:val="Saturs2"/>
            <w:rPr>
              <w:rFonts w:asciiTheme="minorHAnsi" w:hAnsiTheme="minorHAnsi" w:cstheme="minorBidi"/>
              <w:iCs w:val="0"/>
              <w:noProof/>
              <w:color w:val="auto"/>
              <w:sz w:val="22"/>
              <w:szCs w:val="22"/>
              <w:lang w:eastAsia="lv-LV"/>
            </w:rPr>
          </w:pPr>
          <w:hyperlink w:anchor="_Toc11679756" w:history="1">
            <w:r w:rsidR="000761D1" w:rsidRPr="005E5B36">
              <w:rPr>
                <w:rStyle w:val="Hipersaite"/>
                <w:noProof/>
              </w:rPr>
              <w:t>Gulbenes novada bibliotēka – brīvprātīgais darbs. Starptautiskā sadarbība</w:t>
            </w:r>
            <w:r w:rsidR="000761D1">
              <w:rPr>
                <w:noProof/>
                <w:webHidden/>
              </w:rPr>
              <w:tab/>
            </w:r>
            <w:r w:rsidR="000761D1">
              <w:rPr>
                <w:noProof/>
                <w:webHidden/>
              </w:rPr>
              <w:fldChar w:fldCharType="begin"/>
            </w:r>
            <w:r w:rsidR="000761D1">
              <w:rPr>
                <w:noProof/>
                <w:webHidden/>
              </w:rPr>
              <w:instrText xml:space="preserve"> PAGEREF _Toc11679756 \h </w:instrText>
            </w:r>
            <w:r w:rsidR="000761D1">
              <w:rPr>
                <w:noProof/>
                <w:webHidden/>
              </w:rPr>
            </w:r>
            <w:r w:rsidR="000761D1">
              <w:rPr>
                <w:noProof/>
                <w:webHidden/>
              </w:rPr>
              <w:fldChar w:fldCharType="separate"/>
            </w:r>
            <w:r w:rsidR="00644076">
              <w:rPr>
                <w:noProof/>
                <w:webHidden/>
              </w:rPr>
              <w:t>52</w:t>
            </w:r>
            <w:r w:rsidR="000761D1">
              <w:rPr>
                <w:noProof/>
                <w:webHidden/>
              </w:rPr>
              <w:fldChar w:fldCharType="end"/>
            </w:r>
          </w:hyperlink>
        </w:p>
        <w:p w:rsidR="000761D1" w:rsidRDefault="00F460C7">
          <w:pPr>
            <w:pStyle w:val="Saturs2"/>
            <w:rPr>
              <w:rFonts w:asciiTheme="minorHAnsi" w:hAnsiTheme="minorHAnsi" w:cstheme="minorBidi"/>
              <w:iCs w:val="0"/>
              <w:noProof/>
              <w:color w:val="auto"/>
              <w:sz w:val="22"/>
              <w:szCs w:val="22"/>
              <w:lang w:eastAsia="lv-LV"/>
            </w:rPr>
          </w:pPr>
          <w:hyperlink w:anchor="_Toc11679757" w:history="1">
            <w:r w:rsidR="000761D1" w:rsidRPr="005E5B36">
              <w:rPr>
                <w:rStyle w:val="Hipersaite"/>
                <w:noProof/>
              </w:rPr>
              <w:t>Finansiālais nodrošinājums</w:t>
            </w:r>
            <w:r w:rsidR="000761D1">
              <w:rPr>
                <w:noProof/>
                <w:webHidden/>
              </w:rPr>
              <w:tab/>
            </w:r>
            <w:r w:rsidR="000761D1">
              <w:rPr>
                <w:noProof/>
                <w:webHidden/>
              </w:rPr>
              <w:fldChar w:fldCharType="begin"/>
            </w:r>
            <w:r w:rsidR="000761D1">
              <w:rPr>
                <w:noProof/>
                <w:webHidden/>
              </w:rPr>
              <w:instrText xml:space="preserve"> PAGEREF _Toc11679757 \h </w:instrText>
            </w:r>
            <w:r w:rsidR="000761D1">
              <w:rPr>
                <w:noProof/>
                <w:webHidden/>
              </w:rPr>
            </w:r>
            <w:r w:rsidR="000761D1">
              <w:rPr>
                <w:noProof/>
                <w:webHidden/>
              </w:rPr>
              <w:fldChar w:fldCharType="separate"/>
            </w:r>
            <w:r w:rsidR="00644076">
              <w:rPr>
                <w:noProof/>
                <w:webHidden/>
              </w:rPr>
              <w:t>52</w:t>
            </w:r>
            <w:r w:rsidR="000761D1">
              <w:rPr>
                <w:noProof/>
                <w:webHidden/>
              </w:rPr>
              <w:fldChar w:fldCharType="end"/>
            </w:r>
          </w:hyperlink>
        </w:p>
        <w:p w:rsidR="000761D1" w:rsidRDefault="00F460C7">
          <w:pPr>
            <w:pStyle w:val="Saturs1"/>
            <w:rPr>
              <w:rFonts w:asciiTheme="minorHAnsi" w:hAnsiTheme="minorHAnsi" w:cstheme="minorBidi"/>
              <w:bCs w:val="0"/>
              <w:noProof/>
              <w:color w:val="auto"/>
              <w:sz w:val="22"/>
              <w:szCs w:val="22"/>
              <w:lang w:eastAsia="lv-LV"/>
            </w:rPr>
          </w:pPr>
          <w:hyperlink w:anchor="_Toc11679758" w:history="1">
            <w:r w:rsidR="000761D1" w:rsidRPr="005E5B36">
              <w:rPr>
                <w:rStyle w:val="Hipersaite"/>
                <w:rFonts w:eastAsia="Times New Roman"/>
                <w:noProof/>
              </w:rPr>
              <w:t>Gulbenes novada muzeju darbs</w:t>
            </w:r>
            <w:r w:rsidR="000761D1">
              <w:rPr>
                <w:noProof/>
                <w:webHidden/>
              </w:rPr>
              <w:tab/>
            </w:r>
            <w:r w:rsidR="000761D1">
              <w:rPr>
                <w:noProof/>
                <w:webHidden/>
              </w:rPr>
              <w:fldChar w:fldCharType="begin"/>
            </w:r>
            <w:r w:rsidR="000761D1">
              <w:rPr>
                <w:noProof/>
                <w:webHidden/>
              </w:rPr>
              <w:instrText xml:space="preserve"> PAGEREF _Toc11679758 \h </w:instrText>
            </w:r>
            <w:r w:rsidR="000761D1">
              <w:rPr>
                <w:noProof/>
                <w:webHidden/>
              </w:rPr>
            </w:r>
            <w:r w:rsidR="000761D1">
              <w:rPr>
                <w:noProof/>
                <w:webHidden/>
              </w:rPr>
              <w:fldChar w:fldCharType="separate"/>
            </w:r>
            <w:r w:rsidR="00644076">
              <w:rPr>
                <w:noProof/>
                <w:webHidden/>
              </w:rPr>
              <w:t>56</w:t>
            </w:r>
            <w:r w:rsidR="000761D1">
              <w:rPr>
                <w:noProof/>
                <w:webHidden/>
              </w:rPr>
              <w:fldChar w:fldCharType="end"/>
            </w:r>
          </w:hyperlink>
        </w:p>
        <w:p w:rsidR="000761D1" w:rsidRDefault="00F460C7">
          <w:pPr>
            <w:pStyle w:val="Saturs2"/>
            <w:rPr>
              <w:rFonts w:asciiTheme="minorHAnsi" w:hAnsiTheme="minorHAnsi" w:cstheme="minorBidi"/>
              <w:iCs w:val="0"/>
              <w:noProof/>
              <w:color w:val="auto"/>
              <w:sz w:val="22"/>
              <w:szCs w:val="22"/>
              <w:lang w:eastAsia="lv-LV"/>
            </w:rPr>
          </w:pPr>
          <w:hyperlink w:anchor="_Toc11679759" w:history="1">
            <w:r w:rsidR="000761D1" w:rsidRPr="005E5B36">
              <w:rPr>
                <w:rStyle w:val="Hipersaite"/>
                <w:noProof/>
              </w:rPr>
              <w:t>Druvienas Vecā skola - muzejs</w:t>
            </w:r>
            <w:r w:rsidR="000761D1">
              <w:rPr>
                <w:noProof/>
                <w:webHidden/>
              </w:rPr>
              <w:tab/>
            </w:r>
            <w:r w:rsidR="000761D1">
              <w:rPr>
                <w:noProof/>
                <w:webHidden/>
              </w:rPr>
              <w:fldChar w:fldCharType="begin"/>
            </w:r>
            <w:r w:rsidR="000761D1">
              <w:rPr>
                <w:noProof/>
                <w:webHidden/>
              </w:rPr>
              <w:instrText xml:space="preserve"> PAGEREF _Toc11679759 \h </w:instrText>
            </w:r>
            <w:r w:rsidR="000761D1">
              <w:rPr>
                <w:noProof/>
                <w:webHidden/>
              </w:rPr>
            </w:r>
            <w:r w:rsidR="000761D1">
              <w:rPr>
                <w:noProof/>
                <w:webHidden/>
              </w:rPr>
              <w:fldChar w:fldCharType="separate"/>
            </w:r>
            <w:r w:rsidR="00644076">
              <w:rPr>
                <w:noProof/>
                <w:webHidden/>
              </w:rPr>
              <w:t>58</w:t>
            </w:r>
            <w:r w:rsidR="000761D1">
              <w:rPr>
                <w:noProof/>
                <w:webHidden/>
              </w:rPr>
              <w:fldChar w:fldCharType="end"/>
            </w:r>
          </w:hyperlink>
        </w:p>
        <w:p w:rsidR="000761D1" w:rsidRDefault="00F460C7">
          <w:pPr>
            <w:pStyle w:val="Saturs1"/>
            <w:rPr>
              <w:rFonts w:asciiTheme="minorHAnsi" w:hAnsiTheme="minorHAnsi" w:cstheme="minorBidi"/>
              <w:bCs w:val="0"/>
              <w:noProof/>
              <w:color w:val="auto"/>
              <w:sz w:val="22"/>
              <w:szCs w:val="22"/>
              <w:lang w:eastAsia="lv-LV"/>
            </w:rPr>
          </w:pPr>
          <w:hyperlink w:anchor="_Toc11679760" w:history="1">
            <w:r w:rsidR="000761D1" w:rsidRPr="005E5B36">
              <w:rPr>
                <w:rStyle w:val="Hipersaite"/>
                <w:rFonts w:eastAsia="Times New Roman"/>
                <w:noProof/>
              </w:rPr>
              <w:t>Gulbenes novada būvvaldes darbs</w:t>
            </w:r>
            <w:r w:rsidR="000761D1">
              <w:rPr>
                <w:noProof/>
                <w:webHidden/>
              </w:rPr>
              <w:tab/>
            </w:r>
            <w:r w:rsidR="000761D1">
              <w:rPr>
                <w:noProof/>
                <w:webHidden/>
              </w:rPr>
              <w:fldChar w:fldCharType="begin"/>
            </w:r>
            <w:r w:rsidR="000761D1">
              <w:rPr>
                <w:noProof/>
                <w:webHidden/>
              </w:rPr>
              <w:instrText xml:space="preserve"> PAGEREF _Toc11679760 \h </w:instrText>
            </w:r>
            <w:r w:rsidR="000761D1">
              <w:rPr>
                <w:noProof/>
                <w:webHidden/>
              </w:rPr>
            </w:r>
            <w:r w:rsidR="000761D1">
              <w:rPr>
                <w:noProof/>
                <w:webHidden/>
              </w:rPr>
              <w:fldChar w:fldCharType="separate"/>
            </w:r>
            <w:r w:rsidR="00644076">
              <w:rPr>
                <w:noProof/>
                <w:webHidden/>
              </w:rPr>
              <w:t>60</w:t>
            </w:r>
            <w:r w:rsidR="000761D1">
              <w:rPr>
                <w:noProof/>
                <w:webHidden/>
              </w:rPr>
              <w:fldChar w:fldCharType="end"/>
            </w:r>
          </w:hyperlink>
        </w:p>
        <w:p w:rsidR="000761D1" w:rsidRDefault="00F460C7">
          <w:pPr>
            <w:pStyle w:val="Saturs1"/>
            <w:rPr>
              <w:rFonts w:asciiTheme="minorHAnsi" w:hAnsiTheme="minorHAnsi" w:cstheme="minorBidi"/>
              <w:bCs w:val="0"/>
              <w:noProof/>
              <w:color w:val="auto"/>
              <w:sz w:val="22"/>
              <w:szCs w:val="22"/>
              <w:lang w:eastAsia="lv-LV"/>
            </w:rPr>
          </w:pPr>
          <w:hyperlink w:anchor="_Toc11679761" w:history="1">
            <w:r w:rsidR="000761D1" w:rsidRPr="005E5B36">
              <w:rPr>
                <w:rStyle w:val="Hipersaite"/>
                <w:rFonts w:eastAsia="Times New Roman"/>
                <w:noProof/>
              </w:rPr>
              <w:t>Gulbenes novada pašvaldības policijas darbs</w:t>
            </w:r>
            <w:r w:rsidR="000761D1">
              <w:rPr>
                <w:noProof/>
                <w:webHidden/>
              </w:rPr>
              <w:tab/>
            </w:r>
            <w:r w:rsidR="000761D1">
              <w:rPr>
                <w:noProof/>
                <w:webHidden/>
              </w:rPr>
              <w:fldChar w:fldCharType="begin"/>
            </w:r>
            <w:r w:rsidR="000761D1">
              <w:rPr>
                <w:noProof/>
                <w:webHidden/>
              </w:rPr>
              <w:instrText xml:space="preserve"> PAGEREF _Toc11679761 \h </w:instrText>
            </w:r>
            <w:r w:rsidR="000761D1">
              <w:rPr>
                <w:noProof/>
                <w:webHidden/>
              </w:rPr>
            </w:r>
            <w:r w:rsidR="000761D1">
              <w:rPr>
                <w:noProof/>
                <w:webHidden/>
              </w:rPr>
              <w:fldChar w:fldCharType="separate"/>
            </w:r>
            <w:r w:rsidR="00644076">
              <w:rPr>
                <w:noProof/>
                <w:webHidden/>
              </w:rPr>
              <w:t>60</w:t>
            </w:r>
            <w:r w:rsidR="000761D1">
              <w:rPr>
                <w:noProof/>
                <w:webHidden/>
              </w:rPr>
              <w:fldChar w:fldCharType="end"/>
            </w:r>
          </w:hyperlink>
        </w:p>
        <w:p w:rsidR="000761D1" w:rsidRDefault="00F460C7">
          <w:pPr>
            <w:pStyle w:val="Saturs1"/>
            <w:rPr>
              <w:rFonts w:asciiTheme="minorHAnsi" w:hAnsiTheme="minorHAnsi" w:cstheme="minorBidi"/>
              <w:bCs w:val="0"/>
              <w:noProof/>
              <w:color w:val="auto"/>
              <w:sz w:val="22"/>
              <w:szCs w:val="22"/>
              <w:lang w:eastAsia="lv-LV"/>
            </w:rPr>
          </w:pPr>
          <w:hyperlink w:anchor="_Toc11679762" w:history="1">
            <w:r w:rsidR="000761D1" w:rsidRPr="005E5B36">
              <w:rPr>
                <w:rStyle w:val="Hipersaite"/>
                <w:noProof/>
              </w:rPr>
              <w:t>Gulbenes novada pašvaldības aģentūras “Gulbenes tūrisma un kultūrvēsturiskā mantojuma centrs” darbs</w:t>
            </w:r>
            <w:r w:rsidR="000761D1">
              <w:rPr>
                <w:noProof/>
                <w:webHidden/>
              </w:rPr>
              <w:tab/>
            </w:r>
            <w:r w:rsidR="000761D1">
              <w:rPr>
                <w:noProof/>
                <w:webHidden/>
              </w:rPr>
              <w:fldChar w:fldCharType="begin"/>
            </w:r>
            <w:r w:rsidR="000761D1">
              <w:rPr>
                <w:noProof/>
                <w:webHidden/>
              </w:rPr>
              <w:instrText xml:space="preserve"> PAGEREF _Toc11679762 \h </w:instrText>
            </w:r>
            <w:r w:rsidR="000761D1">
              <w:rPr>
                <w:noProof/>
                <w:webHidden/>
              </w:rPr>
            </w:r>
            <w:r w:rsidR="000761D1">
              <w:rPr>
                <w:noProof/>
                <w:webHidden/>
              </w:rPr>
              <w:fldChar w:fldCharType="separate"/>
            </w:r>
            <w:r w:rsidR="00644076">
              <w:rPr>
                <w:noProof/>
                <w:webHidden/>
              </w:rPr>
              <w:t>61</w:t>
            </w:r>
            <w:r w:rsidR="000761D1">
              <w:rPr>
                <w:noProof/>
                <w:webHidden/>
              </w:rPr>
              <w:fldChar w:fldCharType="end"/>
            </w:r>
          </w:hyperlink>
        </w:p>
        <w:p w:rsidR="000761D1" w:rsidRDefault="00F460C7">
          <w:pPr>
            <w:pStyle w:val="Saturs2"/>
            <w:rPr>
              <w:rFonts w:asciiTheme="minorHAnsi" w:hAnsiTheme="minorHAnsi" w:cstheme="minorBidi"/>
              <w:iCs w:val="0"/>
              <w:noProof/>
              <w:color w:val="auto"/>
              <w:sz w:val="22"/>
              <w:szCs w:val="22"/>
              <w:lang w:eastAsia="lv-LV"/>
            </w:rPr>
          </w:pPr>
          <w:hyperlink w:anchor="_Toc11679763" w:history="1">
            <w:r w:rsidR="000761D1" w:rsidRPr="005E5B36">
              <w:rPr>
                <w:rStyle w:val="Hipersaite"/>
                <w:noProof/>
              </w:rPr>
              <w:t>Galvenie notikumi, kas ietekmējuši iestādes darbību pārskata gadā</w:t>
            </w:r>
            <w:r w:rsidR="000761D1">
              <w:rPr>
                <w:noProof/>
                <w:webHidden/>
              </w:rPr>
              <w:tab/>
            </w:r>
            <w:r w:rsidR="000761D1">
              <w:rPr>
                <w:noProof/>
                <w:webHidden/>
              </w:rPr>
              <w:fldChar w:fldCharType="begin"/>
            </w:r>
            <w:r w:rsidR="000761D1">
              <w:rPr>
                <w:noProof/>
                <w:webHidden/>
              </w:rPr>
              <w:instrText xml:space="preserve"> PAGEREF _Toc11679763 \h </w:instrText>
            </w:r>
            <w:r w:rsidR="000761D1">
              <w:rPr>
                <w:noProof/>
                <w:webHidden/>
              </w:rPr>
            </w:r>
            <w:r w:rsidR="000761D1">
              <w:rPr>
                <w:noProof/>
                <w:webHidden/>
              </w:rPr>
              <w:fldChar w:fldCharType="separate"/>
            </w:r>
            <w:r w:rsidR="00644076">
              <w:rPr>
                <w:noProof/>
                <w:webHidden/>
              </w:rPr>
              <w:t>61</w:t>
            </w:r>
            <w:r w:rsidR="000761D1">
              <w:rPr>
                <w:noProof/>
                <w:webHidden/>
              </w:rPr>
              <w:fldChar w:fldCharType="end"/>
            </w:r>
          </w:hyperlink>
        </w:p>
        <w:p w:rsidR="000761D1" w:rsidRDefault="00F460C7">
          <w:pPr>
            <w:pStyle w:val="Saturs1"/>
            <w:rPr>
              <w:rFonts w:asciiTheme="minorHAnsi" w:hAnsiTheme="minorHAnsi" w:cstheme="minorBidi"/>
              <w:bCs w:val="0"/>
              <w:noProof/>
              <w:color w:val="auto"/>
              <w:sz w:val="22"/>
              <w:szCs w:val="22"/>
              <w:lang w:eastAsia="lv-LV"/>
            </w:rPr>
          </w:pPr>
          <w:hyperlink w:anchor="_Toc11679764" w:history="1">
            <w:r w:rsidR="000761D1" w:rsidRPr="005E5B36">
              <w:rPr>
                <w:rStyle w:val="Hipersaite"/>
                <w:rFonts w:eastAsia="Calibri"/>
                <w:noProof/>
                <w:lang w:eastAsia="lv-LV"/>
              </w:rPr>
              <w:t>Gulbenes novada pašvaldības finanšu resursi un darbības rezultāti</w:t>
            </w:r>
            <w:r w:rsidR="000761D1">
              <w:rPr>
                <w:noProof/>
                <w:webHidden/>
              </w:rPr>
              <w:tab/>
            </w:r>
            <w:r w:rsidR="000761D1">
              <w:rPr>
                <w:noProof/>
                <w:webHidden/>
              </w:rPr>
              <w:fldChar w:fldCharType="begin"/>
            </w:r>
            <w:r w:rsidR="000761D1">
              <w:rPr>
                <w:noProof/>
                <w:webHidden/>
              </w:rPr>
              <w:instrText xml:space="preserve"> PAGEREF _Toc11679764 \h </w:instrText>
            </w:r>
            <w:r w:rsidR="000761D1">
              <w:rPr>
                <w:noProof/>
                <w:webHidden/>
              </w:rPr>
            </w:r>
            <w:r w:rsidR="000761D1">
              <w:rPr>
                <w:noProof/>
                <w:webHidden/>
              </w:rPr>
              <w:fldChar w:fldCharType="separate"/>
            </w:r>
            <w:r w:rsidR="00644076">
              <w:rPr>
                <w:noProof/>
                <w:webHidden/>
              </w:rPr>
              <w:t>62</w:t>
            </w:r>
            <w:r w:rsidR="000761D1">
              <w:rPr>
                <w:noProof/>
                <w:webHidden/>
              </w:rPr>
              <w:fldChar w:fldCharType="end"/>
            </w:r>
          </w:hyperlink>
        </w:p>
        <w:p w:rsidR="000761D1" w:rsidRDefault="00F460C7">
          <w:pPr>
            <w:pStyle w:val="Saturs2"/>
            <w:rPr>
              <w:rFonts w:asciiTheme="minorHAnsi" w:hAnsiTheme="minorHAnsi" w:cstheme="minorBidi"/>
              <w:iCs w:val="0"/>
              <w:noProof/>
              <w:color w:val="auto"/>
              <w:sz w:val="22"/>
              <w:szCs w:val="22"/>
              <w:lang w:eastAsia="lv-LV"/>
            </w:rPr>
          </w:pPr>
          <w:hyperlink w:anchor="_Toc11679765" w:history="1">
            <w:r w:rsidR="000761D1" w:rsidRPr="005E5B36">
              <w:rPr>
                <w:rStyle w:val="Hipersaite"/>
                <w:noProof/>
              </w:rPr>
              <w:t>Pašvaldības budžets</w:t>
            </w:r>
            <w:r w:rsidR="000761D1">
              <w:rPr>
                <w:noProof/>
                <w:webHidden/>
              </w:rPr>
              <w:tab/>
            </w:r>
            <w:r w:rsidR="000761D1">
              <w:rPr>
                <w:noProof/>
                <w:webHidden/>
              </w:rPr>
              <w:fldChar w:fldCharType="begin"/>
            </w:r>
            <w:r w:rsidR="000761D1">
              <w:rPr>
                <w:noProof/>
                <w:webHidden/>
              </w:rPr>
              <w:instrText xml:space="preserve"> PAGEREF _Toc11679765 \h </w:instrText>
            </w:r>
            <w:r w:rsidR="000761D1">
              <w:rPr>
                <w:noProof/>
                <w:webHidden/>
              </w:rPr>
            </w:r>
            <w:r w:rsidR="000761D1">
              <w:rPr>
                <w:noProof/>
                <w:webHidden/>
              </w:rPr>
              <w:fldChar w:fldCharType="separate"/>
            </w:r>
            <w:r w:rsidR="00644076">
              <w:rPr>
                <w:noProof/>
                <w:webHidden/>
              </w:rPr>
              <w:t>62</w:t>
            </w:r>
            <w:r w:rsidR="000761D1">
              <w:rPr>
                <w:noProof/>
                <w:webHidden/>
              </w:rPr>
              <w:fldChar w:fldCharType="end"/>
            </w:r>
          </w:hyperlink>
        </w:p>
        <w:p w:rsidR="000761D1" w:rsidRDefault="00F460C7">
          <w:pPr>
            <w:pStyle w:val="Saturs2"/>
            <w:rPr>
              <w:rFonts w:asciiTheme="minorHAnsi" w:hAnsiTheme="minorHAnsi" w:cstheme="minorBidi"/>
              <w:iCs w:val="0"/>
              <w:noProof/>
              <w:color w:val="auto"/>
              <w:sz w:val="22"/>
              <w:szCs w:val="22"/>
              <w:lang w:eastAsia="lv-LV"/>
            </w:rPr>
          </w:pPr>
          <w:hyperlink w:anchor="_Toc11679766" w:history="1">
            <w:r w:rsidR="000761D1" w:rsidRPr="005E5B36">
              <w:rPr>
                <w:rStyle w:val="Hipersaite"/>
                <w:noProof/>
              </w:rPr>
              <w:t>Pamatbudžeta finansējums un tā izlietojums</w:t>
            </w:r>
            <w:r w:rsidR="000761D1">
              <w:rPr>
                <w:noProof/>
                <w:webHidden/>
              </w:rPr>
              <w:tab/>
            </w:r>
            <w:r w:rsidR="000761D1">
              <w:rPr>
                <w:noProof/>
                <w:webHidden/>
              </w:rPr>
              <w:fldChar w:fldCharType="begin"/>
            </w:r>
            <w:r w:rsidR="000761D1">
              <w:rPr>
                <w:noProof/>
                <w:webHidden/>
              </w:rPr>
              <w:instrText xml:space="preserve"> PAGEREF _Toc11679766 \h </w:instrText>
            </w:r>
            <w:r w:rsidR="000761D1">
              <w:rPr>
                <w:noProof/>
                <w:webHidden/>
              </w:rPr>
            </w:r>
            <w:r w:rsidR="000761D1">
              <w:rPr>
                <w:noProof/>
                <w:webHidden/>
              </w:rPr>
              <w:fldChar w:fldCharType="separate"/>
            </w:r>
            <w:r w:rsidR="00644076">
              <w:rPr>
                <w:noProof/>
                <w:webHidden/>
              </w:rPr>
              <w:t>64</w:t>
            </w:r>
            <w:r w:rsidR="000761D1">
              <w:rPr>
                <w:noProof/>
                <w:webHidden/>
              </w:rPr>
              <w:fldChar w:fldCharType="end"/>
            </w:r>
          </w:hyperlink>
        </w:p>
        <w:p w:rsidR="000761D1" w:rsidRDefault="00F460C7">
          <w:pPr>
            <w:pStyle w:val="Saturs2"/>
            <w:rPr>
              <w:rFonts w:asciiTheme="minorHAnsi" w:hAnsiTheme="minorHAnsi" w:cstheme="minorBidi"/>
              <w:iCs w:val="0"/>
              <w:noProof/>
              <w:color w:val="auto"/>
              <w:sz w:val="22"/>
              <w:szCs w:val="22"/>
              <w:lang w:eastAsia="lv-LV"/>
            </w:rPr>
          </w:pPr>
          <w:hyperlink w:anchor="_Toc11679767" w:history="1">
            <w:r w:rsidR="000761D1" w:rsidRPr="005E5B36">
              <w:rPr>
                <w:rStyle w:val="Hipersaite"/>
                <w:noProof/>
              </w:rPr>
              <w:t>Pamatbudžeta ieņēmumi</w:t>
            </w:r>
            <w:r w:rsidR="000761D1">
              <w:rPr>
                <w:noProof/>
                <w:webHidden/>
              </w:rPr>
              <w:tab/>
            </w:r>
            <w:r w:rsidR="000761D1">
              <w:rPr>
                <w:noProof/>
                <w:webHidden/>
              </w:rPr>
              <w:fldChar w:fldCharType="begin"/>
            </w:r>
            <w:r w:rsidR="000761D1">
              <w:rPr>
                <w:noProof/>
                <w:webHidden/>
              </w:rPr>
              <w:instrText xml:space="preserve"> PAGEREF _Toc11679767 \h </w:instrText>
            </w:r>
            <w:r w:rsidR="000761D1">
              <w:rPr>
                <w:noProof/>
                <w:webHidden/>
              </w:rPr>
            </w:r>
            <w:r w:rsidR="000761D1">
              <w:rPr>
                <w:noProof/>
                <w:webHidden/>
              </w:rPr>
              <w:fldChar w:fldCharType="separate"/>
            </w:r>
            <w:r w:rsidR="00644076">
              <w:rPr>
                <w:noProof/>
                <w:webHidden/>
              </w:rPr>
              <w:t>66</w:t>
            </w:r>
            <w:r w:rsidR="000761D1">
              <w:rPr>
                <w:noProof/>
                <w:webHidden/>
              </w:rPr>
              <w:fldChar w:fldCharType="end"/>
            </w:r>
          </w:hyperlink>
        </w:p>
        <w:p w:rsidR="000761D1" w:rsidRDefault="00F460C7">
          <w:pPr>
            <w:pStyle w:val="Saturs2"/>
            <w:rPr>
              <w:rFonts w:asciiTheme="minorHAnsi" w:hAnsiTheme="minorHAnsi" w:cstheme="minorBidi"/>
              <w:iCs w:val="0"/>
              <w:noProof/>
              <w:color w:val="auto"/>
              <w:sz w:val="22"/>
              <w:szCs w:val="22"/>
              <w:lang w:eastAsia="lv-LV"/>
            </w:rPr>
          </w:pPr>
          <w:hyperlink w:anchor="_Toc11679768" w:history="1">
            <w:r w:rsidR="000761D1" w:rsidRPr="005E5B36">
              <w:rPr>
                <w:rStyle w:val="Hipersaite"/>
                <w:noProof/>
              </w:rPr>
              <w:t>Pamatbudžeta izdevumi</w:t>
            </w:r>
            <w:r w:rsidR="000761D1">
              <w:rPr>
                <w:noProof/>
                <w:webHidden/>
              </w:rPr>
              <w:tab/>
            </w:r>
            <w:r w:rsidR="000761D1">
              <w:rPr>
                <w:noProof/>
                <w:webHidden/>
              </w:rPr>
              <w:fldChar w:fldCharType="begin"/>
            </w:r>
            <w:r w:rsidR="000761D1">
              <w:rPr>
                <w:noProof/>
                <w:webHidden/>
              </w:rPr>
              <w:instrText xml:space="preserve"> PAGEREF _Toc11679768 \h </w:instrText>
            </w:r>
            <w:r w:rsidR="000761D1">
              <w:rPr>
                <w:noProof/>
                <w:webHidden/>
              </w:rPr>
            </w:r>
            <w:r w:rsidR="000761D1">
              <w:rPr>
                <w:noProof/>
                <w:webHidden/>
              </w:rPr>
              <w:fldChar w:fldCharType="separate"/>
            </w:r>
            <w:r w:rsidR="00644076">
              <w:rPr>
                <w:noProof/>
                <w:webHidden/>
              </w:rPr>
              <w:t>70</w:t>
            </w:r>
            <w:r w:rsidR="000761D1">
              <w:rPr>
                <w:noProof/>
                <w:webHidden/>
              </w:rPr>
              <w:fldChar w:fldCharType="end"/>
            </w:r>
          </w:hyperlink>
        </w:p>
        <w:p w:rsidR="000761D1" w:rsidRDefault="00F460C7">
          <w:pPr>
            <w:pStyle w:val="Saturs2"/>
            <w:rPr>
              <w:rFonts w:asciiTheme="minorHAnsi" w:hAnsiTheme="minorHAnsi" w:cstheme="minorBidi"/>
              <w:iCs w:val="0"/>
              <w:noProof/>
              <w:color w:val="auto"/>
              <w:sz w:val="22"/>
              <w:szCs w:val="22"/>
              <w:lang w:eastAsia="lv-LV"/>
            </w:rPr>
          </w:pPr>
          <w:hyperlink w:anchor="_Toc11679769" w:history="1">
            <w:r w:rsidR="000761D1" w:rsidRPr="005E5B36">
              <w:rPr>
                <w:rStyle w:val="Hipersaite"/>
                <w:noProof/>
              </w:rPr>
              <w:t>Speciālā budžeta finansējums un tā izlietojums</w:t>
            </w:r>
            <w:r w:rsidR="000761D1">
              <w:rPr>
                <w:noProof/>
                <w:webHidden/>
              </w:rPr>
              <w:tab/>
            </w:r>
            <w:r w:rsidR="000761D1">
              <w:rPr>
                <w:noProof/>
                <w:webHidden/>
              </w:rPr>
              <w:fldChar w:fldCharType="begin"/>
            </w:r>
            <w:r w:rsidR="000761D1">
              <w:rPr>
                <w:noProof/>
                <w:webHidden/>
              </w:rPr>
              <w:instrText xml:space="preserve"> PAGEREF _Toc11679769 \h </w:instrText>
            </w:r>
            <w:r w:rsidR="000761D1">
              <w:rPr>
                <w:noProof/>
                <w:webHidden/>
              </w:rPr>
            </w:r>
            <w:r w:rsidR="000761D1">
              <w:rPr>
                <w:noProof/>
                <w:webHidden/>
              </w:rPr>
              <w:fldChar w:fldCharType="separate"/>
            </w:r>
            <w:r w:rsidR="00644076">
              <w:rPr>
                <w:noProof/>
                <w:webHidden/>
              </w:rPr>
              <w:t>72</w:t>
            </w:r>
            <w:r w:rsidR="000761D1">
              <w:rPr>
                <w:noProof/>
                <w:webHidden/>
              </w:rPr>
              <w:fldChar w:fldCharType="end"/>
            </w:r>
          </w:hyperlink>
        </w:p>
        <w:p w:rsidR="000761D1" w:rsidRDefault="00F460C7">
          <w:pPr>
            <w:pStyle w:val="Saturs2"/>
            <w:rPr>
              <w:rFonts w:asciiTheme="minorHAnsi" w:hAnsiTheme="minorHAnsi" w:cstheme="minorBidi"/>
              <w:iCs w:val="0"/>
              <w:noProof/>
              <w:color w:val="auto"/>
              <w:sz w:val="22"/>
              <w:szCs w:val="22"/>
              <w:lang w:eastAsia="lv-LV"/>
            </w:rPr>
          </w:pPr>
          <w:hyperlink w:anchor="_Toc11679770" w:history="1">
            <w:r w:rsidR="000761D1" w:rsidRPr="005E5B36">
              <w:rPr>
                <w:rStyle w:val="Hipersaite"/>
                <w:noProof/>
              </w:rPr>
              <w:t>Ziedojumi un dāvinājumi</w:t>
            </w:r>
            <w:r w:rsidR="000761D1">
              <w:rPr>
                <w:noProof/>
                <w:webHidden/>
              </w:rPr>
              <w:tab/>
            </w:r>
            <w:r w:rsidR="000761D1">
              <w:rPr>
                <w:noProof/>
                <w:webHidden/>
              </w:rPr>
              <w:fldChar w:fldCharType="begin"/>
            </w:r>
            <w:r w:rsidR="000761D1">
              <w:rPr>
                <w:noProof/>
                <w:webHidden/>
              </w:rPr>
              <w:instrText xml:space="preserve"> PAGEREF _Toc11679770 \h </w:instrText>
            </w:r>
            <w:r w:rsidR="000761D1">
              <w:rPr>
                <w:noProof/>
                <w:webHidden/>
              </w:rPr>
            </w:r>
            <w:r w:rsidR="000761D1">
              <w:rPr>
                <w:noProof/>
                <w:webHidden/>
              </w:rPr>
              <w:fldChar w:fldCharType="separate"/>
            </w:r>
            <w:r w:rsidR="00644076">
              <w:rPr>
                <w:noProof/>
                <w:webHidden/>
              </w:rPr>
              <w:t>74</w:t>
            </w:r>
            <w:r w:rsidR="000761D1">
              <w:rPr>
                <w:noProof/>
                <w:webHidden/>
              </w:rPr>
              <w:fldChar w:fldCharType="end"/>
            </w:r>
          </w:hyperlink>
        </w:p>
        <w:p w:rsidR="000761D1" w:rsidRDefault="00F460C7">
          <w:pPr>
            <w:pStyle w:val="Saturs2"/>
            <w:rPr>
              <w:rFonts w:asciiTheme="minorHAnsi" w:hAnsiTheme="minorHAnsi" w:cstheme="minorBidi"/>
              <w:iCs w:val="0"/>
              <w:noProof/>
              <w:color w:val="auto"/>
              <w:sz w:val="22"/>
              <w:szCs w:val="22"/>
              <w:lang w:eastAsia="lv-LV"/>
            </w:rPr>
          </w:pPr>
          <w:hyperlink w:anchor="_Toc11679771" w:history="1">
            <w:r w:rsidR="000761D1" w:rsidRPr="005E5B36">
              <w:rPr>
                <w:rStyle w:val="Hipersaite"/>
                <w:noProof/>
              </w:rPr>
              <w:t>Pašvaldības aizņēmumi, saistības</w:t>
            </w:r>
            <w:r w:rsidR="000761D1">
              <w:rPr>
                <w:noProof/>
                <w:webHidden/>
              </w:rPr>
              <w:tab/>
            </w:r>
            <w:r w:rsidR="000761D1">
              <w:rPr>
                <w:noProof/>
                <w:webHidden/>
              </w:rPr>
              <w:fldChar w:fldCharType="begin"/>
            </w:r>
            <w:r w:rsidR="000761D1">
              <w:rPr>
                <w:noProof/>
                <w:webHidden/>
              </w:rPr>
              <w:instrText xml:space="preserve"> PAGEREF _Toc11679771 \h </w:instrText>
            </w:r>
            <w:r w:rsidR="000761D1">
              <w:rPr>
                <w:noProof/>
                <w:webHidden/>
              </w:rPr>
            </w:r>
            <w:r w:rsidR="000761D1">
              <w:rPr>
                <w:noProof/>
                <w:webHidden/>
              </w:rPr>
              <w:fldChar w:fldCharType="separate"/>
            </w:r>
            <w:r w:rsidR="00644076">
              <w:rPr>
                <w:noProof/>
                <w:webHidden/>
              </w:rPr>
              <w:t>74</w:t>
            </w:r>
            <w:r w:rsidR="000761D1">
              <w:rPr>
                <w:noProof/>
                <w:webHidden/>
              </w:rPr>
              <w:fldChar w:fldCharType="end"/>
            </w:r>
          </w:hyperlink>
        </w:p>
        <w:p w:rsidR="000761D1" w:rsidRDefault="00F460C7">
          <w:pPr>
            <w:pStyle w:val="Saturs2"/>
            <w:rPr>
              <w:rFonts w:asciiTheme="minorHAnsi" w:hAnsiTheme="minorHAnsi" w:cstheme="minorBidi"/>
              <w:iCs w:val="0"/>
              <w:noProof/>
              <w:color w:val="auto"/>
              <w:sz w:val="22"/>
              <w:szCs w:val="22"/>
              <w:lang w:eastAsia="lv-LV"/>
            </w:rPr>
          </w:pPr>
          <w:hyperlink w:anchor="_Toc11679772" w:history="1">
            <w:r w:rsidR="000761D1" w:rsidRPr="005E5B36">
              <w:rPr>
                <w:rStyle w:val="Hipersaite"/>
                <w:noProof/>
              </w:rPr>
              <w:t>Pašvaldības nekustamā īpašuma novērtējums</w:t>
            </w:r>
            <w:r w:rsidR="000761D1">
              <w:rPr>
                <w:noProof/>
                <w:webHidden/>
              </w:rPr>
              <w:tab/>
            </w:r>
            <w:r w:rsidR="000761D1">
              <w:rPr>
                <w:noProof/>
                <w:webHidden/>
              </w:rPr>
              <w:fldChar w:fldCharType="begin"/>
            </w:r>
            <w:r w:rsidR="000761D1">
              <w:rPr>
                <w:noProof/>
                <w:webHidden/>
              </w:rPr>
              <w:instrText xml:space="preserve"> PAGEREF _Toc11679772 \h </w:instrText>
            </w:r>
            <w:r w:rsidR="000761D1">
              <w:rPr>
                <w:noProof/>
                <w:webHidden/>
              </w:rPr>
            </w:r>
            <w:r w:rsidR="000761D1">
              <w:rPr>
                <w:noProof/>
                <w:webHidden/>
              </w:rPr>
              <w:fldChar w:fldCharType="separate"/>
            </w:r>
            <w:r w:rsidR="00644076">
              <w:rPr>
                <w:noProof/>
                <w:webHidden/>
              </w:rPr>
              <w:t>77</w:t>
            </w:r>
            <w:r w:rsidR="000761D1">
              <w:rPr>
                <w:noProof/>
                <w:webHidden/>
              </w:rPr>
              <w:fldChar w:fldCharType="end"/>
            </w:r>
          </w:hyperlink>
        </w:p>
        <w:p w:rsidR="000761D1" w:rsidRDefault="00F460C7">
          <w:pPr>
            <w:pStyle w:val="Saturs1"/>
            <w:rPr>
              <w:rFonts w:asciiTheme="minorHAnsi" w:hAnsiTheme="minorHAnsi" w:cstheme="minorBidi"/>
              <w:bCs w:val="0"/>
              <w:noProof/>
              <w:color w:val="auto"/>
              <w:sz w:val="22"/>
              <w:szCs w:val="22"/>
              <w:lang w:eastAsia="lv-LV"/>
            </w:rPr>
          </w:pPr>
          <w:hyperlink w:anchor="_Toc11679773" w:history="1">
            <w:r w:rsidR="000761D1" w:rsidRPr="005E5B36">
              <w:rPr>
                <w:rStyle w:val="Hipersaite"/>
                <w:noProof/>
              </w:rPr>
              <w:t>Gulbenes novada pašvaldības pasākumi attīstības dokumentu un teritorijas plānojuma īstenošanā</w:t>
            </w:r>
            <w:r w:rsidR="000761D1">
              <w:rPr>
                <w:noProof/>
                <w:webHidden/>
              </w:rPr>
              <w:tab/>
            </w:r>
            <w:r w:rsidR="000761D1">
              <w:rPr>
                <w:noProof/>
                <w:webHidden/>
              </w:rPr>
              <w:fldChar w:fldCharType="begin"/>
            </w:r>
            <w:r w:rsidR="000761D1">
              <w:rPr>
                <w:noProof/>
                <w:webHidden/>
              </w:rPr>
              <w:instrText xml:space="preserve"> PAGEREF _Toc11679773 \h </w:instrText>
            </w:r>
            <w:r w:rsidR="000761D1">
              <w:rPr>
                <w:noProof/>
                <w:webHidden/>
              </w:rPr>
            </w:r>
            <w:r w:rsidR="000761D1">
              <w:rPr>
                <w:noProof/>
                <w:webHidden/>
              </w:rPr>
              <w:fldChar w:fldCharType="separate"/>
            </w:r>
            <w:r w:rsidR="00644076">
              <w:rPr>
                <w:noProof/>
                <w:webHidden/>
              </w:rPr>
              <w:t>78</w:t>
            </w:r>
            <w:r w:rsidR="000761D1">
              <w:rPr>
                <w:noProof/>
                <w:webHidden/>
              </w:rPr>
              <w:fldChar w:fldCharType="end"/>
            </w:r>
          </w:hyperlink>
        </w:p>
        <w:p w:rsidR="000761D1" w:rsidRDefault="00F460C7">
          <w:pPr>
            <w:pStyle w:val="Saturs1"/>
            <w:rPr>
              <w:rFonts w:asciiTheme="minorHAnsi" w:hAnsiTheme="minorHAnsi" w:cstheme="minorBidi"/>
              <w:bCs w:val="0"/>
              <w:noProof/>
              <w:color w:val="auto"/>
              <w:sz w:val="22"/>
              <w:szCs w:val="22"/>
              <w:lang w:eastAsia="lv-LV"/>
            </w:rPr>
          </w:pPr>
          <w:hyperlink w:anchor="_Toc11679774" w:history="1">
            <w:r w:rsidR="000761D1" w:rsidRPr="005E5B36">
              <w:rPr>
                <w:rStyle w:val="Hipersaite"/>
                <w:noProof/>
              </w:rPr>
              <w:t xml:space="preserve">Gulbenes novada pašvaldības </w:t>
            </w:r>
            <w:r w:rsidR="000761D1" w:rsidRPr="005E5B36">
              <w:rPr>
                <w:rStyle w:val="Hipersaite"/>
                <w:rFonts w:eastAsia="Calibri"/>
                <w:noProof/>
                <w:lang w:eastAsia="lv-LV"/>
              </w:rPr>
              <w:t>Eiropas Savienības struktūrfondu projektu īstenošana</w:t>
            </w:r>
            <w:r w:rsidR="000761D1">
              <w:rPr>
                <w:noProof/>
                <w:webHidden/>
              </w:rPr>
              <w:tab/>
            </w:r>
            <w:r w:rsidR="000761D1">
              <w:rPr>
                <w:noProof/>
                <w:webHidden/>
              </w:rPr>
              <w:fldChar w:fldCharType="begin"/>
            </w:r>
            <w:r w:rsidR="000761D1">
              <w:rPr>
                <w:noProof/>
                <w:webHidden/>
              </w:rPr>
              <w:instrText xml:space="preserve"> PAGEREF _Toc11679774 \h </w:instrText>
            </w:r>
            <w:r w:rsidR="000761D1">
              <w:rPr>
                <w:noProof/>
                <w:webHidden/>
              </w:rPr>
            </w:r>
            <w:r w:rsidR="000761D1">
              <w:rPr>
                <w:noProof/>
                <w:webHidden/>
              </w:rPr>
              <w:fldChar w:fldCharType="separate"/>
            </w:r>
            <w:r w:rsidR="00644076">
              <w:rPr>
                <w:noProof/>
                <w:webHidden/>
              </w:rPr>
              <w:t>79</w:t>
            </w:r>
            <w:r w:rsidR="000761D1">
              <w:rPr>
                <w:noProof/>
                <w:webHidden/>
              </w:rPr>
              <w:fldChar w:fldCharType="end"/>
            </w:r>
          </w:hyperlink>
        </w:p>
        <w:p w:rsidR="000761D1" w:rsidRDefault="00F460C7">
          <w:pPr>
            <w:pStyle w:val="Saturs2"/>
            <w:rPr>
              <w:rFonts w:asciiTheme="minorHAnsi" w:hAnsiTheme="minorHAnsi" w:cstheme="minorBidi"/>
              <w:iCs w:val="0"/>
              <w:noProof/>
              <w:color w:val="auto"/>
              <w:sz w:val="22"/>
              <w:szCs w:val="22"/>
              <w:lang w:eastAsia="lv-LV"/>
            </w:rPr>
          </w:pPr>
          <w:hyperlink w:anchor="_Toc11679775" w:history="1">
            <w:r w:rsidR="000761D1" w:rsidRPr="005E5B36">
              <w:rPr>
                <w:rStyle w:val="Hipersaite"/>
                <w:noProof/>
              </w:rPr>
              <w:t>2018.gadā pabeigtie projekti</w:t>
            </w:r>
            <w:r w:rsidR="000761D1">
              <w:rPr>
                <w:noProof/>
                <w:webHidden/>
              </w:rPr>
              <w:tab/>
            </w:r>
            <w:r w:rsidR="000761D1">
              <w:rPr>
                <w:noProof/>
                <w:webHidden/>
              </w:rPr>
              <w:fldChar w:fldCharType="begin"/>
            </w:r>
            <w:r w:rsidR="000761D1">
              <w:rPr>
                <w:noProof/>
                <w:webHidden/>
              </w:rPr>
              <w:instrText xml:space="preserve"> PAGEREF _Toc11679775 \h </w:instrText>
            </w:r>
            <w:r w:rsidR="000761D1">
              <w:rPr>
                <w:noProof/>
                <w:webHidden/>
              </w:rPr>
            </w:r>
            <w:r w:rsidR="000761D1">
              <w:rPr>
                <w:noProof/>
                <w:webHidden/>
              </w:rPr>
              <w:fldChar w:fldCharType="separate"/>
            </w:r>
            <w:r w:rsidR="00644076">
              <w:rPr>
                <w:noProof/>
                <w:webHidden/>
              </w:rPr>
              <w:t>79</w:t>
            </w:r>
            <w:r w:rsidR="000761D1">
              <w:rPr>
                <w:noProof/>
                <w:webHidden/>
              </w:rPr>
              <w:fldChar w:fldCharType="end"/>
            </w:r>
          </w:hyperlink>
        </w:p>
        <w:p w:rsidR="000761D1" w:rsidRDefault="00F460C7">
          <w:pPr>
            <w:pStyle w:val="Saturs2"/>
            <w:rPr>
              <w:rFonts w:asciiTheme="minorHAnsi" w:hAnsiTheme="minorHAnsi" w:cstheme="minorBidi"/>
              <w:iCs w:val="0"/>
              <w:noProof/>
              <w:color w:val="auto"/>
              <w:sz w:val="22"/>
              <w:szCs w:val="22"/>
              <w:lang w:eastAsia="lv-LV"/>
            </w:rPr>
          </w:pPr>
          <w:hyperlink w:anchor="_Toc11679776" w:history="1">
            <w:r w:rsidR="000761D1" w:rsidRPr="005E5B36">
              <w:rPr>
                <w:rStyle w:val="Hipersaite"/>
                <w:noProof/>
              </w:rPr>
              <w:t>Iesāktie projekti 2018.gadā, to attīstība 2019.gadā</w:t>
            </w:r>
            <w:r w:rsidR="000761D1">
              <w:rPr>
                <w:noProof/>
                <w:webHidden/>
              </w:rPr>
              <w:tab/>
            </w:r>
            <w:r w:rsidR="000761D1">
              <w:rPr>
                <w:noProof/>
                <w:webHidden/>
              </w:rPr>
              <w:fldChar w:fldCharType="begin"/>
            </w:r>
            <w:r w:rsidR="000761D1">
              <w:rPr>
                <w:noProof/>
                <w:webHidden/>
              </w:rPr>
              <w:instrText xml:space="preserve"> PAGEREF _Toc11679776 \h </w:instrText>
            </w:r>
            <w:r w:rsidR="000761D1">
              <w:rPr>
                <w:noProof/>
                <w:webHidden/>
              </w:rPr>
            </w:r>
            <w:r w:rsidR="000761D1">
              <w:rPr>
                <w:noProof/>
                <w:webHidden/>
              </w:rPr>
              <w:fldChar w:fldCharType="separate"/>
            </w:r>
            <w:r w:rsidR="00644076">
              <w:rPr>
                <w:noProof/>
                <w:webHidden/>
              </w:rPr>
              <w:t>84</w:t>
            </w:r>
            <w:r w:rsidR="000761D1">
              <w:rPr>
                <w:noProof/>
                <w:webHidden/>
              </w:rPr>
              <w:fldChar w:fldCharType="end"/>
            </w:r>
          </w:hyperlink>
        </w:p>
        <w:p w:rsidR="000761D1" w:rsidRDefault="00F460C7">
          <w:pPr>
            <w:pStyle w:val="Saturs1"/>
            <w:rPr>
              <w:rFonts w:asciiTheme="minorHAnsi" w:hAnsiTheme="minorHAnsi" w:cstheme="minorBidi"/>
              <w:bCs w:val="0"/>
              <w:noProof/>
              <w:color w:val="auto"/>
              <w:sz w:val="22"/>
              <w:szCs w:val="22"/>
              <w:lang w:eastAsia="lv-LV"/>
            </w:rPr>
          </w:pPr>
          <w:hyperlink w:anchor="_Toc11679777" w:history="1">
            <w:r w:rsidR="000761D1" w:rsidRPr="005E5B36">
              <w:rPr>
                <w:rStyle w:val="Hipersaite"/>
                <w:noProof/>
              </w:rPr>
              <w:t>Gulbenes novada pašvaldības starptautiskā sadarbība</w:t>
            </w:r>
            <w:r w:rsidR="000761D1">
              <w:rPr>
                <w:noProof/>
                <w:webHidden/>
              </w:rPr>
              <w:tab/>
            </w:r>
            <w:r w:rsidR="000761D1">
              <w:rPr>
                <w:noProof/>
                <w:webHidden/>
              </w:rPr>
              <w:fldChar w:fldCharType="begin"/>
            </w:r>
            <w:r w:rsidR="000761D1">
              <w:rPr>
                <w:noProof/>
                <w:webHidden/>
              </w:rPr>
              <w:instrText xml:space="preserve"> PAGEREF _Toc11679777 \h </w:instrText>
            </w:r>
            <w:r w:rsidR="000761D1">
              <w:rPr>
                <w:noProof/>
                <w:webHidden/>
              </w:rPr>
            </w:r>
            <w:r w:rsidR="000761D1">
              <w:rPr>
                <w:noProof/>
                <w:webHidden/>
              </w:rPr>
              <w:fldChar w:fldCharType="separate"/>
            </w:r>
            <w:r w:rsidR="00644076">
              <w:rPr>
                <w:noProof/>
                <w:webHidden/>
              </w:rPr>
              <w:t>89</w:t>
            </w:r>
            <w:r w:rsidR="000761D1">
              <w:rPr>
                <w:noProof/>
                <w:webHidden/>
              </w:rPr>
              <w:fldChar w:fldCharType="end"/>
            </w:r>
          </w:hyperlink>
        </w:p>
        <w:p w:rsidR="000761D1" w:rsidRDefault="00F460C7">
          <w:pPr>
            <w:pStyle w:val="Saturs1"/>
            <w:rPr>
              <w:rFonts w:asciiTheme="minorHAnsi" w:hAnsiTheme="minorHAnsi" w:cstheme="minorBidi"/>
              <w:bCs w:val="0"/>
              <w:noProof/>
              <w:color w:val="auto"/>
              <w:sz w:val="22"/>
              <w:szCs w:val="22"/>
              <w:lang w:eastAsia="lv-LV"/>
            </w:rPr>
          </w:pPr>
          <w:hyperlink w:anchor="_Toc11679778" w:history="1">
            <w:r w:rsidR="000761D1" w:rsidRPr="005E5B36">
              <w:rPr>
                <w:rStyle w:val="Hipersaite"/>
                <w:noProof/>
              </w:rPr>
              <w:t>Gulbenes novada pašvaldības atbalsts uzņēmējdarbībā</w:t>
            </w:r>
            <w:r w:rsidR="000761D1">
              <w:rPr>
                <w:noProof/>
                <w:webHidden/>
              </w:rPr>
              <w:tab/>
            </w:r>
            <w:r w:rsidR="000761D1">
              <w:rPr>
                <w:noProof/>
                <w:webHidden/>
              </w:rPr>
              <w:fldChar w:fldCharType="begin"/>
            </w:r>
            <w:r w:rsidR="000761D1">
              <w:rPr>
                <w:noProof/>
                <w:webHidden/>
              </w:rPr>
              <w:instrText xml:space="preserve"> PAGEREF _Toc11679778 \h </w:instrText>
            </w:r>
            <w:r w:rsidR="000761D1">
              <w:rPr>
                <w:noProof/>
                <w:webHidden/>
              </w:rPr>
            </w:r>
            <w:r w:rsidR="000761D1">
              <w:rPr>
                <w:noProof/>
                <w:webHidden/>
              </w:rPr>
              <w:fldChar w:fldCharType="separate"/>
            </w:r>
            <w:r w:rsidR="00644076">
              <w:rPr>
                <w:noProof/>
                <w:webHidden/>
              </w:rPr>
              <w:t>91</w:t>
            </w:r>
            <w:r w:rsidR="000761D1">
              <w:rPr>
                <w:noProof/>
                <w:webHidden/>
              </w:rPr>
              <w:fldChar w:fldCharType="end"/>
            </w:r>
          </w:hyperlink>
        </w:p>
        <w:p w:rsidR="000761D1" w:rsidRDefault="00F460C7">
          <w:pPr>
            <w:pStyle w:val="Saturs1"/>
            <w:rPr>
              <w:rFonts w:asciiTheme="minorHAnsi" w:hAnsiTheme="minorHAnsi" w:cstheme="minorBidi"/>
              <w:bCs w:val="0"/>
              <w:noProof/>
              <w:color w:val="auto"/>
              <w:sz w:val="22"/>
              <w:szCs w:val="22"/>
              <w:lang w:eastAsia="lv-LV"/>
            </w:rPr>
          </w:pPr>
          <w:hyperlink w:anchor="_Toc11679779" w:history="1">
            <w:r w:rsidR="000761D1" w:rsidRPr="005E5B36">
              <w:rPr>
                <w:rStyle w:val="Hipersaite"/>
                <w:noProof/>
              </w:rPr>
              <w:t>Gulbenes novada pašvaldības k</w:t>
            </w:r>
            <w:r w:rsidR="000761D1" w:rsidRPr="005E5B36">
              <w:rPr>
                <w:rStyle w:val="Hipersaite"/>
                <w:rFonts w:eastAsia="Calibri"/>
                <w:noProof/>
                <w:lang w:eastAsia="lv-LV"/>
              </w:rPr>
              <w:t>omunikācija ar sabiedrību</w:t>
            </w:r>
            <w:r w:rsidR="000761D1">
              <w:rPr>
                <w:noProof/>
                <w:webHidden/>
              </w:rPr>
              <w:tab/>
            </w:r>
            <w:r w:rsidR="000761D1">
              <w:rPr>
                <w:noProof/>
                <w:webHidden/>
              </w:rPr>
              <w:fldChar w:fldCharType="begin"/>
            </w:r>
            <w:r w:rsidR="000761D1">
              <w:rPr>
                <w:noProof/>
                <w:webHidden/>
              </w:rPr>
              <w:instrText xml:space="preserve"> PAGEREF _Toc11679779 \h </w:instrText>
            </w:r>
            <w:r w:rsidR="000761D1">
              <w:rPr>
                <w:noProof/>
                <w:webHidden/>
              </w:rPr>
            </w:r>
            <w:r w:rsidR="000761D1">
              <w:rPr>
                <w:noProof/>
                <w:webHidden/>
              </w:rPr>
              <w:fldChar w:fldCharType="separate"/>
            </w:r>
            <w:r w:rsidR="00644076">
              <w:rPr>
                <w:noProof/>
                <w:webHidden/>
              </w:rPr>
              <w:t>95</w:t>
            </w:r>
            <w:r w:rsidR="000761D1">
              <w:rPr>
                <w:noProof/>
                <w:webHidden/>
              </w:rPr>
              <w:fldChar w:fldCharType="end"/>
            </w:r>
          </w:hyperlink>
        </w:p>
        <w:p w:rsidR="000761D1" w:rsidRDefault="00F460C7">
          <w:pPr>
            <w:pStyle w:val="Saturs2"/>
            <w:rPr>
              <w:rFonts w:asciiTheme="minorHAnsi" w:hAnsiTheme="minorHAnsi" w:cstheme="minorBidi"/>
              <w:iCs w:val="0"/>
              <w:noProof/>
              <w:color w:val="auto"/>
              <w:sz w:val="22"/>
              <w:szCs w:val="22"/>
              <w:lang w:eastAsia="lv-LV"/>
            </w:rPr>
          </w:pPr>
          <w:hyperlink w:anchor="_Toc11679780" w:history="1">
            <w:r w:rsidR="000761D1" w:rsidRPr="005E5B36">
              <w:rPr>
                <w:rStyle w:val="Hipersaite"/>
                <w:noProof/>
              </w:rPr>
              <w:t>Iedzīvotāju informēšana</w:t>
            </w:r>
            <w:r w:rsidR="000761D1">
              <w:rPr>
                <w:noProof/>
                <w:webHidden/>
              </w:rPr>
              <w:tab/>
            </w:r>
            <w:r w:rsidR="000761D1">
              <w:rPr>
                <w:noProof/>
                <w:webHidden/>
              </w:rPr>
              <w:fldChar w:fldCharType="begin"/>
            </w:r>
            <w:r w:rsidR="000761D1">
              <w:rPr>
                <w:noProof/>
                <w:webHidden/>
              </w:rPr>
              <w:instrText xml:space="preserve"> PAGEREF _Toc11679780 \h </w:instrText>
            </w:r>
            <w:r w:rsidR="000761D1">
              <w:rPr>
                <w:noProof/>
                <w:webHidden/>
              </w:rPr>
            </w:r>
            <w:r w:rsidR="000761D1">
              <w:rPr>
                <w:noProof/>
                <w:webHidden/>
              </w:rPr>
              <w:fldChar w:fldCharType="separate"/>
            </w:r>
            <w:r w:rsidR="00644076">
              <w:rPr>
                <w:noProof/>
                <w:webHidden/>
              </w:rPr>
              <w:t>95</w:t>
            </w:r>
            <w:r w:rsidR="000761D1">
              <w:rPr>
                <w:noProof/>
                <w:webHidden/>
              </w:rPr>
              <w:fldChar w:fldCharType="end"/>
            </w:r>
          </w:hyperlink>
        </w:p>
        <w:p w:rsidR="000761D1" w:rsidRDefault="00F460C7">
          <w:pPr>
            <w:pStyle w:val="Saturs2"/>
            <w:rPr>
              <w:rFonts w:asciiTheme="minorHAnsi" w:hAnsiTheme="minorHAnsi" w:cstheme="minorBidi"/>
              <w:iCs w:val="0"/>
              <w:noProof/>
              <w:color w:val="auto"/>
              <w:sz w:val="22"/>
              <w:szCs w:val="22"/>
              <w:lang w:eastAsia="lv-LV"/>
            </w:rPr>
          </w:pPr>
          <w:hyperlink w:anchor="_Toc11679781" w:history="1">
            <w:r w:rsidR="000761D1" w:rsidRPr="005E5B36">
              <w:rPr>
                <w:rStyle w:val="Hipersaite"/>
                <w:noProof/>
              </w:rPr>
              <w:t>Pašvaldības informatīvais izdevums „Gulbenes Novada Ziņas”</w:t>
            </w:r>
            <w:r w:rsidR="000761D1">
              <w:rPr>
                <w:noProof/>
                <w:webHidden/>
              </w:rPr>
              <w:tab/>
            </w:r>
            <w:r w:rsidR="000761D1">
              <w:rPr>
                <w:noProof/>
                <w:webHidden/>
              </w:rPr>
              <w:fldChar w:fldCharType="begin"/>
            </w:r>
            <w:r w:rsidR="000761D1">
              <w:rPr>
                <w:noProof/>
                <w:webHidden/>
              </w:rPr>
              <w:instrText xml:space="preserve"> PAGEREF _Toc11679781 \h </w:instrText>
            </w:r>
            <w:r w:rsidR="000761D1">
              <w:rPr>
                <w:noProof/>
                <w:webHidden/>
              </w:rPr>
            </w:r>
            <w:r w:rsidR="000761D1">
              <w:rPr>
                <w:noProof/>
                <w:webHidden/>
              </w:rPr>
              <w:fldChar w:fldCharType="separate"/>
            </w:r>
            <w:r w:rsidR="00644076">
              <w:rPr>
                <w:noProof/>
                <w:webHidden/>
              </w:rPr>
              <w:t>95</w:t>
            </w:r>
            <w:r w:rsidR="000761D1">
              <w:rPr>
                <w:noProof/>
                <w:webHidden/>
              </w:rPr>
              <w:fldChar w:fldCharType="end"/>
            </w:r>
          </w:hyperlink>
        </w:p>
        <w:p w:rsidR="000761D1" w:rsidRDefault="00F460C7">
          <w:pPr>
            <w:pStyle w:val="Saturs2"/>
            <w:rPr>
              <w:rFonts w:asciiTheme="minorHAnsi" w:hAnsiTheme="minorHAnsi" w:cstheme="minorBidi"/>
              <w:iCs w:val="0"/>
              <w:noProof/>
              <w:color w:val="auto"/>
              <w:sz w:val="22"/>
              <w:szCs w:val="22"/>
              <w:lang w:eastAsia="lv-LV"/>
            </w:rPr>
          </w:pPr>
          <w:hyperlink w:anchor="_Toc11679782" w:history="1">
            <w:r w:rsidR="000761D1" w:rsidRPr="005E5B36">
              <w:rPr>
                <w:rStyle w:val="Hipersaite"/>
                <w:noProof/>
              </w:rPr>
              <w:t>Pašvaldības mājaslapa www.gulbene.lv</w:t>
            </w:r>
            <w:r w:rsidR="000761D1">
              <w:rPr>
                <w:noProof/>
                <w:webHidden/>
              </w:rPr>
              <w:tab/>
            </w:r>
            <w:r w:rsidR="000761D1">
              <w:rPr>
                <w:noProof/>
                <w:webHidden/>
              </w:rPr>
              <w:fldChar w:fldCharType="begin"/>
            </w:r>
            <w:r w:rsidR="000761D1">
              <w:rPr>
                <w:noProof/>
                <w:webHidden/>
              </w:rPr>
              <w:instrText xml:space="preserve"> PAGEREF _Toc11679782 \h </w:instrText>
            </w:r>
            <w:r w:rsidR="000761D1">
              <w:rPr>
                <w:noProof/>
                <w:webHidden/>
              </w:rPr>
            </w:r>
            <w:r w:rsidR="000761D1">
              <w:rPr>
                <w:noProof/>
                <w:webHidden/>
              </w:rPr>
              <w:fldChar w:fldCharType="separate"/>
            </w:r>
            <w:r w:rsidR="00644076">
              <w:rPr>
                <w:noProof/>
                <w:webHidden/>
              </w:rPr>
              <w:t>95</w:t>
            </w:r>
            <w:r w:rsidR="000761D1">
              <w:rPr>
                <w:noProof/>
                <w:webHidden/>
              </w:rPr>
              <w:fldChar w:fldCharType="end"/>
            </w:r>
          </w:hyperlink>
        </w:p>
        <w:p w:rsidR="000761D1" w:rsidRDefault="00F460C7">
          <w:pPr>
            <w:pStyle w:val="Saturs2"/>
            <w:rPr>
              <w:rFonts w:asciiTheme="minorHAnsi" w:hAnsiTheme="minorHAnsi" w:cstheme="minorBidi"/>
              <w:iCs w:val="0"/>
              <w:noProof/>
              <w:color w:val="auto"/>
              <w:sz w:val="22"/>
              <w:szCs w:val="22"/>
              <w:lang w:eastAsia="lv-LV"/>
            </w:rPr>
          </w:pPr>
          <w:hyperlink w:anchor="_Toc11679783" w:history="1">
            <w:r w:rsidR="000761D1" w:rsidRPr="005E5B36">
              <w:rPr>
                <w:rStyle w:val="Hipersaite"/>
                <w:noProof/>
              </w:rPr>
              <w:t>Sociālie mediji</w:t>
            </w:r>
            <w:r w:rsidR="000761D1">
              <w:rPr>
                <w:noProof/>
                <w:webHidden/>
              </w:rPr>
              <w:tab/>
            </w:r>
            <w:r w:rsidR="000761D1">
              <w:rPr>
                <w:noProof/>
                <w:webHidden/>
              </w:rPr>
              <w:fldChar w:fldCharType="begin"/>
            </w:r>
            <w:r w:rsidR="000761D1">
              <w:rPr>
                <w:noProof/>
                <w:webHidden/>
              </w:rPr>
              <w:instrText xml:space="preserve"> PAGEREF _Toc11679783 \h </w:instrText>
            </w:r>
            <w:r w:rsidR="000761D1">
              <w:rPr>
                <w:noProof/>
                <w:webHidden/>
              </w:rPr>
            </w:r>
            <w:r w:rsidR="000761D1">
              <w:rPr>
                <w:noProof/>
                <w:webHidden/>
              </w:rPr>
              <w:fldChar w:fldCharType="separate"/>
            </w:r>
            <w:r w:rsidR="00644076">
              <w:rPr>
                <w:noProof/>
                <w:webHidden/>
              </w:rPr>
              <w:t>96</w:t>
            </w:r>
            <w:r w:rsidR="000761D1">
              <w:rPr>
                <w:noProof/>
                <w:webHidden/>
              </w:rPr>
              <w:fldChar w:fldCharType="end"/>
            </w:r>
          </w:hyperlink>
        </w:p>
        <w:p w:rsidR="000761D1" w:rsidRDefault="00F460C7">
          <w:pPr>
            <w:pStyle w:val="Saturs2"/>
            <w:rPr>
              <w:rFonts w:asciiTheme="minorHAnsi" w:hAnsiTheme="minorHAnsi" w:cstheme="minorBidi"/>
              <w:iCs w:val="0"/>
              <w:noProof/>
              <w:color w:val="auto"/>
              <w:sz w:val="22"/>
              <w:szCs w:val="22"/>
              <w:lang w:eastAsia="lv-LV"/>
            </w:rPr>
          </w:pPr>
          <w:hyperlink w:anchor="_Toc11679784" w:history="1">
            <w:r w:rsidR="000761D1" w:rsidRPr="005E5B36">
              <w:rPr>
                <w:rStyle w:val="Hipersaite"/>
                <w:noProof/>
              </w:rPr>
              <w:t>Lietotne “GulbeneLV”</w:t>
            </w:r>
            <w:r w:rsidR="000761D1">
              <w:rPr>
                <w:noProof/>
                <w:webHidden/>
              </w:rPr>
              <w:tab/>
            </w:r>
            <w:r w:rsidR="000761D1">
              <w:rPr>
                <w:noProof/>
                <w:webHidden/>
              </w:rPr>
              <w:fldChar w:fldCharType="begin"/>
            </w:r>
            <w:r w:rsidR="000761D1">
              <w:rPr>
                <w:noProof/>
                <w:webHidden/>
              </w:rPr>
              <w:instrText xml:space="preserve"> PAGEREF _Toc11679784 \h </w:instrText>
            </w:r>
            <w:r w:rsidR="000761D1">
              <w:rPr>
                <w:noProof/>
                <w:webHidden/>
              </w:rPr>
            </w:r>
            <w:r w:rsidR="000761D1">
              <w:rPr>
                <w:noProof/>
                <w:webHidden/>
              </w:rPr>
              <w:fldChar w:fldCharType="separate"/>
            </w:r>
            <w:r w:rsidR="00644076">
              <w:rPr>
                <w:noProof/>
                <w:webHidden/>
              </w:rPr>
              <w:t>96</w:t>
            </w:r>
            <w:r w:rsidR="000761D1">
              <w:rPr>
                <w:noProof/>
                <w:webHidden/>
              </w:rPr>
              <w:fldChar w:fldCharType="end"/>
            </w:r>
          </w:hyperlink>
        </w:p>
        <w:p w:rsidR="000761D1" w:rsidRDefault="00F460C7">
          <w:pPr>
            <w:pStyle w:val="Saturs2"/>
            <w:rPr>
              <w:rFonts w:asciiTheme="minorHAnsi" w:hAnsiTheme="minorHAnsi" w:cstheme="minorBidi"/>
              <w:iCs w:val="0"/>
              <w:noProof/>
              <w:color w:val="auto"/>
              <w:sz w:val="22"/>
              <w:szCs w:val="22"/>
              <w:lang w:eastAsia="lv-LV"/>
            </w:rPr>
          </w:pPr>
          <w:hyperlink w:anchor="_Toc11679785" w:history="1">
            <w:r w:rsidR="000761D1" w:rsidRPr="005E5B36">
              <w:rPr>
                <w:rStyle w:val="Hipersaite"/>
                <w:noProof/>
              </w:rPr>
              <w:t>Sadarbība ar plašsaziņas līdzekļiem</w:t>
            </w:r>
            <w:r w:rsidR="000761D1">
              <w:rPr>
                <w:noProof/>
                <w:webHidden/>
              </w:rPr>
              <w:tab/>
            </w:r>
            <w:r w:rsidR="000761D1">
              <w:rPr>
                <w:noProof/>
                <w:webHidden/>
              </w:rPr>
              <w:fldChar w:fldCharType="begin"/>
            </w:r>
            <w:r w:rsidR="000761D1">
              <w:rPr>
                <w:noProof/>
                <w:webHidden/>
              </w:rPr>
              <w:instrText xml:space="preserve"> PAGEREF _Toc11679785 \h </w:instrText>
            </w:r>
            <w:r w:rsidR="000761D1">
              <w:rPr>
                <w:noProof/>
                <w:webHidden/>
              </w:rPr>
            </w:r>
            <w:r w:rsidR="000761D1">
              <w:rPr>
                <w:noProof/>
                <w:webHidden/>
              </w:rPr>
              <w:fldChar w:fldCharType="separate"/>
            </w:r>
            <w:r w:rsidR="00644076">
              <w:rPr>
                <w:noProof/>
                <w:webHidden/>
              </w:rPr>
              <w:t>96</w:t>
            </w:r>
            <w:r w:rsidR="000761D1">
              <w:rPr>
                <w:noProof/>
                <w:webHidden/>
              </w:rPr>
              <w:fldChar w:fldCharType="end"/>
            </w:r>
          </w:hyperlink>
        </w:p>
        <w:p w:rsidR="000761D1" w:rsidRDefault="00F460C7">
          <w:pPr>
            <w:pStyle w:val="Saturs1"/>
            <w:rPr>
              <w:rFonts w:asciiTheme="minorHAnsi" w:hAnsiTheme="minorHAnsi" w:cstheme="minorBidi"/>
              <w:bCs w:val="0"/>
              <w:noProof/>
              <w:color w:val="auto"/>
              <w:sz w:val="22"/>
              <w:szCs w:val="22"/>
              <w:lang w:eastAsia="lv-LV"/>
            </w:rPr>
          </w:pPr>
          <w:hyperlink w:anchor="_Toc11679786" w:history="1">
            <w:r w:rsidR="000761D1" w:rsidRPr="005E5B36">
              <w:rPr>
                <w:rStyle w:val="Hipersaite"/>
                <w:rFonts w:eastAsia="Times New Roman"/>
                <w:noProof/>
              </w:rPr>
              <w:t>Sadarbība ar nevalstisko sektoru</w:t>
            </w:r>
            <w:r w:rsidR="000761D1">
              <w:rPr>
                <w:noProof/>
                <w:webHidden/>
              </w:rPr>
              <w:tab/>
            </w:r>
            <w:r w:rsidR="000761D1">
              <w:rPr>
                <w:noProof/>
                <w:webHidden/>
              </w:rPr>
              <w:fldChar w:fldCharType="begin"/>
            </w:r>
            <w:r w:rsidR="000761D1">
              <w:rPr>
                <w:noProof/>
                <w:webHidden/>
              </w:rPr>
              <w:instrText xml:space="preserve"> PAGEREF _Toc11679786 \h </w:instrText>
            </w:r>
            <w:r w:rsidR="000761D1">
              <w:rPr>
                <w:noProof/>
                <w:webHidden/>
              </w:rPr>
            </w:r>
            <w:r w:rsidR="000761D1">
              <w:rPr>
                <w:noProof/>
                <w:webHidden/>
              </w:rPr>
              <w:fldChar w:fldCharType="separate"/>
            </w:r>
            <w:r w:rsidR="00644076">
              <w:rPr>
                <w:noProof/>
                <w:webHidden/>
              </w:rPr>
              <w:t>96</w:t>
            </w:r>
            <w:r w:rsidR="000761D1">
              <w:rPr>
                <w:noProof/>
                <w:webHidden/>
              </w:rPr>
              <w:fldChar w:fldCharType="end"/>
            </w:r>
          </w:hyperlink>
        </w:p>
        <w:p w:rsidR="000761D1" w:rsidRDefault="00F460C7">
          <w:pPr>
            <w:pStyle w:val="Saturs1"/>
            <w:rPr>
              <w:rFonts w:asciiTheme="minorHAnsi" w:hAnsiTheme="minorHAnsi" w:cstheme="minorBidi"/>
              <w:bCs w:val="0"/>
              <w:noProof/>
              <w:color w:val="auto"/>
              <w:sz w:val="22"/>
              <w:szCs w:val="22"/>
              <w:lang w:eastAsia="lv-LV"/>
            </w:rPr>
          </w:pPr>
          <w:hyperlink w:anchor="_Toc11679787" w:history="1">
            <w:r w:rsidR="000761D1" w:rsidRPr="005E5B36">
              <w:rPr>
                <w:rStyle w:val="Hipersaite"/>
                <w:noProof/>
              </w:rPr>
              <w:t>Gulbenes novada Valsts un pašvaldības vienotais klientu apkalpošanas centrs</w:t>
            </w:r>
            <w:r w:rsidR="000761D1">
              <w:rPr>
                <w:noProof/>
                <w:webHidden/>
              </w:rPr>
              <w:tab/>
            </w:r>
            <w:r w:rsidR="000761D1">
              <w:rPr>
                <w:noProof/>
                <w:webHidden/>
              </w:rPr>
              <w:fldChar w:fldCharType="begin"/>
            </w:r>
            <w:r w:rsidR="000761D1">
              <w:rPr>
                <w:noProof/>
                <w:webHidden/>
              </w:rPr>
              <w:instrText xml:space="preserve"> PAGEREF _Toc11679787 \h </w:instrText>
            </w:r>
            <w:r w:rsidR="000761D1">
              <w:rPr>
                <w:noProof/>
                <w:webHidden/>
              </w:rPr>
            </w:r>
            <w:r w:rsidR="000761D1">
              <w:rPr>
                <w:noProof/>
                <w:webHidden/>
              </w:rPr>
              <w:fldChar w:fldCharType="separate"/>
            </w:r>
            <w:r w:rsidR="00644076">
              <w:rPr>
                <w:noProof/>
                <w:webHidden/>
              </w:rPr>
              <w:t>97</w:t>
            </w:r>
            <w:r w:rsidR="000761D1">
              <w:rPr>
                <w:noProof/>
                <w:webHidden/>
              </w:rPr>
              <w:fldChar w:fldCharType="end"/>
            </w:r>
          </w:hyperlink>
        </w:p>
        <w:p w:rsidR="000761D1" w:rsidRDefault="00F460C7">
          <w:pPr>
            <w:pStyle w:val="Saturs1"/>
            <w:rPr>
              <w:rFonts w:asciiTheme="minorHAnsi" w:hAnsiTheme="minorHAnsi" w:cstheme="minorBidi"/>
              <w:bCs w:val="0"/>
              <w:noProof/>
              <w:color w:val="auto"/>
              <w:sz w:val="22"/>
              <w:szCs w:val="22"/>
              <w:lang w:eastAsia="lv-LV"/>
            </w:rPr>
          </w:pPr>
          <w:hyperlink w:anchor="_Toc11679788" w:history="1">
            <w:r w:rsidR="000761D1" w:rsidRPr="005E5B36">
              <w:rPr>
                <w:rStyle w:val="Hipersaite"/>
                <w:noProof/>
              </w:rPr>
              <w:t>Gulbenes novada pašvaldības veiktie pasākumi</w:t>
            </w:r>
            <w:r w:rsidR="000761D1">
              <w:rPr>
                <w:noProof/>
                <w:webHidden/>
              </w:rPr>
              <w:tab/>
            </w:r>
            <w:r w:rsidR="000761D1">
              <w:rPr>
                <w:noProof/>
                <w:webHidden/>
              </w:rPr>
              <w:fldChar w:fldCharType="begin"/>
            </w:r>
            <w:r w:rsidR="000761D1">
              <w:rPr>
                <w:noProof/>
                <w:webHidden/>
              </w:rPr>
              <w:instrText xml:space="preserve"> PAGEREF _Toc11679788 \h </w:instrText>
            </w:r>
            <w:r w:rsidR="000761D1">
              <w:rPr>
                <w:noProof/>
                <w:webHidden/>
              </w:rPr>
            </w:r>
            <w:r w:rsidR="000761D1">
              <w:rPr>
                <w:noProof/>
                <w:webHidden/>
              </w:rPr>
              <w:fldChar w:fldCharType="separate"/>
            </w:r>
            <w:r w:rsidR="00644076">
              <w:rPr>
                <w:noProof/>
                <w:webHidden/>
              </w:rPr>
              <w:t>98</w:t>
            </w:r>
            <w:r w:rsidR="000761D1">
              <w:rPr>
                <w:noProof/>
                <w:webHidden/>
              </w:rPr>
              <w:fldChar w:fldCharType="end"/>
            </w:r>
          </w:hyperlink>
        </w:p>
        <w:p w:rsidR="000761D1" w:rsidRDefault="00F460C7">
          <w:pPr>
            <w:pStyle w:val="Saturs1"/>
            <w:rPr>
              <w:rFonts w:asciiTheme="minorHAnsi" w:hAnsiTheme="minorHAnsi" w:cstheme="minorBidi"/>
              <w:bCs w:val="0"/>
              <w:noProof/>
              <w:color w:val="auto"/>
              <w:sz w:val="22"/>
              <w:szCs w:val="22"/>
              <w:lang w:eastAsia="lv-LV"/>
            </w:rPr>
          </w:pPr>
          <w:hyperlink w:anchor="_Toc11679789" w:history="1">
            <w:r w:rsidR="000761D1" w:rsidRPr="005E5B36">
              <w:rPr>
                <w:rStyle w:val="Hipersaite"/>
                <w:noProof/>
              </w:rPr>
              <w:t>vadības pilnveidošanai</w:t>
            </w:r>
            <w:r w:rsidR="000761D1">
              <w:rPr>
                <w:noProof/>
                <w:webHidden/>
              </w:rPr>
              <w:tab/>
            </w:r>
            <w:r w:rsidR="000761D1">
              <w:rPr>
                <w:noProof/>
                <w:webHidden/>
              </w:rPr>
              <w:fldChar w:fldCharType="begin"/>
            </w:r>
            <w:r w:rsidR="000761D1">
              <w:rPr>
                <w:noProof/>
                <w:webHidden/>
              </w:rPr>
              <w:instrText xml:space="preserve"> PAGEREF _Toc11679789 \h </w:instrText>
            </w:r>
            <w:r w:rsidR="000761D1">
              <w:rPr>
                <w:noProof/>
                <w:webHidden/>
              </w:rPr>
            </w:r>
            <w:r w:rsidR="000761D1">
              <w:rPr>
                <w:noProof/>
                <w:webHidden/>
              </w:rPr>
              <w:fldChar w:fldCharType="separate"/>
            </w:r>
            <w:r w:rsidR="00644076">
              <w:rPr>
                <w:noProof/>
                <w:webHidden/>
              </w:rPr>
              <w:t>98</w:t>
            </w:r>
            <w:r w:rsidR="000761D1">
              <w:rPr>
                <w:noProof/>
                <w:webHidden/>
              </w:rPr>
              <w:fldChar w:fldCharType="end"/>
            </w:r>
          </w:hyperlink>
        </w:p>
        <w:p w:rsidR="000761D1" w:rsidRDefault="00F460C7">
          <w:pPr>
            <w:pStyle w:val="Saturs1"/>
            <w:rPr>
              <w:rFonts w:asciiTheme="minorHAnsi" w:hAnsiTheme="minorHAnsi" w:cstheme="minorBidi"/>
              <w:bCs w:val="0"/>
              <w:noProof/>
              <w:color w:val="auto"/>
              <w:sz w:val="22"/>
              <w:szCs w:val="22"/>
              <w:lang w:eastAsia="lv-LV"/>
            </w:rPr>
          </w:pPr>
          <w:hyperlink w:anchor="_Toc11679790" w:history="1">
            <w:r w:rsidR="000761D1" w:rsidRPr="005E5B36">
              <w:rPr>
                <w:rStyle w:val="Hipersaite"/>
                <w:noProof/>
              </w:rPr>
              <w:t>Gulbenes novada pašvaldības plānotie pasākumi 2019.gadā</w:t>
            </w:r>
            <w:r w:rsidR="000761D1">
              <w:rPr>
                <w:noProof/>
                <w:webHidden/>
              </w:rPr>
              <w:tab/>
            </w:r>
            <w:r w:rsidR="000761D1">
              <w:rPr>
                <w:noProof/>
                <w:webHidden/>
              </w:rPr>
              <w:fldChar w:fldCharType="begin"/>
            </w:r>
            <w:r w:rsidR="000761D1">
              <w:rPr>
                <w:noProof/>
                <w:webHidden/>
              </w:rPr>
              <w:instrText xml:space="preserve"> PAGEREF _Toc11679790 \h </w:instrText>
            </w:r>
            <w:r w:rsidR="000761D1">
              <w:rPr>
                <w:noProof/>
                <w:webHidden/>
              </w:rPr>
            </w:r>
            <w:r w:rsidR="000761D1">
              <w:rPr>
                <w:noProof/>
                <w:webHidden/>
              </w:rPr>
              <w:fldChar w:fldCharType="separate"/>
            </w:r>
            <w:r w:rsidR="00644076">
              <w:rPr>
                <w:noProof/>
                <w:webHidden/>
              </w:rPr>
              <w:t>100</w:t>
            </w:r>
            <w:r w:rsidR="000761D1">
              <w:rPr>
                <w:noProof/>
                <w:webHidden/>
              </w:rPr>
              <w:fldChar w:fldCharType="end"/>
            </w:r>
          </w:hyperlink>
        </w:p>
        <w:p w:rsidR="000761D1" w:rsidRDefault="00F460C7">
          <w:pPr>
            <w:pStyle w:val="Saturs1"/>
            <w:rPr>
              <w:rFonts w:asciiTheme="minorHAnsi" w:hAnsiTheme="minorHAnsi" w:cstheme="minorBidi"/>
              <w:bCs w:val="0"/>
              <w:noProof/>
              <w:color w:val="auto"/>
              <w:sz w:val="22"/>
              <w:szCs w:val="22"/>
              <w:lang w:eastAsia="lv-LV"/>
            </w:rPr>
          </w:pPr>
          <w:hyperlink w:anchor="_Toc11679791" w:history="1">
            <w:r w:rsidR="000761D1" w:rsidRPr="005E5B36">
              <w:rPr>
                <w:rStyle w:val="Hipersaite"/>
                <w:rFonts w:eastAsia="Calibri"/>
                <w:noProof/>
                <w:lang w:eastAsia="lv-LV"/>
              </w:rPr>
              <w:t>Informācija par pašvaldības būtiskiem riskiem un neskaidriem apstākļiem</w:t>
            </w:r>
            <w:r w:rsidR="000761D1">
              <w:rPr>
                <w:noProof/>
                <w:webHidden/>
              </w:rPr>
              <w:tab/>
            </w:r>
            <w:r w:rsidR="000761D1">
              <w:rPr>
                <w:noProof/>
                <w:webHidden/>
              </w:rPr>
              <w:fldChar w:fldCharType="begin"/>
            </w:r>
            <w:r w:rsidR="000761D1">
              <w:rPr>
                <w:noProof/>
                <w:webHidden/>
              </w:rPr>
              <w:instrText xml:space="preserve"> PAGEREF _Toc11679791 \h </w:instrText>
            </w:r>
            <w:r w:rsidR="000761D1">
              <w:rPr>
                <w:noProof/>
                <w:webHidden/>
              </w:rPr>
            </w:r>
            <w:r w:rsidR="000761D1">
              <w:rPr>
                <w:noProof/>
                <w:webHidden/>
              </w:rPr>
              <w:fldChar w:fldCharType="separate"/>
            </w:r>
            <w:r w:rsidR="00644076">
              <w:rPr>
                <w:noProof/>
                <w:webHidden/>
              </w:rPr>
              <w:t>101</w:t>
            </w:r>
            <w:r w:rsidR="000761D1">
              <w:rPr>
                <w:noProof/>
                <w:webHidden/>
              </w:rPr>
              <w:fldChar w:fldCharType="end"/>
            </w:r>
          </w:hyperlink>
        </w:p>
        <w:p w:rsidR="002A405B" w:rsidRPr="00782F7A" w:rsidRDefault="00983E50" w:rsidP="00BE3D7C">
          <w:pPr>
            <w:spacing w:line="276" w:lineRule="auto"/>
            <w:ind w:firstLine="567"/>
            <w:jc w:val="both"/>
          </w:pPr>
          <w:r>
            <w:rPr>
              <w:rFonts w:ascii="Times New Roman" w:hAnsi="Times New Roman" w:cstheme="minorHAnsi"/>
              <w:bCs/>
              <w:color w:val="000000" w:themeColor="text1"/>
            </w:rPr>
            <w:fldChar w:fldCharType="end"/>
          </w:r>
        </w:p>
      </w:sdtContent>
    </w:sdt>
    <w:p w:rsidR="00461F77" w:rsidRPr="00782F7A" w:rsidRDefault="00461F77" w:rsidP="00BE3D7C">
      <w:pPr>
        <w:spacing w:line="276" w:lineRule="auto"/>
        <w:ind w:firstLine="567"/>
        <w:jc w:val="both"/>
      </w:pPr>
      <w:r w:rsidRPr="00782F7A">
        <w:br w:type="page"/>
      </w:r>
    </w:p>
    <w:p w:rsidR="009C59AA" w:rsidRPr="00782F7A" w:rsidRDefault="00712E72" w:rsidP="00BE3D7C">
      <w:pPr>
        <w:pStyle w:val="Virssraksts"/>
        <w:spacing w:line="276" w:lineRule="auto"/>
      </w:pPr>
      <w:bookmarkStart w:id="2" w:name="_Toc11679718"/>
      <w:r w:rsidRPr="00782F7A">
        <w:lastRenderedPageBreak/>
        <w:t>PIELIKUMI</w:t>
      </w:r>
      <w:bookmarkEnd w:id="2"/>
    </w:p>
    <w:p w:rsidR="000A5A6D" w:rsidRPr="00782F7A" w:rsidRDefault="000A5A6D" w:rsidP="00BE3D7C">
      <w:pPr>
        <w:spacing w:line="276" w:lineRule="auto"/>
        <w:ind w:firstLine="567"/>
        <w:jc w:val="both"/>
        <w:rPr>
          <w:rFonts w:ascii="Times New Roman" w:hAnsi="Times New Roman" w:cs="Times New Roman"/>
        </w:rPr>
      </w:pPr>
    </w:p>
    <w:p w:rsidR="00712E72" w:rsidRPr="00782F7A" w:rsidRDefault="00712E72" w:rsidP="00BE3D7C">
      <w:pPr>
        <w:spacing w:line="276" w:lineRule="auto"/>
        <w:ind w:firstLine="567"/>
        <w:jc w:val="both"/>
        <w:rPr>
          <w:rFonts w:ascii="Times New Roman" w:hAnsi="Times New Roman" w:cs="Times New Roman"/>
        </w:rPr>
      </w:pPr>
      <w:r w:rsidRPr="00782F7A">
        <w:rPr>
          <w:rFonts w:ascii="Times New Roman" w:hAnsi="Times New Roman" w:cs="Times New Roman"/>
        </w:rPr>
        <w:t>Gulbenes novada kopējā administratīvā struktūrshēma</w:t>
      </w:r>
      <w:r w:rsidR="00AB70E9" w:rsidRPr="00782F7A">
        <w:rPr>
          <w:rFonts w:ascii="Times New Roman" w:hAnsi="Times New Roman" w:cs="Times New Roman"/>
        </w:rPr>
        <w:t>.</w:t>
      </w:r>
    </w:p>
    <w:p w:rsidR="00712E72" w:rsidRPr="00782F7A" w:rsidRDefault="00712E72" w:rsidP="00BE3D7C">
      <w:pPr>
        <w:spacing w:line="276" w:lineRule="auto"/>
        <w:ind w:firstLine="567"/>
        <w:jc w:val="both"/>
        <w:rPr>
          <w:rFonts w:ascii="Times New Roman" w:hAnsi="Times New Roman" w:cs="Times New Roman"/>
        </w:rPr>
      </w:pPr>
      <w:r w:rsidRPr="00782F7A">
        <w:rPr>
          <w:rFonts w:ascii="Times New Roman" w:hAnsi="Times New Roman" w:cs="Times New Roman"/>
        </w:rPr>
        <w:t>201</w:t>
      </w:r>
      <w:r w:rsidR="0045211D" w:rsidRPr="00782F7A">
        <w:rPr>
          <w:rFonts w:ascii="Times New Roman" w:hAnsi="Times New Roman" w:cs="Times New Roman"/>
        </w:rPr>
        <w:t>8</w:t>
      </w:r>
      <w:r w:rsidRPr="00782F7A">
        <w:rPr>
          <w:rFonts w:ascii="Times New Roman" w:hAnsi="Times New Roman" w:cs="Times New Roman"/>
        </w:rPr>
        <w:t>.gadā pabeigtie projekti Gulbenes novadā</w:t>
      </w:r>
      <w:r w:rsidR="00AB70E9" w:rsidRPr="00782F7A">
        <w:rPr>
          <w:rFonts w:ascii="Times New Roman" w:hAnsi="Times New Roman" w:cs="Times New Roman"/>
        </w:rPr>
        <w:t>.</w:t>
      </w:r>
    </w:p>
    <w:p w:rsidR="00712E72" w:rsidRPr="00782F7A" w:rsidRDefault="00712E72" w:rsidP="00BE3D7C">
      <w:pPr>
        <w:spacing w:line="276" w:lineRule="auto"/>
        <w:ind w:firstLine="567"/>
        <w:jc w:val="both"/>
        <w:rPr>
          <w:rFonts w:ascii="Times New Roman" w:hAnsi="Times New Roman" w:cs="Times New Roman"/>
        </w:rPr>
      </w:pPr>
      <w:r w:rsidRPr="00782F7A">
        <w:rPr>
          <w:rFonts w:ascii="Times New Roman" w:hAnsi="Times New Roman" w:cs="Times New Roman"/>
        </w:rPr>
        <w:t>Neatkarīga revidenta ziņojums par Gulbenes novada konsolidēto finanšu pārskatu</w:t>
      </w:r>
      <w:r w:rsidR="00AB70E9" w:rsidRPr="00782F7A">
        <w:rPr>
          <w:rFonts w:ascii="Times New Roman" w:hAnsi="Times New Roman" w:cs="Times New Roman"/>
        </w:rPr>
        <w:t>.</w:t>
      </w:r>
    </w:p>
    <w:p w:rsidR="00712E72" w:rsidRPr="00782F7A" w:rsidRDefault="000E4A7B" w:rsidP="00BE3D7C">
      <w:pPr>
        <w:spacing w:line="276" w:lineRule="auto"/>
        <w:ind w:firstLine="567"/>
        <w:jc w:val="both"/>
        <w:rPr>
          <w:rFonts w:ascii="Times New Roman" w:hAnsi="Times New Roman" w:cs="Times New Roman"/>
        </w:rPr>
      </w:pPr>
      <w:r w:rsidRPr="00782F7A">
        <w:rPr>
          <w:rFonts w:ascii="Times New Roman" w:hAnsi="Times New Roman" w:cs="Times New Roman"/>
        </w:rPr>
        <w:t>Lēmums “</w:t>
      </w:r>
      <w:r w:rsidR="00712E72" w:rsidRPr="00782F7A">
        <w:rPr>
          <w:rFonts w:ascii="Times New Roman" w:hAnsi="Times New Roman" w:cs="Times New Roman"/>
        </w:rPr>
        <w:t>Par Gulbenes novada pašvaldības 201</w:t>
      </w:r>
      <w:r w:rsidR="0045211D" w:rsidRPr="00782F7A">
        <w:rPr>
          <w:rFonts w:ascii="Times New Roman" w:hAnsi="Times New Roman" w:cs="Times New Roman"/>
        </w:rPr>
        <w:t>8</w:t>
      </w:r>
      <w:r w:rsidR="00712E72" w:rsidRPr="00782F7A">
        <w:rPr>
          <w:rFonts w:ascii="Times New Roman" w:hAnsi="Times New Roman" w:cs="Times New Roman"/>
        </w:rPr>
        <w:t>.gada pārskata apstiprināšanu”</w:t>
      </w:r>
      <w:r w:rsidR="00AB70E9" w:rsidRPr="00782F7A">
        <w:rPr>
          <w:rFonts w:ascii="Times New Roman" w:hAnsi="Times New Roman" w:cs="Times New Roman"/>
        </w:rPr>
        <w:t>.</w:t>
      </w:r>
    </w:p>
    <w:p w:rsidR="008A40B8" w:rsidRPr="00782F7A" w:rsidRDefault="008A40B8" w:rsidP="00BE3D7C">
      <w:pPr>
        <w:spacing w:line="276" w:lineRule="auto"/>
        <w:ind w:firstLine="567"/>
        <w:jc w:val="both"/>
        <w:rPr>
          <w:rFonts w:ascii="Times New Roman" w:hAnsi="Times New Roman" w:cs="Times New Roman"/>
        </w:rPr>
      </w:pPr>
    </w:p>
    <w:p w:rsidR="008A40B8" w:rsidRPr="00782F7A" w:rsidRDefault="008A40B8" w:rsidP="00BE3D7C">
      <w:pPr>
        <w:spacing w:line="276" w:lineRule="auto"/>
        <w:ind w:firstLine="567"/>
        <w:jc w:val="both"/>
        <w:rPr>
          <w:rFonts w:ascii="Times New Roman" w:hAnsi="Times New Roman" w:cs="Times New Roman"/>
        </w:rPr>
      </w:pPr>
      <w:r w:rsidRPr="00782F7A">
        <w:rPr>
          <w:rFonts w:ascii="Times New Roman" w:hAnsi="Times New Roman" w:cs="Times New Roman"/>
        </w:rPr>
        <w:br w:type="page"/>
      </w:r>
    </w:p>
    <w:p w:rsidR="00755016" w:rsidRPr="00782F7A" w:rsidRDefault="00755016" w:rsidP="00BE3D7C">
      <w:pPr>
        <w:spacing w:line="276" w:lineRule="auto"/>
        <w:ind w:firstLine="567"/>
        <w:jc w:val="both"/>
        <w:rPr>
          <w:rFonts w:ascii="Times New Roman" w:hAnsi="Times New Roman" w:cs="Times New Roman"/>
          <w:b/>
          <w:sz w:val="28"/>
          <w:lang w:eastAsia="lv-LV"/>
        </w:rPr>
      </w:pPr>
      <w:bookmarkStart w:id="3" w:name="_Toc420578694"/>
      <w:bookmarkStart w:id="4" w:name="_Toc421620205"/>
      <w:bookmarkStart w:id="5" w:name="_Toc421620352"/>
      <w:bookmarkStart w:id="6" w:name="_Toc421626358"/>
      <w:bookmarkStart w:id="7" w:name="_Toc421694147"/>
      <w:bookmarkStart w:id="8" w:name="_Toc421695684"/>
      <w:r w:rsidRPr="00782F7A">
        <w:rPr>
          <w:rFonts w:ascii="Times New Roman" w:hAnsi="Times New Roman" w:cs="Times New Roman"/>
          <w:b/>
          <w:sz w:val="28"/>
          <w:lang w:eastAsia="lv-LV"/>
        </w:rPr>
        <w:lastRenderedPageBreak/>
        <w:t>Cienījamais publiskā pārskata lasītāj!</w:t>
      </w:r>
    </w:p>
    <w:p w:rsidR="000A453D" w:rsidRPr="00782F7A" w:rsidRDefault="00783881" w:rsidP="00BE3D7C">
      <w:pPr>
        <w:spacing w:line="276" w:lineRule="auto"/>
        <w:ind w:firstLine="567"/>
        <w:jc w:val="both"/>
        <w:rPr>
          <w:rFonts w:ascii="Times New Roman" w:hAnsi="Times New Roman" w:cs="Times New Roman"/>
          <w:lang w:eastAsia="lv-LV"/>
        </w:rPr>
      </w:pPr>
      <w:r>
        <w:rPr>
          <w:rFonts w:ascii="Times New Roman" w:hAnsi="Times New Roman" w:cs="Times New Roman"/>
          <w:noProof/>
          <w:lang w:eastAsia="lv-LV"/>
        </w:rPr>
        <mc:AlternateContent>
          <mc:Choice Requires="wps">
            <w:drawing>
              <wp:anchor distT="0" distB="0" distL="114300" distR="114300" simplePos="0" relativeHeight="251686911" behindDoc="0" locked="0" layoutInCell="1" allowOverlap="1">
                <wp:simplePos x="0" y="0"/>
                <wp:positionH relativeFrom="column">
                  <wp:posOffset>-118745</wp:posOffset>
                </wp:positionH>
                <wp:positionV relativeFrom="paragraph">
                  <wp:posOffset>238496</wp:posOffset>
                </wp:positionV>
                <wp:extent cx="1704975" cy="1724025"/>
                <wp:effectExtent l="0" t="0" r="9525" b="9525"/>
                <wp:wrapNone/>
                <wp:docPr id="57" name="Taisnstūris 57"/>
                <wp:cNvGraphicFramePr/>
                <a:graphic xmlns:a="http://schemas.openxmlformats.org/drawingml/2006/main">
                  <a:graphicData uri="http://schemas.microsoft.com/office/word/2010/wordprocessingShape">
                    <wps:wsp>
                      <wps:cNvSpPr/>
                      <wps:spPr>
                        <a:xfrm>
                          <a:off x="0" y="0"/>
                          <a:ext cx="1704975" cy="1724025"/>
                        </a:xfrm>
                        <a:prstGeom prst="rect">
                          <a:avLst/>
                        </a:prstGeom>
                        <a:solidFill>
                          <a:srgbClr val="00634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8F6D27" id="Taisnstūris 57" o:spid="_x0000_s1026" style="position:absolute;margin-left:-9.35pt;margin-top:18.8pt;width:134.25pt;height:135.75pt;z-index:25168691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" fillcolor="#006342" stroked="f" strokeweight="2pt"/>
            </w:pict>
          </mc:Fallback>
        </mc:AlternateContent>
      </w:r>
    </w:p>
    <w:p w:rsidR="007F13C2" w:rsidRPr="00DC75D1" w:rsidRDefault="00500817" w:rsidP="00500817">
      <w:pPr>
        <w:suppressAutoHyphens/>
        <w:ind w:firstLine="567"/>
        <w:jc w:val="both"/>
        <w:rPr>
          <w:rFonts w:ascii="Times New Roman" w:eastAsia="SimSun" w:hAnsi="Times New Roman" w:cs="Times New Roman"/>
          <w:color w:val="006342"/>
          <w:szCs w:val="24"/>
          <w:lang w:eastAsia="ja-JP"/>
        </w:rPr>
      </w:pPr>
      <w:r>
        <w:rPr>
          <w:rFonts w:ascii="Times New Roman" w:eastAsia="SimSun" w:hAnsi="Times New Roman" w:cs="Times New Roman"/>
          <w:noProof/>
          <w:szCs w:val="24"/>
          <w:lang w:eastAsia="lv-LV"/>
        </w:rPr>
        <w:drawing>
          <wp:anchor distT="0" distB="0" distL="114300" distR="114300" simplePos="0" relativeHeight="251744256" behindDoc="0" locked="0" layoutInCell="1" allowOverlap="1">
            <wp:simplePos x="0" y="0"/>
            <wp:positionH relativeFrom="margin">
              <wp:align>left</wp:align>
            </wp:positionH>
            <wp:positionV relativeFrom="margin">
              <wp:posOffset>621030</wp:posOffset>
            </wp:positionV>
            <wp:extent cx="2023745" cy="1952625"/>
            <wp:effectExtent l="0" t="2540" r="0" b="0"/>
            <wp:wrapSquare wrapText="bothSides"/>
            <wp:docPr id="47" name="Attēls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0180701_120555.jpg"/>
                    <pic:cNvPicPr/>
                  </pic:nvPicPr>
                  <pic:blipFill rotWithShape="1">
                    <a:blip r:embed="rId9" cstate="print">
                      <a:extLst>
                        <a:ext uri="{28A0092B-C50C-407E-A947-70E740481C1C}">
                          <a14:useLocalDpi xmlns:a14="http://schemas.microsoft.com/office/drawing/2010/main" val="0"/>
                        </a:ext>
                      </a:extLst>
                    </a:blip>
                    <a:srcRect t="7452" r="28066"/>
                    <a:stretch/>
                  </pic:blipFill>
                  <pic:spPr bwMode="auto">
                    <a:xfrm rot="5400000">
                      <a:off x="0" y="0"/>
                      <a:ext cx="2023745" cy="1952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7F13C2" w:rsidRPr="00DC75D1">
        <w:rPr>
          <w:rFonts w:ascii="Times New Roman" w:eastAsia="SimSun" w:hAnsi="Times New Roman" w:cs="Times New Roman"/>
          <w:color w:val="006342"/>
          <w:szCs w:val="24"/>
          <w:lang w:eastAsia="ja-JP"/>
        </w:rPr>
        <w:t xml:space="preserve">2018. gads Gulbenes novadam ir zīmīgs ar daudzām labi padarītām lietām un aizsāktām iniciatīvām. Publiskajā pārskatā ir iespējams iepazīties ar katru pašvaldības autonomo funkciju un iniciatīvu izpildi, kā arī valstiski noteikto pakalpojumu nodrošināšanu. </w:t>
      </w:r>
    </w:p>
    <w:p w:rsidR="007F13C2" w:rsidRPr="00DC75D1" w:rsidRDefault="007F13C2" w:rsidP="00500817">
      <w:pPr>
        <w:suppressAutoHyphens/>
        <w:ind w:firstLine="567"/>
        <w:jc w:val="both"/>
        <w:rPr>
          <w:rFonts w:ascii="Times New Roman" w:eastAsia="SimSun" w:hAnsi="Times New Roman" w:cs="Times New Roman"/>
          <w:color w:val="006342"/>
          <w:szCs w:val="24"/>
          <w:lang w:eastAsia="ja-JP"/>
        </w:rPr>
      </w:pPr>
      <w:r w:rsidRPr="00DC75D1">
        <w:rPr>
          <w:rFonts w:ascii="Times New Roman" w:eastAsia="SimSun" w:hAnsi="Times New Roman" w:cs="Times New Roman"/>
          <w:color w:val="006342"/>
          <w:szCs w:val="24"/>
          <w:lang w:eastAsia="ja-JP"/>
        </w:rPr>
        <w:t xml:space="preserve">Lai realizētu un nodrošinātu funkciju izpildi, pašvaldībai ir ļoti svarīgs tās budžets. Darbs pie budžeta aizņem daudz laika, bet jo labāk mēs to sagatavosim, jo precīzāk varēsim nodrošināt katras iestādes, katra pakalpojuma, brīvprātīgās iniciatīvas un projekta dzīvotspēju. </w:t>
      </w:r>
    </w:p>
    <w:p w:rsidR="007F13C2" w:rsidRPr="00DC75D1" w:rsidRDefault="007F13C2" w:rsidP="00500817">
      <w:pPr>
        <w:suppressAutoHyphens/>
        <w:ind w:firstLine="567"/>
        <w:jc w:val="both"/>
        <w:rPr>
          <w:rFonts w:ascii="Times New Roman" w:eastAsia="SimSun" w:hAnsi="Times New Roman" w:cs="Times New Roman"/>
          <w:color w:val="006342"/>
          <w:szCs w:val="24"/>
          <w:lang w:eastAsia="ja-JP"/>
        </w:rPr>
      </w:pPr>
      <w:r w:rsidRPr="00DC75D1">
        <w:rPr>
          <w:rFonts w:ascii="Times New Roman" w:eastAsia="SimSun" w:hAnsi="Times New Roman" w:cs="Times New Roman"/>
          <w:color w:val="006342"/>
          <w:szCs w:val="24"/>
          <w:lang w:eastAsia="ja-JP"/>
        </w:rPr>
        <w:t xml:space="preserve">Svarīgs un nozīmīgs notikums 2018. gadā  bija XVII Vispārējie latviešu Dziesmu un XVI Deju svētki, kuros Gulbenes novads tika pārstāvēts ļoti plašā sastāvā. Mēs pārsteidzām visus un bijām paši iepriecināti, ierodoties Rīgā ar speciāli pasūtītu vilcienu, kurš atveda tikai Gulbenes novada svētku dalībniekus. </w:t>
      </w:r>
    </w:p>
    <w:p w:rsidR="007F13C2" w:rsidRPr="00DC75D1" w:rsidRDefault="007F13C2" w:rsidP="00500817">
      <w:pPr>
        <w:suppressAutoHyphens/>
        <w:ind w:firstLine="567"/>
        <w:jc w:val="both"/>
        <w:rPr>
          <w:rFonts w:ascii="Times New Roman" w:eastAsia="SimSun" w:hAnsi="Times New Roman" w:cs="Times New Roman"/>
          <w:color w:val="006342"/>
          <w:szCs w:val="24"/>
          <w:lang w:eastAsia="ja-JP"/>
        </w:rPr>
      </w:pPr>
      <w:r w:rsidRPr="00DC75D1">
        <w:rPr>
          <w:rFonts w:ascii="Times New Roman" w:eastAsia="SimSun" w:hAnsi="Times New Roman" w:cs="Times New Roman"/>
          <w:color w:val="006342"/>
          <w:szCs w:val="24"/>
          <w:lang w:eastAsia="ja-JP"/>
        </w:rPr>
        <w:t xml:space="preserve">Ļoti svarīga prioritāte ir izglītība. 2018.gadā daudz pūļu tika veltīts izglītības jomai, strādājot pie jaunā skolu tīkla, to plānojot kopā ar jauno mācību saturu, skolēnu skaitu. Galvenais, lai katram bērnam būtu pieejama izglītības iespēja pašā labākajā kvalitātē un atbilstošā priekšmetu izvēlē. 2018.gadā Rankas pamatskola uzsāka mācību gadu jaunās telpās Rankas arodvidusskolā. Tāpat daudz pūļu tika pielikts, lai Rankā saglabātu arodvidusskolu. Gribas ticēt, ka šī skola iegūs jaunu elpu ar mūsdienīgu mācību nodrošināšanu, radot pieprasījumu no uzņēmēju puses pēc kvalificētiem speciālistiem. </w:t>
      </w:r>
    </w:p>
    <w:p w:rsidR="007F13C2" w:rsidRPr="00DC75D1" w:rsidRDefault="007F13C2" w:rsidP="00500817">
      <w:pPr>
        <w:suppressAutoHyphens/>
        <w:ind w:firstLine="567"/>
        <w:jc w:val="both"/>
        <w:rPr>
          <w:rFonts w:ascii="Times New Roman" w:eastAsia="SimSun" w:hAnsi="Times New Roman" w:cs="Times New Roman"/>
          <w:color w:val="006342"/>
          <w:szCs w:val="24"/>
          <w:lang w:eastAsia="ja-JP"/>
        </w:rPr>
      </w:pPr>
      <w:r w:rsidRPr="00DC75D1">
        <w:rPr>
          <w:rFonts w:ascii="Times New Roman" w:eastAsia="SimSun" w:hAnsi="Times New Roman" w:cs="Times New Roman"/>
          <w:color w:val="006342"/>
          <w:szCs w:val="24"/>
          <w:lang w:eastAsia="ja-JP"/>
        </w:rPr>
        <w:t>Rūpes par saviem vecāka gājuma cilvēkiem ir katra cilvēka goda un cieņas apliecinājums. Nācijas uzplaukums sākas tad, kad cilvēki, kas atdevuši sava mūža labākos gadus darbam, tiek nodrošināti ar cienīgām vecumdienām. Mūsu novads izceļas ar šo pakalpojumu. Lai nodrošinātu kvalitatīvu vecumdienu pavadīšanas vietu saviem senioriem, esam strādājuši pie Jaungulbenes sociālā aprūpes centra būvniecības, to aprīkojot ar pašu labāko dzīvei nepieciešamo apstākļu radīšanu.</w:t>
      </w:r>
    </w:p>
    <w:p w:rsidR="007F13C2" w:rsidRPr="00DC75D1" w:rsidRDefault="007F13C2" w:rsidP="00500817">
      <w:pPr>
        <w:suppressAutoHyphens/>
        <w:ind w:firstLine="567"/>
        <w:jc w:val="both"/>
        <w:rPr>
          <w:rFonts w:ascii="Times New Roman" w:eastAsia="SimSun" w:hAnsi="Times New Roman" w:cs="Times New Roman"/>
          <w:color w:val="006342"/>
          <w:szCs w:val="24"/>
          <w:lang w:eastAsia="ja-JP"/>
        </w:rPr>
      </w:pPr>
      <w:r w:rsidRPr="00DC75D1">
        <w:rPr>
          <w:rFonts w:ascii="Times New Roman" w:eastAsia="SimSun" w:hAnsi="Times New Roman" w:cs="Times New Roman"/>
          <w:color w:val="006342"/>
          <w:szCs w:val="24"/>
          <w:lang w:eastAsia="ja-JP"/>
        </w:rPr>
        <w:t xml:space="preserve">Šis ir bijis gads ar saimnieciski efektīvu pieeju visās jomās. Pašvaldību pārvaldēs tika pārskatītas izpildāmās funkcijas un to efektivitāte, ūdenssaimniecības pakalpojumu nodrošināšana tika nodota “Gulbenes nami”. Tika iegādātas 100% SIA “Alba” kapitāldaļas, kas dod iespēju attīstīt un nodrošināt pakalpojumu kvalitatīvi un ilgtspējīgi. </w:t>
      </w:r>
    </w:p>
    <w:p w:rsidR="007F13C2" w:rsidRPr="00DC75D1" w:rsidRDefault="007F13C2" w:rsidP="00500817">
      <w:pPr>
        <w:suppressAutoHyphens/>
        <w:ind w:firstLine="567"/>
        <w:jc w:val="both"/>
        <w:rPr>
          <w:rFonts w:ascii="Times New Roman" w:eastAsia="SimSun" w:hAnsi="Times New Roman" w:cs="Times New Roman"/>
          <w:color w:val="006342"/>
          <w:szCs w:val="24"/>
          <w:lang w:eastAsia="ja-JP"/>
        </w:rPr>
      </w:pPr>
      <w:r w:rsidRPr="00DC75D1">
        <w:rPr>
          <w:rFonts w:ascii="Times New Roman" w:eastAsia="SimSun" w:hAnsi="Times New Roman" w:cs="Times New Roman"/>
          <w:color w:val="006342"/>
          <w:szCs w:val="24"/>
          <w:lang w:eastAsia="ja-JP"/>
        </w:rPr>
        <w:t xml:space="preserve">Uzņēmējdarbība ir svarīgākā nozare, kas mūsu cilvēkiem nodrošina darbu, sniedzot  pievienoto vērtību kā  Gulbenes novadam, tā Latvijai. Tāpēc daudzi projekti un iniciatīvas tika realizētas šajā virzienā:  gan ceļi, gan teritorijas revitalizācija, reģenerējot degradētās teritorijas.  </w:t>
      </w:r>
    </w:p>
    <w:p w:rsidR="007F13C2" w:rsidRPr="00DC75D1" w:rsidRDefault="007F13C2" w:rsidP="00500817">
      <w:pPr>
        <w:suppressAutoHyphens/>
        <w:ind w:firstLine="567"/>
        <w:jc w:val="both"/>
        <w:rPr>
          <w:rFonts w:ascii="Times New Roman" w:eastAsia="SimSun" w:hAnsi="Times New Roman" w:cs="Times New Roman"/>
          <w:color w:val="006342"/>
          <w:szCs w:val="24"/>
          <w:lang w:eastAsia="ja-JP"/>
        </w:rPr>
      </w:pPr>
      <w:r w:rsidRPr="00DC75D1">
        <w:rPr>
          <w:rFonts w:ascii="Times New Roman" w:eastAsia="SimSun" w:hAnsi="Times New Roman" w:cs="Times New Roman"/>
          <w:color w:val="006342"/>
          <w:szCs w:val="24"/>
          <w:lang w:eastAsia="ja-JP"/>
        </w:rPr>
        <w:t xml:space="preserve">Nevar neatzīmēt interaktīvi izzinošā centra </w:t>
      </w:r>
      <w:r w:rsidR="00500817">
        <w:rPr>
          <w:rFonts w:ascii="Times New Roman" w:eastAsia="SimSun" w:hAnsi="Times New Roman" w:cs="Times New Roman"/>
          <w:color w:val="006342"/>
          <w:szCs w:val="24"/>
          <w:lang w:eastAsia="ja-JP"/>
        </w:rPr>
        <w:t>“Dzelzceļš un tvaiks” atklāšanu</w:t>
      </w:r>
      <w:r w:rsidRPr="00DC75D1">
        <w:rPr>
          <w:rFonts w:ascii="Times New Roman" w:eastAsia="SimSun" w:hAnsi="Times New Roman" w:cs="Times New Roman"/>
          <w:color w:val="006342"/>
          <w:szCs w:val="24"/>
          <w:lang w:eastAsia="ja-JP"/>
        </w:rPr>
        <w:t>, kā arī projekta “ Gaismas ceļš caur gadsimtiem” Stāmerienas pils fasādes atjaunošanu un restaurāciju, kas vēl turpināsies 2019.gadā. Šie projekti ir orientēti uz tūrisma attīstību un interesantu un saturīgu laika pavadīšanas nodrošināšanu.</w:t>
      </w:r>
    </w:p>
    <w:p w:rsidR="007F13C2" w:rsidRPr="00DC75D1" w:rsidRDefault="007F13C2" w:rsidP="00500817">
      <w:pPr>
        <w:suppressAutoHyphens/>
        <w:ind w:firstLine="567"/>
        <w:jc w:val="both"/>
        <w:rPr>
          <w:rFonts w:ascii="Times New Roman" w:eastAsia="SimSun" w:hAnsi="Times New Roman" w:cs="Times New Roman"/>
          <w:color w:val="006342"/>
          <w:szCs w:val="24"/>
          <w:lang w:eastAsia="ja-JP"/>
        </w:rPr>
      </w:pPr>
      <w:r w:rsidRPr="00DC75D1">
        <w:rPr>
          <w:rFonts w:ascii="Times New Roman" w:eastAsia="SimSun" w:hAnsi="Times New Roman" w:cs="Times New Roman"/>
          <w:color w:val="006342"/>
          <w:szCs w:val="24"/>
          <w:lang w:eastAsia="ja-JP"/>
        </w:rPr>
        <w:t xml:space="preserve"> Mēs apzināmies, ka esam saimnieki savā teritorijā, tāpēc pieliksim visas pūles, lai Gulbenes novadā cilvēki justos labi, lai būtu nodrošināta labklājīga dzīve ar atpūtas, sporta un kultūras iespējām atbilstoši katra interesēm. Mēs visi kopā radām vidi un atmosfēru harmoniskas dzīves nodrošināšanai.</w:t>
      </w:r>
    </w:p>
    <w:p w:rsidR="007F13C2" w:rsidRPr="00DC75D1" w:rsidRDefault="007F13C2" w:rsidP="00500817">
      <w:pPr>
        <w:suppressAutoHyphens/>
        <w:ind w:firstLine="567"/>
        <w:jc w:val="both"/>
        <w:rPr>
          <w:rFonts w:ascii="Times New Roman" w:eastAsia="SimSun" w:hAnsi="Times New Roman" w:cs="Times New Roman"/>
          <w:color w:val="006342"/>
          <w:szCs w:val="24"/>
          <w:lang w:eastAsia="ja-JP"/>
        </w:rPr>
      </w:pPr>
      <w:r w:rsidRPr="00DC75D1">
        <w:rPr>
          <w:rFonts w:ascii="Times New Roman" w:eastAsia="SimSun" w:hAnsi="Times New Roman" w:cs="Times New Roman"/>
          <w:color w:val="006342"/>
          <w:szCs w:val="24"/>
          <w:lang w:eastAsia="ja-JP"/>
        </w:rPr>
        <w:t>Lai mums visiem kopā izdodas!</w:t>
      </w:r>
    </w:p>
    <w:p w:rsidR="007F13C2" w:rsidRPr="00DC75D1" w:rsidRDefault="007F13C2" w:rsidP="00500817">
      <w:pPr>
        <w:suppressAutoHyphens/>
        <w:ind w:firstLine="567"/>
        <w:jc w:val="both"/>
        <w:rPr>
          <w:rFonts w:ascii="Times New Roman" w:eastAsia="SimSun" w:hAnsi="Times New Roman" w:cs="Times New Roman"/>
          <w:color w:val="006342"/>
          <w:szCs w:val="24"/>
          <w:lang w:eastAsia="ja-JP"/>
        </w:rPr>
      </w:pPr>
    </w:p>
    <w:p w:rsidR="00405CB8" w:rsidRPr="00DC75D1" w:rsidRDefault="00405CB8" w:rsidP="00500817">
      <w:pPr>
        <w:ind w:firstLine="567"/>
        <w:jc w:val="both"/>
        <w:rPr>
          <w:rFonts w:ascii="Times New Roman" w:hAnsi="Times New Roman" w:cs="Times New Roman"/>
          <w:color w:val="006342"/>
          <w:lang w:eastAsia="lv-LV"/>
        </w:rPr>
      </w:pPr>
      <w:r w:rsidRPr="00DC75D1">
        <w:rPr>
          <w:rFonts w:ascii="Times New Roman" w:hAnsi="Times New Roman" w:cs="Times New Roman"/>
          <w:color w:val="006342"/>
          <w:lang w:eastAsia="lv-LV"/>
        </w:rPr>
        <w:t xml:space="preserve">Gulbenes novada </w:t>
      </w:r>
      <w:r w:rsidR="00013F5C" w:rsidRPr="00DC75D1">
        <w:rPr>
          <w:rFonts w:ascii="Times New Roman" w:hAnsi="Times New Roman" w:cs="Times New Roman"/>
          <w:color w:val="006342"/>
          <w:lang w:eastAsia="lv-LV"/>
        </w:rPr>
        <w:t>pašvaldība</w:t>
      </w:r>
      <w:r w:rsidR="007271C8" w:rsidRPr="00DC75D1">
        <w:rPr>
          <w:rFonts w:ascii="Times New Roman" w:hAnsi="Times New Roman" w:cs="Times New Roman"/>
          <w:color w:val="006342"/>
          <w:lang w:eastAsia="lv-LV"/>
        </w:rPr>
        <w:t>s vārdā – Normunds Audzišs</w:t>
      </w:r>
    </w:p>
    <w:p w:rsidR="00D17240" w:rsidRPr="00782F7A" w:rsidRDefault="00D17240" w:rsidP="00BE3D7C">
      <w:pPr>
        <w:pStyle w:val="Virssraksts"/>
        <w:spacing w:line="276" w:lineRule="auto"/>
        <w:rPr>
          <w:rFonts w:eastAsia="Calibri"/>
        </w:rPr>
      </w:pPr>
      <w:bookmarkStart w:id="9" w:name="_Toc453321689"/>
      <w:bookmarkStart w:id="10" w:name="_Toc11223053"/>
      <w:bookmarkStart w:id="11" w:name="_Toc11679719"/>
      <w:r w:rsidRPr="00782F7A">
        <w:rPr>
          <w:rFonts w:eastAsia="Calibri"/>
        </w:rPr>
        <w:lastRenderedPageBreak/>
        <w:t xml:space="preserve">Gulbenes </w:t>
      </w:r>
      <w:r w:rsidRPr="00782F7A">
        <w:t>novada</w:t>
      </w:r>
      <w:r w:rsidRPr="00782F7A">
        <w:rPr>
          <w:rFonts w:eastAsia="Calibri"/>
        </w:rPr>
        <w:t xml:space="preserve"> pašvaldības raksturojums</w:t>
      </w:r>
      <w:bookmarkEnd w:id="3"/>
      <w:bookmarkEnd w:id="4"/>
      <w:bookmarkEnd w:id="5"/>
      <w:bookmarkEnd w:id="6"/>
      <w:bookmarkEnd w:id="7"/>
      <w:bookmarkEnd w:id="8"/>
      <w:bookmarkEnd w:id="9"/>
      <w:bookmarkEnd w:id="10"/>
      <w:bookmarkEnd w:id="11"/>
    </w:p>
    <w:p w:rsidR="00D17240" w:rsidRPr="00782F7A" w:rsidRDefault="00D17240" w:rsidP="00BE3D7C">
      <w:pPr>
        <w:pStyle w:val="Apakvirsrakstsmelns"/>
        <w:spacing w:line="276" w:lineRule="auto"/>
      </w:pPr>
      <w:bookmarkStart w:id="12" w:name="_Toc327342841"/>
      <w:bookmarkStart w:id="13" w:name="_Toc327343036"/>
      <w:bookmarkStart w:id="14" w:name="_Toc328050132"/>
      <w:bookmarkStart w:id="15" w:name="_Toc356297294"/>
      <w:bookmarkStart w:id="16" w:name="_Toc356297340"/>
      <w:bookmarkStart w:id="17" w:name="_Toc356297584"/>
      <w:bookmarkStart w:id="18" w:name="_Toc356299384"/>
      <w:bookmarkStart w:id="19" w:name="_Toc356299543"/>
      <w:bookmarkStart w:id="20" w:name="_Toc356299634"/>
      <w:bookmarkStart w:id="21" w:name="_Toc356299934"/>
      <w:bookmarkStart w:id="22" w:name="_Toc356300403"/>
      <w:bookmarkStart w:id="23" w:name="_Toc390708714"/>
      <w:bookmarkStart w:id="24" w:name="_Toc420578695"/>
      <w:bookmarkStart w:id="25" w:name="_Toc421620206"/>
      <w:bookmarkStart w:id="26" w:name="_Toc421620353"/>
      <w:bookmarkStart w:id="27" w:name="_Toc421626359"/>
      <w:bookmarkStart w:id="28" w:name="_Toc421694148"/>
      <w:bookmarkStart w:id="29" w:name="_Toc421695685"/>
      <w:bookmarkStart w:id="30" w:name="_Toc453321690"/>
      <w:bookmarkStart w:id="31" w:name="_Toc11679720"/>
      <w:r w:rsidRPr="00782F7A">
        <w:t>Teritorija</w:t>
      </w:r>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p>
    <w:p w:rsidR="005A6737" w:rsidRPr="00782F7A" w:rsidRDefault="00CC3CFA" w:rsidP="00BE3D7C">
      <w:pPr>
        <w:spacing w:line="276" w:lineRule="auto"/>
        <w:ind w:firstLine="567"/>
        <w:jc w:val="both"/>
        <w:rPr>
          <w:rFonts w:ascii="Times New Roman" w:hAnsi="Times New Roman" w:cs="Times New Roman"/>
          <w:noProof/>
          <w:lang w:eastAsia="lv-LV"/>
        </w:rPr>
      </w:pPr>
      <w:r w:rsidRPr="00782F7A">
        <w:rPr>
          <w:rFonts w:ascii="Times New Roman" w:hAnsi="Times New Roman" w:cs="Times New Roman"/>
          <w:lang w:eastAsia="lv-LV"/>
        </w:rPr>
        <w:t>Novada administratīvā teritorija ietilpst Vidzemes plānošanas reģionā. Gulbenes novads tika izveidots 2009. gadā teritoriālās reformas rezultātā</w:t>
      </w:r>
      <w:r w:rsidR="00620258" w:rsidRPr="00782F7A">
        <w:rPr>
          <w:rFonts w:ascii="Times New Roman" w:hAnsi="Times New Roman" w:cs="Times New Roman"/>
          <w:lang w:eastAsia="lv-LV"/>
        </w:rPr>
        <w:t>,</w:t>
      </w:r>
      <w:r w:rsidRPr="00782F7A">
        <w:rPr>
          <w:rFonts w:ascii="Times New Roman" w:hAnsi="Times New Roman" w:cs="Times New Roman"/>
          <w:lang w:eastAsia="lv-LV"/>
        </w:rPr>
        <w:t xml:space="preserve"> apvienojoties visām trīspadsmit bijušā Gulbenes rajona pašvaldībām un Gulbenes pilsētai. Ar novadu robežojas desmit pašvaldības: Alūksnes, Apes, Balvu, Rugāju, Lubānas, Madonas, Cesvaines, Jaunpiebalgas, Raunas un Smiltenes novada pašvaldība.</w:t>
      </w:r>
    </w:p>
    <w:p w:rsidR="00567227" w:rsidRPr="00782F7A" w:rsidRDefault="00F11312" w:rsidP="00BE3D7C">
      <w:pPr>
        <w:spacing w:line="276" w:lineRule="auto"/>
        <w:ind w:firstLine="567"/>
        <w:jc w:val="both"/>
        <w:rPr>
          <w:rFonts w:ascii="Times New Roman" w:hAnsi="Times New Roman" w:cs="Times New Roman"/>
          <w:lang w:eastAsia="lv-LV"/>
        </w:rPr>
      </w:pPr>
      <w:r>
        <w:rPr>
          <w:rFonts w:ascii="Times New Roman" w:hAnsi="Times New Roman" w:cs="Times New Roman"/>
          <w:noProof/>
          <w:lang w:eastAsia="lv-LV"/>
        </w:rPr>
        <w:drawing>
          <wp:anchor distT="0" distB="0" distL="114300" distR="114300" simplePos="0" relativeHeight="251687936" behindDoc="0" locked="0" layoutInCell="1" allowOverlap="1">
            <wp:simplePos x="0" y="0"/>
            <wp:positionH relativeFrom="margin">
              <wp:align>center</wp:align>
            </wp:positionH>
            <wp:positionV relativeFrom="paragraph">
              <wp:posOffset>408940</wp:posOffset>
            </wp:positionV>
            <wp:extent cx="3600000" cy="2796042"/>
            <wp:effectExtent l="0" t="0" r="635" b="4445"/>
            <wp:wrapTopAndBottom/>
            <wp:docPr id="5" name="Attēls 5" descr="sadarbi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ttēls 5" descr="sadarbiba"/>
                    <pic:cNvPicPr>
                      <a:picLocks noChangeAspect="1"/>
                    </pic:cNvPicPr>
                  </pic:nvPicPr>
                  <pic:blipFill rotWithShape="1">
                    <a:blip r:embed="rId10" cstate="print">
                      <a:extLst>
                        <a:ext uri="{28A0092B-C50C-407E-A947-70E740481C1C}">
                          <a14:useLocalDpi xmlns:a14="http://schemas.microsoft.com/office/drawing/2010/main" val="0"/>
                        </a:ext>
                      </a:extLst>
                    </a:blip>
                    <a:srcRect l="4580" t="2567" r="4259" b="14489"/>
                    <a:stretch/>
                  </pic:blipFill>
                  <pic:spPr bwMode="auto">
                    <a:xfrm>
                      <a:off x="0" y="0"/>
                      <a:ext cx="3600000" cy="2796042"/>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r w:rsidR="00CC3CFA" w:rsidRPr="00782F7A">
        <w:rPr>
          <w:rFonts w:ascii="Times New Roman" w:hAnsi="Times New Roman" w:cs="Times New Roman"/>
          <w:lang w:eastAsia="lv-LV"/>
        </w:rPr>
        <w:t xml:space="preserve">Gulbenes novads atrodas Latvijas ziemeļaustrumu daļā. Novada centrs </w:t>
      </w:r>
      <w:r w:rsidR="00620258" w:rsidRPr="00782F7A">
        <w:rPr>
          <w:rFonts w:ascii="Times New Roman" w:hAnsi="Times New Roman" w:cs="Times New Roman"/>
          <w:lang w:eastAsia="lv-LV"/>
        </w:rPr>
        <w:t>–</w:t>
      </w:r>
      <w:r w:rsidR="00CC3CFA" w:rsidRPr="00782F7A">
        <w:rPr>
          <w:rFonts w:ascii="Times New Roman" w:hAnsi="Times New Roman" w:cs="Times New Roman"/>
          <w:lang w:eastAsia="lv-LV"/>
        </w:rPr>
        <w:t xml:space="preserve"> Gulbene</w:t>
      </w:r>
      <w:r w:rsidR="00620258" w:rsidRPr="00782F7A">
        <w:rPr>
          <w:rFonts w:ascii="Times New Roman" w:hAnsi="Times New Roman" w:cs="Times New Roman"/>
          <w:lang w:eastAsia="lv-LV"/>
        </w:rPr>
        <w:t xml:space="preserve"> </w:t>
      </w:r>
      <w:r w:rsidR="001C5AA3" w:rsidRPr="00782F7A">
        <w:rPr>
          <w:rFonts w:ascii="Times New Roman" w:hAnsi="Times New Roman" w:cs="Times New Roman"/>
          <w:lang w:eastAsia="lv-LV"/>
        </w:rPr>
        <w:t>–</w:t>
      </w:r>
      <w:r w:rsidR="00CC3CFA" w:rsidRPr="00782F7A">
        <w:rPr>
          <w:rFonts w:ascii="Times New Roman" w:hAnsi="Times New Roman" w:cs="Times New Roman"/>
          <w:lang w:eastAsia="lv-LV"/>
        </w:rPr>
        <w:t xml:space="preserve"> atrodas 186 km no Rīgas.</w:t>
      </w:r>
    </w:p>
    <w:p w:rsidR="00491AB6" w:rsidRPr="00A61BD5" w:rsidRDefault="00491AB6" w:rsidP="006362F1">
      <w:pPr>
        <w:pStyle w:val="Bezatstarpm"/>
        <w:rPr>
          <w:lang w:eastAsia="lv-LV"/>
        </w:rPr>
      </w:pPr>
      <w:r>
        <w:rPr>
          <w:lang w:eastAsia="lv-LV"/>
        </w:rPr>
        <w:t>1.attēls Kaimiņu pašvaldības</w:t>
      </w:r>
    </w:p>
    <w:p w:rsidR="00491AB6" w:rsidRDefault="00491AB6" w:rsidP="00BE3D7C">
      <w:pPr>
        <w:spacing w:line="276" w:lineRule="auto"/>
        <w:ind w:firstLine="567"/>
        <w:jc w:val="both"/>
        <w:rPr>
          <w:rFonts w:ascii="Times New Roman" w:hAnsi="Times New Roman" w:cs="Times New Roman"/>
        </w:rPr>
      </w:pPr>
    </w:p>
    <w:p w:rsidR="00CC3CFA" w:rsidRPr="00782F7A" w:rsidRDefault="00CC3CFA" w:rsidP="00BE3D7C">
      <w:pPr>
        <w:spacing w:line="276" w:lineRule="auto"/>
        <w:ind w:firstLine="567"/>
        <w:jc w:val="both"/>
        <w:rPr>
          <w:rFonts w:ascii="Times New Roman" w:hAnsi="Times New Roman" w:cs="Times New Roman"/>
          <w:vertAlign w:val="superscript"/>
        </w:rPr>
      </w:pPr>
      <w:r w:rsidRPr="00782F7A">
        <w:rPr>
          <w:rFonts w:ascii="Times New Roman" w:hAnsi="Times New Roman" w:cs="Times New Roman"/>
        </w:rPr>
        <w:t xml:space="preserve">Teritorijas ziņā </w:t>
      </w:r>
      <w:r w:rsidRPr="00782F7A">
        <w:rPr>
          <w:rFonts w:ascii="Times New Roman" w:hAnsi="Times New Roman" w:cs="Times New Roman"/>
          <w:b/>
          <w:i/>
        </w:rPr>
        <w:t>5. lielākais</w:t>
      </w:r>
      <w:r w:rsidR="00C92599" w:rsidRPr="00782F7A">
        <w:rPr>
          <w:rFonts w:ascii="Times New Roman" w:hAnsi="Times New Roman" w:cs="Times New Roman"/>
        </w:rPr>
        <w:t xml:space="preserve"> starp 110</w:t>
      </w:r>
      <w:r w:rsidRPr="00782F7A">
        <w:rPr>
          <w:rFonts w:ascii="Times New Roman" w:hAnsi="Times New Roman" w:cs="Times New Roman"/>
        </w:rPr>
        <w:t xml:space="preserve"> novadiem – 1872 km</w:t>
      </w:r>
      <w:r w:rsidRPr="00782F7A">
        <w:rPr>
          <w:rFonts w:ascii="Times New Roman" w:hAnsi="Times New Roman" w:cs="Times New Roman"/>
          <w:vertAlign w:val="superscript"/>
        </w:rPr>
        <w:t>2</w:t>
      </w:r>
    </w:p>
    <w:p w:rsidR="00CC3CFA" w:rsidRPr="00782F7A" w:rsidRDefault="00783881" w:rsidP="00BE3D7C">
      <w:pPr>
        <w:spacing w:line="276" w:lineRule="auto"/>
        <w:ind w:firstLine="567"/>
        <w:jc w:val="both"/>
        <w:rPr>
          <w:rFonts w:ascii="Times New Roman" w:hAnsi="Times New Roman" w:cs="Times New Roman"/>
          <w:lang w:eastAsia="lv-LV"/>
        </w:rPr>
      </w:pPr>
      <w:r>
        <w:rPr>
          <w:rFonts w:ascii="Times New Roman" w:hAnsi="Times New Roman" w:cs="Times New Roman"/>
          <w:noProof/>
          <w:lang w:eastAsia="lv-LV"/>
        </w:rPr>
        <mc:AlternateContent>
          <mc:Choice Requires="wps">
            <w:drawing>
              <wp:anchor distT="0" distB="0" distL="114300" distR="114300" simplePos="0" relativeHeight="251698176" behindDoc="0" locked="0" layoutInCell="1" allowOverlap="1">
                <wp:simplePos x="0" y="0"/>
                <wp:positionH relativeFrom="margin">
                  <wp:align>center</wp:align>
                </wp:positionH>
                <wp:positionV relativeFrom="paragraph">
                  <wp:posOffset>2343785</wp:posOffset>
                </wp:positionV>
                <wp:extent cx="5897880" cy="116840"/>
                <wp:effectExtent l="0" t="0" r="7620" b="0"/>
                <wp:wrapTopAndBottom/>
                <wp:docPr id="41" name="Tekstlodziņš 41"/>
                <wp:cNvGraphicFramePr/>
                <a:graphic xmlns:a="http://schemas.openxmlformats.org/drawingml/2006/main">
                  <a:graphicData uri="http://schemas.microsoft.com/office/word/2010/wordprocessingShape">
                    <wps:wsp>
                      <wps:cNvSpPr txBox="1"/>
                      <wps:spPr>
                        <a:xfrm>
                          <a:off x="0" y="0"/>
                          <a:ext cx="5897880" cy="116840"/>
                        </a:xfrm>
                        <a:prstGeom prst="rect">
                          <a:avLst/>
                        </a:prstGeom>
                        <a:solidFill>
                          <a:prstClr val="white"/>
                        </a:solidFill>
                        <a:ln>
                          <a:noFill/>
                        </a:ln>
                        <a:effectLst/>
                      </wps:spPr>
                      <wps:txbx>
                        <w:txbxContent>
                          <w:p w:rsidR="000761D1" w:rsidRPr="00D66262" w:rsidRDefault="000761D1" w:rsidP="00D66262">
                            <w:pPr>
                              <w:pStyle w:val="Parakstszemobjekta"/>
                              <w:jc w:val="right"/>
                              <w:rPr>
                                <w:rFonts w:eastAsiaTheme="minorHAnsi"/>
                                <w:noProof/>
                                <w:color w:val="006342"/>
                                <w:sz w:val="20"/>
                              </w:rPr>
                            </w:pPr>
                            <w:r w:rsidRPr="00D66262">
                              <w:rPr>
                                <w:color w:val="006342"/>
                                <w:sz w:val="20"/>
                              </w:rPr>
                              <w:t>Gulbenes novads: Gulbenes pilsēta un 13 pagasti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lodziņš 41" o:spid="_x0000_s1027" type="#_x0000_t202" style="position:absolute;left:0;text-align:left;margin-left:0;margin-top:184.55pt;width:464.4pt;height:9.2pt;z-index:25169817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" stroked="f">
                <v:textbox style="mso-fit-shape-to-text:t" inset="0,0,0,0">
                  <w:txbxContent>
                    <w:p w:rsidR="000761D1" w:rsidRPr="00D66262" w:rsidRDefault="000761D1" w:rsidP="00D66262">
                      <w:pPr>
                        <w:pStyle w:val="Parakstszemobjekta"/>
                        <w:jc w:val="right"/>
                        <w:rPr>
                          <w:rFonts w:eastAsiaTheme="minorHAnsi"/>
                          <w:noProof/>
                          <w:color w:val="006342"/>
                          <w:sz w:val="20"/>
                        </w:rPr>
                      </w:pPr>
                      <w:r w:rsidRPr="00D66262">
                        <w:rPr>
                          <w:color w:val="006342"/>
                          <w:sz w:val="20"/>
                        </w:rPr>
                        <w:t>Gulbenes novads: Gulbenes pilsēta un 13 pagasti</w:t>
                      </w:r>
                    </w:p>
                  </w:txbxContent>
                </v:textbox>
                <w10:wrap type="topAndBottom" anchorx="margin"/>
              </v:shape>
            </w:pict>
          </mc:Fallback>
        </mc:AlternateContent>
      </w:r>
      <w:r>
        <w:rPr>
          <w:rFonts w:ascii="Times New Roman" w:hAnsi="Times New Roman" w:cs="Times New Roman"/>
          <w:noProof/>
          <w:lang w:eastAsia="lv-LV"/>
        </w:rPr>
        <w:drawing>
          <wp:anchor distT="0" distB="0" distL="114300" distR="114300" simplePos="0" relativeHeight="251746304" behindDoc="0" locked="0" layoutInCell="1" allowOverlap="1">
            <wp:simplePos x="0" y="0"/>
            <wp:positionH relativeFrom="margin">
              <wp:align>right</wp:align>
            </wp:positionH>
            <wp:positionV relativeFrom="paragraph">
              <wp:posOffset>288925</wp:posOffset>
            </wp:positionV>
            <wp:extent cx="2590800" cy="1933575"/>
            <wp:effectExtent l="0" t="0" r="0" b="9525"/>
            <wp:wrapTopAndBottom/>
            <wp:docPr id="3" name="irc_mi" descr="Attēlu rezultāti vaicājumam “gulbenes novads latvijas kart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rc_mi" descr="Attēlu rezultāti vaicājumam “gulbenes novads latvijas kartē”"/>
                    <pic:cNvPicPr>
                      <a:picLocks noChangeAspect="1"/>
                    </pic:cNvPicPr>
                  </pic:nvPicPr>
                  <pic:blipFill>
                    <a:blip r:embed="rId11">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590800" cy="19335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11312">
        <w:rPr>
          <w:rFonts w:ascii="Times New Roman" w:hAnsi="Times New Roman" w:cs="Times New Roman"/>
          <w:noProof/>
          <w:lang w:eastAsia="lv-LV"/>
        </w:rPr>
        <w:drawing>
          <wp:anchor distT="0" distB="0" distL="114300" distR="114300" simplePos="0" relativeHeight="251745280" behindDoc="1" locked="0" layoutInCell="1" allowOverlap="1">
            <wp:simplePos x="0" y="0"/>
            <wp:positionH relativeFrom="margin">
              <wp:align>left</wp:align>
            </wp:positionH>
            <wp:positionV relativeFrom="paragraph">
              <wp:posOffset>98425</wp:posOffset>
            </wp:positionV>
            <wp:extent cx="3561715" cy="2105025"/>
            <wp:effectExtent l="0" t="0" r="635" b="0"/>
            <wp:wrapTight wrapText="bothSides">
              <wp:wrapPolygon edited="0">
                <wp:start x="0" y="0"/>
                <wp:lineTo x="0" y="21307"/>
                <wp:lineTo x="21488" y="21307"/>
                <wp:lineTo x="21488" y="0"/>
                <wp:lineTo x="0" y="0"/>
              </wp:wrapPolygon>
            </wp:wrapTight>
            <wp:docPr id="56" name="Attēls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gulbene latvijā (2).png"/>
                    <pic:cNvPicPr/>
                  </pic:nvPicPr>
                  <pic:blipFill rotWithShape="1">
                    <a:blip r:embed="rId12" cstate="print">
                      <a:extLst>
                        <a:ext uri="{28A0092B-C50C-407E-A947-70E740481C1C}">
                          <a14:useLocalDpi xmlns:a14="http://schemas.microsoft.com/office/drawing/2010/main" val="0"/>
                        </a:ext>
                      </a:extLst>
                    </a:blip>
                    <a:srcRect l="7896" r="4329"/>
                    <a:stretch/>
                  </pic:blipFill>
                  <pic:spPr bwMode="auto">
                    <a:xfrm>
                      <a:off x="0" y="0"/>
                      <a:ext cx="3570304" cy="210986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11312" w:rsidRDefault="00F11312" w:rsidP="00BE3D7C">
      <w:pPr>
        <w:spacing w:line="276" w:lineRule="auto"/>
        <w:ind w:firstLine="567"/>
        <w:jc w:val="both"/>
        <w:rPr>
          <w:rFonts w:ascii="Times New Roman" w:hAnsi="Times New Roman" w:cs="Times New Roman"/>
          <w:lang w:eastAsia="lv-LV"/>
        </w:rPr>
      </w:pPr>
    </w:p>
    <w:p w:rsidR="00F11312" w:rsidRDefault="00F11312" w:rsidP="00BE3D7C">
      <w:pPr>
        <w:spacing w:line="276" w:lineRule="auto"/>
        <w:ind w:firstLine="567"/>
        <w:jc w:val="both"/>
        <w:rPr>
          <w:rFonts w:ascii="Times New Roman" w:hAnsi="Times New Roman" w:cs="Times New Roman"/>
          <w:lang w:eastAsia="lv-LV"/>
        </w:rPr>
      </w:pPr>
    </w:p>
    <w:p w:rsidR="00CC3CFA" w:rsidRDefault="00CC3CFA" w:rsidP="00D66262">
      <w:pPr>
        <w:spacing w:line="276" w:lineRule="auto"/>
        <w:ind w:firstLine="567"/>
        <w:jc w:val="both"/>
        <w:rPr>
          <w:rFonts w:ascii="Times New Roman" w:hAnsi="Times New Roman" w:cs="Times New Roman"/>
          <w:lang w:eastAsia="lv-LV"/>
        </w:rPr>
      </w:pPr>
      <w:r w:rsidRPr="00782F7A">
        <w:rPr>
          <w:rFonts w:ascii="Times New Roman" w:hAnsi="Times New Roman" w:cs="Times New Roman"/>
          <w:lang w:eastAsia="lv-LV"/>
        </w:rPr>
        <w:lastRenderedPageBreak/>
        <w:t>Vairāk kā pusi no novada teritorijas aizņem meži - 55 %, lauksaimniecības zemes – 33 %,</w:t>
      </w:r>
      <w:r w:rsidR="00D343AA" w:rsidRPr="00782F7A">
        <w:rPr>
          <w:rFonts w:ascii="Times New Roman" w:hAnsi="Times New Roman" w:cs="Times New Roman"/>
          <w:lang w:eastAsia="lv-LV"/>
        </w:rPr>
        <w:t xml:space="preserve"> ap 2% aizņem ūdeņu teritorija </w:t>
      </w:r>
      <w:r w:rsidRPr="00782F7A">
        <w:rPr>
          <w:rFonts w:ascii="Times New Roman" w:hAnsi="Times New Roman" w:cs="Times New Roman"/>
          <w:lang w:eastAsia="lv-LV"/>
        </w:rPr>
        <w:t>un ap 10% citas teritorijas. Novada teritorijā nav valsts nozīmes derīgo izrakteņu atradņu. No derīgajiem izrakteņiem novada teritorijā  sastopama smilts un grants, māls, saldūdens</w:t>
      </w:r>
      <w:r w:rsidR="0074475F" w:rsidRPr="00782F7A">
        <w:rPr>
          <w:rFonts w:ascii="Times New Roman" w:hAnsi="Times New Roman" w:cs="Times New Roman"/>
          <w:lang w:eastAsia="lv-LV"/>
        </w:rPr>
        <w:t xml:space="preserve"> kaļķiezis, kūdra un sapropelis, no kuriem kā derīgos izrakteņus </w:t>
      </w:r>
      <w:r w:rsidR="00620258" w:rsidRPr="00782F7A">
        <w:rPr>
          <w:rFonts w:ascii="Times New Roman" w:hAnsi="Times New Roman" w:cs="Times New Roman"/>
          <w:lang w:eastAsia="lv-LV"/>
        </w:rPr>
        <w:t>i</w:t>
      </w:r>
      <w:r w:rsidRPr="00782F7A">
        <w:rPr>
          <w:rFonts w:ascii="Times New Roman" w:hAnsi="Times New Roman" w:cs="Times New Roman"/>
          <w:lang w:eastAsia="lv-LV"/>
        </w:rPr>
        <w:t>egū</w:t>
      </w:r>
      <w:r w:rsidR="0074475F" w:rsidRPr="00782F7A">
        <w:rPr>
          <w:rFonts w:ascii="Times New Roman" w:hAnsi="Times New Roman" w:cs="Times New Roman"/>
          <w:lang w:eastAsia="lv-LV"/>
        </w:rPr>
        <w:t>st</w:t>
      </w:r>
      <w:r w:rsidR="00620258" w:rsidRPr="00782F7A">
        <w:rPr>
          <w:rFonts w:ascii="Times New Roman" w:hAnsi="Times New Roman" w:cs="Times New Roman"/>
          <w:lang w:eastAsia="lv-LV"/>
        </w:rPr>
        <w:t xml:space="preserve"> </w:t>
      </w:r>
      <w:r w:rsidRPr="00782F7A">
        <w:rPr>
          <w:rFonts w:ascii="Times New Roman" w:hAnsi="Times New Roman" w:cs="Times New Roman"/>
          <w:lang w:eastAsia="lv-LV"/>
        </w:rPr>
        <w:t>smilt</w:t>
      </w:r>
      <w:r w:rsidR="0074475F" w:rsidRPr="00782F7A">
        <w:rPr>
          <w:rFonts w:ascii="Times New Roman" w:hAnsi="Times New Roman" w:cs="Times New Roman"/>
          <w:lang w:eastAsia="lv-LV"/>
        </w:rPr>
        <w:t>i</w:t>
      </w:r>
      <w:r w:rsidR="00620258" w:rsidRPr="00782F7A">
        <w:rPr>
          <w:rFonts w:ascii="Times New Roman" w:hAnsi="Times New Roman" w:cs="Times New Roman"/>
          <w:lang w:eastAsia="lv-LV"/>
        </w:rPr>
        <w:t>, grant</w:t>
      </w:r>
      <w:r w:rsidR="0074475F" w:rsidRPr="00782F7A">
        <w:rPr>
          <w:rFonts w:ascii="Times New Roman" w:hAnsi="Times New Roman" w:cs="Times New Roman"/>
          <w:lang w:eastAsia="lv-LV"/>
        </w:rPr>
        <w:t>i</w:t>
      </w:r>
      <w:r w:rsidR="00620258" w:rsidRPr="00782F7A">
        <w:rPr>
          <w:rFonts w:ascii="Times New Roman" w:hAnsi="Times New Roman" w:cs="Times New Roman"/>
          <w:lang w:eastAsia="lv-LV"/>
        </w:rPr>
        <w:t>, māl</w:t>
      </w:r>
      <w:r w:rsidR="0074475F" w:rsidRPr="00782F7A">
        <w:rPr>
          <w:rFonts w:ascii="Times New Roman" w:hAnsi="Times New Roman" w:cs="Times New Roman"/>
          <w:lang w:eastAsia="lv-LV"/>
        </w:rPr>
        <w:t>u</w:t>
      </w:r>
      <w:r w:rsidRPr="00782F7A">
        <w:rPr>
          <w:rFonts w:ascii="Times New Roman" w:hAnsi="Times New Roman" w:cs="Times New Roman"/>
          <w:lang w:eastAsia="lv-LV"/>
        </w:rPr>
        <w:t xml:space="preserve"> un kūdr</w:t>
      </w:r>
      <w:r w:rsidR="0074475F" w:rsidRPr="00782F7A">
        <w:rPr>
          <w:rFonts w:ascii="Times New Roman" w:hAnsi="Times New Roman" w:cs="Times New Roman"/>
          <w:lang w:eastAsia="lv-LV"/>
        </w:rPr>
        <w:t>u</w:t>
      </w:r>
      <w:r w:rsidRPr="00782F7A">
        <w:rPr>
          <w:rFonts w:ascii="Times New Roman" w:hAnsi="Times New Roman" w:cs="Times New Roman"/>
          <w:lang w:eastAsia="lv-LV"/>
        </w:rPr>
        <w:t>.</w:t>
      </w:r>
    </w:p>
    <w:p w:rsidR="008A0EB1" w:rsidRPr="00C92AFE" w:rsidRDefault="008A0EB1" w:rsidP="00D66262">
      <w:pPr>
        <w:spacing w:line="276" w:lineRule="auto"/>
        <w:ind w:firstLine="708"/>
        <w:jc w:val="both"/>
        <w:rPr>
          <w:rFonts w:ascii="Times New Roman" w:eastAsia="Times New Roman" w:hAnsi="Times New Roman" w:cs="Times New Roman"/>
          <w:szCs w:val="24"/>
          <w:lang w:eastAsia="lv-LV"/>
        </w:rPr>
      </w:pPr>
      <w:r w:rsidRPr="00C92AFE">
        <w:rPr>
          <w:rFonts w:ascii="Times New Roman" w:eastAsia="Times New Roman" w:hAnsi="Times New Roman" w:cs="Times New Roman"/>
          <w:szCs w:val="24"/>
          <w:lang w:eastAsia="ru-RU"/>
        </w:rPr>
        <w:t>Gulbenes novada pašvaldības teritorijā atrodas 256 nekustamie kultūras pieminekļi – objekti,</w:t>
      </w:r>
      <w:r>
        <w:rPr>
          <w:rFonts w:ascii="Times New Roman" w:eastAsia="Times New Roman" w:hAnsi="Times New Roman" w:cs="Times New Roman"/>
          <w:szCs w:val="24"/>
          <w:lang w:eastAsia="ru-RU"/>
        </w:rPr>
        <w:t xml:space="preserve"> </w:t>
      </w:r>
      <w:r w:rsidRPr="00C92AFE">
        <w:rPr>
          <w:rFonts w:ascii="Times New Roman" w:eastAsia="Times New Roman" w:hAnsi="Times New Roman" w:cs="Times New Roman"/>
          <w:szCs w:val="24"/>
          <w:lang w:eastAsia="ru-RU"/>
        </w:rPr>
        <w:t>kas iekļauti spēkā esošajā valsts aizsargājamo kultūras pieminekļu sarakstā. Novada</w:t>
      </w:r>
      <w:r w:rsidR="00D66262">
        <w:rPr>
          <w:rFonts w:ascii="Times New Roman" w:eastAsia="Times New Roman" w:hAnsi="Times New Roman" w:cs="Times New Roman"/>
          <w:szCs w:val="24"/>
          <w:lang w:eastAsia="lv-LV"/>
        </w:rPr>
        <w:t xml:space="preserve"> </w:t>
      </w:r>
      <w:r w:rsidRPr="00C92AFE">
        <w:rPr>
          <w:rFonts w:ascii="Times New Roman" w:eastAsia="Times New Roman" w:hAnsi="Times New Roman" w:cs="Times New Roman"/>
          <w:szCs w:val="24"/>
          <w:lang w:eastAsia="ru-RU"/>
        </w:rPr>
        <w:t>teritorijā atrodas 78 arheoloģijas, 139 arhitektūras, 33 mākslas, 4 vēstures pieminekļi un 2vēsturiskā notikuma vietas. Novadā atrodas  arī septiņpadsmit  muižu apbūves teritorijas</w:t>
      </w:r>
      <w:r>
        <w:rPr>
          <w:rFonts w:ascii="Times New Roman" w:eastAsia="Times New Roman" w:hAnsi="Times New Roman" w:cs="Times New Roman"/>
          <w:szCs w:val="24"/>
          <w:lang w:eastAsia="ru-RU"/>
        </w:rPr>
        <w:t xml:space="preserve">, </w:t>
      </w:r>
      <w:r w:rsidRPr="00C92AFE">
        <w:rPr>
          <w:rFonts w:ascii="Times New Roman" w:eastAsia="Times New Roman" w:hAnsi="Times New Roman" w:cs="Times New Roman"/>
          <w:szCs w:val="24"/>
          <w:lang w:eastAsia="ru-RU"/>
        </w:rPr>
        <w:t>kurās piecpadsmit no tām atrodas  muižu kompleksi  dažādā tehniskā stāvoklī un pielietojumā.</w:t>
      </w:r>
    </w:p>
    <w:p w:rsidR="00CC3CFA" w:rsidRPr="00782F7A" w:rsidRDefault="00D615B0" w:rsidP="00D66262">
      <w:pPr>
        <w:autoSpaceDE w:val="0"/>
        <w:autoSpaceDN w:val="0"/>
        <w:adjustRightInd w:val="0"/>
        <w:spacing w:line="276" w:lineRule="auto"/>
        <w:ind w:firstLine="567"/>
        <w:jc w:val="both"/>
        <w:rPr>
          <w:rFonts w:ascii="Times New Roman" w:eastAsia="Times New Roman" w:hAnsi="Times New Roman" w:cs="Times New Roman"/>
          <w:bCs/>
          <w:szCs w:val="24"/>
          <w:lang w:eastAsia="lv-LV"/>
        </w:rPr>
      </w:pPr>
      <w:r w:rsidRPr="00782F7A">
        <w:rPr>
          <w:rFonts w:ascii="Times New Roman" w:hAnsi="Times New Roman" w:cs="Times New Roman"/>
          <w:noProof/>
          <w:lang w:eastAsia="lv-LV"/>
        </w:rPr>
        <w:drawing>
          <wp:anchor distT="0" distB="0" distL="114300" distR="114300" simplePos="0" relativeHeight="251721728" behindDoc="0" locked="0" layoutInCell="1" allowOverlap="1">
            <wp:simplePos x="0" y="0"/>
            <wp:positionH relativeFrom="margin">
              <wp:posOffset>815340</wp:posOffset>
            </wp:positionH>
            <wp:positionV relativeFrom="paragraph">
              <wp:posOffset>623570</wp:posOffset>
            </wp:positionV>
            <wp:extent cx="4629150" cy="3145790"/>
            <wp:effectExtent l="0" t="0" r="0" b="0"/>
            <wp:wrapTopAndBottom/>
            <wp:docPr id="14" name="Diagramma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margin">
              <wp14:pctWidth>0</wp14:pctWidth>
            </wp14:sizeRelH>
            <wp14:sizeRelV relativeFrom="margin">
              <wp14:pctHeight>0</wp14:pctHeight>
            </wp14:sizeRelV>
          </wp:anchor>
        </w:drawing>
      </w:r>
      <w:r w:rsidR="00CC3CFA" w:rsidRPr="00782F7A">
        <w:rPr>
          <w:rFonts w:ascii="Times New Roman" w:eastAsia="Times New Roman" w:hAnsi="Times New Roman" w:cs="Times New Roman"/>
          <w:bCs/>
          <w:szCs w:val="24"/>
          <w:lang w:eastAsia="lv-LV"/>
        </w:rPr>
        <w:t xml:space="preserve">Gulbenes novads atrodas divu lielāko Latvijas upju sateces baseinu teritorijā </w:t>
      </w:r>
      <w:r w:rsidR="006F0EEE" w:rsidRPr="00782F7A">
        <w:rPr>
          <w:rFonts w:ascii="Times New Roman" w:eastAsia="Times New Roman" w:hAnsi="Times New Roman" w:cs="Times New Roman"/>
          <w:bCs/>
          <w:szCs w:val="24"/>
          <w:lang w:eastAsia="lv-LV"/>
        </w:rPr>
        <w:t>–</w:t>
      </w:r>
      <w:r w:rsidR="00CC3CFA" w:rsidRPr="00782F7A">
        <w:rPr>
          <w:rFonts w:ascii="Times New Roman" w:eastAsia="Times New Roman" w:hAnsi="Times New Roman" w:cs="Times New Roman"/>
          <w:bCs/>
          <w:szCs w:val="24"/>
          <w:lang w:eastAsia="lv-LV"/>
        </w:rPr>
        <w:t xml:space="preserve"> Gaujas un Daugavas</w:t>
      </w:r>
      <w:r w:rsidR="00CC3CFA" w:rsidRPr="00782F7A">
        <w:rPr>
          <w:rFonts w:ascii="Times New Roman" w:eastAsia="Times New Roman" w:hAnsi="Times New Roman" w:cs="Times New Roman"/>
          <w:szCs w:val="24"/>
          <w:lang w:eastAsia="lv-LV"/>
        </w:rPr>
        <w:t>. Novadā ir 32 upes, kuru garums pārsniedz 10 km, garākās no tām ir: Gauja, Pededze, Tirza, Liede, Krustalīce.</w:t>
      </w:r>
    </w:p>
    <w:p w:rsidR="006362F1" w:rsidRPr="006362F1" w:rsidRDefault="006362F1" w:rsidP="006362F1">
      <w:pPr>
        <w:pStyle w:val="Bezatstarpm"/>
      </w:pPr>
      <w:r w:rsidRPr="006362F1">
        <w:t>2.attēls. Teritorijas iedalījums pēc izmantošanas veida</w:t>
      </w:r>
    </w:p>
    <w:p w:rsidR="006362F1" w:rsidRPr="006362F1" w:rsidRDefault="006362F1" w:rsidP="006362F1">
      <w:pPr>
        <w:pStyle w:val="Citts"/>
      </w:pPr>
      <w:r w:rsidRPr="006362F1">
        <w:t>Avots: VZD</w:t>
      </w:r>
    </w:p>
    <w:p w:rsidR="006362F1" w:rsidRDefault="006362F1" w:rsidP="00BE3D7C">
      <w:pPr>
        <w:spacing w:line="276" w:lineRule="auto"/>
        <w:ind w:firstLine="567"/>
        <w:jc w:val="both"/>
        <w:rPr>
          <w:rFonts w:ascii="Times New Roman" w:eastAsia="Times New Roman" w:hAnsi="Times New Roman" w:cs="Times New Roman"/>
          <w:szCs w:val="24"/>
          <w:lang w:eastAsia="lv-LV"/>
        </w:rPr>
      </w:pPr>
    </w:p>
    <w:p w:rsidR="00CC3CFA" w:rsidRPr="00782F7A" w:rsidRDefault="00CC3CFA" w:rsidP="00BE3D7C">
      <w:pPr>
        <w:spacing w:line="276" w:lineRule="auto"/>
        <w:ind w:firstLine="567"/>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 xml:space="preserve">Gulbenes novadā atrodas ap 50 ezeru un citas ūdenstilpes, 6 no tiem ir publiskie ezeri: </w:t>
      </w:r>
      <w:r w:rsidRPr="00782F7A">
        <w:rPr>
          <w:rFonts w:ascii="Times New Roman" w:eastAsia="Calibri" w:hAnsi="Times New Roman" w:cs="Times New Roman"/>
          <w:szCs w:val="24"/>
        </w:rPr>
        <w:t>Ludza ezers 280.9 ha Stāmerienas pagastā, Sudala ezers 182.3 ha Lejasciema pagastā (daļēji iestiepjas Alūksnes novadā), Ušura ezers 160.8 ha Jaungulbenes pagastā, Ādmiņu ezers 28.2 ha Lejasciema pagastā, Lielais Virānes ezers 60.9 ha Tirzas pagastā,</w:t>
      </w:r>
      <w:r w:rsidRPr="00782F7A">
        <w:rPr>
          <w:rFonts w:ascii="Times New Roman" w:eastAsia="Times New Roman" w:hAnsi="Times New Roman" w:cs="Times New Roman"/>
          <w:szCs w:val="24"/>
          <w:lang w:eastAsia="lv-LV"/>
        </w:rPr>
        <w:t xml:space="preserve"> </w:t>
      </w:r>
      <w:r w:rsidRPr="00782F7A">
        <w:rPr>
          <w:rFonts w:ascii="Times New Roman" w:eastAsia="Calibri" w:hAnsi="Times New Roman" w:cs="Times New Roman"/>
          <w:szCs w:val="24"/>
        </w:rPr>
        <w:t>Kalmodu ezers 23.0 ha Rankas pagastā.</w:t>
      </w:r>
      <w:r w:rsidRPr="00782F7A">
        <w:rPr>
          <w:rFonts w:ascii="Times New Roman" w:eastAsia="Times New Roman" w:hAnsi="Times New Roman" w:cs="Times New Roman"/>
          <w:szCs w:val="24"/>
          <w:lang w:eastAsia="lv-LV"/>
        </w:rPr>
        <w:t xml:space="preserve"> Jaungulbenes pagasta Ušura ezers ir Latvijā 8. dziļākais ezers - maksimālais dziļums 40 metri.</w:t>
      </w:r>
    </w:p>
    <w:p w:rsidR="00CC3CFA" w:rsidRPr="00782F7A" w:rsidRDefault="00CC3CFA" w:rsidP="00BE3D7C">
      <w:pPr>
        <w:autoSpaceDE w:val="0"/>
        <w:autoSpaceDN w:val="0"/>
        <w:adjustRightInd w:val="0"/>
        <w:spacing w:line="276" w:lineRule="auto"/>
        <w:ind w:firstLine="567"/>
        <w:jc w:val="both"/>
        <w:rPr>
          <w:rFonts w:ascii="Times New Roman" w:eastAsia="Times New Roman" w:hAnsi="Times New Roman" w:cs="Times New Roman"/>
          <w:bCs/>
          <w:szCs w:val="24"/>
          <w:lang w:eastAsia="lv-LV"/>
        </w:rPr>
      </w:pPr>
      <w:r w:rsidRPr="00782F7A">
        <w:rPr>
          <w:rFonts w:ascii="Times New Roman" w:eastAsia="Times New Roman" w:hAnsi="Times New Roman" w:cs="Times New Roman"/>
          <w:szCs w:val="24"/>
          <w:lang w:eastAsia="lv-LV"/>
        </w:rPr>
        <w:t>Gulbenes novads ir bagāts ar īpaši aizsargājamām dabas teritorijām, pie kurām pieder 10 dabas liegumi, kas ir arī NATURA 2000 teritorijas un 3 dabas pieminekļi – “Emzes parks”,</w:t>
      </w:r>
      <w:r w:rsidRPr="00782F7A">
        <w:rPr>
          <w:rFonts w:ascii="Times New Roman" w:eastAsia="Times New Roman" w:hAnsi="Times New Roman" w:cs="Times New Roman"/>
          <w:bCs/>
          <w:szCs w:val="24"/>
          <w:lang w:eastAsia="lv-LV"/>
        </w:rPr>
        <w:t xml:space="preserve"> „Jaungulbenes ozolu aleja” un „Druvienas alejas”.</w:t>
      </w:r>
    </w:p>
    <w:p w:rsidR="00CC3CFA" w:rsidRDefault="00CC3CFA" w:rsidP="00BE3D7C">
      <w:pPr>
        <w:autoSpaceDE w:val="0"/>
        <w:autoSpaceDN w:val="0"/>
        <w:adjustRightInd w:val="0"/>
        <w:spacing w:line="276" w:lineRule="auto"/>
        <w:ind w:firstLine="567"/>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 xml:space="preserve">Gulbenes novada teritoriju šķērso reģionālās nozīmes autoceļi: </w:t>
      </w:r>
      <w:r w:rsidRPr="00782F7A">
        <w:rPr>
          <w:rFonts w:ascii="Times New Roman" w:eastAsia="Times New Roman" w:hAnsi="Times New Roman" w:cs="Times New Roman"/>
          <w:b/>
          <w:szCs w:val="24"/>
          <w:lang w:eastAsia="lv-LV"/>
        </w:rPr>
        <w:t>(</w:t>
      </w:r>
      <w:r w:rsidR="00483D5D" w:rsidRPr="00782F7A">
        <w:rPr>
          <w:rFonts w:ascii="Times New Roman" w:eastAsia="Times New Roman" w:hAnsi="Times New Roman" w:cs="Times New Roman"/>
          <w:szCs w:val="24"/>
          <w:lang w:eastAsia="lv-LV"/>
        </w:rPr>
        <w:t xml:space="preserve">P27) Smiltene – </w:t>
      </w:r>
      <w:r w:rsidRPr="00782F7A">
        <w:rPr>
          <w:rFonts w:ascii="Times New Roman" w:eastAsia="Times New Roman" w:hAnsi="Times New Roman" w:cs="Times New Roman"/>
          <w:szCs w:val="24"/>
          <w:lang w:eastAsia="lv-LV"/>
        </w:rPr>
        <w:t xml:space="preserve">Velēna </w:t>
      </w:r>
      <w:r w:rsidR="00483D5D" w:rsidRPr="00782F7A">
        <w:rPr>
          <w:rFonts w:ascii="Times New Roman" w:eastAsia="Times New Roman" w:hAnsi="Times New Roman" w:cs="Times New Roman"/>
          <w:szCs w:val="24"/>
          <w:lang w:eastAsia="lv-LV"/>
        </w:rPr>
        <w:t>–</w:t>
      </w:r>
      <w:r w:rsidRPr="00782F7A">
        <w:rPr>
          <w:rFonts w:ascii="Times New Roman" w:eastAsia="Times New Roman" w:hAnsi="Times New Roman" w:cs="Times New Roman"/>
          <w:szCs w:val="24"/>
          <w:lang w:eastAsia="lv-LV"/>
        </w:rPr>
        <w:t xml:space="preserve"> Gulbene, ( P35) Gulbene – Balvi </w:t>
      </w:r>
      <w:r w:rsidR="00483D5D" w:rsidRPr="00782F7A">
        <w:rPr>
          <w:rFonts w:ascii="Times New Roman" w:eastAsia="Times New Roman" w:hAnsi="Times New Roman" w:cs="Times New Roman"/>
          <w:szCs w:val="24"/>
          <w:lang w:eastAsia="lv-LV"/>
        </w:rPr>
        <w:t>–</w:t>
      </w:r>
      <w:r w:rsidRPr="00782F7A">
        <w:rPr>
          <w:rFonts w:ascii="Times New Roman" w:eastAsia="Times New Roman" w:hAnsi="Times New Roman" w:cs="Times New Roman"/>
          <w:szCs w:val="24"/>
          <w:lang w:eastAsia="lv-LV"/>
        </w:rPr>
        <w:t xml:space="preserve"> Viļaka </w:t>
      </w:r>
      <w:r w:rsidR="00483D5D" w:rsidRPr="00782F7A">
        <w:rPr>
          <w:rFonts w:ascii="Times New Roman" w:eastAsia="Times New Roman" w:hAnsi="Times New Roman" w:cs="Times New Roman"/>
          <w:szCs w:val="24"/>
          <w:lang w:eastAsia="lv-LV"/>
        </w:rPr>
        <w:t>–</w:t>
      </w:r>
      <w:r w:rsidRPr="00782F7A">
        <w:rPr>
          <w:rFonts w:ascii="Times New Roman" w:eastAsia="Times New Roman" w:hAnsi="Times New Roman" w:cs="Times New Roman"/>
          <w:szCs w:val="24"/>
          <w:lang w:eastAsia="lv-LV"/>
        </w:rPr>
        <w:t xml:space="preserve"> Krievijas robeža ar izeju uz Vientuļu robežpārejas punktu, (P36) Rēzekne </w:t>
      </w:r>
      <w:r w:rsidR="00460253" w:rsidRPr="00782F7A">
        <w:rPr>
          <w:rFonts w:ascii="Times New Roman" w:eastAsia="Times New Roman" w:hAnsi="Times New Roman" w:cs="Times New Roman"/>
          <w:szCs w:val="24"/>
          <w:lang w:eastAsia="lv-LV"/>
        </w:rPr>
        <w:t>–</w:t>
      </w:r>
      <w:r w:rsidRPr="00782F7A">
        <w:rPr>
          <w:rFonts w:ascii="Times New Roman" w:eastAsia="Times New Roman" w:hAnsi="Times New Roman" w:cs="Times New Roman"/>
          <w:szCs w:val="24"/>
          <w:lang w:eastAsia="lv-LV"/>
        </w:rPr>
        <w:t xml:space="preserve"> Gulbene ar izeju uz Terehovas robežpārejas punktu, ceļš (P37) Pļaviņas</w:t>
      </w:r>
      <w:r w:rsidR="00460253" w:rsidRPr="00782F7A">
        <w:rPr>
          <w:rFonts w:ascii="Times New Roman" w:eastAsia="Times New Roman" w:hAnsi="Times New Roman" w:cs="Times New Roman"/>
          <w:szCs w:val="24"/>
          <w:lang w:eastAsia="lv-LV"/>
        </w:rPr>
        <w:t xml:space="preserve"> </w:t>
      </w:r>
      <w:r w:rsidR="00460253" w:rsidRPr="00782F7A">
        <w:rPr>
          <w:rFonts w:ascii="Times New Roman" w:eastAsia="Times New Roman" w:hAnsi="Times New Roman" w:cs="Times New Roman"/>
          <w:szCs w:val="24"/>
          <w:lang w:eastAsia="lv-LV"/>
        </w:rPr>
        <w:lastRenderedPageBreak/>
        <w:t xml:space="preserve">– </w:t>
      </w:r>
      <w:r w:rsidRPr="00782F7A">
        <w:rPr>
          <w:rFonts w:ascii="Times New Roman" w:eastAsia="Times New Roman" w:hAnsi="Times New Roman" w:cs="Times New Roman"/>
          <w:szCs w:val="24"/>
          <w:lang w:eastAsia="lv-LV"/>
        </w:rPr>
        <w:t>Madona</w:t>
      </w:r>
      <w:r w:rsidR="00460253" w:rsidRPr="00782F7A">
        <w:rPr>
          <w:rFonts w:ascii="Times New Roman" w:eastAsia="Times New Roman" w:hAnsi="Times New Roman" w:cs="Times New Roman"/>
          <w:szCs w:val="24"/>
          <w:lang w:eastAsia="lv-LV"/>
        </w:rPr>
        <w:t xml:space="preserve"> – </w:t>
      </w:r>
      <w:r w:rsidRPr="00782F7A">
        <w:rPr>
          <w:rFonts w:ascii="Times New Roman" w:eastAsia="Times New Roman" w:hAnsi="Times New Roman" w:cs="Times New Roman"/>
          <w:szCs w:val="24"/>
          <w:lang w:eastAsia="lv-LV"/>
        </w:rPr>
        <w:t xml:space="preserve">Gulbene, kā arī divas darbojošās dzelzceļa līnijas, platsliežu Pļaviņas </w:t>
      </w:r>
      <w:r w:rsidR="00D56B12" w:rsidRPr="00782F7A">
        <w:rPr>
          <w:rFonts w:ascii="Times New Roman" w:eastAsia="Times New Roman" w:hAnsi="Times New Roman" w:cs="Times New Roman"/>
          <w:szCs w:val="24"/>
          <w:lang w:eastAsia="lv-LV"/>
        </w:rPr>
        <w:t>–</w:t>
      </w:r>
      <w:r w:rsidRPr="00782F7A">
        <w:rPr>
          <w:rFonts w:ascii="Times New Roman" w:eastAsia="Times New Roman" w:hAnsi="Times New Roman" w:cs="Times New Roman"/>
          <w:szCs w:val="24"/>
          <w:lang w:eastAsia="lv-LV"/>
        </w:rPr>
        <w:t xml:space="preserve"> Gulbene un 33 km garā šaursliežu līnija Gulbene </w:t>
      </w:r>
      <w:r w:rsidR="00D3508F" w:rsidRPr="00782F7A">
        <w:rPr>
          <w:rFonts w:ascii="Times New Roman" w:eastAsia="Times New Roman" w:hAnsi="Times New Roman" w:cs="Times New Roman"/>
          <w:szCs w:val="24"/>
          <w:lang w:eastAsia="lv-LV"/>
        </w:rPr>
        <w:t>–</w:t>
      </w:r>
      <w:r w:rsidRPr="00782F7A">
        <w:rPr>
          <w:rFonts w:ascii="Times New Roman" w:eastAsia="Times New Roman" w:hAnsi="Times New Roman" w:cs="Times New Roman"/>
          <w:szCs w:val="24"/>
          <w:lang w:eastAsia="lv-LV"/>
        </w:rPr>
        <w:t xml:space="preserve"> Alūksne.</w:t>
      </w:r>
    </w:p>
    <w:p w:rsidR="00D615B0" w:rsidRDefault="00D615B0" w:rsidP="00BE3D7C">
      <w:pPr>
        <w:autoSpaceDE w:val="0"/>
        <w:autoSpaceDN w:val="0"/>
        <w:adjustRightInd w:val="0"/>
        <w:spacing w:line="276" w:lineRule="auto"/>
        <w:ind w:firstLine="567"/>
        <w:jc w:val="both"/>
        <w:rPr>
          <w:rFonts w:ascii="Times New Roman" w:eastAsia="Times New Roman" w:hAnsi="Times New Roman" w:cs="Times New Roman"/>
          <w:szCs w:val="24"/>
          <w:lang w:eastAsia="lv-LV"/>
        </w:rPr>
      </w:pPr>
    </w:p>
    <w:p w:rsidR="00D66ED5" w:rsidRPr="00782F7A" w:rsidRDefault="003806E9" w:rsidP="00BE3D7C">
      <w:pPr>
        <w:pStyle w:val="Apakvirsrakstsmelns"/>
        <w:spacing w:line="276" w:lineRule="auto"/>
        <w:rPr>
          <w:rFonts w:eastAsia="Times New Roman"/>
          <w:szCs w:val="24"/>
        </w:rPr>
      </w:pPr>
      <w:bookmarkStart w:id="32" w:name="_Toc11679721"/>
      <w:r w:rsidRPr="00782F7A">
        <w:t>Iedzīvotāji</w:t>
      </w:r>
      <w:bookmarkEnd w:id="32"/>
    </w:p>
    <w:p w:rsidR="00CC3CFA" w:rsidRPr="00782F7A" w:rsidRDefault="00CC3CFA" w:rsidP="00BE3D7C">
      <w:pPr>
        <w:spacing w:line="276" w:lineRule="auto"/>
        <w:ind w:firstLine="567"/>
        <w:jc w:val="both"/>
        <w:rPr>
          <w:rFonts w:ascii="Times New Roman" w:hAnsi="Times New Roman" w:cs="Times New Roman"/>
        </w:rPr>
      </w:pPr>
      <w:r w:rsidRPr="00782F7A">
        <w:rPr>
          <w:rFonts w:ascii="Times New Roman" w:hAnsi="Times New Roman" w:cs="Times New Roman"/>
        </w:rPr>
        <w:t xml:space="preserve">Iedzīvotāju skaits </w:t>
      </w:r>
      <w:r w:rsidR="00620258" w:rsidRPr="00782F7A">
        <w:rPr>
          <w:rFonts w:ascii="Times New Roman" w:hAnsi="Times New Roman" w:cs="Times New Roman"/>
        </w:rPr>
        <w:t>0</w:t>
      </w:r>
      <w:r w:rsidRPr="00782F7A">
        <w:rPr>
          <w:rFonts w:ascii="Times New Roman" w:hAnsi="Times New Roman" w:cs="Times New Roman"/>
        </w:rPr>
        <w:t xml:space="preserve">1.01.2019. – </w:t>
      </w:r>
      <w:r w:rsidRPr="00782F7A">
        <w:rPr>
          <w:rFonts w:ascii="Times New Roman" w:hAnsi="Times New Roman" w:cs="Times New Roman"/>
          <w:b/>
          <w:i/>
        </w:rPr>
        <w:t xml:space="preserve">21541 </w:t>
      </w:r>
      <w:r w:rsidRPr="00782F7A">
        <w:rPr>
          <w:rFonts w:ascii="Times New Roman" w:hAnsi="Times New Roman" w:cs="Times New Roman"/>
        </w:rPr>
        <w:t>iedzīvotāj</w:t>
      </w:r>
      <w:r w:rsidR="00620258" w:rsidRPr="00782F7A">
        <w:rPr>
          <w:rFonts w:ascii="Times New Roman" w:hAnsi="Times New Roman" w:cs="Times New Roman"/>
        </w:rPr>
        <w:t>s</w:t>
      </w:r>
      <w:r w:rsidRPr="00782F7A">
        <w:rPr>
          <w:rFonts w:ascii="Times New Roman" w:hAnsi="Times New Roman" w:cs="Times New Roman"/>
        </w:rPr>
        <w:t xml:space="preserve">. Starp 110 novadiem iedzīvotājus skaita ziņā – </w:t>
      </w:r>
      <w:r w:rsidRPr="00782F7A">
        <w:rPr>
          <w:rFonts w:ascii="Times New Roman" w:hAnsi="Times New Roman" w:cs="Times New Roman"/>
          <w:b/>
          <w:i/>
        </w:rPr>
        <w:t>14. lielākais</w:t>
      </w:r>
      <w:r w:rsidRPr="00782F7A">
        <w:rPr>
          <w:rFonts w:ascii="Times New Roman" w:hAnsi="Times New Roman" w:cs="Times New Roman"/>
        </w:rPr>
        <w:t xml:space="preserve"> (PMLP dati)</w:t>
      </w:r>
      <w:r w:rsidR="00D46027" w:rsidRPr="00782F7A">
        <w:rPr>
          <w:rFonts w:ascii="Times New Roman" w:hAnsi="Times New Roman" w:cs="Times New Roman"/>
        </w:rPr>
        <w:t>.</w:t>
      </w:r>
    </w:p>
    <w:p w:rsidR="006C0AC5" w:rsidRPr="00782F7A" w:rsidRDefault="00CC3CFA" w:rsidP="00BE3D7C">
      <w:pPr>
        <w:spacing w:line="276" w:lineRule="auto"/>
        <w:ind w:firstLine="567"/>
        <w:jc w:val="both"/>
        <w:rPr>
          <w:rFonts w:ascii="Times New Roman" w:hAnsi="Times New Roman" w:cs="Times New Roman"/>
          <w:lang w:eastAsia="lv-LV"/>
        </w:rPr>
      </w:pPr>
      <w:r w:rsidRPr="00782F7A">
        <w:rPr>
          <w:rFonts w:ascii="Times New Roman" w:hAnsi="Times New Roman" w:cs="Times New Roman"/>
          <w:lang w:eastAsia="lv-LV"/>
        </w:rPr>
        <w:t>Iedzīvotāju raksturojums pēc darbaspējas un dzimuma struktūras:</w:t>
      </w:r>
    </w:p>
    <w:p w:rsidR="005A6C79" w:rsidRPr="00782F7A" w:rsidRDefault="007F7CE7" w:rsidP="005A6C79">
      <w:pPr>
        <w:spacing w:line="276" w:lineRule="auto"/>
        <w:ind w:firstLine="567"/>
        <w:jc w:val="both"/>
        <w:rPr>
          <w:rFonts w:ascii="Times New Roman" w:hAnsi="Times New Roman" w:cs="Times New Roman"/>
          <w:lang w:eastAsia="lv-LV"/>
        </w:rPr>
      </w:pPr>
      <w:r w:rsidRPr="00782F7A">
        <w:rPr>
          <w:rFonts w:ascii="Times New Roman" w:hAnsi="Times New Roman" w:cs="Times New Roman"/>
          <w:lang w:eastAsia="lv-LV"/>
        </w:rPr>
        <w:t xml:space="preserve">       </w:t>
      </w:r>
      <w:r w:rsidRPr="00782F7A">
        <w:rPr>
          <w:rFonts w:ascii="Times New Roman" w:hAnsi="Times New Roman" w:cs="Times New Roman"/>
          <w:i/>
        </w:rPr>
        <w:t xml:space="preserve">21541 iedzīvotāju uz 1.01.2019.: </w:t>
      </w:r>
      <w:r w:rsidRPr="00782F7A">
        <w:rPr>
          <w:rFonts w:ascii="Times New Roman" w:hAnsi="Times New Roman" w:cs="Times New Roman"/>
          <w:lang w:eastAsia="lv-LV"/>
        </w:rPr>
        <w:t>sievietes  (11118  )  52 %,   vīrieši(10423)  48%</w:t>
      </w:r>
    </w:p>
    <w:p w:rsidR="007F7CE7" w:rsidRPr="00782F7A" w:rsidRDefault="007F7CE7" w:rsidP="00BE3D7C">
      <w:pPr>
        <w:spacing w:line="276" w:lineRule="auto"/>
        <w:ind w:firstLine="567"/>
        <w:jc w:val="both"/>
        <w:rPr>
          <w:rFonts w:ascii="Times New Roman" w:hAnsi="Times New Roman" w:cs="Times New Roman"/>
          <w:lang w:eastAsia="lv-LV"/>
        </w:rPr>
      </w:pPr>
      <w:r w:rsidRPr="00782F7A">
        <w:rPr>
          <w:rFonts w:ascii="Times New Roman" w:hAnsi="Times New Roman" w:cs="Times New Roman"/>
          <w:lang w:eastAsia="lv-LV"/>
        </w:rPr>
        <w:t xml:space="preserve">Salīdzinājumā ar iepriekšējo gadu iedzīvotāju skaits procentuāli pa dzimumiem nemainās, bet ir skaitliskas izmaiņas:  sieviešu skaits ir samazinājies par 364, bet vīriešu skaits ir samazinājies par 275.   Darbaspējīgajā vecumā ir 65%, jeb 14455 iedzīvotāju, kas ir par 370 iedzīvotājiem mazāk. Līdz darbaspējas vecumam  2018. gadā novadā bija 2960 iedzīvotāju, jeb 14%, kas ir par 78 mazāk nekā 2017. gadā, savukārt pēc darbaspējas vecuma, salīdzinot ar iepriekšējo gadu ir par 32 iedzīvotājiem vairāk – 4496, jeb 21%.                                         </w:t>
      </w:r>
    </w:p>
    <w:p w:rsidR="003E19A3" w:rsidRPr="00782F7A" w:rsidRDefault="007F7CE7" w:rsidP="00BE3D7C">
      <w:pPr>
        <w:spacing w:line="276" w:lineRule="auto"/>
        <w:ind w:firstLine="567"/>
        <w:jc w:val="both"/>
        <w:rPr>
          <w:rFonts w:ascii="Times New Roman" w:hAnsi="Times New Roman" w:cs="Times New Roman"/>
        </w:rPr>
      </w:pPr>
      <w:r w:rsidRPr="00782F7A">
        <w:rPr>
          <w:rFonts w:ascii="Times New Roman" w:hAnsi="Times New Roman" w:cs="Times New Roman"/>
        </w:rPr>
        <w:t>Bērnu skaits vecumā no 0-18 gadu vecumam novadā ir 3580 (-112), kas pa vecuma grupām iedalās: vecumā no 0-6 gadi -1400 bērni, bet ve</w:t>
      </w:r>
      <w:r w:rsidR="00A03CD9" w:rsidRPr="00782F7A">
        <w:rPr>
          <w:rFonts w:ascii="Times New Roman" w:hAnsi="Times New Roman" w:cs="Times New Roman"/>
        </w:rPr>
        <w:t>cumā 7-18 gadi bija 2180 bērnu.</w:t>
      </w:r>
    </w:p>
    <w:p w:rsidR="0065444F" w:rsidRDefault="0065444F" w:rsidP="006362F1">
      <w:pPr>
        <w:pStyle w:val="Bezatstarpm"/>
      </w:pPr>
    </w:p>
    <w:p w:rsidR="00CC3CFA" w:rsidRPr="0079405A" w:rsidRDefault="008F2423" w:rsidP="006362F1">
      <w:pPr>
        <w:pStyle w:val="Bezatstarpm"/>
      </w:pPr>
      <w:r w:rsidRPr="0079405A">
        <w:t>1.tabula</w:t>
      </w:r>
    </w:p>
    <w:p w:rsidR="00CC3CFA" w:rsidRPr="0079405A" w:rsidRDefault="00CC3CFA" w:rsidP="006362F1">
      <w:pPr>
        <w:pStyle w:val="Bezatstarpm"/>
      </w:pPr>
      <w:r w:rsidRPr="0079405A">
        <w:t>Iedzī</w:t>
      </w:r>
      <w:r w:rsidR="00345F30" w:rsidRPr="0079405A">
        <w:t xml:space="preserve">votāju skaita izmaiņas pagastu </w:t>
      </w:r>
      <w:r w:rsidRPr="0079405A">
        <w:t>un pilsētas teritorijās</w:t>
      </w:r>
    </w:p>
    <w:p w:rsidR="00D85281" w:rsidRPr="00782F7A" w:rsidRDefault="005A6C79" w:rsidP="006362F1">
      <w:pPr>
        <w:pStyle w:val="Bezatstarpm"/>
      </w:pPr>
      <w:r>
        <w:rPr>
          <w:noProof/>
          <w:lang w:eastAsia="lv-LV"/>
        </w:rPr>
        <mc:AlternateContent>
          <mc:Choice Requires="wps">
            <w:drawing>
              <wp:anchor distT="0" distB="0" distL="114300" distR="114300" simplePos="0" relativeHeight="251747328" behindDoc="0" locked="0" layoutInCell="1" allowOverlap="1">
                <wp:simplePos x="0" y="0"/>
                <wp:positionH relativeFrom="column">
                  <wp:posOffset>-99059</wp:posOffset>
                </wp:positionH>
                <wp:positionV relativeFrom="paragraph">
                  <wp:posOffset>4034790</wp:posOffset>
                </wp:positionV>
                <wp:extent cx="6019800" cy="333375"/>
                <wp:effectExtent l="0" t="0" r="0" b="9525"/>
                <wp:wrapNone/>
                <wp:docPr id="58" name="Tekstlodziņš 58"/>
                <wp:cNvGraphicFramePr/>
                <a:graphic xmlns:a="http://schemas.openxmlformats.org/drawingml/2006/main">
                  <a:graphicData uri="http://schemas.microsoft.com/office/word/2010/wordprocessingShape">
                    <wps:wsp>
                      <wps:cNvSpPr txBox="1"/>
                      <wps:spPr>
                        <a:xfrm>
                          <a:off x="0" y="0"/>
                          <a:ext cx="6019800" cy="3333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761D1" w:rsidRDefault="000761D1" w:rsidP="005A6C79">
                            <w:pPr>
                              <w:pStyle w:val="Citts"/>
                            </w:pPr>
                            <w:r>
                              <w:rPr>
                                <w:rFonts w:eastAsia="Lucida Sans Unicode"/>
                                <w:lang w:eastAsia="zh-CN"/>
                              </w:rPr>
                              <w:t>A</w:t>
                            </w:r>
                            <w:r w:rsidRPr="00782F7A">
                              <w:rPr>
                                <w:rFonts w:eastAsia="Lucida Sans Unicode"/>
                                <w:lang w:eastAsia="zh-CN"/>
                              </w:rPr>
                              <w:t>vots:  PMLP dati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kstlodziņš 58" o:spid="_x0000_s1028" type="#_x0000_t202" style="position:absolute;left:0;text-align:left;margin-left:-7.8pt;margin-top:317.7pt;width:474pt;height:26.25pt;z-index:251747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" fillcolor="white [3201]" stroked="f" strokeweight=".5pt">
                <v:textbox>
                  <w:txbxContent>
                    <w:p w:rsidR="000761D1" w:rsidRDefault="000761D1" w:rsidP="005A6C79">
                      <w:pPr>
                        <w:pStyle w:val="Citts"/>
                      </w:pPr>
                      <w:r>
                        <w:rPr>
                          <w:rFonts w:eastAsia="Lucida Sans Unicode"/>
                          <w:lang w:eastAsia="zh-CN"/>
                        </w:rPr>
                        <w:t>A</w:t>
                      </w:r>
                      <w:r w:rsidRPr="00782F7A">
                        <w:rPr>
                          <w:rFonts w:eastAsia="Lucida Sans Unicode"/>
                          <w:lang w:eastAsia="zh-CN"/>
                        </w:rPr>
                        <w:t>vots:  PMLP dati</w:t>
                      </w:r>
                    </w:p>
                  </w:txbxContent>
                </v:textbox>
              </v:shape>
            </w:pict>
          </mc:Fallback>
        </mc:AlternateContent>
      </w:r>
    </w:p>
    <w:tbl>
      <w:tblPr>
        <w:tblStyle w:val="Vidjsreis1izclums3"/>
        <w:tblW w:w="5000" w:type="pct"/>
        <w:jc w:val="center"/>
        <w:tblBorders>
          <w:top w:val="single" w:sz="4" w:space="0" w:color="006600"/>
          <w:left w:val="single" w:sz="4" w:space="0" w:color="006600"/>
          <w:bottom w:val="single" w:sz="4" w:space="0" w:color="006600"/>
          <w:right w:val="single" w:sz="4" w:space="0" w:color="006600"/>
          <w:insideH w:val="single" w:sz="4" w:space="0" w:color="006600"/>
          <w:insideV w:val="single" w:sz="4" w:space="0" w:color="006600"/>
        </w:tblBorders>
        <w:tblLook w:val="04A0" w:firstRow="1" w:lastRow="0" w:firstColumn="1" w:lastColumn="0" w:noHBand="0" w:noVBand="1"/>
      </w:tblPr>
      <w:tblGrid>
        <w:gridCol w:w="590"/>
        <w:gridCol w:w="1482"/>
        <w:gridCol w:w="1721"/>
        <w:gridCol w:w="1837"/>
        <w:gridCol w:w="1630"/>
        <w:gridCol w:w="2084"/>
      </w:tblGrid>
      <w:tr w:rsidR="00CC3CFA" w:rsidRPr="00782F7A" w:rsidTr="00D615B0">
        <w:trPr>
          <w:cnfStyle w:val="100000000000" w:firstRow="1" w:lastRow="0" w:firstColumn="0" w:lastColumn="0" w:oddVBand="0" w:evenVBand="0" w:oddHBand="0" w:evenHBand="0" w:firstRowFirstColumn="0" w:firstRowLastColumn="0" w:lastRowFirstColumn="0" w:lastRowLastColumn="0"/>
          <w:trHeight w:val="954"/>
          <w:jc w:val="center"/>
        </w:trPr>
        <w:tc>
          <w:tcPr>
            <w:cnfStyle w:val="001000000000" w:firstRow="0" w:lastRow="0" w:firstColumn="1" w:lastColumn="0" w:oddVBand="0" w:evenVBand="0" w:oddHBand="0" w:evenHBand="0" w:firstRowFirstColumn="0" w:firstRowLastColumn="0" w:lastRowFirstColumn="0" w:lastRowLastColumn="0"/>
            <w:tcW w:w="316" w:type="pct"/>
            <w:shd w:val="clear" w:color="auto" w:fill="006600"/>
            <w:vAlign w:val="center"/>
            <w:hideMark/>
          </w:tcPr>
          <w:p w:rsidR="00CC3CFA" w:rsidRPr="00782F7A" w:rsidRDefault="00E257A8" w:rsidP="005A6C79">
            <w:pPr>
              <w:spacing w:line="276" w:lineRule="auto"/>
              <w:jc w:val="both"/>
              <w:rPr>
                <w:rFonts w:ascii="Times New Roman" w:eastAsia="Times New Roman" w:hAnsi="Times New Roman" w:cs="Times New Roman"/>
                <w:color w:val="FFFFFF" w:themeColor="background1"/>
                <w:szCs w:val="24"/>
                <w:lang w:eastAsia="lv-LV"/>
              </w:rPr>
            </w:pPr>
            <w:r w:rsidRPr="00782F7A">
              <w:rPr>
                <w:rFonts w:ascii="Times New Roman" w:eastAsia="Times New Roman" w:hAnsi="Times New Roman" w:cs="Times New Roman"/>
                <w:color w:val="FFFFFF" w:themeColor="background1"/>
                <w:szCs w:val="24"/>
                <w:lang w:eastAsia="lv-LV"/>
              </w:rPr>
              <w:t>Nr. p. k.</w:t>
            </w:r>
          </w:p>
        </w:tc>
        <w:tc>
          <w:tcPr>
            <w:tcW w:w="793" w:type="pct"/>
            <w:shd w:val="clear" w:color="auto" w:fill="006600"/>
            <w:vAlign w:val="center"/>
            <w:hideMark/>
          </w:tcPr>
          <w:p w:rsidR="00CC3CFA" w:rsidRPr="00782F7A" w:rsidRDefault="00CC3CFA" w:rsidP="005A6C79">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iCs/>
                <w:color w:val="FFFFFF" w:themeColor="background1"/>
                <w:szCs w:val="24"/>
                <w:lang w:eastAsia="lv-LV"/>
              </w:rPr>
            </w:pPr>
            <w:r w:rsidRPr="00782F7A">
              <w:rPr>
                <w:rFonts w:ascii="Times New Roman" w:eastAsia="Times New Roman" w:hAnsi="Times New Roman" w:cs="Times New Roman"/>
                <w:iCs/>
                <w:color w:val="FFFFFF" w:themeColor="background1"/>
                <w:szCs w:val="24"/>
                <w:lang w:eastAsia="lv-LV"/>
              </w:rPr>
              <w:t>Teritorija</w:t>
            </w:r>
          </w:p>
        </w:tc>
        <w:tc>
          <w:tcPr>
            <w:tcW w:w="921" w:type="pct"/>
            <w:shd w:val="clear" w:color="auto" w:fill="006600"/>
            <w:vAlign w:val="center"/>
            <w:hideMark/>
          </w:tcPr>
          <w:p w:rsidR="00CC3CFA" w:rsidRPr="00782F7A" w:rsidRDefault="00CC3CFA" w:rsidP="005A6C79">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iCs/>
                <w:color w:val="FFFFFF" w:themeColor="background1"/>
                <w:szCs w:val="24"/>
                <w:lang w:eastAsia="lv-LV"/>
              </w:rPr>
            </w:pPr>
            <w:r w:rsidRPr="00782F7A">
              <w:rPr>
                <w:rFonts w:ascii="Times New Roman" w:eastAsia="Times New Roman" w:hAnsi="Times New Roman" w:cs="Times New Roman"/>
                <w:iCs/>
                <w:color w:val="FFFFFF" w:themeColor="background1"/>
                <w:szCs w:val="24"/>
                <w:lang w:eastAsia="lv-LV"/>
              </w:rPr>
              <w:t>01.01.2010.g.</w:t>
            </w:r>
          </w:p>
        </w:tc>
        <w:tc>
          <w:tcPr>
            <w:tcW w:w="983" w:type="pct"/>
            <w:shd w:val="clear" w:color="auto" w:fill="006600"/>
            <w:vAlign w:val="center"/>
          </w:tcPr>
          <w:p w:rsidR="00CC3CFA" w:rsidRPr="00782F7A" w:rsidRDefault="00CC3CFA" w:rsidP="005A6C79">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iCs/>
                <w:color w:val="FFFFFF" w:themeColor="background1"/>
                <w:szCs w:val="24"/>
                <w:lang w:eastAsia="lv-LV"/>
              </w:rPr>
            </w:pPr>
            <w:r w:rsidRPr="00782F7A">
              <w:rPr>
                <w:rFonts w:ascii="Times New Roman" w:eastAsia="Times New Roman" w:hAnsi="Times New Roman" w:cs="Times New Roman"/>
                <w:iCs/>
                <w:color w:val="FFFFFF" w:themeColor="background1"/>
                <w:szCs w:val="24"/>
                <w:lang w:eastAsia="lv-LV"/>
              </w:rPr>
              <w:t>2018.gada skaita izmaiņas pret 2010.gadu</w:t>
            </w:r>
          </w:p>
        </w:tc>
        <w:tc>
          <w:tcPr>
            <w:tcW w:w="872" w:type="pct"/>
            <w:shd w:val="clear" w:color="auto" w:fill="006600"/>
            <w:vAlign w:val="center"/>
            <w:hideMark/>
          </w:tcPr>
          <w:p w:rsidR="00CC3CFA" w:rsidRPr="00782F7A" w:rsidRDefault="00620258" w:rsidP="005A6C79">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iCs/>
                <w:color w:val="FFFFFF" w:themeColor="background1"/>
                <w:szCs w:val="24"/>
                <w:lang w:eastAsia="lv-LV"/>
              </w:rPr>
            </w:pPr>
            <w:r w:rsidRPr="00782F7A">
              <w:rPr>
                <w:rFonts w:ascii="Times New Roman" w:eastAsia="Times New Roman" w:hAnsi="Times New Roman" w:cs="Times New Roman"/>
                <w:iCs/>
                <w:color w:val="FFFFFF" w:themeColor="background1"/>
                <w:szCs w:val="24"/>
                <w:lang w:eastAsia="lv-LV"/>
              </w:rPr>
              <w:t>0</w:t>
            </w:r>
            <w:r w:rsidR="00CC3CFA" w:rsidRPr="00782F7A">
              <w:rPr>
                <w:rFonts w:ascii="Times New Roman" w:eastAsia="Times New Roman" w:hAnsi="Times New Roman" w:cs="Times New Roman"/>
                <w:iCs/>
                <w:color w:val="FFFFFF" w:themeColor="background1"/>
                <w:szCs w:val="24"/>
                <w:lang w:eastAsia="lv-LV"/>
              </w:rPr>
              <w:t>1.01.2019.</w:t>
            </w:r>
          </w:p>
        </w:tc>
        <w:tc>
          <w:tcPr>
            <w:tcW w:w="1115" w:type="pct"/>
            <w:shd w:val="clear" w:color="auto" w:fill="006600"/>
            <w:vAlign w:val="center"/>
            <w:hideMark/>
          </w:tcPr>
          <w:p w:rsidR="00CC3CFA" w:rsidRPr="00782F7A" w:rsidRDefault="00CC3CFA" w:rsidP="005A6C79">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iCs/>
                <w:color w:val="FFFFFF" w:themeColor="background1"/>
                <w:szCs w:val="24"/>
                <w:lang w:eastAsia="lv-LV"/>
              </w:rPr>
            </w:pPr>
            <w:r w:rsidRPr="00782F7A">
              <w:rPr>
                <w:rFonts w:ascii="Times New Roman" w:eastAsia="Times New Roman" w:hAnsi="Times New Roman" w:cs="Times New Roman"/>
                <w:iCs/>
                <w:color w:val="FFFFFF" w:themeColor="background1"/>
                <w:szCs w:val="24"/>
                <w:lang w:eastAsia="lv-LV"/>
              </w:rPr>
              <w:t>Izmaiņas pret iepriekšējo gadu</w:t>
            </w:r>
          </w:p>
        </w:tc>
      </w:tr>
      <w:tr w:rsidR="00CC3CFA" w:rsidRPr="00782F7A" w:rsidTr="00D615B0">
        <w:trPr>
          <w:cnfStyle w:val="000000100000" w:firstRow="0" w:lastRow="0" w:firstColumn="0" w:lastColumn="0" w:oddVBand="0" w:evenVBand="0" w:oddHBand="1" w:evenHBand="0" w:firstRowFirstColumn="0" w:firstRowLastColumn="0" w:lastRowFirstColumn="0" w:lastRowLastColumn="0"/>
          <w:trHeight w:val="48"/>
          <w:jc w:val="center"/>
        </w:trPr>
        <w:tc>
          <w:tcPr>
            <w:cnfStyle w:val="001000000000" w:firstRow="0" w:lastRow="0" w:firstColumn="1" w:lastColumn="0" w:oddVBand="0" w:evenVBand="0" w:oddHBand="0" w:evenHBand="0" w:firstRowFirstColumn="0" w:firstRowLastColumn="0" w:lastRowFirstColumn="0" w:lastRowLastColumn="0"/>
            <w:tcW w:w="316" w:type="pct"/>
            <w:shd w:val="clear" w:color="auto" w:fill="FFFFFF" w:themeFill="background1"/>
            <w:vAlign w:val="center"/>
            <w:hideMark/>
          </w:tcPr>
          <w:p w:rsidR="00CC3CFA" w:rsidRPr="00782F7A" w:rsidRDefault="00CC3CFA" w:rsidP="005A6C79">
            <w:pPr>
              <w:spacing w:line="276" w:lineRule="auto"/>
              <w:jc w:val="both"/>
              <w:rPr>
                <w:rFonts w:ascii="Times New Roman" w:eastAsia="Times New Roman" w:hAnsi="Times New Roman" w:cs="Times New Roman"/>
                <w:b w:val="0"/>
                <w:color w:val="000000"/>
                <w:szCs w:val="24"/>
                <w:lang w:eastAsia="lv-LV"/>
              </w:rPr>
            </w:pPr>
            <w:r w:rsidRPr="00782F7A">
              <w:rPr>
                <w:rFonts w:ascii="Times New Roman" w:eastAsia="Times New Roman" w:hAnsi="Times New Roman" w:cs="Times New Roman"/>
                <w:b w:val="0"/>
                <w:color w:val="000000"/>
                <w:szCs w:val="24"/>
                <w:lang w:eastAsia="lv-LV"/>
              </w:rPr>
              <w:t>1</w:t>
            </w:r>
          </w:p>
        </w:tc>
        <w:tc>
          <w:tcPr>
            <w:tcW w:w="793" w:type="pct"/>
            <w:shd w:val="clear" w:color="auto" w:fill="FFFFFF" w:themeFill="background1"/>
            <w:vAlign w:val="center"/>
            <w:hideMark/>
          </w:tcPr>
          <w:p w:rsidR="00CC3CFA" w:rsidRPr="00782F7A" w:rsidRDefault="00CC3CFA" w:rsidP="005A6C7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eastAsia="lv-LV"/>
              </w:rPr>
            </w:pPr>
            <w:r w:rsidRPr="00782F7A">
              <w:rPr>
                <w:rFonts w:ascii="Times New Roman" w:eastAsia="Times New Roman" w:hAnsi="Times New Roman" w:cs="Times New Roman"/>
                <w:color w:val="000000"/>
                <w:szCs w:val="24"/>
                <w:lang w:eastAsia="lv-LV"/>
              </w:rPr>
              <w:t>Gulbene</w:t>
            </w:r>
          </w:p>
        </w:tc>
        <w:tc>
          <w:tcPr>
            <w:tcW w:w="921" w:type="pct"/>
            <w:shd w:val="clear" w:color="auto" w:fill="auto"/>
            <w:vAlign w:val="center"/>
            <w:hideMark/>
          </w:tcPr>
          <w:p w:rsidR="00CC3CFA" w:rsidRPr="00782F7A" w:rsidRDefault="00CC3CFA" w:rsidP="005A6C7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themeColor="text1"/>
                <w:szCs w:val="24"/>
                <w:lang w:eastAsia="lv-LV"/>
              </w:rPr>
            </w:pPr>
            <w:r w:rsidRPr="00782F7A">
              <w:rPr>
                <w:rFonts w:ascii="Times New Roman" w:eastAsia="Times New Roman" w:hAnsi="Times New Roman" w:cs="Times New Roman"/>
                <w:bCs/>
                <w:color w:val="000000" w:themeColor="text1"/>
                <w:szCs w:val="24"/>
                <w:lang w:eastAsia="lv-LV"/>
              </w:rPr>
              <w:t>8838</w:t>
            </w:r>
          </w:p>
        </w:tc>
        <w:tc>
          <w:tcPr>
            <w:tcW w:w="983" w:type="pct"/>
            <w:shd w:val="clear" w:color="auto" w:fill="auto"/>
            <w:vAlign w:val="center"/>
          </w:tcPr>
          <w:p w:rsidR="00CC3CFA" w:rsidRPr="00782F7A" w:rsidRDefault="00CC3CFA" w:rsidP="005A6C7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Cs w:val="24"/>
                <w:lang w:eastAsia="lv-LV"/>
              </w:rPr>
            </w:pPr>
            <w:r w:rsidRPr="00782F7A">
              <w:rPr>
                <w:rFonts w:ascii="Times New Roman" w:eastAsia="Times New Roman" w:hAnsi="Times New Roman" w:cs="Times New Roman"/>
                <w:color w:val="000000" w:themeColor="text1"/>
                <w:szCs w:val="24"/>
                <w:lang w:eastAsia="lv-LV"/>
              </w:rPr>
              <w:t>-1188</w:t>
            </w:r>
          </w:p>
        </w:tc>
        <w:tc>
          <w:tcPr>
            <w:tcW w:w="872" w:type="pct"/>
            <w:shd w:val="clear" w:color="auto" w:fill="FFFFFF" w:themeFill="background1"/>
            <w:vAlign w:val="center"/>
            <w:hideMark/>
          </w:tcPr>
          <w:p w:rsidR="00CC3CFA" w:rsidRPr="00782F7A" w:rsidRDefault="00CC3CFA" w:rsidP="005A6C7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themeColor="text1"/>
                <w:szCs w:val="24"/>
                <w:lang w:eastAsia="lv-LV"/>
              </w:rPr>
            </w:pPr>
            <w:r w:rsidRPr="00782F7A">
              <w:rPr>
                <w:rFonts w:ascii="Times New Roman" w:eastAsia="Times New Roman" w:hAnsi="Times New Roman" w:cs="Times New Roman"/>
                <w:b/>
                <w:color w:val="000000" w:themeColor="text1"/>
                <w:szCs w:val="24"/>
                <w:lang w:eastAsia="lv-LV"/>
              </w:rPr>
              <w:t>7650</w:t>
            </w:r>
          </w:p>
        </w:tc>
        <w:tc>
          <w:tcPr>
            <w:tcW w:w="1115" w:type="pct"/>
            <w:shd w:val="clear" w:color="auto" w:fill="FFFFFF" w:themeFill="background1"/>
            <w:vAlign w:val="center"/>
            <w:hideMark/>
          </w:tcPr>
          <w:p w:rsidR="00CC3CFA" w:rsidRPr="00782F7A" w:rsidRDefault="00CC3CFA" w:rsidP="005A6C7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Cs w:val="24"/>
                <w:lang w:eastAsia="lv-LV"/>
              </w:rPr>
            </w:pPr>
            <w:r w:rsidRPr="00782F7A">
              <w:rPr>
                <w:rFonts w:ascii="Times New Roman" w:eastAsia="Times New Roman" w:hAnsi="Times New Roman" w:cs="Times New Roman"/>
                <w:color w:val="000000" w:themeColor="text1"/>
                <w:szCs w:val="24"/>
                <w:lang w:eastAsia="lv-LV"/>
              </w:rPr>
              <w:t>-129 (2%)</w:t>
            </w:r>
          </w:p>
        </w:tc>
      </w:tr>
      <w:tr w:rsidR="00CC3CFA" w:rsidRPr="00782F7A" w:rsidTr="00D615B0">
        <w:trPr>
          <w:trHeight w:val="315"/>
          <w:jc w:val="center"/>
        </w:trPr>
        <w:tc>
          <w:tcPr>
            <w:cnfStyle w:val="001000000000" w:firstRow="0" w:lastRow="0" w:firstColumn="1" w:lastColumn="0" w:oddVBand="0" w:evenVBand="0" w:oddHBand="0" w:evenHBand="0" w:firstRowFirstColumn="0" w:firstRowLastColumn="0" w:lastRowFirstColumn="0" w:lastRowLastColumn="0"/>
            <w:tcW w:w="316" w:type="pct"/>
            <w:shd w:val="clear" w:color="auto" w:fill="FFFFFF" w:themeFill="background1"/>
            <w:vAlign w:val="center"/>
            <w:hideMark/>
          </w:tcPr>
          <w:p w:rsidR="00CC3CFA" w:rsidRPr="00782F7A" w:rsidRDefault="00CC3CFA" w:rsidP="005A6C79">
            <w:pPr>
              <w:spacing w:line="276" w:lineRule="auto"/>
              <w:jc w:val="both"/>
              <w:rPr>
                <w:rFonts w:ascii="Times New Roman" w:eastAsia="Times New Roman" w:hAnsi="Times New Roman" w:cs="Times New Roman"/>
                <w:b w:val="0"/>
                <w:color w:val="000000"/>
                <w:szCs w:val="24"/>
                <w:lang w:eastAsia="lv-LV"/>
              </w:rPr>
            </w:pPr>
            <w:r w:rsidRPr="00782F7A">
              <w:rPr>
                <w:rFonts w:ascii="Times New Roman" w:eastAsia="Times New Roman" w:hAnsi="Times New Roman" w:cs="Times New Roman"/>
                <w:b w:val="0"/>
                <w:color w:val="000000"/>
                <w:szCs w:val="24"/>
                <w:lang w:eastAsia="lv-LV"/>
              </w:rPr>
              <w:t>2</w:t>
            </w:r>
          </w:p>
        </w:tc>
        <w:tc>
          <w:tcPr>
            <w:tcW w:w="793" w:type="pct"/>
            <w:shd w:val="clear" w:color="auto" w:fill="FFFFFF" w:themeFill="background1"/>
            <w:vAlign w:val="center"/>
            <w:hideMark/>
          </w:tcPr>
          <w:p w:rsidR="00CC3CFA" w:rsidRPr="00782F7A" w:rsidRDefault="00CC3CFA" w:rsidP="005A6C7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lv-LV"/>
              </w:rPr>
            </w:pPr>
            <w:r w:rsidRPr="00782F7A">
              <w:rPr>
                <w:rFonts w:ascii="Times New Roman" w:eastAsia="Times New Roman" w:hAnsi="Times New Roman" w:cs="Times New Roman"/>
                <w:color w:val="000000"/>
                <w:szCs w:val="24"/>
                <w:lang w:eastAsia="lv-LV"/>
              </w:rPr>
              <w:t>Beļava</w:t>
            </w:r>
          </w:p>
        </w:tc>
        <w:tc>
          <w:tcPr>
            <w:tcW w:w="921" w:type="pct"/>
            <w:shd w:val="clear" w:color="auto" w:fill="auto"/>
            <w:vAlign w:val="center"/>
            <w:hideMark/>
          </w:tcPr>
          <w:p w:rsidR="00CC3CFA" w:rsidRPr="00782F7A" w:rsidRDefault="00CC3CFA" w:rsidP="005A6C7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themeColor="text1"/>
                <w:szCs w:val="24"/>
                <w:lang w:eastAsia="lv-LV"/>
              </w:rPr>
            </w:pPr>
            <w:r w:rsidRPr="00782F7A">
              <w:rPr>
                <w:rFonts w:ascii="Times New Roman" w:eastAsia="Times New Roman" w:hAnsi="Times New Roman" w:cs="Times New Roman"/>
                <w:bCs/>
                <w:color w:val="000000" w:themeColor="text1"/>
                <w:szCs w:val="24"/>
                <w:lang w:eastAsia="lv-LV"/>
              </w:rPr>
              <w:t>1850</w:t>
            </w:r>
          </w:p>
        </w:tc>
        <w:tc>
          <w:tcPr>
            <w:tcW w:w="983" w:type="pct"/>
            <w:shd w:val="clear" w:color="auto" w:fill="auto"/>
            <w:vAlign w:val="center"/>
          </w:tcPr>
          <w:p w:rsidR="00CC3CFA" w:rsidRPr="00782F7A" w:rsidRDefault="00CC3CFA" w:rsidP="005A6C7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themeColor="text1"/>
                <w:szCs w:val="24"/>
                <w:lang w:eastAsia="lv-LV"/>
              </w:rPr>
            </w:pPr>
            <w:r w:rsidRPr="00782F7A">
              <w:rPr>
                <w:rFonts w:ascii="Times New Roman" w:eastAsia="Times New Roman" w:hAnsi="Times New Roman" w:cs="Times New Roman"/>
                <w:bCs/>
                <w:color w:val="000000" w:themeColor="text1"/>
                <w:szCs w:val="24"/>
                <w:lang w:eastAsia="lv-LV"/>
              </w:rPr>
              <w:t>-362</w:t>
            </w:r>
          </w:p>
        </w:tc>
        <w:tc>
          <w:tcPr>
            <w:tcW w:w="872" w:type="pct"/>
            <w:shd w:val="clear" w:color="auto" w:fill="FFFFFF" w:themeFill="background1"/>
            <w:vAlign w:val="center"/>
            <w:hideMark/>
          </w:tcPr>
          <w:p w:rsidR="00CC3CFA" w:rsidRPr="00782F7A" w:rsidRDefault="00CC3CFA" w:rsidP="005A6C7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themeColor="text1"/>
                <w:szCs w:val="24"/>
                <w:lang w:eastAsia="lv-LV"/>
              </w:rPr>
            </w:pPr>
            <w:r w:rsidRPr="00782F7A">
              <w:rPr>
                <w:rFonts w:ascii="Times New Roman" w:eastAsia="Times New Roman" w:hAnsi="Times New Roman" w:cs="Times New Roman"/>
                <w:b/>
                <w:bCs/>
                <w:color w:val="000000" w:themeColor="text1"/>
                <w:szCs w:val="24"/>
                <w:lang w:eastAsia="lv-LV"/>
              </w:rPr>
              <w:t>1488</w:t>
            </w:r>
          </w:p>
        </w:tc>
        <w:tc>
          <w:tcPr>
            <w:tcW w:w="1115" w:type="pct"/>
            <w:shd w:val="clear" w:color="auto" w:fill="FFFFFF" w:themeFill="background1"/>
            <w:vAlign w:val="center"/>
            <w:hideMark/>
          </w:tcPr>
          <w:p w:rsidR="00CC3CFA" w:rsidRPr="00782F7A" w:rsidRDefault="00952925" w:rsidP="005A6C7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themeColor="text1"/>
                <w:szCs w:val="24"/>
                <w:lang w:eastAsia="lv-LV"/>
              </w:rPr>
            </w:pPr>
            <w:r w:rsidRPr="00782F7A">
              <w:rPr>
                <w:rFonts w:ascii="Times New Roman" w:eastAsia="Times New Roman" w:hAnsi="Times New Roman" w:cs="Times New Roman"/>
                <w:bCs/>
                <w:color w:val="000000" w:themeColor="text1"/>
                <w:szCs w:val="24"/>
                <w:lang w:eastAsia="lv-LV"/>
              </w:rPr>
              <w:t>-46</w:t>
            </w:r>
            <w:r w:rsidR="00CC3CFA" w:rsidRPr="00782F7A">
              <w:rPr>
                <w:rFonts w:ascii="Times New Roman" w:eastAsia="Times New Roman" w:hAnsi="Times New Roman" w:cs="Times New Roman"/>
                <w:bCs/>
                <w:color w:val="000000" w:themeColor="text1"/>
                <w:szCs w:val="24"/>
                <w:lang w:eastAsia="lv-LV"/>
              </w:rPr>
              <w:t xml:space="preserve"> (3%)</w:t>
            </w:r>
          </w:p>
        </w:tc>
      </w:tr>
      <w:tr w:rsidR="00CC3CFA" w:rsidRPr="00782F7A" w:rsidTr="00D615B0">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316" w:type="pct"/>
            <w:shd w:val="clear" w:color="auto" w:fill="FFFFFF" w:themeFill="background1"/>
            <w:vAlign w:val="center"/>
            <w:hideMark/>
          </w:tcPr>
          <w:p w:rsidR="00CC3CFA" w:rsidRPr="00782F7A" w:rsidRDefault="00CC3CFA" w:rsidP="005A6C79">
            <w:pPr>
              <w:spacing w:line="276" w:lineRule="auto"/>
              <w:jc w:val="both"/>
              <w:rPr>
                <w:rFonts w:ascii="Times New Roman" w:eastAsia="Times New Roman" w:hAnsi="Times New Roman" w:cs="Times New Roman"/>
                <w:b w:val="0"/>
                <w:color w:val="000000"/>
                <w:szCs w:val="24"/>
                <w:lang w:eastAsia="lv-LV"/>
              </w:rPr>
            </w:pPr>
            <w:r w:rsidRPr="00782F7A">
              <w:rPr>
                <w:rFonts w:ascii="Times New Roman" w:eastAsia="Times New Roman" w:hAnsi="Times New Roman" w:cs="Times New Roman"/>
                <w:b w:val="0"/>
                <w:color w:val="000000"/>
                <w:szCs w:val="24"/>
                <w:lang w:eastAsia="lv-LV"/>
              </w:rPr>
              <w:t>3</w:t>
            </w:r>
          </w:p>
        </w:tc>
        <w:tc>
          <w:tcPr>
            <w:tcW w:w="793" w:type="pct"/>
            <w:shd w:val="clear" w:color="auto" w:fill="FFFFFF" w:themeFill="background1"/>
            <w:vAlign w:val="center"/>
            <w:hideMark/>
          </w:tcPr>
          <w:p w:rsidR="00CC3CFA" w:rsidRPr="00782F7A" w:rsidRDefault="00CC3CFA" w:rsidP="005A6C7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eastAsia="lv-LV"/>
              </w:rPr>
            </w:pPr>
            <w:r w:rsidRPr="00782F7A">
              <w:rPr>
                <w:rFonts w:ascii="Times New Roman" w:eastAsia="Times New Roman" w:hAnsi="Times New Roman" w:cs="Times New Roman"/>
                <w:color w:val="000000"/>
                <w:szCs w:val="24"/>
                <w:lang w:eastAsia="lv-LV"/>
              </w:rPr>
              <w:t>Druviena</w:t>
            </w:r>
          </w:p>
        </w:tc>
        <w:tc>
          <w:tcPr>
            <w:tcW w:w="921" w:type="pct"/>
            <w:shd w:val="clear" w:color="auto" w:fill="auto"/>
            <w:vAlign w:val="center"/>
            <w:hideMark/>
          </w:tcPr>
          <w:p w:rsidR="00CC3CFA" w:rsidRPr="00782F7A" w:rsidRDefault="00CC3CFA" w:rsidP="005A6C7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themeColor="text1"/>
                <w:szCs w:val="24"/>
                <w:lang w:eastAsia="lv-LV"/>
              </w:rPr>
            </w:pPr>
            <w:r w:rsidRPr="00782F7A">
              <w:rPr>
                <w:rFonts w:ascii="Times New Roman" w:eastAsia="Times New Roman" w:hAnsi="Times New Roman" w:cs="Times New Roman"/>
                <w:bCs/>
                <w:color w:val="000000" w:themeColor="text1"/>
                <w:szCs w:val="24"/>
                <w:lang w:eastAsia="lv-LV"/>
              </w:rPr>
              <w:t>562</w:t>
            </w:r>
          </w:p>
        </w:tc>
        <w:tc>
          <w:tcPr>
            <w:tcW w:w="983" w:type="pct"/>
            <w:shd w:val="clear" w:color="auto" w:fill="auto"/>
            <w:vAlign w:val="center"/>
          </w:tcPr>
          <w:p w:rsidR="00CC3CFA" w:rsidRPr="00782F7A" w:rsidRDefault="00CC3CFA" w:rsidP="005A6C7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Cs w:val="24"/>
                <w:lang w:eastAsia="lv-LV"/>
              </w:rPr>
            </w:pPr>
            <w:r w:rsidRPr="00782F7A">
              <w:rPr>
                <w:rFonts w:ascii="Times New Roman" w:eastAsia="Times New Roman" w:hAnsi="Times New Roman" w:cs="Times New Roman"/>
                <w:color w:val="000000" w:themeColor="text1"/>
                <w:szCs w:val="24"/>
                <w:lang w:eastAsia="lv-LV"/>
              </w:rPr>
              <w:t>-92</w:t>
            </w:r>
          </w:p>
        </w:tc>
        <w:tc>
          <w:tcPr>
            <w:tcW w:w="872" w:type="pct"/>
            <w:shd w:val="clear" w:color="auto" w:fill="FFFFFF" w:themeFill="background1"/>
            <w:vAlign w:val="center"/>
            <w:hideMark/>
          </w:tcPr>
          <w:p w:rsidR="00CC3CFA" w:rsidRPr="00782F7A" w:rsidRDefault="00CC3CFA" w:rsidP="005A6C7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themeColor="text1"/>
                <w:szCs w:val="24"/>
                <w:lang w:eastAsia="lv-LV"/>
              </w:rPr>
            </w:pPr>
            <w:r w:rsidRPr="00782F7A">
              <w:rPr>
                <w:rFonts w:ascii="Times New Roman" w:eastAsia="Times New Roman" w:hAnsi="Times New Roman" w:cs="Times New Roman"/>
                <w:b/>
                <w:bCs/>
                <w:color w:val="000000" w:themeColor="text1"/>
                <w:szCs w:val="24"/>
                <w:lang w:eastAsia="lv-LV"/>
              </w:rPr>
              <w:t>470</w:t>
            </w:r>
          </w:p>
        </w:tc>
        <w:tc>
          <w:tcPr>
            <w:tcW w:w="1115" w:type="pct"/>
            <w:shd w:val="clear" w:color="auto" w:fill="FFFFFF" w:themeFill="background1"/>
            <w:vAlign w:val="center"/>
            <w:hideMark/>
          </w:tcPr>
          <w:p w:rsidR="00CC3CFA" w:rsidRPr="00782F7A" w:rsidRDefault="00952925" w:rsidP="005A6C7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Cs w:val="24"/>
                <w:lang w:eastAsia="lv-LV"/>
              </w:rPr>
            </w:pPr>
            <w:r w:rsidRPr="00782F7A">
              <w:rPr>
                <w:rFonts w:ascii="Times New Roman" w:eastAsia="Times New Roman" w:hAnsi="Times New Roman" w:cs="Times New Roman"/>
                <w:color w:val="000000" w:themeColor="text1"/>
                <w:szCs w:val="24"/>
                <w:lang w:eastAsia="lv-LV"/>
              </w:rPr>
              <w:t>-17</w:t>
            </w:r>
            <w:r w:rsidR="00CC3CFA" w:rsidRPr="00782F7A">
              <w:rPr>
                <w:rFonts w:ascii="Times New Roman" w:eastAsia="Times New Roman" w:hAnsi="Times New Roman" w:cs="Times New Roman"/>
                <w:color w:val="000000" w:themeColor="text1"/>
                <w:szCs w:val="24"/>
                <w:lang w:eastAsia="lv-LV"/>
              </w:rPr>
              <w:t xml:space="preserve"> (4%)</w:t>
            </w:r>
          </w:p>
        </w:tc>
      </w:tr>
      <w:tr w:rsidR="00CC3CFA" w:rsidRPr="00782F7A" w:rsidTr="00D615B0">
        <w:trPr>
          <w:trHeight w:val="315"/>
          <w:jc w:val="center"/>
        </w:trPr>
        <w:tc>
          <w:tcPr>
            <w:cnfStyle w:val="001000000000" w:firstRow="0" w:lastRow="0" w:firstColumn="1" w:lastColumn="0" w:oddVBand="0" w:evenVBand="0" w:oddHBand="0" w:evenHBand="0" w:firstRowFirstColumn="0" w:firstRowLastColumn="0" w:lastRowFirstColumn="0" w:lastRowLastColumn="0"/>
            <w:tcW w:w="316" w:type="pct"/>
            <w:shd w:val="clear" w:color="auto" w:fill="FFFFFF" w:themeFill="background1"/>
            <w:vAlign w:val="center"/>
            <w:hideMark/>
          </w:tcPr>
          <w:p w:rsidR="00CC3CFA" w:rsidRPr="00782F7A" w:rsidRDefault="00CC3CFA" w:rsidP="005A6C79">
            <w:pPr>
              <w:spacing w:line="276" w:lineRule="auto"/>
              <w:jc w:val="both"/>
              <w:rPr>
                <w:rFonts w:ascii="Times New Roman" w:eastAsia="Times New Roman" w:hAnsi="Times New Roman" w:cs="Times New Roman"/>
                <w:b w:val="0"/>
                <w:color w:val="000000"/>
                <w:szCs w:val="24"/>
                <w:lang w:eastAsia="lv-LV"/>
              </w:rPr>
            </w:pPr>
            <w:r w:rsidRPr="00782F7A">
              <w:rPr>
                <w:rFonts w:ascii="Times New Roman" w:eastAsia="Times New Roman" w:hAnsi="Times New Roman" w:cs="Times New Roman"/>
                <w:b w:val="0"/>
                <w:color w:val="000000"/>
                <w:szCs w:val="24"/>
                <w:lang w:eastAsia="lv-LV"/>
              </w:rPr>
              <w:t>4</w:t>
            </w:r>
          </w:p>
        </w:tc>
        <w:tc>
          <w:tcPr>
            <w:tcW w:w="793" w:type="pct"/>
            <w:shd w:val="clear" w:color="auto" w:fill="FFFFFF" w:themeFill="background1"/>
            <w:vAlign w:val="center"/>
            <w:hideMark/>
          </w:tcPr>
          <w:p w:rsidR="00CC3CFA" w:rsidRPr="00782F7A" w:rsidRDefault="00CC3CFA" w:rsidP="005A6C7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lv-LV"/>
              </w:rPr>
            </w:pPr>
            <w:r w:rsidRPr="00782F7A">
              <w:rPr>
                <w:rFonts w:ascii="Times New Roman" w:eastAsia="Times New Roman" w:hAnsi="Times New Roman" w:cs="Times New Roman"/>
                <w:color w:val="000000"/>
                <w:szCs w:val="24"/>
                <w:lang w:eastAsia="lv-LV"/>
              </w:rPr>
              <w:t>Galgauska</w:t>
            </w:r>
          </w:p>
        </w:tc>
        <w:tc>
          <w:tcPr>
            <w:tcW w:w="921" w:type="pct"/>
            <w:shd w:val="clear" w:color="auto" w:fill="auto"/>
            <w:vAlign w:val="center"/>
            <w:hideMark/>
          </w:tcPr>
          <w:p w:rsidR="00CC3CFA" w:rsidRPr="00782F7A" w:rsidRDefault="00CC3CFA" w:rsidP="005A6C7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themeColor="text1"/>
                <w:szCs w:val="24"/>
                <w:lang w:eastAsia="lv-LV"/>
              </w:rPr>
            </w:pPr>
            <w:r w:rsidRPr="00782F7A">
              <w:rPr>
                <w:rFonts w:ascii="Times New Roman" w:eastAsia="Times New Roman" w:hAnsi="Times New Roman" w:cs="Times New Roman"/>
                <w:bCs/>
                <w:color w:val="000000" w:themeColor="text1"/>
                <w:szCs w:val="24"/>
                <w:lang w:eastAsia="lv-LV"/>
              </w:rPr>
              <w:t>720</w:t>
            </w:r>
          </w:p>
        </w:tc>
        <w:tc>
          <w:tcPr>
            <w:tcW w:w="983" w:type="pct"/>
            <w:shd w:val="clear" w:color="auto" w:fill="auto"/>
            <w:vAlign w:val="center"/>
          </w:tcPr>
          <w:p w:rsidR="00CC3CFA" w:rsidRPr="00782F7A" w:rsidRDefault="00CC3CFA" w:rsidP="005A6C7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Cs w:val="24"/>
                <w:lang w:eastAsia="lv-LV"/>
              </w:rPr>
            </w:pPr>
            <w:r w:rsidRPr="00782F7A">
              <w:rPr>
                <w:rFonts w:ascii="Times New Roman" w:eastAsia="Times New Roman" w:hAnsi="Times New Roman" w:cs="Times New Roman"/>
                <w:color w:val="000000" w:themeColor="text1"/>
                <w:szCs w:val="24"/>
                <w:lang w:eastAsia="lv-LV"/>
              </w:rPr>
              <w:t>-117</w:t>
            </w:r>
          </w:p>
        </w:tc>
        <w:tc>
          <w:tcPr>
            <w:tcW w:w="872" w:type="pct"/>
            <w:shd w:val="clear" w:color="auto" w:fill="FFFFFF" w:themeFill="background1"/>
            <w:vAlign w:val="center"/>
            <w:hideMark/>
          </w:tcPr>
          <w:p w:rsidR="00CC3CFA" w:rsidRPr="00782F7A" w:rsidRDefault="00CC3CFA" w:rsidP="005A6C7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themeColor="text1"/>
                <w:szCs w:val="24"/>
                <w:lang w:eastAsia="lv-LV"/>
              </w:rPr>
            </w:pPr>
            <w:r w:rsidRPr="00782F7A">
              <w:rPr>
                <w:rFonts w:ascii="Times New Roman" w:eastAsia="Times New Roman" w:hAnsi="Times New Roman" w:cs="Times New Roman"/>
                <w:b/>
                <w:bCs/>
                <w:color w:val="000000" w:themeColor="text1"/>
                <w:szCs w:val="24"/>
                <w:lang w:eastAsia="lv-LV"/>
              </w:rPr>
              <w:t>603</w:t>
            </w:r>
          </w:p>
        </w:tc>
        <w:tc>
          <w:tcPr>
            <w:tcW w:w="1115" w:type="pct"/>
            <w:shd w:val="clear" w:color="auto" w:fill="FFFFFF" w:themeFill="background1"/>
            <w:vAlign w:val="center"/>
            <w:hideMark/>
          </w:tcPr>
          <w:p w:rsidR="00CC3CFA" w:rsidRPr="00782F7A" w:rsidRDefault="00CC3CFA" w:rsidP="005A6C7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Cs w:val="24"/>
                <w:lang w:eastAsia="lv-LV"/>
              </w:rPr>
            </w:pPr>
            <w:r w:rsidRPr="00782F7A">
              <w:rPr>
                <w:rFonts w:ascii="Times New Roman" w:eastAsia="Times New Roman" w:hAnsi="Times New Roman" w:cs="Times New Roman"/>
                <w:color w:val="000000" w:themeColor="text1"/>
                <w:szCs w:val="24"/>
                <w:lang w:eastAsia="lv-LV"/>
              </w:rPr>
              <w:t>-21 (3,5%)</w:t>
            </w:r>
          </w:p>
        </w:tc>
      </w:tr>
      <w:tr w:rsidR="00CC3CFA" w:rsidRPr="00782F7A" w:rsidTr="00D615B0">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316" w:type="pct"/>
            <w:shd w:val="clear" w:color="auto" w:fill="FFFFFF" w:themeFill="background1"/>
            <w:vAlign w:val="center"/>
            <w:hideMark/>
          </w:tcPr>
          <w:p w:rsidR="00CC3CFA" w:rsidRPr="00782F7A" w:rsidRDefault="00CC3CFA" w:rsidP="005A6C79">
            <w:pPr>
              <w:spacing w:line="276" w:lineRule="auto"/>
              <w:jc w:val="both"/>
              <w:rPr>
                <w:rFonts w:ascii="Times New Roman" w:eastAsia="Times New Roman" w:hAnsi="Times New Roman" w:cs="Times New Roman"/>
                <w:b w:val="0"/>
                <w:color w:val="000000"/>
                <w:szCs w:val="24"/>
                <w:lang w:eastAsia="lv-LV"/>
              </w:rPr>
            </w:pPr>
            <w:r w:rsidRPr="00782F7A">
              <w:rPr>
                <w:rFonts w:ascii="Times New Roman" w:eastAsia="Times New Roman" w:hAnsi="Times New Roman" w:cs="Times New Roman"/>
                <w:b w:val="0"/>
                <w:color w:val="000000"/>
                <w:szCs w:val="24"/>
                <w:lang w:eastAsia="lv-LV"/>
              </w:rPr>
              <w:t>5</w:t>
            </w:r>
          </w:p>
        </w:tc>
        <w:tc>
          <w:tcPr>
            <w:tcW w:w="793" w:type="pct"/>
            <w:shd w:val="clear" w:color="auto" w:fill="FFFFFF" w:themeFill="background1"/>
            <w:vAlign w:val="center"/>
            <w:hideMark/>
          </w:tcPr>
          <w:p w:rsidR="00CC3CFA" w:rsidRPr="00782F7A" w:rsidRDefault="00CC3CFA" w:rsidP="005A6C7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eastAsia="lv-LV"/>
              </w:rPr>
            </w:pPr>
            <w:r w:rsidRPr="00782F7A">
              <w:rPr>
                <w:rFonts w:ascii="Times New Roman" w:eastAsia="Times New Roman" w:hAnsi="Times New Roman" w:cs="Times New Roman"/>
                <w:color w:val="000000"/>
                <w:szCs w:val="24"/>
                <w:lang w:eastAsia="lv-LV"/>
              </w:rPr>
              <w:t>Jaungulbene</w:t>
            </w:r>
          </w:p>
        </w:tc>
        <w:tc>
          <w:tcPr>
            <w:tcW w:w="921" w:type="pct"/>
            <w:shd w:val="clear" w:color="auto" w:fill="auto"/>
            <w:vAlign w:val="center"/>
            <w:hideMark/>
          </w:tcPr>
          <w:p w:rsidR="00CC3CFA" w:rsidRPr="00782F7A" w:rsidRDefault="00CC3CFA" w:rsidP="005A6C7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themeColor="text1"/>
                <w:szCs w:val="24"/>
                <w:lang w:eastAsia="lv-LV"/>
              </w:rPr>
            </w:pPr>
            <w:r w:rsidRPr="00782F7A">
              <w:rPr>
                <w:rFonts w:ascii="Times New Roman" w:eastAsia="Times New Roman" w:hAnsi="Times New Roman" w:cs="Times New Roman"/>
                <w:bCs/>
                <w:color w:val="000000" w:themeColor="text1"/>
                <w:szCs w:val="24"/>
                <w:lang w:eastAsia="lv-LV"/>
              </w:rPr>
              <w:t>1272</w:t>
            </w:r>
          </w:p>
        </w:tc>
        <w:tc>
          <w:tcPr>
            <w:tcW w:w="983" w:type="pct"/>
            <w:shd w:val="clear" w:color="auto" w:fill="auto"/>
            <w:vAlign w:val="center"/>
          </w:tcPr>
          <w:p w:rsidR="00CC3CFA" w:rsidRPr="00782F7A" w:rsidRDefault="00CC3CFA" w:rsidP="005A6C7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Cs w:val="24"/>
                <w:lang w:eastAsia="lv-LV"/>
              </w:rPr>
            </w:pPr>
            <w:r w:rsidRPr="00782F7A">
              <w:rPr>
                <w:rFonts w:ascii="Times New Roman" w:eastAsia="Times New Roman" w:hAnsi="Times New Roman" w:cs="Times New Roman"/>
                <w:color w:val="000000" w:themeColor="text1"/>
                <w:szCs w:val="24"/>
                <w:lang w:eastAsia="lv-LV"/>
              </w:rPr>
              <w:t>-226</w:t>
            </w:r>
          </w:p>
        </w:tc>
        <w:tc>
          <w:tcPr>
            <w:tcW w:w="872" w:type="pct"/>
            <w:shd w:val="clear" w:color="auto" w:fill="FFFFFF" w:themeFill="background1"/>
            <w:vAlign w:val="center"/>
            <w:hideMark/>
          </w:tcPr>
          <w:p w:rsidR="00CC3CFA" w:rsidRPr="00782F7A" w:rsidRDefault="00CC3CFA" w:rsidP="005A6C7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themeColor="text1"/>
                <w:szCs w:val="24"/>
                <w:lang w:eastAsia="lv-LV"/>
              </w:rPr>
            </w:pPr>
            <w:r w:rsidRPr="00782F7A">
              <w:rPr>
                <w:rFonts w:ascii="Times New Roman" w:eastAsia="Times New Roman" w:hAnsi="Times New Roman" w:cs="Times New Roman"/>
                <w:b/>
                <w:bCs/>
                <w:color w:val="000000" w:themeColor="text1"/>
                <w:szCs w:val="24"/>
                <w:lang w:eastAsia="lv-LV"/>
              </w:rPr>
              <w:t>1046</w:t>
            </w:r>
          </w:p>
        </w:tc>
        <w:tc>
          <w:tcPr>
            <w:tcW w:w="1115" w:type="pct"/>
            <w:shd w:val="clear" w:color="auto" w:fill="FFFFFF" w:themeFill="background1"/>
            <w:vAlign w:val="center"/>
            <w:hideMark/>
          </w:tcPr>
          <w:p w:rsidR="00CC3CFA" w:rsidRPr="00782F7A" w:rsidRDefault="00CA3809" w:rsidP="005A6C7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Cs w:val="24"/>
                <w:lang w:eastAsia="lv-LV"/>
              </w:rPr>
            </w:pPr>
            <w:r w:rsidRPr="00782F7A">
              <w:rPr>
                <w:rFonts w:ascii="Times New Roman" w:eastAsia="Times New Roman" w:hAnsi="Times New Roman" w:cs="Times New Roman"/>
                <w:color w:val="000000" w:themeColor="text1"/>
                <w:szCs w:val="24"/>
                <w:lang w:eastAsia="lv-LV"/>
              </w:rPr>
              <w:t xml:space="preserve">-23 </w:t>
            </w:r>
            <w:r w:rsidR="00CC3CFA" w:rsidRPr="00782F7A">
              <w:rPr>
                <w:rFonts w:ascii="Times New Roman" w:eastAsia="Times New Roman" w:hAnsi="Times New Roman" w:cs="Times New Roman"/>
                <w:color w:val="000000" w:themeColor="text1"/>
                <w:szCs w:val="24"/>
                <w:lang w:eastAsia="lv-LV"/>
              </w:rPr>
              <w:t>(2%)</w:t>
            </w:r>
          </w:p>
        </w:tc>
      </w:tr>
      <w:tr w:rsidR="00CC3CFA" w:rsidRPr="00782F7A" w:rsidTr="00D615B0">
        <w:trPr>
          <w:trHeight w:val="315"/>
          <w:jc w:val="center"/>
        </w:trPr>
        <w:tc>
          <w:tcPr>
            <w:cnfStyle w:val="001000000000" w:firstRow="0" w:lastRow="0" w:firstColumn="1" w:lastColumn="0" w:oddVBand="0" w:evenVBand="0" w:oddHBand="0" w:evenHBand="0" w:firstRowFirstColumn="0" w:firstRowLastColumn="0" w:lastRowFirstColumn="0" w:lastRowLastColumn="0"/>
            <w:tcW w:w="316" w:type="pct"/>
            <w:shd w:val="clear" w:color="auto" w:fill="FFFFFF" w:themeFill="background1"/>
            <w:vAlign w:val="center"/>
            <w:hideMark/>
          </w:tcPr>
          <w:p w:rsidR="00CC3CFA" w:rsidRPr="00782F7A" w:rsidRDefault="00CC3CFA" w:rsidP="005A6C79">
            <w:pPr>
              <w:spacing w:line="276" w:lineRule="auto"/>
              <w:jc w:val="both"/>
              <w:rPr>
                <w:rFonts w:ascii="Times New Roman" w:eastAsia="Times New Roman" w:hAnsi="Times New Roman" w:cs="Times New Roman"/>
                <w:b w:val="0"/>
                <w:color w:val="000000"/>
                <w:szCs w:val="24"/>
                <w:lang w:eastAsia="lv-LV"/>
              </w:rPr>
            </w:pPr>
            <w:r w:rsidRPr="00782F7A">
              <w:rPr>
                <w:rFonts w:ascii="Times New Roman" w:eastAsia="Times New Roman" w:hAnsi="Times New Roman" w:cs="Times New Roman"/>
                <w:b w:val="0"/>
                <w:color w:val="000000"/>
                <w:szCs w:val="24"/>
                <w:lang w:eastAsia="lv-LV"/>
              </w:rPr>
              <w:t>6</w:t>
            </w:r>
          </w:p>
        </w:tc>
        <w:tc>
          <w:tcPr>
            <w:tcW w:w="793" w:type="pct"/>
            <w:shd w:val="clear" w:color="auto" w:fill="FFFFFF" w:themeFill="background1"/>
            <w:vAlign w:val="center"/>
            <w:hideMark/>
          </w:tcPr>
          <w:p w:rsidR="00CC3CFA" w:rsidRPr="00782F7A" w:rsidRDefault="00CC3CFA" w:rsidP="005A6C7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lv-LV"/>
              </w:rPr>
            </w:pPr>
            <w:r w:rsidRPr="00782F7A">
              <w:rPr>
                <w:rFonts w:ascii="Times New Roman" w:eastAsia="Times New Roman" w:hAnsi="Times New Roman" w:cs="Times New Roman"/>
                <w:color w:val="000000"/>
                <w:szCs w:val="24"/>
                <w:lang w:eastAsia="lv-LV"/>
              </w:rPr>
              <w:t>Lejasciems</w:t>
            </w:r>
          </w:p>
        </w:tc>
        <w:tc>
          <w:tcPr>
            <w:tcW w:w="921" w:type="pct"/>
            <w:shd w:val="clear" w:color="auto" w:fill="auto"/>
            <w:vAlign w:val="center"/>
            <w:hideMark/>
          </w:tcPr>
          <w:p w:rsidR="00CC3CFA" w:rsidRPr="00782F7A" w:rsidRDefault="00CC3CFA" w:rsidP="005A6C7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themeColor="text1"/>
                <w:szCs w:val="24"/>
                <w:lang w:eastAsia="lv-LV"/>
              </w:rPr>
            </w:pPr>
            <w:r w:rsidRPr="00782F7A">
              <w:rPr>
                <w:rFonts w:ascii="Times New Roman" w:eastAsia="Times New Roman" w:hAnsi="Times New Roman" w:cs="Times New Roman"/>
                <w:bCs/>
                <w:color w:val="000000" w:themeColor="text1"/>
                <w:szCs w:val="24"/>
                <w:lang w:eastAsia="lv-LV"/>
              </w:rPr>
              <w:t>1785</w:t>
            </w:r>
          </w:p>
        </w:tc>
        <w:tc>
          <w:tcPr>
            <w:tcW w:w="983" w:type="pct"/>
            <w:shd w:val="clear" w:color="auto" w:fill="auto"/>
            <w:vAlign w:val="center"/>
          </w:tcPr>
          <w:p w:rsidR="00CC3CFA" w:rsidRPr="00782F7A" w:rsidRDefault="00CC3CFA" w:rsidP="005A6C7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Cs w:val="24"/>
                <w:lang w:eastAsia="lv-LV"/>
              </w:rPr>
            </w:pPr>
            <w:r w:rsidRPr="00782F7A">
              <w:rPr>
                <w:rFonts w:ascii="Times New Roman" w:eastAsia="Times New Roman" w:hAnsi="Times New Roman" w:cs="Times New Roman"/>
                <w:color w:val="000000" w:themeColor="text1"/>
                <w:szCs w:val="24"/>
                <w:lang w:eastAsia="lv-LV"/>
              </w:rPr>
              <w:t>-277</w:t>
            </w:r>
          </w:p>
        </w:tc>
        <w:tc>
          <w:tcPr>
            <w:tcW w:w="872" w:type="pct"/>
            <w:shd w:val="clear" w:color="auto" w:fill="FFFFFF" w:themeFill="background1"/>
            <w:vAlign w:val="center"/>
            <w:hideMark/>
          </w:tcPr>
          <w:p w:rsidR="00CC3CFA" w:rsidRPr="00782F7A" w:rsidRDefault="00CC3CFA" w:rsidP="005A6C7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themeColor="text1"/>
                <w:szCs w:val="24"/>
                <w:lang w:eastAsia="lv-LV"/>
              </w:rPr>
            </w:pPr>
            <w:r w:rsidRPr="00782F7A">
              <w:rPr>
                <w:rFonts w:ascii="Times New Roman" w:eastAsia="Times New Roman" w:hAnsi="Times New Roman" w:cs="Times New Roman"/>
                <w:b/>
                <w:bCs/>
                <w:color w:val="000000" w:themeColor="text1"/>
                <w:szCs w:val="24"/>
                <w:lang w:eastAsia="lv-LV"/>
              </w:rPr>
              <w:t>1508</w:t>
            </w:r>
          </w:p>
        </w:tc>
        <w:tc>
          <w:tcPr>
            <w:tcW w:w="1115" w:type="pct"/>
            <w:shd w:val="clear" w:color="auto" w:fill="FFFFFF" w:themeFill="background1"/>
            <w:vAlign w:val="center"/>
            <w:hideMark/>
          </w:tcPr>
          <w:p w:rsidR="00CC3CFA" w:rsidRPr="00782F7A" w:rsidRDefault="00CC3CFA" w:rsidP="005A6C7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Cs w:val="24"/>
                <w:lang w:eastAsia="lv-LV"/>
              </w:rPr>
            </w:pPr>
            <w:r w:rsidRPr="00782F7A">
              <w:rPr>
                <w:rFonts w:ascii="Times New Roman" w:eastAsia="Times New Roman" w:hAnsi="Times New Roman" w:cs="Times New Roman"/>
                <w:color w:val="000000" w:themeColor="text1"/>
                <w:szCs w:val="24"/>
                <w:lang w:eastAsia="lv-LV"/>
              </w:rPr>
              <w:t>-6 (0,4%)</w:t>
            </w:r>
          </w:p>
        </w:tc>
      </w:tr>
      <w:tr w:rsidR="00CC3CFA" w:rsidRPr="00782F7A" w:rsidTr="00D615B0">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316" w:type="pct"/>
            <w:shd w:val="clear" w:color="auto" w:fill="FFFFFF" w:themeFill="background1"/>
            <w:vAlign w:val="center"/>
            <w:hideMark/>
          </w:tcPr>
          <w:p w:rsidR="00CC3CFA" w:rsidRPr="00782F7A" w:rsidRDefault="00CC3CFA" w:rsidP="005A6C79">
            <w:pPr>
              <w:spacing w:line="276" w:lineRule="auto"/>
              <w:jc w:val="both"/>
              <w:rPr>
                <w:rFonts w:ascii="Times New Roman" w:eastAsia="Times New Roman" w:hAnsi="Times New Roman" w:cs="Times New Roman"/>
                <w:b w:val="0"/>
                <w:color w:val="000000"/>
                <w:szCs w:val="24"/>
                <w:lang w:eastAsia="lv-LV"/>
              </w:rPr>
            </w:pPr>
            <w:r w:rsidRPr="00782F7A">
              <w:rPr>
                <w:rFonts w:ascii="Times New Roman" w:eastAsia="Times New Roman" w:hAnsi="Times New Roman" w:cs="Times New Roman"/>
                <w:b w:val="0"/>
                <w:color w:val="000000"/>
                <w:szCs w:val="24"/>
                <w:lang w:eastAsia="lv-LV"/>
              </w:rPr>
              <w:t>7</w:t>
            </w:r>
          </w:p>
        </w:tc>
        <w:tc>
          <w:tcPr>
            <w:tcW w:w="793" w:type="pct"/>
            <w:shd w:val="clear" w:color="auto" w:fill="FFFFFF" w:themeFill="background1"/>
            <w:vAlign w:val="center"/>
            <w:hideMark/>
          </w:tcPr>
          <w:p w:rsidR="00CC3CFA" w:rsidRPr="00782F7A" w:rsidRDefault="00CC3CFA" w:rsidP="005A6C7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eastAsia="lv-LV"/>
              </w:rPr>
            </w:pPr>
            <w:r w:rsidRPr="00782F7A">
              <w:rPr>
                <w:rFonts w:ascii="Times New Roman" w:eastAsia="Times New Roman" w:hAnsi="Times New Roman" w:cs="Times New Roman"/>
                <w:color w:val="000000"/>
                <w:szCs w:val="24"/>
                <w:lang w:eastAsia="lv-LV"/>
              </w:rPr>
              <w:t>Litene</w:t>
            </w:r>
          </w:p>
        </w:tc>
        <w:tc>
          <w:tcPr>
            <w:tcW w:w="921" w:type="pct"/>
            <w:shd w:val="clear" w:color="auto" w:fill="auto"/>
            <w:vAlign w:val="center"/>
            <w:hideMark/>
          </w:tcPr>
          <w:p w:rsidR="00CC3CFA" w:rsidRPr="00782F7A" w:rsidRDefault="00CC3CFA" w:rsidP="005A6C7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themeColor="text1"/>
                <w:szCs w:val="24"/>
                <w:lang w:eastAsia="lv-LV"/>
              </w:rPr>
            </w:pPr>
            <w:r w:rsidRPr="00782F7A">
              <w:rPr>
                <w:rFonts w:ascii="Times New Roman" w:eastAsia="Times New Roman" w:hAnsi="Times New Roman" w:cs="Times New Roman"/>
                <w:bCs/>
                <w:color w:val="000000" w:themeColor="text1"/>
                <w:szCs w:val="24"/>
                <w:lang w:eastAsia="lv-LV"/>
              </w:rPr>
              <w:t>1123</w:t>
            </w:r>
          </w:p>
        </w:tc>
        <w:tc>
          <w:tcPr>
            <w:tcW w:w="983" w:type="pct"/>
            <w:shd w:val="clear" w:color="auto" w:fill="auto"/>
            <w:vAlign w:val="center"/>
          </w:tcPr>
          <w:p w:rsidR="00CC3CFA" w:rsidRPr="00782F7A" w:rsidRDefault="00CC3CFA" w:rsidP="005A6C7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Cs w:val="24"/>
                <w:lang w:eastAsia="lv-LV"/>
              </w:rPr>
            </w:pPr>
            <w:r w:rsidRPr="00782F7A">
              <w:rPr>
                <w:rFonts w:ascii="Times New Roman" w:eastAsia="Times New Roman" w:hAnsi="Times New Roman" w:cs="Times New Roman"/>
                <w:color w:val="000000" w:themeColor="text1"/>
                <w:szCs w:val="24"/>
                <w:lang w:eastAsia="lv-LV"/>
              </w:rPr>
              <w:t>-137</w:t>
            </w:r>
          </w:p>
        </w:tc>
        <w:tc>
          <w:tcPr>
            <w:tcW w:w="872" w:type="pct"/>
            <w:shd w:val="clear" w:color="auto" w:fill="FFFFFF" w:themeFill="background1"/>
            <w:vAlign w:val="center"/>
            <w:hideMark/>
          </w:tcPr>
          <w:p w:rsidR="00CC3CFA" w:rsidRPr="00782F7A" w:rsidRDefault="00CC3CFA" w:rsidP="005A6C7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themeColor="text1"/>
                <w:szCs w:val="24"/>
                <w:lang w:eastAsia="lv-LV"/>
              </w:rPr>
            </w:pPr>
            <w:r w:rsidRPr="00782F7A">
              <w:rPr>
                <w:rFonts w:ascii="Times New Roman" w:eastAsia="Times New Roman" w:hAnsi="Times New Roman" w:cs="Times New Roman"/>
                <w:b/>
                <w:bCs/>
                <w:color w:val="000000" w:themeColor="text1"/>
                <w:szCs w:val="24"/>
                <w:lang w:eastAsia="lv-LV"/>
              </w:rPr>
              <w:t>986</w:t>
            </w:r>
          </w:p>
        </w:tc>
        <w:tc>
          <w:tcPr>
            <w:tcW w:w="1115" w:type="pct"/>
            <w:shd w:val="clear" w:color="auto" w:fill="FFFFFF" w:themeFill="background1"/>
            <w:vAlign w:val="center"/>
            <w:hideMark/>
          </w:tcPr>
          <w:p w:rsidR="00CC3CFA" w:rsidRPr="00782F7A" w:rsidRDefault="00CA3809" w:rsidP="005A6C7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Cs w:val="24"/>
                <w:lang w:eastAsia="lv-LV"/>
              </w:rPr>
            </w:pPr>
            <w:r w:rsidRPr="00782F7A">
              <w:rPr>
                <w:rFonts w:ascii="Times New Roman" w:eastAsia="Times New Roman" w:hAnsi="Times New Roman" w:cs="Times New Roman"/>
                <w:color w:val="000000" w:themeColor="text1"/>
                <w:szCs w:val="24"/>
                <w:lang w:eastAsia="lv-LV"/>
              </w:rPr>
              <w:t xml:space="preserve">-20 </w:t>
            </w:r>
            <w:r w:rsidR="00CC3CFA" w:rsidRPr="00782F7A">
              <w:rPr>
                <w:rFonts w:ascii="Times New Roman" w:eastAsia="Times New Roman" w:hAnsi="Times New Roman" w:cs="Times New Roman"/>
                <w:color w:val="000000" w:themeColor="text1"/>
                <w:szCs w:val="24"/>
                <w:lang w:eastAsia="lv-LV"/>
              </w:rPr>
              <w:t>(2%)</w:t>
            </w:r>
          </w:p>
        </w:tc>
      </w:tr>
      <w:tr w:rsidR="00CC3CFA" w:rsidRPr="00782F7A" w:rsidTr="00D615B0">
        <w:trPr>
          <w:trHeight w:val="315"/>
          <w:jc w:val="center"/>
        </w:trPr>
        <w:tc>
          <w:tcPr>
            <w:cnfStyle w:val="001000000000" w:firstRow="0" w:lastRow="0" w:firstColumn="1" w:lastColumn="0" w:oddVBand="0" w:evenVBand="0" w:oddHBand="0" w:evenHBand="0" w:firstRowFirstColumn="0" w:firstRowLastColumn="0" w:lastRowFirstColumn="0" w:lastRowLastColumn="0"/>
            <w:tcW w:w="316" w:type="pct"/>
            <w:shd w:val="clear" w:color="auto" w:fill="FFFFFF" w:themeFill="background1"/>
            <w:vAlign w:val="center"/>
            <w:hideMark/>
          </w:tcPr>
          <w:p w:rsidR="00CC3CFA" w:rsidRPr="00782F7A" w:rsidRDefault="00CC3CFA" w:rsidP="005A6C79">
            <w:pPr>
              <w:spacing w:line="276" w:lineRule="auto"/>
              <w:jc w:val="both"/>
              <w:rPr>
                <w:rFonts w:ascii="Times New Roman" w:eastAsia="Times New Roman" w:hAnsi="Times New Roman" w:cs="Times New Roman"/>
                <w:b w:val="0"/>
                <w:color w:val="000000"/>
                <w:szCs w:val="24"/>
                <w:lang w:eastAsia="lv-LV"/>
              </w:rPr>
            </w:pPr>
            <w:r w:rsidRPr="00782F7A">
              <w:rPr>
                <w:rFonts w:ascii="Times New Roman" w:eastAsia="Times New Roman" w:hAnsi="Times New Roman" w:cs="Times New Roman"/>
                <w:b w:val="0"/>
                <w:color w:val="000000"/>
                <w:szCs w:val="24"/>
                <w:lang w:eastAsia="lv-LV"/>
              </w:rPr>
              <w:t>8</w:t>
            </w:r>
          </w:p>
        </w:tc>
        <w:tc>
          <w:tcPr>
            <w:tcW w:w="793" w:type="pct"/>
            <w:shd w:val="clear" w:color="auto" w:fill="FFFFFF" w:themeFill="background1"/>
            <w:vAlign w:val="center"/>
            <w:hideMark/>
          </w:tcPr>
          <w:p w:rsidR="00CC3CFA" w:rsidRPr="00782F7A" w:rsidRDefault="00CC3CFA" w:rsidP="005A6C7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lv-LV"/>
              </w:rPr>
            </w:pPr>
            <w:r w:rsidRPr="00782F7A">
              <w:rPr>
                <w:rFonts w:ascii="Times New Roman" w:eastAsia="Times New Roman" w:hAnsi="Times New Roman" w:cs="Times New Roman"/>
                <w:color w:val="000000"/>
                <w:szCs w:val="24"/>
                <w:lang w:eastAsia="lv-LV"/>
              </w:rPr>
              <w:t>Lizums</w:t>
            </w:r>
          </w:p>
        </w:tc>
        <w:tc>
          <w:tcPr>
            <w:tcW w:w="921" w:type="pct"/>
            <w:shd w:val="clear" w:color="auto" w:fill="auto"/>
            <w:vAlign w:val="center"/>
            <w:hideMark/>
          </w:tcPr>
          <w:p w:rsidR="00CC3CFA" w:rsidRPr="00782F7A" w:rsidRDefault="00CC3CFA" w:rsidP="005A6C7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themeColor="text1"/>
                <w:szCs w:val="24"/>
                <w:lang w:eastAsia="lv-LV"/>
              </w:rPr>
            </w:pPr>
            <w:r w:rsidRPr="00782F7A">
              <w:rPr>
                <w:rFonts w:ascii="Times New Roman" w:eastAsia="Times New Roman" w:hAnsi="Times New Roman" w:cs="Times New Roman"/>
                <w:bCs/>
                <w:color w:val="000000" w:themeColor="text1"/>
                <w:szCs w:val="24"/>
                <w:lang w:eastAsia="lv-LV"/>
              </w:rPr>
              <w:t>1536</w:t>
            </w:r>
          </w:p>
        </w:tc>
        <w:tc>
          <w:tcPr>
            <w:tcW w:w="983" w:type="pct"/>
            <w:shd w:val="clear" w:color="auto" w:fill="auto"/>
            <w:vAlign w:val="center"/>
          </w:tcPr>
          <w:p w:rsidR="00CC3CFA" w:rsidRPr="00782F7A" w:rsidRDefault="00CC3CFA" w:rsidP="005A6C7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Cs w:val="24"/>
                <w:lang w:eastAsia="lv-LV"/>
              </w:rPr>
            </w:pPr>
            <w:r w:rsidRPr="00782F7A">
              <w:rPr>
                <w:rFonts w:ascii="Times New Roman" w:eastAsia="Times New Roman" w:hAnsi="Times New Roman" w:cs="Times New Roman"/>
                <w:color w:val="000000" w:themeColor="text1"/>
                <w:szCs w:val="24"/>
                <w:lang w:eastAsia="lv-LV"/>
              </w:rPr>
              <w:t>-199</w:t>
            </w:r>
          </w:p>
        </w:tc>
        <w:tc>
          <w:tcPr>
            <w:tcW w:w="872" w:type="pct"/>
            <w:shd w:val="clear" w:color="auto" w:fill="FFFFFF" w:themeFill="background1"/>
            <w:vAlign w:val="center"/>
            <w:hideMark/>
          </w:tcPr>
          <w:p w:rsidR="00CC3CFA" w:rsidRPr="00782F7A" w:rsidRDefault="00CC3CFA" w:rsidP="005A6C7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themeColor="text1"/>
                <w:szCs w:val="24"/>
                <w:lang w:eastAsia="lv-LV"/>
              </w:rPr>
            </w:pPr>
            <w:r w:rsidRPr="00782F7A">
              <w:rPr>
                <w:rFonts w:ascii="Times New Roman" w:eastAsia="Times New Roman" w:hAnsi="Times New Roman" w:cs="Times New Roman"/>
                <w:b/>
                <w:bCs/>
                <w:color w:val="000000" w:themeColor="text1"/>
                <w:szCs w:val="24"/>
                <w:lang w:eastAsia="lv-LV"/>
              </w:rPr>
              <w:t>1337</w:t>
            </w:r>
          </w:p>
        </w:tc>
        <w:tc>
          <w:tcPr>
            <w:tcW w:w="1115" w:type="pct"/>
            <w:shd w:val="clear" w:color="auto" w:fill="FFFFFF" w:themeFill="background1"/>
            <w:vAlign w:val="center"/>
            <w:hideMark/>
          </w:tcPr>
          <w:p w:rsidR="00CC3CFA" w:rsidRPr="00782F7A" w:rsidRDefault="00CC3CFA" w:rsidP="005A6C7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Cs w:val="24"/>
                <w:lang w:eastAsia="lv-LV"/>
              </w:rPr>
            </w:pPr>
            <w:r w:rsidRPr="00782F7A">
              <w:rPr>
                <w:rFonts w:ascii="Times New Roman" w:eastAsia="Times New Roman" w:hAnsi="Times New Roman" w:cs="Times New Roman"/>
                <w:color w:val="000000" w:themeColor="text1"/>
                <w:szCs w:val="24"/>
                <w:lang w:eastAsia="lv-LV"/>
              </w:rPr>
              <w:t>-33 (2,5%)</w:t>
            </w:r>
          </w:p>
        </w:tc>
      </w:tr>
      <w:tr w:rsidR="00CC3CFA" w:rsidRPr="00782F7A" w:rsidTr="00D615B0">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316" w:type="pct"/>
            <w:shd w:val="clear" w:color="auto" w:fill="FFFFFF" w:themeFill="background1"/>
            <w:vAlign w:val="center"/>
            <w:hideMark/>
          </w:tcPr>
          <w:p w:rsidR="00CC3CFA" w:rsidRPr="00782F7A" w:rsidRDefault="00CC3CFA" w:rsidP="005A6C79">
            <w:pPr>
              <w:spacing w:line="276" w:lineRule="auto"/>
              <w:jc w:val="both"/>
              <w:rPr>
                <w:rFonts w:ascii="Times New Roman" w:eastAsia="Times New Roman" w:hAnsi="Times New Roman" w:cs="Times New Roman"/>
                <w:b w:val="0"/>
                <w:color w:val="000000"/>
                <w:szCs w:val="24"/>
                <w:lang w:eastAsia="lv-LV"/>
              </w:rPr>
            </w:pPr>
            <w:r w:rsidRPr="00782F7A">
              <w:rPr>
                <w:rFonts w:ascii="Times New Roman" w:eastAsia="Times New Roman" w:hAnsi="Times New Roman" w:cs="Times New Roman"/>
                <w:b w:val="0"/>
                <w:color w:val="000000"/>
                <w:szCs w:val="24"/>
                <w:lang w:eastAsia="lv-LV"/>
              </w:rPr>
              <w:t>9</w:t>
            </w:r>
          </w:p>
        </w:tc>
        <w:tc>
          <w:tcPr>
            <w:tcW w:w="793" w:type="pct"/>
            <w:shd w:val="clear" w:color="auto" w:fill="FFFFFF" w:themeFill="background1"/>
            <w:vAlign w:val="center"/>
            <w:hideMark/>
          </w:tcPr>
          <w:p w:rsidR="00CC3CFA" w:rsidRPr="00782F7A" w:rsidRDefault="00CC3CFA" w:rsidP="005A6C7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eastAsia="lv-LV"/>
              </w:rPr>
            </w:pPr>
            <w:r w:rsidRPr="00782F7A">
              <w:rPr>
                <w:rFonts w:ascii="Times New Roman" w:eastAsia="Times New Roman" w:hAnsi="Times New Roman" w:cs="Times New Roman"/>
                <w:color w:val="000000"/>
                <w:szCs w:val="24"/>
                <w:lang w:eastAsia="lv-LV"/>
              </w:rPr>
              <w:t>Ranka</w:t>
            </w:r>
          </w:p>
        </w:tc>
        <w:tc>
          <w:tcPr>
            <w:tcW w:w="921" w:type="pct"/>
            <w:shd w:val="clear" w:color="auto" w:fill="auto"/>
            <w:vAlign w:val="center"/>
            <w:hideMark/>
          </w:tcPr>
          <w:p w:rsidR="00CC3CFA" w:rsidRPr="00782F7A" w:rsidRDefault="00CC3CFA" w:rsidP="005A6C7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themeColor="text1"/>
                <w:szCs w:val="24"/>
                <w:lang w:eastAsia="lv-LV"/>
              </w:rPr>
            </w:pPr>
            <w:r w:rsidRPr="00782F7A">
              <w:rPr>
                <w:rFonts w:ascii="Times New Roman" w:eastAsia="Times New Roman" w:hAnsi="Times New Roman" w:cs="Times New Roman"/>
                <w:bCs/>
                <w:color w:val="000000" w:themeColor="text1"/>
                <w:szCs w:val="24"/>
                <w:lang w:eastAsia="lv-LV"/>
              </w:rPr>
              <w:t>1591</w:t>
            </w:r>
          </w:p>
        </w:tc>
        <w:tc>
          <w:tcPr>
            <w:tcW w:w="983" w:type="pct"/>
            <w:shd w:val="clear" w:color="auto" w:fill="auto"/>
            <w:vAlign w:val="center"/>
          </w:tcPr>
          <w:p w:rsidR="00CC3CFA" w:rsidRPr="00782F7A" w:rsidRDefault="00CC3CFA" w:rsidP="005A6C7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Cs w:val="24"/>
                <w:lang w:eastAsia="lv-LV"/>
              </w:rPr>
            </w:pPr>
            <w:r w:rsidRPr="00782F7A">
              <w:rPr>
                <w:rFonts w:ascii="Times New Roman" w:eastAsia="Times New Roman" w:hAnsi="Times New Roman" w:cs="Times New Roman"/>
                <w:color w:val="000000" w:themeColor="text1"/>
                <w:szCs w:val="24"/>
                <w:lang w:eastAsia="lv-LV"/>
              </w:rPr>
              <w:t>-235</w:t>
            </w:r>
          </w:p>
        </w:tc>
        <w:tc>
          <w:tcPr>
            <w:tcW w:w="872" w:type="pct"/>
            <w:shd w:val="clear" w:color="auto" w:fill="FFFFFF" w:themeFill="background1"/>
            <w:vAlign w:val="center"/>
            <w:hideMark/>
          </w:tcPr>
          <w:p w:rsidR="00CC3CFA" w:rsidRPr="00782F7A" w:rsidRDefault="00CC3CFA" w:rsidP="005A6C7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themeColor="text1"/>
                <w:szCs w:val="24"/>
                <w:lang w:eastAsia="lv-LV"/>
              </w:rPr>
            </w:pPr>
            <w:r w:rsidRPr="00782F7A">
              <w:rPr>
                <w:rFonts w:ascii="Times New Roman" w:eastAsia="Times New Roman" w:hAnsi="Times New Roman" w:cs="Times New Roman"/>
                <w:b/>
                <w:bCs/>
                <w:color w:val="000000" w:themeColor="text1"/>
                <w:szCs w:val="24"/>
                <w:lang w:eastAsia="lv-LV"/>
              </w:rPr>
              <w:t>1356</w:t>
            </w:r>
          </w:p>
        </w:tc>
        <w:tc>
          <w:tcPr>
            <w:tcW w:w="1115" w:type="pct"/>
            <w:shd w:val="clear" w:color="auto" w:fill="FFFFFF" w:themeFill="background1"/>
            <w:vAlign w:val="center"/>
            <w:hideMark/>
          </w:tcPr>
          <w:p w:rsidR="00CC3CFA" w:rsidRPr="00782F7A" w:rsidRDefault="00CA3809" w:rsidP="005A6C7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Cs w:val="24"/>
                <w:lang w:eastAsia="lv-LV"/>
              </w:rPr>
            </w:pPr>
            <w:r w:rsidRPr="00782F7A">
              <w:rPr>
                <w:rFonts w:ascii="Times New Roman" w:eastAsia="Times New Roman" w:hAnsi="Times New Roman" w:cs="Times New Roman"/>
                <w:color w:val="000000" w:themeColor="text1"/>
                <w:szCs w:val="24"/>
                <w:lang w:eastAsia="lv-LV"/>
              </w:rPr>
              <w:t xml:space="preserve">-15 </w:t>
            </w:r>
            <w:r w:rsidR="00CC3CFA" w:rsidRPr="00782F7A">
              <w:rPr>
                <w:rFonts w:ascii="Times New Roman" w:eastAsia="Times New Roman" w:hAnsi="Times New Roman" w:cs="Times New Roman"/>
                <w:color w:val="000000" w:themeColor="text1"/>
                <w:szCs w:val="24"/>
                <w:lang w:eastAsia="lv-LV"/>
              </w:rPr>
              <w:t>(1%)</w:t>
            </w:r>
          </w:p>
        </w:tc>
      </w:tr>
      <w:tr w:rsidR="00CC3CFA" w:rsidRPr="00782F7A" w:rsidTr="00D615B0">
        <w:trPr>
          <w:trHeight w:val="315"/>
          <w:jc w:val="center"/>
        </w:trPr>
        <w:tc>
          <w:tcPr>
            <w:cnfStyle w:val="001000000000" w:firstRow="0" w:lastRow="0" w:firstColumn="1" w:lastColumn="0" w:oddVBand="0" w:evenVBand="0" w:oddHBand="0" w:evenHBand="0" w:firstRowFirstColumn="0" w:firstRowLastColumn="0" w:lastRowFirstColumn="0" w:lastRowLastColumn="0"/>
            <w:tcW w:w="316" w:type="pct"/>
            <w:shd w:val="clear" w:color="auto" w:fill="FFFFFF" w:themeFill="background1"/>
            <w:vAlign w:val="center"/>
            <w:hideMark/>
          </w:tcPr>
          <w:p w:rsidR="00CC3CFA" w:rsidRPr="00782F7A" w:rsidRDefault="00CC3CFA" w:rsidP="005A6C79">
            <w:pPr>
              <w:spacing w:line="276" w:lineRule="auto"/>
              <w:jc w:val="both"/>
              <w:rPr>
                <w:rFonts w:ascii="Times New Roman" w:eastAsia="Times New Roman" w:hAnsi="Times New Roman" w:cs="Times New Roman"/>
                <w:b w:val="0"/>
                <w:color w:val="000000"/>
                <w:szCs w:val="24"/>
                <w:lang w:eastAsia="lv-LV"/>
              </w:rPr>
            </w:pPr>
            <w:r w:rsidRPr="00782F7A">
              <w:rPr>
                <w:rFonts w:ascii="Times New Roman" w:eastAsia="Times New Roman" w:hAnsi="Times New Roman" w:cs="Times New Roman"/>
                <w:b w:val="0"/>
                <w:color w:val="000000"/>
                <w:szCs w:val="24"/>
                <w:lang w:eastAsia="lv-LV"/>
              </w:rPr>
              <w:t>10</w:t>
            </w:r>
          </w:p>
        </w:tc>
        <w:tc>
          <w:tcPr>
            <w:tcW w:w="793" w:type="pct"/>
            <w:shd w:val="clear" w:color="auto" w:fill="FFFFFF" w:themeFill="background1"/>
            <w:vAlign w:val="center"/>
            <w:hideMark/>
          </w:tcPr>
          <w:p w:rsidR="00CC3CFA" w:rsidRPr="00782F7A" w:rsidRDefault="00CC3CFA" w:rsidP="005A6C7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lv-LV"/>
              </w:rPr>
            </w:pPr>
            <w:r w:rsidRPr="00782F7A">
              <w:rPr>
                <w:rFonts w:ascii="Times New Roman" w:eastAsia="Times New Roman" w:hAnsi="Times New Roman" w:cs="Times New Roman"/>
                <w:color w:val="000000"/>
                <w:szCs w:val="24"/>
                <w:lang w:eastAsia="lv-LV"/>
              </w:rPr>
              <w:t>Stāmeriena</w:t>
            </w:r>
          </w:p>
        </w:tc>
        <w:tc>
          <w:tcPr>
            <w:tcW w:w="921" w:type="pct"/>
            <w:shd w:val="clear" w:color="auto" w:fill="auto"/>
            <w:vAlign w:val="center"/>
            <w:hideMark/>
          </w:tcPr>
          <w:p w:rsidR="00CC3CFA" w:rsidRPr="00782F7A" w:rsidRDefault="00CC3CFA" w:rsidP="005A6C7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themeColor="text1"/>
                <w:szCs w:val="24"/>
                <w:lang w:eastAsia="lv-LV"/>
              </w:rPr>
            </w:pPr>
            <w:r w:rsidRPr="00782F7A">
              <w:rPr>
                <w:rFonts w:ascii="Times New Roman" w:eastAsia="Times New Roman" w:hAnsi="Times New Roman" w:cs="Times New Roman"/>
                <w:bCs/>
                <w:color w:val="000000" w:themeColor="text1"/>
                <w:szCs w:val="24"/>
                <w:lang w:eastAsia="lv-LV"/>
              </w:rPr>
              <w:t>1154</w:t>
            </w:r>
          </w:p>
        </w:tc>
        <w:tc>
          <w:tcPr>
            <w:tcW w:w="983" w:type="pct"/>
            <w:shd w:val="clear" w:color="auto" w:fill="auto"/>
            <w:vAlign w:val="center"/>
          </w:tcPr>
          <w:p w:rsidR="00CC3CFA" w:rsidRPr="00782F7A" w:rsidRDefault="00CC3CFA" w:rsidP="005A6C7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Cs w:val="24"/>
                <w:lang w:eastAsia="lv-LV"/>
              </w:rPr>
            </w:pPr>
            <w:r w:rsidRPr="00782F7A">
              <w:rPr>
                <w:rFonts w:ascii="Times New Roman" w:eastAsia="Times New Roman" w:hAnsi="Times New Roman" w:cs="Times New Roman"/>
                <w:color w:val="000000" w:themeColor="text1"/>
                <w:szCs w:val="24"/>
                <w:lang w:eastAsia="lv-LV"/>
              </w:rPr>
              <w:t>-119</w:t>
            </w:r>
          </w:p>
        </w:tc>
        <w:tc>
          <w:tcPr>
            <w:tcW w:w="872" w:type="pct"/>
            <w:shd w:val="clear" w:color="auto" w:fill="FFFFFF" w:themeFill="background1"/>
            <w:vAlign w:val="center"/>
            <w:hideMark/>
          </w:tcPr>
          <w:p w:rsidR="00CC3CFA" w:rsidRPr="00782F7A" w:rsidRDefault="00CC3CFA" w:rsidP="005A6C7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themeColor="text1"/>
                <w:szCs w:val="24"/>
                <w:lang w:eastAsia="lv-LV"/>
              </w:rPr>
            </w:pPr>
            <w:r w:rsidRPr="00782F7A">
              <w:rPr>
                <w:rFonts w:ascii="Times New Roman" w:eastAsia="Times New Roman" w:hAnsi="Times New Roman" w:cs="Times New Roman"/>
                <w:b/>
                <w:bCs/>
                <w:color w:val="000000" w:themeColor="text1"/>
                <w:szCs w:val="24"/>
                <w:lang w:eastAsia="lv-LV"/>
              </w:rPr>
              <w:t>1017</w:t>
            </w:r>
          </w:p>
        </w:tc>
        <w:tc>
          <w:tcPr>
            <w:tcW w:w="1115" w:type="pct"/>
            <w:shd w:val="clear" w:color="auto" w:fill="FFFFFF" w:themeFill="background1"/>
            <w:vAlign w:val="center"/>
            <w:hideMark/>
          </w:tcPr>
          <w:p w:rsidR="00CC3CFA" w:rsidRPr="00782F7A" w:rsidRDefault="00CC3CFA" w:rsidP="005A6C7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Cs w:val="24"/>
                <w:lang w:eastAsia="lv-LV"/>
              </w:rPr>
            </w:pPr>
            <w:r w:rsidRPr="00782F7A">
              <w:rPr>
                <w:rFonts w:ascii="Times New Roman" w:eastAsia="Times New Roman" w:hAnsi="Times New Roman" w:cs="Times New Roman"/>
                <w:color w:val="000000" w:themeColor="text1"/>
                <w:szCs w:val="24"/>
                <w:lang w:eastAsia="lv-LV"/>
              </w:rPr>
              <w:t>-18 (1,8%)</w:t>
            </w:r>
          </w:p>
        </w:tc>
      </w:tr>
      <w:tr w:rsidR="00CC3CFA" w:rsidRPr="00782F7A" w:rsidTr="00D615B0">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316" w:type="pct"/>
            <w:shd w:val="clear" w:color="auto" w:fill="FFFFFF" w:themeFill="background1"/>
            <w:vAlign w:val="center"/>
            <w:hideMark/>
          </w:tcPr>
          <w:p w:rsidR="00CC3CFA" w:rsidRPr="00782F7A" w:rsidRDefault="00CC3CFA" w:rsidP="005A6C79">
            <w:pPr>
              <w:spacing w:line="276" w:lineRule="auto"/>
              <w:jc w:val="both"/>
              <w:rPr>
                <w:rFonts w:ascii="Times New Roman" w:eastAsia="Times New Roman" w:hAnsi="Times New Roman" w:cs="Times New Roman"/>
                <w:b w:val="0"/>
                <w:color w:val="000000"/>
                <w:szCs w:val="24"/>
                <w:lang w:eastAsia="lv-LV"/>
              </w:rPr>
            </w:pPr>
            <w:r w:rsidRPr="00782F7A">
              <w:rPr>
                <w:rFonts w:ascii="Times New Roman" w:eastAsia="Times New Roman" w:hAnsi="Times New Roman" w:cs="Times New Roman"/>
                <w:b w:val="0"/>
                <w:color w:val="000000"/>
                <w:szCs w:val="24"/>
                <w:lang w:eastAsia="lv-LV"/>
              </w:rPr>
              <w:t>11</w:t>
            </w:r>
          </w:p>
        </w:tc>
        <w:tc>
          <w:tcPr>
            <w:tcW w:w="793" w:type="pct"/>
            <w:shd w:val="clear" w:color="auto" w:fill="FFFFFF" w:themeFill="background1"/>
            <w:vAlign w:val="center"/>
            <w:hideMark/>
          </w:tcPr>
          <w:p w:rsidR="00CC3CFA" w:rsidRPr="00782F7A" w:rsidRDefault="00CC3CFA" w:rsidP="005A6C7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eastAsia="lv-LV"/>
              </w:rPr>
            </w:pPr>
            <w:r w:rsidRPr="00782F7A">
              <w:rPr>
                <w:rFonts w:ascii="Times New Roman" w:eastAsia="Times New Roman" w:hAnsi="Times New Roman" w:cs="Times New Roman"/>
                <w:color w:val="000000"/>
                <w:szCs w:val="24"/>
                <w:lang w:eastAsia="lv-LV"/>
              </w:rPr>
              <w:t>Stradi</w:t>
            </w:r>
          </w:p>
        </w:tc>
        <w:tc>
          <w:tcPr>
            <w:tcW w:w="921" w:type="pct"/>
            <w:shd w:val="clear" w:color="auto" w:fill="auto"/>
            <w:vAlign w:val="center"/>
            <w:hideMark/>
          </w:tcPr>
          <w:p w:rsidR="00CC3CFA" w:rsidRPr="00782F7A" w:rsidRDefault="00CC3CFA" w:rsidP="005A6C7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themeColor="text1"/>
                <w:szCs w:val="24"/>
                <w:lang w:eastAsia="lv-LV"/>
              </w:rPr>
            </w:pPr>
            <w:r w:rsidRPr="00782F7A">
              <w:rPr>
                <w:rFonts w:ascii="Times New Roman" w:eastAsia="Times New Roman" w:hAnsi="Times New Roman" w:cs="Times New Roman"/>
                <w:bCs/>
                <w:color w:val="000000" w:themeColor="text1"/>
                <w:szCs w:val="24"/>
                <w:lang w:eastAsia="lv-LV"/>
              </w:rPr>
              <w:t>2099</w:t>
            </w:r>
          </w:p>
        </w:tc>
        <w:tc>
          <w:tcPr>
            <w:tcW w:w="983" w:type="pct"/>
            <w:shd w:val="clear" w:color="auto" w:fill="auto"/>
            <w:vAlign w:val="center"/>
          </w:tcPr>
          <w:p w:rsidR="00CC3CFA" w:rsidRPr="00782F7A" w:rsidRDefault="00CC3CFA" w:rsidP="005A6C7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themeColor="text1"/>
                <w:szCs w:val="24"/>
                <w:lang w:eastAsia="lv-LV"/>
              </w:rPr>
            </w:pPr>
            <w:r w:rsidRPr="00782F7A">
              <w:rPr>
                <w:rFonts w:ascii="Times New Roman" w:eastAsia="Times New Roman" w:hAnsi="Times New Roman" w:cs="Times New Roman"/>
                <w:bCs/>
                <w:color w:val="000000" w:themeColor="text1"/>
                <w:szCs w:val="24"/>
                <w:lang w:eastAsia="lv-LV"/>
              </w:rPr>
              <w:t>-380</w:t>
            </w:r>
          </w:p>
        </w:tc>
        <w:tc>
          <w:tcPr>
            <w:tcW w:w="872" w:type="pct"/>
            <w:shd w:val="clear" w:color="auto" w:fill="FFFFFF" w:themeFill="background1"/>
            <w:vAlign w:val="center"/>
            <w:hideMark/>
          </w:tcPr>
          <w:p w:rsidR="00CC3CFA" w:rsidRPr="00782F7A" w:rsidRDefault="00CC3CFA" w:rsidP="005A6C7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themeColor="text1"/>
                <w:szCs w:val="24"/>
                <w:lang w:eastAsia="lv-LV"/>
              </w:rPr>
            </w:pPr>
            <w:r w:rsidRPr="00782F7A">
              <w:rPr>
                <w:rFonts w:ascii="Times New Roman" w:eastAsia="Times New Roman" w:hAnsi="Times New Roman" w:cs="Times New Roman"/>
                <w:b/>
                <w:bCs/>
                <w:color w:val="000000" w:themeColor="text1"/>
                <w:szCs w:val="24"/>
                <w:lang w:eastAsia="lv-LV"/>
              </w:rPr>
              <w:t>1719</w:t>
            </w:r>
          </w:p>
        </w:tc>
        <w:tc>
          <w:tcPr>
            <w:tcW w:w="1115" w:type="pct"/>
            <w:shd w:val="clear" w:color="auto" w:fill="FFFFFF" w:themeFill="background1"/>
            <w:vAlign w:val="center"/>
            <w:hideMark/>
          </w:tcPr>
          <w:p w:rsidR="00CC3CFA" w:rsidRPr="00782F7A" w:rsidRDefault="00CC3CFA" w:rsidP="005A6C7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themeColor="text1"/>
                <w:szCs w:val="24"/>
                <w:lang w:eastAsia="lv-LV"/>
              </w:rPr>
            </w:pPr>
            <w:r w:rsidRPr="00782F7A">
              <w:rPr>
                <w:rFonts w:ascii="Times New Roman" w:eastAsia="Times New Roman" w:hAnsi="Times New Roman" w:cs="Times New Roman"/>
                <w:bCs/>
                <w:color w:val="000000" w:themeColor="text1"/>
                <w:szCs w:val="24"/>
                <w:lang w:eastAsia="lv-LV"/>
              </w:rPr>
              <w:t>-62 (3,6%)</w:t>
            </w:r>
          </w:p>
        </w:tc>
      </w:tr>
      <w:tr w:rsidR="00CC3CFA" w:rsidRPr="00782F7A" w:rsidTr="00D615B0">
        <w:trPr>
          <w:trHeight w:val="315"/>
          <w:jc w:val="center"/>
        </w:trPr>
        <w:tc>
          <w:tcPr>
            <w:cnfStyle w:val="001000000000" w:firstRow="0" w:lastRow="0" w:firstColumn="1" w:lastColumn="0" w:oddVBand="0" w:evenVBand="0" w:oddHBand="0" w:evenHBand="0" w:firstRowFirstColumn="0" w:firstRowLastColumn="0" w:lastRowFirstColumn="0" w:lastRowLastColumn="0"/>
            <w:tcW w:w="316" w:type="pct"/>
            <w:shd w:val="clear" w:color="auto" w:fill="FFFFFF" w:themeFill="background1"/>
            <w:vAlign w:val="center"/>
            <w:hideMark/>
          </w:tcPr>
          <w:p w:rsidR="00CC3CFA" w:rsidRPr="00782F7A" w:rsidRDefault="00CC3CFA" w:rsidP="005A6C79">
            <w:pPr>
              <w:spacing w:line="276" w:lineRule="auto"/>
              <w:jc w:val="both"/>
              <w:rPr>
                <w:rFonts w:ascii="Times New Roman" w:eastAsia="Times New Roman" w:hAnsi="Times New Roman" w:cs="Times New Roman"/>
                <w:b w:val="0"/>
                <w:color w:val="000000"/>
                <w:szCs w:val="24"/>
                <w:lang w:eastAsia="lv-LV"/>
              </w:rPr>
            </w:pPr>
            <w:r w:rsidRPr="00782F7A">
              <w:rPr>
                <w:rFonts w:ascii="Times New Roman" w:eastAsia="Times New Roman" w:hAnsi="Times New Roman" w:cs="Times New Roman"/>
                <w:b w:val="0"/>
                <w:color w:val="000000"/>
                <w:szCs w:val="24"/>
                <w:lang w:eastAsia="lv-LV"/>
              </w:rPr>
              <w:t>12</w:t>
            </w:r>
          </w:p>
        </w:tc>
        <w:tc>
          <w:tcPr>
            <w:tcW w:w="793" w:type="pct"/>
            <w:shd w:val="clear" w:color="auto" w:fill="FFFFFF" w:themeFill="background1"/>
            <w:vAlign w:val="center"/>
            <w:hideMark/>
          </w:tcPr>
          <w:p w:rsidR="00CC3CFA" w:rsidRPr="00782F7A" w:rsidRDefault="00CC3CFA" w:rsidP="005A6C7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lv-LV"/>
              </w:rPr>
            </w:pPr>
            <w:r w:rsidRPr="00782F7A">
              <w:rPr>
                <w:rFonts w:ascii="Times New Roman" w:eastAsia="Times New Roman" w:hAnsi="Times New Roman" w:cs="Times New Roman"/>
                <w:color w:val="000000"/>
                <w:szCs w:val="24"/>
                <w:lang w:eastAsia="lv-LV"/>
              </w:rPr>
              <w:t>Tirza</w:t>
            </w:r>
          </w:p>
        </w:tc>
        <w:tc>
          <w:tcPr>
            <w:tcW w:w="921" w:type="pct"/>
            <w:shd w:val="clear" w:color="auto" w:fill="auto"/>
            <w:vAlign w:val="center"/>
            <w:hideMark/>
          </w:tcPr>
          <w:p w:rsidR="00CC3CFA" w:rsidRPr="00782F7A" w:rsidRDefault="00CC3CFA" w:rsidP="005A6C7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themeColor="text1"/>
                <w:szCs w:val="24"/>
                <w:lang w:eastAsia="lv-LV"/>
              </w:rPr>
            </w:pPr>
            <w:r w:rsidRPr="00782F7A">
              <w:rPr>
                <w:rFonts w:ascii="Times New Roman" w:eastAsia="Times New Roman" w:hAnsi="Times New Roman" w:cs="Times New Roman"/>
                <w:bCs/>
                <w:color w:val="000000" w:themeColor="text1"/>
                <w:szCs w:val="24"/>
                <w:lang w:eastAsia="lv-LV"/>
              </w:rPr>
              <w:t>995</w:t>
            </w:r>
          </w:p>
        </w:tc>
        <w:tc>
          <w:tcPr>
            <w:tcW w:w="983" w:type="pct"/>
            <w:shd w:val="clear" w:color="auto" w:fill="auto"/>
            <w:vAlign w:val="center"/>
          </w:tcPr>
          <w:p w:rsidR="00CC3CFA" w:rsidRPr="00782F7A" w:rsidRDefault="00CC3CFA" w:rsidP="005A6C7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Cs w:val="24"/>
                <w:lang w:eastAsia="lv-LV"/>
              </w:rPr>
            </w:pPr>
            <w:r w:rsidRPr="00782F7A">
              <w:rPr>
                <w:rFonts w:ascii="Times New Roman" w:eastAsia="Times New Roman" w:hAnsi="Times New Roman" w:cs="Times New Roman"/>
                <w:color w:val="000000" w:themeColor="text1"/>
                <w:szCs w:val="24"/>
                <w:lang w:eastAsia="lv-LV"/>
              </w:rPr>
              <w:t>-135</w:t>
            </w:r>
          </w:p>
        </w:tc>
        <w:tc>
          <w:tcPr>
            <w:tcW w:w="872" w:type="pct"/>
            <w:shd w:val="clear" w:color="auto" w:fill="FFFFFF" w:themeFill="background1"/>
            <w:vAlign w:val="center"/>
            <w:hideMark/>
          </w:tcPr>
          <w:p w:rsidR="00CC3CFA" w:rsidRPr="00782F7A" w:rsidRDefault="00CC3CFA" w:rsidP="005A6C7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themeColor="text1"/>
                <w:szCs w:val="24"/>
                <w:lang w:eastAsia="lv-LV"/>
              </w:rPr>
            </w:pPr>
            <w:r w:rsidRPr="00782F7A">
              <w:rPr>
                <w:rFonts w:ascii="Times New Roman" w:eastAsia="Times New Roman" w:hAnsi="Times New Roman" w:cs="Times New Roman"/>
                <w:b/>
                <w:bCs/>
                <w:color w:val="000000" w:themeColor="text1"/>
                <w:szCs w:val="24"/>
                <w:lang w:eastAsia="lv-LV"/>
              </w:rPr>
              <w:t>860</w:t>
            </w:r>
          </w:p>
        </w:tc>
        <w:tc>
          <w:tcPr>
            <w:tcW w:w="1115" w:type="pct"/>
            <w:shd w:val="clear" w:color="auto" w:fill="FFFFFF" w:themeFill="background1"/>
            <w:vAlign w:val="center"/>
            <w:hideMark/>
          </w:tcPr>
          <w:p w:rsidR="00CC3CFA" w:rsidRPr="00782F7A" w:rsidRDefault="00CC3CFA" w:rsidP="005A6C7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Cs w:val="24"/>
                <w:lang w:eastAsia="lv-LV"/>
              </w:rPr>
            </w:pPr>
            <w:r w:rsidRPr="00782F7A">
              <w:rPr>
                <w:rFonts w:ascii="Times New Roman" w:eastAsia="Times New Roman" w:hAnsi="Times New Roman" w:cs="Times New Roman"/>
                <w:color w:val="000000" w:themeColor="text1"/>
                <w:szCs w:val="24"/>
                <w:lang w:eastAsia="lv-LV"/>
              </w:rPr>
              <w:t>-11 (1,3%)</w:t>
            </w:r>
          </w:p>
        </w:tc>
      </w:tr>
      <w:tr w:rsidR="00CC3CFA" w:rsidRPr="00782F7A" w:rsidTr="00D615B0">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316" w:type="pct"/>
            <w:shd w:val="clear" w:color="auto" w:fill="FFFFFF" w:themeFill="background1"/>
            <w:vAlign w:val="center"/>
            <w:hideMark/>
          </w:tcPr>
          <w:p w:rsidR="00CC3CFA" w:rsidRPr="00782F7A" w:rsidRDefault="00CC3CFA" w:rsidP="005A6C79">
            <w:pPr>
              <w:spacing w:line="276" w:lineRule="auto"/>
              <w:jc w:val="both"/>
              <w:rPr>
                <w:rFonts w:ascii="Times New Roman" w:eastAsia="Times New Roman" w:hAnsi="Times New Roman" w:cs="Times New Roman"/>
                <w:b w:val="0"/>
                <w:color w:val="000000"/>
                <w:szCs w:val="24"/>
                <w:lang w:eastAsia="lv-LV"/>
              </w:rPr>
            </w:pPr>
            <w:r w:rsidRPr="00782F7A">
              <w:rPr>
                <w:rFonts w:ascii="Times New Roman" w:eastAsia="Times New Roman" w:hAnsi="Times New Roman" w:cs="Times New Roman"/>
                <w:b w:val="0"/>
                <w:color w:val="000000"/>
                <w:szCs w:val="24"/>
                <w:lang w:eastAsia="lv-LV"/>
              </w:rPr>
              <w:t>13</w:t>
            </w:r>
          </w:p>
        </w:tc>
        <w:tc>
          <w:tcPr>
            <w:tcW w:w="793" w:type="pct"/>
            <w:shd w:val="clear" w:color="auto" w:fill="FFFFFF" w:themeFill="background1"/>
            <w:vAlign w:val="center"/>
            <w:hideMark/>
          </w:tcPr>
          <w:p w:rsidR="00CC3CFA" w:rsidRPr="00782F7A" w:rsidRDefault="00CC3CFA" w:rsidP="005A6C7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Cs w:val="24"/>
                <w:lang w:eastAsia="lv-LV"/>
              </w:rPr>
            </w:pPr>
            <w:r w:rsidRPr="00782F7A">
              <w:rPr>
                <w:rFonts w:ascii="Times New Roman" w:eastAsia="Times New Roman" w:hAnsi="Times New Roman" w:cs="Times New Roman"/>
                <w:color w:val="000000"/>
                <w:szCs w:val="24"/>
                <w:lang w:eastAsia="lv-LV"/>
              </w:rPr>
              <w:t>Daukstes</w:t>
            </w:r>
          </w:p>
        </w:tc>
        <w:tc>
          <w:tcPr>
            <w:tcW w:w="921" w:type="pct"/>
            <w:shd w:val="clear" w:color="auto" w:fill="auto"/>
            <w:vAlign w:val="center"/>
            <w:hideMark/>
          </w:tcPr>
          <w:p w:rsidR="00CC3CFA" w:rsidRPr="00782F7A" w:rsidRDefault="00CC3CFA" w:rsidP="005A6C7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themeColor="text1"/>
                <w:szCs w:val="24"/>
                <w:lang w:eastAsia="lv-LV"/>
              </w:rPr>
            </w:pPr>
            <w:r w:rsidRPr="00782F7A">
              <w:rPr>
                <w:rFonts w:ascii="Times New Roman" w:eastAsia="Times New Roman" w:hAnsi="Times New Roman" w:cs="Times New Roman"/>
                <w:bCs/>
                <w:color w:val="000000" w:themeColor="text1"/>
                <w:szCs w:val="24"/>
                <w:lang w:eastAsia="lv-LV"/>
              </w:rPr>
              <w:t>1249</w:t>
            </w:r>
          </w:p>
        </w:tc>
        <w:tc>
          <w:tcPr>
            <w:tcW w:w="983" w:type="pct"/>
            <w:shd w:val="clear" w:color="auto" w:fill="auto"/>
            <w:vAlign w:val="center"/>
          </w:tcPr>
          <w:p w:rsidR="00CC3CFA" w:rsidRPr="00782F7A" w:rsidRDefault="00CC3CFA" w:rsidP="005A6C7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Cs w:val="24"/>
                <w:lang w:eastAsia="lv-LV"/>
              </w:rPr>
            </w:pPr>
            <w:r w:rsidRPr="00782F7A">
              <w:rPr>
                <w:rFonts w:ascii="Times New Roman" w:eastAsia="Times New Roman" w:hAnsi="Times New Roman" w:cs="Times New Roman"/>
                <w:color w:val="000000" w:themeColor="text1"/>
                <w:szCs w:val="24"/>
                <w:lang w:eastAsia="lv-LV"/>
              </w:rPr>
              <w:t>-140</w:t>
            </w:r>
          </w:p>
        </w:tc>
        <w:tc>
          <w:tcPr>
            <w:tcW w:w="872" w:type="pct"/>
            <w:shd w:val="clear" w:color="auto" w:fill="FFFFFF" w:themeFill="background1"/>
            <w:vAlign w:val="center"/>
            <w:hideMark/>
          </w:tcPr>
          <w:p w:rsidR="00CC3CFA" w:rsidRPr="00782F7A" w:rsidRDefault="00CC3CFA" w:rsidP="005A6C7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themeColor="text1"/>
                <w:szCs w:val="24"/>
                <w:lang w:eastAsia="lv-LV"/>
              </w:rPr>
            </w:pPr>
            <w:r w:rsidRPr="00782F7A">
              <w:rPr>
                <w:rFonts w:ascii="Times New Roman" w:eastAsia="Times New Roman" w:hAnsi="Times New Roman" w:cs="Times New Roman"/>
                <w:b/>
                <w:bCs/>
                <w:color w:val="000000" w:themeColor="text1"/>
                <w:szCs w:val="24"/>
                <w:lang w:eastAsia="lv-LV"/>
              </w:rPr>
              <w:t>1109</w:t>
            </w:r>
          </w:p>
        </w:tc>
        <w:tc>
          <w:tcPr>
            <w:tcW w:w="1115" w:type="pct"/>
            <w:shd w:val="clear" w:color="auto" w:fill="FFFFFF" w:themeFill="background1"/>
            <w:vAlign w:val="center"/>
            <w:hideMark/>
          </w:tcPr>
          <w:p w:rsidR="00CC3CFA" w:rsidRPr="00782F7A" w:rsidRDefault="00CC3CFA" w:rsidP="005A6C7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Cs w:val="24"/>
                <w:lang w:eastAsia="lv-LV"/>
              </w:rPr>
            </w:pPr>
            <w:r w:rsidRPr="00782F7A">
              <w:rPr>
                <w:rFonts w:ascii="Times New Roman" w:eastAsia="Times New Roman" w:hAnsi="Times New Roman" w:cs="Times New Roman"/>
                <w:color w:val="000000" w:themeColor="text1"/>
                <w:szCs w:val="24"/>
                <w:lang w:eastAsia="lv-LV"/>
              </w:rPr>
              <w:t>-18 (1,6%)</w:t>
            </w:r>
          </w:p>
        </w:tc>
      </w:tr>
      <w:tr w:rsidR="00CC3CFA" w:rsidRPr="00782F7A" w:rsidTr="00D615B0">
        <w:trPr>
          <w:trHeight w:val="315"/>
          <w:jc w:val="center"/>
        </w:trPr>
        <w:tc>
          <w:tcPr>
            <w:cnfStyle w:val="001000000000" w:firstRow="0" w:lastRow="0" w:firstColumn="1" w:lastColumn="0" w:oddVBand="0" w:evenVBand="0" w:oddHBand="0" w:evenHBand="0" w:firstRowFirstColumn="0" w:firstRowLastColumn="0" w:lastRowFirstColumn="0" w:lastRowLastColumn="0"/>
            <w:tcW w:w="316" w:type="pct"/>
            <w:shd w:val="clear" w:color="auto" w:fill="FFFFFF" w:themeFill="background1"/>
            <w:vAlign w:val="center"/>
            <w:hideMark/>
          </w:tcPr>
          <w:p w:rsidR="00CC3CFA" w:rsidRPr="00782F7A" w:rsidRDefault="00CC3CFA" w:rsidP="005A6C79">
            <w:pPr>
              <w:spacing w:line="276" w:lineRule="auto"/>
              <w:jc w:val="both"/>
              <w:rPr>
                <w:rFonts w:ascii="Times New Roman" w:eastAsia="Times New Roman" w:hAnsi="Times New Roman" w:cs="Times New Roman"/>
                <w:b w:val="0"/>
                <w:color w:val="000000"/>
                <w:szCs w:val="24"/>
                <w:lang w:eastAsia="lv-LV"/>
              </w:rPr>
            </w:pPr>
            <w:r w:rsidRPr="00782F7A">
              <w:rPr>
                <w:rFonts w:ascii="Times New Roman" w:eastAsia="Times New Roman" w:hAnsi="Times New Roman" w:cs="Times New Roman"/>
                <w:b w:val="0"/>
                <w:color w:val="000000"/>
                <w:szCs w:val="24"/>
                <w:lang w:eastAsia="lv-LV"/>
              </w:rPr>
              <w:t>14</w:t>
            </w:r>
          </w:p>
        </w:tc>
        <w:tc>
          <w:tcPr>
            <w:tcW w:w="793" w:type="pct"/>
            <w:shd w:val="clear" w:color="auto" w:fill="FFFFFF" w:themeFill="background1"/>
            <w:vAlign w:val="center"/>
            <w:hideMark/>
          </w:tcPr>
          <w:p w:rsidR="00CC3CFA" w:rsidRPr="00782F7A" w:rsidRDefault="00CC3CFA" w:rsidP="005A6C7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lv-LV"/>
              </w:rPr>
            </w:pPr>
            <w:r w:rsidRPr="00782F7A">
              <w:rPr>
                <w:rFonts w:ascii="Times New Roman" w:eastAsia="Times New Roman" w:hAnsi="Times New Roman" w:cs="Times New Roman"/>
                <w:color w:val="000000"/>
                <w:szCs w:val="24"/>
                <w:lang w:eastAsia="lv-LV"/>
              </w:rPr>
              <w:t>Līgo</w:t>
            </w:r>
          </w:p>
        </w:tc>
        <w:tc>
          <w:tcPr>
            <w:tcW w:w="921" w:type="pct"/>
            <w:shd w:val="clear" w:color="auto" w:fill="auto"/>
            <w:vAlign w:val="center"/>
            <w:hideMark/>
          </w:tcPr>
          <w:p w:rsidR="00CC3CFA" w:rsidRPr="00782F7A" w:rsidRDefault="00CC3CFA" w:rsidP="005A6C7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themeColor="text1"/>
                <w:szCs w:val="24"/>
                <w:lang w:eastAsia="lv-LV"/>
              </w:rPr>
            </w:pPr>
            <w:r w:rsidRPr="00782F7A">
              <w:rPr>
                <w:rFonts w:ascii="Times New Roman" w:eastAsia="Times New Roman" w:hAnsi="Times New Roman" w:cs="Times New Roman"/>
                <w:bCs/>
                <w:color w:val="000000" w:themeColor="text1"/>
                <w:szCs w:val="24"/>
                <w:lang w:eastAsia="lv-LV"/>
              </w:rPr>
              <w:t>434</w:t>
            </w:r>
          </w:p>
        </w:tc>
        <w:tc>
          <w:tcPr>
            <w:tcW w:w="983" w:type="pct"/>
            <w:shd w:val="clear" w:color="auto" w:fill="auto"/>
            <w:vAlign w:val="center"/>
          </w:tcPr>
          <w:p w:rsidR="00CC3CFA" w:rsidRPr="00782F7A" w:rsidRDefault="00CC3CFA" w:rsidP="005A6C7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Cs w:val="24"/>
                <w:lang w:eastAsia="lv-LV"/>
              </w:rPr>
            </w:pPr>
            <w:r w:rsidRPr="00782F7A">
              <w:rPr>
                <w:rFonts w:ascii="Times New Roman" w:eastAsia="Times New Roman" w:hAnsi="Times New Roman" w:cs="Times New Roman"/>
                <w:color w:val="000000" w:themeColor="text1"/>
                <w:szCs w:val="24"/>
                <w:lang w:eastAsia="lv-LV"/>
              </w:rPr>
              <w:t>-42</w:t>
            </w:r>
          </w:p>
        </w:tc>
        <w:tc>
          <w:tcPr>
            <w:tcW w:w="872" w:type="pct"/>
            <w:shd w:val="clear" w:color="auto" w:fill="FFFFFF" w:themeFill="background1"/>
            <w:vAlign w:val="center"/>
            <w:hideMark/>
          </w:tcPr>
          <w:p w:rsidR="00CC3CFA" w:rsidRPr="00782F7A" w:rsidRDefault="00CC3CFA" w:rsidP="005A6C7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themeColor="text1"/>
                <w:szCs w:val="24"/>
                <w:lang w:eastAsia="lv-LV"/>
              </w:rPr>
            </w:pPr>
            <w:r w:rsidRPr="00782F7A">
              <w:rPr>
                <w:rFonts w:ascii="Times New Roman" w:eastAsia="Times New Roman" w:hAnsi="Times New Roman" w:cs="Times New Roman"/>
                <w:b/>
                <w:bCs/>
                <w:color w:val="000000" w:themeColor="text1"/>
                <w:szCs w:val="24"/>
                <w:lang w:eastAsia="lv-LV"/>
              </w:rPr>
              <w:t>392</w:t>
            </w:r>
          </w:p>
        </w:tc>
        <w:tc>
          <w:tcPr>
            <w:tcW w:w="1115" w:type="pct"/>
            <w:shd w:val="clear" w:color="auto" w:fill="FFFFFF" w:themeFill="background1"/>
            <w:vAlign w:val="center"/>
            <w:hideMark/>
          </w:tcPr>
          <w:p w:rsidR="00CC3CFA" w:rsidRPr="00782F7A" w:rsidRDefault="00CA3809" w:rsidP="005A6C7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Cs w:val="24"/>
                <w:lang w:eastAsia="lv-LV"/>
              </w:rPr>
            </w:pPr>
            <w:r w:rsidRPr="00782F7A">
              <w:rPr>
                <w:rFonts w:ascii="Times New Roman" w:eastAsia="Times New Roman" w:hAnsi="Times New Roman" w:cs="Times New Roman"/>
                <w:color w:val="000000" w:themeColor="text1"/>
                <w:szCs w:val="24"/>
                <w:lang w:eastAsia="lv-LV"/>
              </w:rPr>
              <w:t xml:space="preserve">+3 </w:t>
            </w:r>
            <w:r w:rsidR="00CC3CFA" w:rsidRPr="00782F7A">
              <w:rPr>
                <w:rFonts w:ascii="Times New Roman" w:eastAsia="Times New Roman" w:hAnsi="Times New Roman" w:cs="Times New Roman"/>
                <w:color w:val="000000" w:themeColor="text1"/>
                <w:szCs w:val="24"/>
                <w:lang w:eastAsia="lv-LV"/>
              </w:rPr>
              <w:t>(0,8)</w:t>
            </w:r>
          </w:p>
        </w:tc>
      </w:tr>
      <w:tr w:rsidR="00D615B0" w:rsidRPr="00782F7A" w:rsidTr="00D615B0">
        <w:trPr>
          <w:cnfStyle w:val="000000100000" w:firstRow="0" w:lastRow="0" w:firstColumn="0" w:lastColumn="0" w:oddVBand="0" w:evenVBand="0" w:oddHBand="1" w:evenHBand="0" w:firstRowFirstColumn="0" w:firstRowLastColumn="0" w:lastRowFirstColumn="0" w:lastRowLastColumn="0"/>
          <w:trHeight w:val="405"/>
          <w:jc w:val="center"/>
        </w:trPr>
        <w:tc>
          <w:tcPr>
            <w:cnfStyle w:val="001000000000" w:firstRow="0" w:lastRow="0" w:firstColumn="1" w:lastColumn="0" w:oddVBand="0" w:evenVBand="0" w:oddHBand="0" w:evenHBand="0" w:firstRowFirstColumn="0" w:firstRowLastColumn="0" w:lastRowFirstColumn="0" w:lastRowLastColumn="0"/>
            <w:tcW w:w="1109" w:type="pct"/>
            <w:gridSpan w:val="2"/>
            <w:shd w:val="clear" w:color="auto" w:fill="D6E1DB" w:themeFill="text2" w:themeFillTint="33"/>
            <w:noWrap/>
            <w:vAlign w:val="center"/>
            <w:hideMark/>
          </w:tcPr>
          <w:p w:rsidR="00D615B0" w:rsidRPr="00D615B0" w:rsidRDefault="00D615B0" w:rsidP="005A6C79">
            <w:pPr>
              <w:spacing w:line="276" w:lineRule="auto"/>
              <w:jc w:val="right"/>
              <w:rPr>
                <w:rFonts w:ascii="Times New Roman" w:eastAsia="Times New Roman" w:hAnsi="Times New Roman" w:cs="Times New Roman"/>
                <w:bCs w:val="0"/>
                <w:color w:val="000000"/>
                <w:szCs w:val="24"/>
                <w:lang w:eastAsia="lv-LV"/>
              </w:rPr>
            </w:pPr>
            <w:r w:rsidRPr="00D615B0">
              <w:rPr>
                <w:rFonts w:ascii="Times New Roman" w:eastAsia="Times New Roman" w:hAnsi="Times New Roman" w:cs="Times New Roman"/>
                <w:bCs w:val="0"/>
                <w:color w:val="000000"/>
                <w:szCs w:val="24"/>
                <w:lang w:eastAsia="lv-LV"/>
              </w:rPr>
              <w:t>Kopā novadā</w:t>
            </w:r>
          </w:p>
        </w:tc>
        <w:tc>
          <w:tcPr>
            <w:tcW w:w="921" w:type="pct"/>
            <w:shd w:val="clear" w:color="auto" w:fill="D6E1DB" w:themeFill="text2" w:themeFillTint="33"/>
            <w:noWrap/>
            <w:vAlign w:val="center"/>
            <w:hideMark/>
          </w:tcPr>
          <w:p w:rsidR="00D615B0" w:rsidRPr="00782F7A" w:rsidRDefault="00D615B0" w:rsidP="005A6C7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themeColor="text1"/>
                <w:szCs w:val="24"/>
                <w:lang w:eastAsia="lv-LV"/>
              </w:rPr>
            </w:pPr>
            <w:r w:rsidRPr="00782F7A">
              <w:rPr>
                <w:rFonts w:ascii="Times New Roman" w:eastAsia="Times New Roman" w:hAnsi="Times New Roman" w:cs="Times New Roman"/>
                <w:b/>
                <w:bCs/>
                <w:color w:val="000000" w:themeColor="text1"/>
                <w:szCs w:val="24"/>
                <w:lang w:eastAsia="lv-LV"/>
              </w:rPr>
              <w:t>25208</w:t>
            </w:r>
          </w:p>
        </w:tc>
        <w:tc>
          <w:tcPr>
            <w:tcW w:w="983" w:type="pct"/>
            <w:shd w:val="clear" w:color="auto" w:fill="D6E1DB" w:themeFill="text2" w:themeFillTint="33"/>
            <w:vAlign w:val="center"/>
          </w:tcPr>
          <w:p w:rsidR="00D615B0" w:rsidRPr="00782F7A" w:rsidRDefault="00D615B0" w:rsidP="005A6C7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themeColor="text1"/>
                <w:szCs w:val="24"/>
                <w:lang w:eastAsia="lv-LV"/>
              </w:rPr>
            </w:pPr>
            <w:r w:rsidRPr="00782F7A">
              <w:rPr>
                <w:rFonts w:ascii="Times New Roman" w:eastAsia="Times New Roman" w:hAnsi="Times New Roman" w:cs="Times New Roman"/>
                <w:b/>
                <w:bCs/>
                <w:color w:val="000000" w:themeColor="text1"/>
                <w:szCs w:val="24"/>
                <w:lang w:eastAsia="lv-LV"/>
              </w:rPr>
              <w:t>-3667 (14,5%)</w:t>
            </w:r>
          </w:p>
        </w:tc>
        <w:tc>
          <w:tcPr>
            <w:tcW w:w="872" w:type="pct"/>
            <w:shd w:val="clear" w:color="auto" w:fill="D6E1DB" w:themeFill="text2" w:themeFillTint="33"/>
            <w:noWrap/>
            <w:vAlign w:val="center"/>
            <w:hideMark/>
          </w:tcPr>
          <w:p w:rsidR="00D615B0" w:rsidRPr="00782F7A" w:rsidRDefault="00D615B0" w:rsidP="005A6C7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themeColor="text1"/>
                <w:szCs w:val="24"/>
                <w:lang w:eastAsia="lv-LV"/>
              </w:rPr>
            </w:pPr>
            <w:r w:rsidRPr="00782F7A">
              <w:rPr>
                <w:rFonts w:ascii="Times New Roman" w:eastAsia="Times New Roman" w:hAnsi="Times New Roman" w:cs="Times New Roman"/>
                <w:b/>
                <w:bCs/>
                <w:color w:val="000000" w:themeColor="text1"/>
                <w:szCs w:val="24"/>
                <w:lang w:eastAsia="lv-LV"/>
              </w:rPr>
              <w:t>21541</w:t>
            </w:r>
          </w:p>
        </w:tc>
        <w:tc>
          <w:tcPr>
            <w:tcW w:w="1115" w:type="pct"/>
            <w:shd w:val="clear" w:color="auto" w:fill="D6E1DB" w:themeFill="text2" w:themeFillTint="33"/>
            <w:noWrap/>
            <w:vAlign w:val="center"/>
            <w:hideMark/>
          </w:tcPr>
          <w:p w:rsidR="00D615B0" w:rsidRPr="00782F7A" w:rsidRDefault="00D615B0" w:rsidP="005A6C7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themeColor="text1"/>
                <w:szCs w:val="24"/>
                <w:lang w:eastAsia="lv-LV"/>
              </w:rPr>
            </w:pPr>
            <w:r w:rsidRPr="00782F7A">
              <w:rPr>
                <w:rFonts w:ascii="Times New Roman" w:eastAsia="Times New Roman" w:hAnsi="Times New Roman" w:cs="Times New Roman"/>
                <w:b/>
                <w:bCs/>
                <w:color w:val="000000" w:themeColor="text1"/>
                <w:szCs w:val="24"/>
                <w:lang w:eastAsia="lv-LV"/>
              </w:rPr>
              <w:t>-416 (1,9%)</w:t>
            </w:r>
          </w:p>
        </w:tc>
      </w:tr>
    </w:tbl>
    <w:p w:rsidR="00CC3CFA" w:rsidRPr="00782F7A" w:rsidRDefault="002C1E6F" w:rsidP="00BE3D7C">
      <w:pPr>
        <w:pStyle w:val="Citts"/>
        <w:spacing w:line="276" w:lineRule="auto"/>
        <w:rPr>
          <w:rFonts w:eastAsia="Lucida Sans Unicode"/>
          <w:lang w:eastAsia="zh-CN"/>
        </w:rPr>
      </w:pPr>
      <w:r w:rsidRPr="00782F7A">
        <w:rPr>
          <w:rFonts w:ascii="Times New Roman" w:hAnsi="Times New Roman" w:cs="Times New Roman"/>
          <w:noProof/>
          <w:lang w:eastAsia="lv-LV"/>
        </w:rPr>
        <w:lastRenderedPageBreak/>
        <w:drawing>
          <wp:anchor distT="0" distB="0" distL="114300" distR="114300" simplePos="0" relativeHeight="251707392" behindDoc="0" locked="0" layoutInCell="1" allowOverlap="1">
            <wp:simplePos x="0" y="0"/>
            <wp:positionH relativeFrom="margin">
              <wp:align>right</wp:align>
            </wp:positionH>
            <wp:positionV relativeFrom="paragraph">
              <wp:posOffset>367665</wp:posOffset>
            </wp:positionV>
            <wp:extent cx="5953125" cy="3178175"/>
            <wp:effectExtent l="0" t="0" r="0" b="3175"/>
            <wp:wrapTopAndBottom/>
            <wp:docPr id="18" name="Diagramma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anchor>
        </w:drawing>
      </w:r>
    </w:p>
    <w:p w:rsidR="002C1E6F" w:rsidRDefault="002C1E6F" w:rsidP="006362F1">
      <w:pPr>
        <w:pStyle w:val="Bezatstarpm"/>
      </w:pPr>
      <w:r>
        <w:t>3</w:t>
      </w:r>
      <w:r w:rsidRPr="00B716EE">
        <w:t>.attēls. Iedzīvotāju skaita izmaiņas</w:t>
      </w:r>
    </w:p>
    <w:p w:rsidR="002C1E6F" w:rsidRPr="0065444F" w:rsidRDefault="002C1E6F" w:rsidP="00BE3D7C">
      <w:pPr>
        <w:pStyle w:val="Citts"/>
        <w:spacing w:line="276" w:lineRule="auto"/>
        <w:rPr>
          <w:rFonts w:eastAsia="Times New Roman"/>
        </w:rPr>
      </w:pPr>
      <w:r w:rsidRPr="0065444F">
        <w:t xml:space="preserve">Avots: PMLP dati </w:t>
      </w:r>
    </w:p>
    <w:p w:rsidR="002C1E6F" w:rsidRDefault="002C1E6F" w:rsidP="00BE3D7C">
      <w:pPr>
        <w:spacing w:line="276" w:lineRule="auto"/>
        <w:ind w:firstLine="567"/>
        <w:jc w:val="both"/>
        <w:rPr>
          <w:rFonts w:ascii="Times New Roman" w:hAnsi="Times New Roman" w:cs="Times New Roman"/>
        </w:rPr>
      </w:pPr>
    </w:p>
    <w:p w:rsidR="00CC3CFA" w:rsidRPr="00782F7A" w:rsidRDefault="008321FC" w:rsidP="008A3D58">
      <w:pPr>
        <w:spacing w:line="276" w:lineRule="auto"/>
        <w:ind w:firstLine="567"/>
        <w:jc w:val="both"/>
        <w:rPr>
          <w:rFonts w:ascii="Times New Roman" w:hAnsi="Times New Roman" w:cs="Times New Roman"/>
        </w:rPr>
      </w:pPr>
      <w:r w:rsidRPr="00782F7A">
        <w:rPr>
          <w:rFonts w:ascii="Times New Roman" w:hAnsi="Times New Roman" w:cs="Times New Roman"/>
          <w:noProof/>
          <w:lang w:eastAsia="lv-LV"/>
        </w:rPr>
        <mc:AlternateContent>
          <mc:Choice Requires="wps">
            <w:drawing>
              <wp:anchor distT="0" distB="0" distL="114300" distR="114300" simplePos="0" relativeHeight="251708416" behindDoc="0" locked="0" layoutInCell="1" allowOverlap="1">
                <wp:simplePos x="0" y="0"/>
                <wp:positionH relativeFrom="margin">
                  <wp:align>left</wp:align>
                </wp:positionH>
                <wp:positionV relativeFrom="paragraph">
                  <wp:posOffset>4895850</wp:posOffset>
                </wp:positionV>
                <wp:extent cx="5666105" cy="350520"/>
                <wp:effectExtent l="0" t="0" r="0" b="0"/>
                <wp:wrapTopAndBottom/>
                <wp:docPr id="46" name="Tekstlodziņš 46"/>
                <wp:cNvGraphicFramePr/>
                <a:graphic xmlns:a="http://schemas.openxmlformats.org/drawingml/2006/main">
                  <a:graphicData uri="http://schemas.microsoft.com/office/word/2010/wordprocessingShape">
                    <wps:wsp>
                      <wps:cNvSpPr txBox="1"/>
                      <wps:spPr>
                        <a:xfrm>
                          <a:off x="0" y="0"/>
                          <a:ext cx="5666105" cy="350520"/>
                        </a:xfrm>
                        <a:prstGeom prst="rect">
                          <a:avLst/>
                        </a:prstGeom>
                        <a:solidFill>
                          <a:prstClr val="white"/>
                        </a:solidFill>
                        <a:ln>
                          <a:noFill/>
                        </a:ln>
                        <a:effectLst/>
                      </wps:spPr>
                      <wps:txbx>
                        <w:txbxContent>
                          <w:p w:rsidR="000761D1" w:rsidRPr="0065444F" w:rsidRDefault="000761D1" w:rsidP="006362F1">
                            <w:pPr>
                              <w:pStyle w:val="Bezatstarpm"/>
                              <w:rPr>
                                <w:rFonts w:eastAsia="Times New Roman"/>
                              </w:rPr>
                            </w:pPr>
                            <w:r w:rsidRPr="0065444F">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kstlodziņš 46" o:spid="_x0000_s1029" type="#_x0000_t202" style="position:absolute;left:0;text-align:left;margin-left:0;margin-top:385.5pt;width:446.15pt;height:27.6pt;z-index:25170841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" stroked="f">
                <v:textbox style="mso-fit-shape-to-text:t" inset="0,0,0,0">
                  <w:txbxContent>
                    <w:p w:rsidR="000761D1" w:rsidRPr="0065444F" w:rsidRDefault="000761D1" w:rsidP="006362F1">
                      <w:pPr>
                        <w:pStyle w:val="Bezatstarpm"/>
                        <w:rPr>
                          <w:rFonts w:eastAsia="Times New Roman"/>
                        </w:rPr>
                      </w:pPr>
                      <w:r w:rsidRPr="0065444F">
                        <w:t xml:space="preserve"> </w:t>
                      </w:r>
                    </w:p>
                  </w:txbxContent>
                </v:textbox>
                <w10:wrap type="topAndBottom" anchorx="margin"/>
              </v:shape>
            </w:pict>
          </mc:Fallback>
        </mc:AlternateContent>
      </w:r>
      <w:r w:rsidR="00CC3CFA" w:rsidRPr="00782F7A">
        <w:rPr>
          <w:rFonts w:ascii="Times New Roman" w:hAnsi="Times New Roman" w:cs="Times New Roman"/>
        </w:rPr>
        <w:t>Tāpat kā visā valstī</w:t>
      </w:r>
      <w:r w:rsidR="00620258" w:rsidRPr="00782F7A">
        <w:rPr>
          <w:rFonts w:ascii="Times New Roman" w:hAnsi="Times New Roman" w:cs="Times New Roman"/>
        </w:rPr>
        <w:t>,</w:t>
      </w:r>
      <w:r w:rsidR="00CC3CFA" w:rsidRPr="00782F7A">
        <w:rPr>
          <w:rFonts w:ascii="Times New Roman" w:hAnsi="Times New Roman" w:cs="Times New Roman"/>
        </w:rPr>
        <w:t xml:space="preserve"> arī Gulbenes novadā joprojām turpina samazināties iedzīvotāju skaits, bet pozitīvi ir tas, ka Līgo pagastā ir palielinājies skaits par 3 iedzīvotājiem. </w:t>
      </w:r>
      <w:r w:rsidR="006026D1" w:rsidRPr="00782F7A">
        <w:rPr>
          <w:rFonts w:ascii="Times New Roman" w:hAnsi="Times New Roman" w:cs="Times New Roman"/>
        </w:rPr>
        <w:t>Lielākais i</w:t>
      </w:r>
      <w:r w:rsidR="00CC3CFA" w:rsidRPr="00782F7A">
        <w:rPr>
          <w:rFonts w:ascii="Times New Roman" w:hAnsi="Times New Roman" w:cs="Times New Roman"/>
        </w:rPr>
        <w:t xml:space="preserve">edzīvotāju skaita samazinājums vērojams piepilsētas Stradu un Beļavas </w:t>
      </w:r>
      <w:r w:rsidR="00C92599" w:rsidRPr="00782F7A">
        <w:rPr>
          <w:rFonts w:ascii="Times New Roman" w:hAnsi="Times New Roman" w:cs="Times New Roman"/>
        </w:rPr>
        <w:t>pagastā</w:t>
      </w:r>
      <w:r w:rsidR="00CC3CFA" w:rsidRPr="00782F7A">
        <w:rPr>
          <w:rFonts w:ascii="Times New Roman" w:hAnsi="Times New Roman" w:cs="Times New Roman"/>
        </w:rPr>
        <w:t xml:space="preserve"> un arī Druvienas pagastā – 4%. Kopumā kopš novada veidošanās sākuma iedzīvotāju skaits ir samazinājies par 3667 iedzīvotājiem jeb 14,5 %, bet salīdzinājumā ar iepriekšējo gadu iedzīvotāju skaits ir sam</w:t>
      </w:r>
      <w:r w:rsidR="00C92599" w:rsidRPr="00782F7A">
        <w:rPr>
          <w:rFonts w:ascii="Times New Roman" w:hAnsi="Times New Roman" w:cs="Times New Roman"/>
        </w:rPr>
        <w:t>azinājies par 416 iedzīvotājiem</w:t>
      </w:r>
      <w:r w:rsidR="008A3D58">
        <w:rPr>
          <w:rFonts w:ascii="Times New Roman" w:hAnsi="Times New Roman" w:cs="Times New Roman"/>
        </w:rPr>
        <w:t xml:space="preserve"> jeb 1,9% (skat. 3.att.).</w:t>
      </w:r>
    </w:p>
    <w:p w:rsidR="00D615B0" w:rsidRPr="00782F7A" w:rsidRDefault="006026D1" w:rsidP="008A3D58">
      <w:pPr>
        <w:spacing w:line="276" w:lineRule="auto"/>
        <w:ind w:firstLine="567"/>
        <w:jc w:val="both"/>
        <w:rPr>
          <w:rFonts w:ascii="Times New Roman" w:hAnsi="Times New Roman" w:cs="Times New Roman"/>
          <w:lang w:eastAsia="lv-LV"/>
        </w:rPr>
      </w:pPr>
      <w:r w:rsidRPr="00782F7A">
        <w:rPr>
          <w:rFonts w:ascii="Times New Roman" w:hAnsi="Times New Roman" w:cs="Times New Roman"/>
          <w:lang w:eastAsia="lv-LV"/>
        </w:rPr>
        <w:t xml:space="preserve">Iedzīvotāju skaits pēc nacionālā sastāva </w:t>
      </w:r>
      <w:r w:rsidR="00CC3CFA" w:rsidRPr="00782F7A">
        <w:rPr>
          <w:rFonts w:ascii="Times New Roman" w:hAnsi="Times New Roman" w:cs="Times New Roman"/>
          <w:lang w:eastAsia="lv-LV"/>
        </w:rPr>
        <w:t xml:space="preserve">Gulbenes novadā </w:t>
      </w:r>
      <w:r w:rsidRPr="00782F7A">
        <w:rPr>
          <w:rFonts w:ascii="Times New Roman" w:hAnsi="Times New Roman" w:cs="Times New Roman"/>
          <w:lang w:eastAsia="lv-LV"/>
        </w:rPr>
        <w:t xml:space="preserve">kopš </w:t>
      </w:r>
      <w:r w:rsidR="00CC3CFA" w:rsidRPr="00782F7A">
        <w:rPr>
          <w:rFonts w:ascii="Times New Roman" w:hAnsi="Times New Roman" w:cs="Times New Roman"/>
          <w:lang w:eastAsia="lv-LV"/>
        </w:rPr>
        <w:t>2009.gada ir nemainīgs</w:t>
      </w:r>
      <w:r w:rsidRPr="00782F7A">
        <w:rPr>
          <w:rFonts w:ascii="Times New Roman" w:hAnsi="Times New Roman" w:cs="Times New Roman"/>
          <w:lang w:eastAsia="lv-LV"/>
        </w:rPr>
        <w:t xml:space="preserve"> - n</w:t>
      </w:r>
      <w:r w:rsidR="00CC3CFA" w:rsidRPr="00782F7A">
        <w:rPr>
          <w:rFonts w:ascii="Times New Roman" w:hAnsi="Times New Roman" w:cs="Times New Roman"/>
          <w:lang w:eastAsia="lv-LV"/>
        </w:rPr>
        <w:t>o vi</w:t>
      </w:r>
      <w:r w:rsidR="00CD27ED" w:rsidRPr="00782F7A">
        <w:rPr>
          <w:rFonts w:ascii="Times New Roman" w:hAnsi="Times New Roman" w:cs="Times New Roman"/>
          <w:lang w:eastAsia="lv-LV"/>
        </w:rPr>
        <w:t xml:space="preserve">siem novada iedzīvotājiem 87% </w:t>
      </w:r>
      <w:r w:rsidR="00CC3CFA" w:rsidRPr="00782F7A">
        <w:rPr>
          <w:rFonts w:ascii="Times New Roman" w:hAnsi="Times New Roman" w:cs="Times New Roman"/>
          <w:lang w:eastAsia="lv-LV"/>
        </w:rPr>
        <w:t>latvieš</w:t>
      </w:r>
      <w:r w:rsidR="00620258" w:rsidRPr="00782F7A">
        <w:rPr>
          <w:rFonts w:ascii="Times New Roman" w:hAnsi="Times New Roman" w:cs="Times New Roman"/>
          <w:lang w:eastAsia="lv-LV"/>
        </w:rPr>
        <w:t>i</w:t>
      </w:r>
      <w:r w:rsidR="00CC3CFA" w:rsidRPr="00782F7A">
        <w:rPr>
          <w:rFonts w:ascii="Times New Roman" w:hAnsi="Times New Roman" w:cs="Times New Roman"/>
          <w:lang w:eastAsia="lv-LV"/>
        </w:rPr>
        <w:t>, 9% krievu tautības iedzīvotāji un 4% citu tautību iedzīvotāji.</w:t>
      </w:r>
    </w:p>
    <w:p w:rsidR="003806E9" w:rsidRPr="00782F7A" w:rsidRDefault="003806E9" w:rsidP="00BE3D7C">
      <w:pPr>
        <w:pStyle w:val="Apakvirsrakstsmelns"/>
        <w:spacing w:line="276" w:lineRule="auto"/>
      </w:pPr>
      <w:bookmarkStart w:id="33" w:name="_Toc11679722"/>
      <w:r w:rsidRPr="00782F7A">
        <w:t>Nodarbinātība</w:t>
      </w:r>
      <w:bookmarkEnd w:id="33"/>
    </w:p>
    <w:p w:rsidR="00CC3CFA" w:rsidRPr="00782F7A" w:rsidRDefault="00CC3CFA" w:rsidP="00BE3D7C">
      <w:pPr>
        <w:spacing w:line="276" w:lineRule="auto"/>
        <w:ind w:firstLine="567"/>
        <w:jc w:val="both"/>
        <w:rPr>
          <w:rFonts w:ascii="Times New Roman" w:hAnsi="Times New Roman" w:cs="Times New Roman"/>
        </w:rPr>
      </w:pPr>
      <w:r w:rsidRPr="00782F7A">
        <w:rPr>
          <w:rFonts w:ascii="Times New Roman" w:hAnsi="Times New Roman" w:cs="Times New Roman"/>
        </w:rPr>
        <w:t xml:space="preserve">Pēc </w:t>
      </w:r>
      <w:r w:rsidR="00620258" w:rsidRPr="00782F7A">
        <w:rPr>
          <w:rFonts w:ascii="Times New Roman" w:hAnsi="Times New Roman" w:cs="Times New Roman"/>
        </w:rPr>
        <w:t>Nodarbinātības valsts aģentūras (</w:t>
      </w:r>
      <w:r w:rsidRPr="00782F7A">
        <w:rPr>
          <w:rFonts w:ascii="Times New Roman" w:hAnsi="Times New Roman" w:cs="Times New Roman"/>
        </w:rPr>
        <w:t>NVA</w:t>
      </w:r>
      <w:r w:rsidR="00620258" w:rsidRPr="00782F7A">
        <w:rPr>
          <w:rFonts w:ascii="Times New Roman" w:hAnsi="Times New Roman" w:cs="Times New Roman"/>
        </w:rPr>
        <w:t>)</w:t>
      </w:r>
      <w:r w:rsidRPr="00782F7A">
        <w:rPr>
          <w:rFonts w:ascii="Times New Roman" w:hAnsi="Times New Roman" w:cs="Times New Roman"/>
        </w:rPr>
        <w:t xml:space="preserve"> </w:t>
      </w:r>
      <w:r w:rsidR="00620258" w:rsidRPr="00782F7A">
        <w:rPr>
          <w:rFonts w:ascii="Times New Roman" w:hAnsi="Times New Roman" w:cs="Times New Roman"/>
        </w:rPr>
        <w:t>datiem 2018.g</w:t>
      </w:r>
      <w:r w:rsidRPr="00782F7A">
        <w:rPr>
          <w:rFonts w:ascii="Times New Roman" w:hAnsi="Times New Roman" w:cs="Times New Roman"/>
        </w:rPr>
        <w:t>adā bezdarba līmenis Gulbenes novadā, salīdzinājumā ar  iepriekšējiem gadiem</w:t>
      </w:r>
      <w:r w:rsidR="00620258" w:rsidRPr="00782F7A">
        <w:rPr>
          <w:rFonts w:ascii="Times New Roman" w:hAnsi="Times New Roman" w:cs="Times New Roman"/>
        </w:rPr>
        <w:t>,</w:t>
      </w:r>
      <w:r w:rsidRPr="00782F7A">
        <w:rPr>
          <w:rFonts w:ascii="Times New Roman" w:hAnsi="Times New Roman" w:cs="Times New Roman"/>
        </w:rPr>
        <w:t xml:space="preserve"> turpina samazināties.  2018.gadā ir vērojams vismazākais bezdarba līmenis pēdējo gadu laikā – 6,1%.    </w:t>
      </w:r>
    </w:p>
    <w:p w:rsidR="00CC3CFA" w:rsidRPr="00782F7A" w:rsidRDefault="008321FC" w:rsidP="00BE3D7C">
      <w:pPr>
        <w:spacing w:line="276" w:lineRule="auto"/>
        <w:ind w:firstLine="567"/>
        <w:jc w:val="both"/>
        <w:rPr>
          <w:rFonts w:ascii="Times New Roman" w:hAnsi="Times New Roman" w:cs="Times New Roman"/>
        </w:rPr>
      </w:pPr>
      <w:r w:rsidRPr="00782F7A">
        <w:rPr>
          <w:rFonts w:ascii="Times New Roman" w:hAnsi="Times New Roman" w:cs="Times New Roman"/>
          <w:noProof/>
          <w:lang w:eastAsia="lv-LV"/>
        </w:rPr>
        <w:lastRenderedPageBreak/>
        <w:drawing>
          <wp:anchor distT="0" distB="0" distL="114300" distR="114300" simplePos="0" relativeHeight="251716608" behindDoc="0" locked="0" layoutInCell="1" allowOverlap="1">
            <wp:simplePos x="0" y="0"/>
            <wp:positionH relativeFrom="column">
              <wp:posOffset>272415</wp:posOffset>
            </wp:positionH>
            <wp:positionV relativeFrom="paragraph">
              <wp:posOffset>234950</wp:posOffset>
            </wp:positionV>
            <wp:extent cx="5399405" cy="2743200"/>
            <wp:effectExtent l="0" t="0" r="0" b="0"/>
            <wp:wrapTopAndBottom/>
            <wp:docPr id="21" name="Diagramma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margin">
              <wp14:pctWidth>0</wp14:pctWidth>
            </wp14:sizeRelH>
          </wp:anchor>
        </w:drawing>
      </w:r>
    </w:p>
    <w:p w:rsidR="002C1E6F" w:rsidRDefault="002C1E6F" w:rsidP="006362F1">
      <w:pPr>
        <w:pStyle w:val="Bezatstarpm"/>
        <w:rPr>
          <w:lang w:eastAsia="zh-CN"/>
        </w:rPr>
      </w:pPr>
      <w:r w:rsidRPr="00331FB2">
        <w:rPr>
          <w:lang w:eastAsia="zh-CN"/>
        </w:rPr>
        <w:t>4.attēls.Vi</w:t>
      </w:r>
      <w:r>
        <w:rPr>
          <w:lang w:eastAsia="zh-CN"/>
        </w:rPr>
        <w:t>dējais bezdarba līmenis novadā</w:t>
      </w:r>
    </w:p>
    <w:p w:rsidR="006B1F08" w:rsidRPr="008F65E8" w:rsidRDefault="002C1E6F" w:rsidP="008F65E8">
      <w:pPr>
        <w:pStyle w:val="Citts"/>
        <w:spacing w:line="276" w:lineRule="auto"/>
        <w:rPr>
          <w:lang w:eastAsia="zh-CN"/>
        </w:rPr>
      </w:pPr>
      <w:r>
        <w:rPr>
          <w:lang w:eastAsia="zh-CN"/>
        </w:rPr>
        <w:t>Avots: NVA</w:t>
      </w:r>
    </w:p>
    <w:p w:rsidR="00A03CD9" w:rsidRPr="00782F7A" w:rsidRDefault="00A03CD9" w:rsidP="00BE3D7C">
      <w:pPr>
        <w:widowControl w:val="0"/>
        <w:suppressAutoHyphens/>
        <w:spacing w:line="276" w:lineRule="auto"/>
        <w:ind w:firstLine="567"/>
        <w:jc w:val="both"/>
        <w:rPr>
          <w:rFonts w:ascii="Times New Roman" w:eastAsia="Lucida Sans Unicode" w:hAnsi="Times New Roman" w:cs="Times New Roman"/>
          <w:i/>
          <w:color w:val="000000" w:themeColor="text1"/>
          <w:kern w:val="1"/>
          <w:szCs w:val="24"/>
          <w:lang w:eastAsia="zh-CN"/>
        </w:rPr>
      </w:pPr>
    </w:p>
    <w:p w:rsidR="0040100A" w:rsidRPr="00782F7A" w:rsidRDefault="008F2423" w:rsidP="006362F1">
      <w:pPr>
        <w:pStyle w:val="Bezatstarpm"/>
      </w:pPr>
      <w:r w:rsidRPr="00782F7A">
        <w:t>2.tabula</w:t>
      </w:r>
    </w:p>
    <w:p w:rsidR="00CC3CFA" w:rsidRPr="00782F7A" w:rsidRDefault="00CC3CFA" w:rsidP="006362F1">
      <w:pPr>
        <w:pStyle w:val="Bezatstarpm"/>
      </w:pPr>
      <w:r w:rsidRPr="00782F7A">
        <w:t>Reģistrēto bezdarbnieku skaits Gulbenes novadā 2018.gadā pa mēnešiem</w:t>
      </w:r>
    </w:p>
    <w:p w:rsidR="006B1F08" w:rsidRPr="00782F7A" w:rsidRDefault="006B1F08" w:rsidP="006362F1">
      <w:pPr>
        <w:pStyle w:val="Bezatstarpm"/>
        <w:rPr>
          <w:rFonts w:eastAsia="Lucida Sans Unicode"/>
          <w:lang w:eastAsia="zh-CN"/>
        </w:rPr>
      </w:pPr>
    </w:p>
    <w:tbl>
      <w:tblPr>
        <w:tblStyle w:val="Gaisreisizclums3"/>
        <w:tblW w:w="5000" w:type="pct"/>
        <w:jc w:val="center"/>
        <w:tblBorders>
          <w:top w:val="single" w:sz="4" w:space="0" w:color="006600"/>
          <w:left w:val="single" w:sz="4" w:space="0" w:color="006600"/>
          <w:bottom w:val="single" w:sz="4" w:space="0" w:color="006600"/>
          <w:right w:val="single" w:sz="4" w:space="0" w:color="006600"/>
          <w:insideH w:val="single" w:sz="4" w:space="0" w:color="006600"/>
          <w:insideV w:val="single" w:sz="4" w:space="0" w:color="006600"/>
        </w:tblBorders>
        <w:tblLook w:val="04A0" w:firstRow="1" w:lastRow="0" w:firstColumn="1" w:lastColumn="0" w:noHBand="0" w:noVBand="1"/>
      </w:tblPr>
      <w:tblGrid>
        <w:gridCol w:w="3113"/>
        <w:gridCol w:w="1559"/>
        <w:gridCol w:w="1557"/>
        <w:gridCol w:w="1704"/>
        <w:gridCol w:w="1411"/>
      </w:tblGrid>
      <w:tr w:rsidR="00876DB2" w:rsidRPr="00782F7A" w:rsidTr="00920D9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6" w:type="pct"/>
            <w:vMerge w:val="restart"/>
            <w:tcBorders>
              <w:top w:val="none" w:sz="0" w:space="0" w:color="auto"/>
              <w:left w:val="none" w:sz="0" w:space="0" w:color="auto"/>
              <w:bottom w:val="none" w:sz="0" w:space="0" w:color="auto"/>
              <w:right w:val="none" w:sz="0" w:space="0" w:color="auto"/>
            </w:tcBorders>
            <w:shd w:val="clear" w:color="auto" w:fill="006600"/>
            <w:vAlign w:val="center"/>
          </w:tcPr>
          <w:p w:rsidR="00876DB2" w:rsidRPr="00782F7A" w:rsidRDefault="00876DB2" w:rsidP="00025C12">
            <w:pPr>
              <w:widowControl w:val="0"/>
              <w:suppressAutoHyphens/>
              <w:spacing w:before="120" w:after="120" w:line="276" w:lineRule="auto"/>
              <w:jc w:val="both"/>
              <w:rPr>
                <w:rFonts w:ascii="Times New Roman" w:eastAsia="Lucida Sans Unicode" w:hAnsi="Times New Roman" w:cs="Times New Roman"/>
                <w:color w:val="FFFFFF" w:themeColor="background1"/>
                <w:kern w:val="1"/>
                <w:szCs w:val="24"/>
                <w:lang w:eastAsia="zh-CN"/>
              </w:rPr>
            </w:pPr>
            <w:r w:rsidRPr="00782F7A">
              <w:rPr>
                <w:rFonts w:ascii="Times New Roman" w:eastAsia="Lucida Sans Unicode" w:hAnsi="Times New Roman" w:cs="Times New Roman"/>
                <w:color w:val="FFFFFF" w:themeColor="background1"/>
                <w:kern w:val="1"/>
                <w:szCs w:val="24"/>
                <w:lang w:eastAsia="zh-CN"/>
              </w:rPr>
              <w:t>Mēnesis</w:t>
            </w:r>
          </w:p>
        </w:tc>
        <w:tc>
          <w:tcPr>
            <w:tcW w:w="1667" w:type="pct"/>
            <w:gridSpan w:val="2"/>
            <w:tcBorders>
              <w:top w:val="none" w:sz="0" w:space="0" w:color="auto"/>
              <w:left w:val="none" w:sz="0" w:space="0" w:color="auto"/>
              <w:bottom w:val="none" w:sz="0" w:space="0" w:color="auto"/>
              <w:right w:val="none" w:sz="0" w:space="0" w:color="auto"/>
            </w:tcBorders>
            <w:shd w:val="clear" w:color="auto" w:fill="006600"/>
            <w:vAlign w:val="center"/>
          </w:tcPr>
          <w:p w:rsidR="00876DB2" w:rsidRPr="00782F7A" w:rsidRDefault="00876DB2" w:rsidP="00025C12">
            <w:pPr>
              <w:widowControl w:val="0"/>
              <w:suppressAutoHyphens/>
              <w:spacing w:before="120" w:after="120"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Lucida Sans Unicode" w:hAnsi="Times New Roman" w:cs="Times New Roman"/>
                <w:color w:val="FFFFFF" w:themeColor="background1"/>
                <w:kern w:val="1"/>
                <w:szCs w:val="24"/>
                <w:lang w:eastAsia="zh-CN"/>
              </w:rPr>
            </w:pPr>
            <w:r w:rsidRPr="00782F7A">
              <w:rPr>
                <w:rFonts w:ascii="Times New Roman" w:eastAsia="Lucida Sans Unicode" w:hAnsi="Times New Roman" w:cs="Times New Roman"/>
                <w:color w:val="FFFFFF" w:themeColor="background1"/>
                <w:kern w:val="1"/>
                <w:szCs w:val="24"/>
                <w:lang w:eastAsia="zh-CN"/>
              </w:rPr>
              <w:t>Reģistrēto bezdarbnieku skaits novadā</w:t>
            </w:r>
          </w:p>
        </w:tc>
        <w:tc>
          <w:tcPr>
            <w:tcW w:w="1667" w:type="pct"/>
            <w:gridSpan w:val="2"/>
            <w:tcBorders>
              <w:top w:val="none" w:sz="0" w:space="0" w:color="auto"/>
              <w:left w:val="none" w:sz="0" w:space="0" w:color="auto"/>
              <w:bottom w:val="none" w:sz="0" w:space="0" w:color="auto"/>
              <w:right w:val="none" w:sz="0" w:space="0" w:color="auto"/>
            </w:tcBorders>
            <w:shd w:val="clear" w:color="auto" w:fill="006600"/>
            <w:vAlign w:val="center"/>
          </w:tcPr>
          <w:p w:rsidR="00876DB2" w:rsidRPr="00782F7A" w:rsidRDefault="00876DB2" w:rsidP="00025C12">
            <w:pPr>
              <w:widowControl w:val="0"/>
              <w:suppressAutoHyphens/>
              <w:spacing w:before="120" w:after="120"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Lucida Sans Unicode" w:hAnsi="Times New Roman" w:cs="Times New Roman"/>
                <w:color w:val="FFFFFF" w:themeColor="background1"/>
                <w:kern w:val="1"/>
                <w:szCs w:val="24"/>
                <w:lang w:eastAsia="zh-CN"/>
              </w:rPr>
            </w:pPr>
            <w:r w:rsidRPr="00782F7A">
              <w:rPr>
                <w:rFonts w:ascii="Times New Roman" w:eastAsia="Lucida Sans Unicode" w:hAnsi="Times New Roman" w:cs="Times New Roman"/>
                <w:color w:val="FFFFFF" w:themeColor="background1"/>
                <w:kern w:val="1"/>
                <w:szCs w:val="24"/>
                <w:lang w:eastAsia="zh-CN"/>
              </w:rPr>
              <w:t>Bezdarba līmenis %</w:t>
            </w:r>
          </w:p>
        </w:tc>
      </w:tr>
      <w:tr w:rsidR="00876DB2" w:rsidRPr="00782F7A" w:rsidTr="00920D9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6" w:type="pct"/>
            <w:vMerge/>
            <w:tcBorders>
              <w:top w:val="none" w:sz="0" w:space="0" w:color="auto"/>
              <w:left w:val="none" w:sz="0" w:space="0" w:color="auto"/>
              <w:bottom w:val="none" w:sz="0" w:space="0" w:color="auto"/>
              <w:right w:val="none" w:sz="0" w:space="0" w:color="auto"/>
            </w:tcBorders>
            <w:shd w:val="clear" w:color="auto" w:fill="006600"/>
            <w:vAlign w:val="center"/>
          </w:tcPr>
          <w:p w:rsidR="00876DB2" w:rsidRPr="00782F7A" w:rsidRDefault="00876DB2" w:rsidP="00025C12">
            <w:pPr>
              <w:widowControl w:val="0"/>
              <w:suppressAutoHyphens/>
              <w:spacing w:line="276" w:lineRule="auto"/>
              <w:jc w:val="left"/>
              <w:rPr>
                <w:rFonts w:ascii="Times New Roman" w:eastAsia="Lucida Sans Unicode" w:hAnsi="Times New Roman" w:cs="Times New Roman"/>
                <w:color w:val="FFFFFF" w:themeColor="background1"/>
                <w:kern w:val="1"/>
                <w:szCs w:val="24"/>
                <w:lang w:eastAsia="zh-CN"/>
              </w:rPr>
            </w:pPr>
          </w:p>
        </w:tc>
        <w:tc>
          <w:tcPr>
            <w:tcW w:w="834" w:type="pct"/>
            <w:tcBorders>
              <w:top w:val="none" w:sz="0" w:space="0" w:color="auto"/>
              <w:left w:val="none" w:sz="0" w:space="0" w:color="auto"/>
              <w:bottom w:val="none" w:sz="0" w:space="0" w:color="auto"/>
              <w:right w:val="none" w:sz="0" w:space="0" w:color="auto"/>
            </w:tcBorders>
            <w:shd w:val="clear" w:color="auto" w:fill="006600"/>
            <w:vAlign w:val="center"/>
          </w:tcPr>
          <w:p w:rsidR="00876DB2" w:rsidRPr="00782F7A" w:rsidRDefault="00876DB2" w:rsidP="00025C12">
            <w:pPr>
              <w:widowControl w:val="0"/>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Lucida Sans Unicode" w:hAnsi="Times New Roman" w:cs="Times New Roman"/>
                <w:b/>
                <w:color w:val="FFFFFF" w:themeColor="background1"/>
                <w:kern w:val="1"/>
                <w:szCs w:val="24"/>
                <w:lang w:eastAsia="zh-CN"/>
              </w:rPr>
            </w:pPr>
            <w:r w:rsidRPr="00782F7A">
              <w:rPr>
                <w:rFonts w:ascii="Times New Roman" w:eastAsia="Lucida Sans Unicode" w:hAnsi="Times New Roman" w:cs="Times New Roman"/>
                <w:b/>
                <w:color w:val="FFFFFF" w:themeColor="background1"/>
                <w:kern w:val="1"/>
                <w:szCs w:val="24"/>
                <w:lang w:eastAsia="zh-CN"/>
              </w:rPr>
              <w:t>2017.</w:t>
            </w:r>
          </w:p>
        </w:tc>
        <w:tc>
          <w:tcPr>
            <w:tcW w:w="833" w:type="pct"/>
            <w:tcBorders>
              <w:top w:val="none" w:sz="0" w:space="0" w:color="auto"/>
              <w:left w:val="none" w:sz="0" w:space="0" w:color="auto"/>
              <w:bottom w:val="none" w:sz="0" w:space="0" w:color="auto"/>
              <w:right w:val="none" w:sz="0" w:space="0" w:color="auto"/>
            </w:tcBorders>
            <w:shd w:val="clear" w:color="auto" w:fill="006600"/>
            <w:vAlign w:val="center"/>
          </w:tcPr>
          <w:p w:rsidR="00876DB2" w:rsidRPr="00782F7A" w:rsidRDefault="00876DB2" w:rsidP="00025C12">
            <w:pPr>
              <w:widowControl w:val="0"/>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Lucida Sans Unicode" w:hAnsi="Times New Roman" w:cs="Times New Roman"/>
                <w:b/>
                <w:color w:val="FFFFFF" w:themeColor="background1"/>
                <w:kern w:val="1"/>
                <w:szCs w:val="24"/>
                <w:lang w:eastAsia="zh-CN"/>
              </w:rPr>
            </w:pPr>
            <w:r w:rsidRPr="00782F7A">
              <w:rPr>
                <w:rFonts w:ascii="Times New Roman" w:eastAsia="Lucida Sans Unicode" w:hAnsi="Times New Roman" w:cs="Times New Roman"/>
                <w:b/>
                <w:color w:val="FFFFFF" w:themeColor="background1"/>
                <w:kern w:val="1"/>
                <w:szCs w:val="24"/>
                <w:lang w:eastAsia="zh-CN"/>
              </w:rPr>
              <w:t>2018.</w:t>
            </w:r>
          </w:p>
        </w:tc>
        <w:tc>
          <w:tcPr>
            <w:tcW w:w="912" w:type="pct"/>
            <w:tcBorders>
              <w:top w:val="none" w:sz="0" w:space="0" w:color="auto"/>
              <w:left w:val="none" w:sz="0" w:space="0" w:color="auto"/>
              <w:bottom w:val="none" w:sz="0" w:space="0" w:color="auto"/>
              <w:right w:val="none" w:sz="0" w:space="0" w:color="auto"/>
            </w:tcBorders>
            <w:shd w:val="clear" w:color="auto" w:fill="006600"/>
            <w:vAlign w:val="center"/>
          </w:tcPr>
          <w:p w:rsidR="00876DB2" w:rsidRPr="00782F7A" w:rsidRDefault="00876DB2" w:rsidP="00025C12">
            <w:pPr>
              <w:widowControl w:val="0"/>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Lucida Sans Unicode" w:hAnsi="Times New Roman" w:cs="Times New Roman"/>
                <w:b/>
                <w:color w:val="FFFFFF" w:themeColor="background1"/>
                <w:kern w:val="1"/>
                <w:szCs w:val="24"/>
                <w:lang w:eastAsia="zh-CN"/>
              </w:rPr>
            </w:pPr>
            <w:r w:rsidRPr="00782F7A">
              <w:rPr>
                <w:rFonts w:ascii="Times New Roman" w:eastAsia="Lucida Sans Unicode" w:hAnsi="Times New Roman" w:cs="Times New Roman"/>
                <w:b/>
                <w:color w:val="FFFFFF" w:themeColor="background1"/>
                <w:kern w:val="1"/>
                <w:szCs w:val="24"/>
                <w:lang w:eastAsia="zh-CN"/>
              </w:rPr>
              <w:t>2017.</w:t>
            </w:r>
          </w:p>
        </w:tc>
        <w:tc>
          <w:tcPr>
            <w:tcW w:w="755" w:type="pct"/>
            <w:tcBorders>
              <w:top w:val="none" w:sz="0" w:space="0" w:color="auto"/>
              <w:left w:val="none" w:sz="0" w:space="0" w:color="auto"/>
              <w:bottom w:val="none" w:sz="0" w:space="0" w:color="auto"/>
              <w:right w:val="none" w:sz="0" w:space="0" w:color="auto"/>
            </w:tcBorders>
            <w:shd w:val="clear" w:color="auto" w:fill="006600"/>
            <w:vAlign w:val="center"/>
          </w:tcPr>
          <w:p w:rsidR="00876DB2" w:rsidRPr="00782F7A" w:rsidRDefault="00876DB2" w:rsidP="00025C12">
            <w:pPr>
              <w:widowControl w:val="0"/>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Lucida Sans Unicode" w:hAnsi="Times New Roman" w:cs="Times New Roman"/>
                <w:b/>
                <w:color w:val="FFFFFF" w:themeColor="background1"/>
                <w:kern w:val="1"/>
                <w:szCs w:val="24"/>
                <w:lang w:eastAsia="zh-CN"/>
              </w:rPr>
            </w:pPr>
            <w:r w:rsidRPr="00782F7A">
              <w:rPr>
                <w:rFonts w:ascii="Times New Roman" w:eastAsia="Lucida Sans Unicode" w:hAnsi="Times New Roman" w:cs="Times New Roman"/>
                <w:b/>
                <w:color w:val="FFFFFF" w:themeColor="background1"/>
                <w:kern w:val="1"/>
                <w:szCs w:val="24"/>
                <w:lang w:eastAsia="zh-CN"/>
              </w:rPr>
              <w:t>2018.</w:t>
            </w:r>
          </w:p>
        </w:tc>
      </w:tr>
      <w:tr w:rsidR="00CC3CFA" w:rsidRPr="00782F7A" w:rsidTr="00920D94">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6" w:type="pct"/>
            <w:tcBorders>
              <w:top w:val="none" w:sz="0" w:space="0" w:color="auto"/>
              <w:left w:val="none" w:sz="0" w:space="0" w:color="auto"/>
              <w:bottom w:val="none" w:sz="0" w:space="0" w:color="auto"/>
              <w:right w:val="none" w:sz="0" w:space="0" w:color="auto"/>
            </w:tcBorders>
            <w:shd w:val="clear" w:color="auto" w:fill="FFFFFF" w:themeFill="background1"/>
            <w:vAlign w:val="center"/>
          </w:tcPr>
          <w:p w:rsidR="00CC3CFA" w:rsidRPr="00782F7A" w:rsidRDefault="00CC3CFA" w:rsidP="00025C12">
            <w:pPr>
              <w:widowControl w:val="0"/>
              <w:suppressAutoHyphens/>
              <w:spacing w:line="276" w:lineRule="auto"/>
              <w:jc w:val="both"/>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Janvāris</w:t>
            </w:r>
          </w:p>
        </w:tc>
        <w:tc>
          <w:tcPr>
            <w:tcW w:w="834" w:type="pct"/>
            <w:tcBorders>
              <w:top w:val="none" w:sz="0" w:space="0" w:color="auto"/>
              <w:left w:val="none" w:sz="0" w:space="0" w:color="auto"/>
              <w:bottom w:val="none" w:sz="0" w:space="0" w:color="auto"/>
              <w:right w:val="none" w:sz="0" w:space="0" w:color="auto"/>
            </w:tcBorders>
            <w:shd w:val="clear" w:color="auto" w:fill="auto"/>
            <w:vAlign w:val="center"/>
          </w:tcPr>
          <w:p w:rsidR="00CC3CFA" w:rsidRPr="00782F7A" w:rsidRDefault="00CC3CFA" w:rsidP="00025C12">
            <w:pPr>
              <w:widowControl w:val="0"/>
              <w:suppressAutoHyphens/>
              <w:spacing w:line="276" w:lineRule="auto"/>
              <w:jc w:val="both"/>
              <w:cnfStyle w:val="000000010000" w:firstRow="0" w:lastRow="0" w:firstColumn="0" w:lastColumn="0" w:oddVBand="0" w:evenVBand="0" w:oddHBand="0" w:evenHBand="1" w:firstRowFirstColumn="0" w:firstRowLastColumn="0" w:lastRowFirstColumn="0" w:lastRowLastColumn="0"/>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1192</w:t>
            </w:r>
          </w:p>
        </w:tc>
        <w:tc>
          <w:tcPr>
            <w:tcW w:w="833" w:type="pct"/>
            <w:tcBorders>
              <w:top w:val="none" w:sz="0" w:space="0" w:color="auto"/>
              <w:left w:val="none" w:sz="0" w:space="0" w:color="auto"/>
              <w:bottom w:val="none" w:sz="0" w:space="0" w:color="auto"/>
              <w:right w:val="none" w:sz="0" w:space="0" w:color="auto"/>
            </w:tcBorders>
            <w:shd w:val="clear" w:color="auto" w:fill="auto"/>
            <w:vAlign w:val="center"/>
          </w:tcPr>
          <w:p w:rsidR="00CC3CFA" w:rsidRPr="00782F7A" w:rsidRDefault="00CC3CFA" w:rsidP="00025C12">
            <w:pPr>
              <w:widowControl w:val="0"/>
              <w:suppressAutoHyphens/>
              <w:spacing w:line="276" w:lineRule="auto"/>
              <w:jc w:val="both"/>
              <w:cnfStyle w:val="000000010000" w:firstRow="0" w:lastRow="0" w:firstColumn="0" w:lastColumn="0" w:oddVBand="0" w:evenVBand="0" w:oddHBand="0" w:evenHBand="1" w:firstRowFirstColumn="0" w:firstRowLastColumn="0" w:lastRowFirstColumn="0" w:lastRowLastColumn="0"/>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910</w:t>
            </w:r>
          </w:p>
        </w:tc>
        <w:tc>
          <w:tcPr>
            <w:tcW w:w="912" w:type="pct"/>
            <w:tcBorders>
              <w:top w:val="none" w:sz="0" w:space="0" w:color="auto"/>
              <w:left w:val="none" w:sz="0" w:space="0" w:color="auto"/>
              <w:bottom w:val="none" w:sz="0" w:space="0" w:color="auto"/>
              <w:right w:val="none" w:sz="0" w:space="0" w:color="auto"/>
            </w:tcBorders>
            <w:shd w:val="clear" w:color="auto" w:fill="auto"/>
            <w:vAlign w:val="center"/>
          </w:tcPr>
          <w:p w:rsidR="00CC3CFA" w:rsidRPr="00782F7A" w:rsidRDefault="00CC3CFA" w:rsidP="00025C12">
            <w:pPr>
              <w:widowControl w:val="0"/>
              <w:suppressAutoHyphens/>
              <w:spacing w:line="276" w:lineRule="auto"/>
              <w:jc w:val="both"/>
              <w:cnfStyle w:val="000000010000" w:firstRow="0" w:lastRow="0" w:firstColumn="0" w:lastColumn="0" w:oddVBand="0" w:evenVBand="0" w:oddHBand="0" w:evenHBand="1" w:firstRowFirstColumn="0" w:firstRowLastColumn="0" w:lastRowFirstColumn="0" w:lastRowLastColumn="0"/>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8,9</w:t>
            </w:r>
          </w:p>
        </w:tc>
        <w:tc>
          <w:tcPr>
            <w:tcW w:w="755" w:type="pct"/>
            <w:tcBorders>
              <w:top w:val="none" w:sz="0" w:space="0" w:color="auto"/>
              <w:left w:val="none" w:sz="0" w:space="0" w:color="auto"/>
              <w:bottom w:val="none" w:sz="0" w:space="0" w:color="auto"/>
              <w:right w:val="none" w:sz="0" w:space="0" w:color="auto"/>
            </w:tcBorders>
            <w:shd w:val="clear" w:color="auto" w:fill="FFFFFF" w:themeFill="background1"/>
            <w:vAlign w:val="center"/>
          </w:tcPr>
          <w:p w:rsidR="00CC3CFA" w:rsidRPr="00782F7A" w:rsidRDefault="00CC3CFA" w:rsidP="00025C12">
            <w:pPr>
              <w:widowControl w:val="0"/>
              <w:suppressAutoHyphens/>
              <w:spacing w:line="276" w:lineRule="auto"/>
              <w:jc w:val="both"/>
              <w:cnfStyle w:val="000000010000" w:firstRow="0" w:lastRow="0" w:firstColumn="0" w:lastColumn="0" w:oddVBand="0" w:evenVBand="0" w:oddHBand="0" w:evenHBand="1" w:firstRowFirstColumn="0" w:firstRowLastColumn="0" w:lastRowFirstColumn="0" w:lastRowLastColumn="0"/>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6,8</w:t>
            </w:r>
          </w:p>
        </w:tc>
      </w:tr>
      <w:tr w:rsidR="00CC3CFA" w:rsidRPr="00782F7A" w:rsidTr="00920D9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6" w:type="pct"/>
            <w:tcBorders>
              <w:top w:val="none" w:sz="0" w:space="0" w:color="auto"/>
              <w:left w:val="none" w:sz="0" w:space="0" w:color="auto"/>
              <w:bottom w:val="none" w:sz="0" w:space="0" w:color="auto"/>
              <w:right w:val="none" w:sz="0" w:space="0" w:color="auto"/>
            </w:tcBorders>
            <w:shd w:val="clear" w:color="auto" w:fill="FFFFFF" w:themeFill="background1"/>
            <w:vAlign w:val="center"/>
          </w:tcPr>
          <w:p w:rsidR="00CC3CFA" w:rsidRPr="00782F7A" w:rsidRDefault="00CC3CFA" w:rsidP="00025C12">
            <w:pPr>
              <w:widowControl w:val="0"/>
              <w:suppressAutoHyphens/>
              <w:spacing w:line="276" w:lineRule="auto"/>
              <w:jc w:val="both"/>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Februāris</w:t>
            </w:r>
          </w:p>
        </w:tc>
        <w:tc>
          <w:tcPr>
            <w:tcW w:w="834" w:type="pct"/>
            <w:tcBorders>
              <w:top w:val="none" w:sz="0" w:space="0" w:color="auto"/>
              <w:left w:val="none" w:sz="0" w:space="0" w:color="auto"/>
              <w:bottom w:val="none" w:sz="0" w:space="0" w:color="auto"/>
              <w:right w:val="none" w:sz="0" w:space="0" w:color="auto"/>
            </w:tcBorders>
            <w:shd w:val="clear" w:color="auto" w:fill="auto"/>
            <w:vAlign w:val="center"/>
          </w:tcPr>
          <w:p w:rsidR="00CC3CFA" w:rsidRPr="00782F7A" w:rsidRDefault="00CC3CFA" w:rsidP="00025C12">
            <w:pPr>
              <w:widowControl w:val="0"/>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1154</w:t>
            </w:r>
          </w:p>
        </w:tc>
        <w:tc>
          <w:tcPr>
            <w:tcW w:w="833" w:type="pct"/>
            <w:tcBorders>
              <w:top w:val="none" w:sz="0" w:space="0" w:color="auto"/>
              <w:left w:val="none" w:sz="0" w:space="0" w:color="auto"/>
              <w:bottom w:val="none" w:sz="0" w:space="0" w:color="auto"/>
              <w:right w:val="none" w:sz="0" w:space="0" w:color="auto"/>
            </w:tcBorders>
            <w:shd w:val="clear" w:color="auto" w:fill="auto"/>
            <w:vAlign w:val="center"/>
          </w:tcPr>
          <w:p w:rsidR="00CC3CFA" w:rsidRPr="00782F7A" w:rsidRDefault="00CC3CFA" w:rsidP="00025C12">
            <w:pPr>
              <w:widowControl w:val="0"/>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916</w:t>
            </w:r>
          </w:p>
        </w:tc>
        <w:tc>
          <w:tcPr>
            <w:tcW w:w="912" w:type="pct"/>
            <w:tcBorders>
              <w:top w:val="none" w:sz="0" w:space="0" w:color="auto"/>
              <w:left w:val="none" w:sz="0" w:space="0" w:color="auto"/>
              <w:bottom w:val="none" w:sz="0" w:space="0" w:color="auto"/>
              <w:right w:val="none" w:sz="0" w:space="0" w:color="auto"/>
            </w:tcBorders>
            <w:shd w:val="clear" w:color="auto" w:fill="auto"/>
            <w:vAlign w:val="center"/>
          </w:tcPr>
          <w:p w:rsidR="00CC3CFA" w:rsidRPr="00782F7A" w:rsidRDefault="00CC3CFA" w:rsidP="00025C12">
            <w:pPr>
              <w:widowControl w:val="0"/>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8,6</w:t>
            </w:r>
          </w:p>
        </w:tc>
        <w:tc>
          <w:tcPr>
            <w:tcW w:w="755" w:type="pct"/>
            <w:tcBorders>
              <w:top w:val="none" w:sz="0" w:space="0" w:color="auto"/>
              <w:left w:val="none" w:sz="0" w:space="0" w:color="auto"/>
              <w:bottom w:val="none" w:sz="0" w:space="0" w:color="auto"/>
              <w:right w:val="none" w:sz="0" w:space="0" w:color="auto"/>
            </w:tcBorders>
            <w:shd w:val="clear" w:color="auto" w:fill="FFFFFF" w:themeFill="background1"/>
            <w:vAlign w:val="center"/>
          </w:tcPr>
          <w:p w:rsidR="00CC3CFA" w:rsidRPr="00782F7A" w:rsidRDefault="00CC3CFA" w:rsidP="00025C12">
            <w:pPr>
              <w:widowControl w:val="0"/>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6,9</w:t>
            </w:r>
          </w:p>
        </w:tc>
      </w:tr>
      <w:tr w:rsidR="00CC3CFA" w:rsidRPr="00782F7A" w:rsidTr="00920D94">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6" w:type="pct"/>
            <w:tcBorders>
              <w:top w:val="none" w:sz="0" w:space="0" w:color="auto"/>
              <w:left w:val="none" w:sz="0" w:space="0" w:color="auto"/>
              <w:bottom w:val="none" w:sz="0" w:space="0" w:color="auto"/>
              <w:right w:val="none" w:sz="0" w:space="0" w:color="auto"/>
            </w:tcBorders>
            <w:shd w:val="clear" w:color="auto" w:fill="FFFFFF" w:themeFill="background1"/>
            <w:vAlign w:val="center"/>
          </w:tcPr>
          <w:p w:rsidR="00CC3CFA" w:rsidRPr="00782F7A" w:rsidRDefault="00CC3CFA" w:rsidP="00025C12">
            <w:pPr>
              <w:widowControl w:val="0"/>
              <w:suppressAutoHyphens/>
              <w:spacing w:line="276" w:lineRule="auto"/>
              <w:jc w:val="both"/>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Marts</w:t>
            </w:r>
          </w:p>
        </w:tc>
        <w:tc>
          <w:tcPr>
            <w:tcW w:w="834" w:type="pct"/>
            <w:tcBorders>
              <w:top w:val="none" w:sz="0" w:space="0" w:color="auto"/>
              <w:left w:val="none" w:sz="0" w:space="0" w:color="auto"/>
              <w:bottom w:val="none" w:sz="0" w:space="0" w:color="auto"/>
              <w:right w:val="none" w:sz="0" w:space="0" w:color="auto"/>
            </w:tcBorders>
            <w:shd w:val="clear" w:color="auto" w:fill="auto"/>
            <w:vAlign w:val="center"/>
          </w:tcPr>
          <w:p w:rsidR="00CC3CFA" w:rsidRPr="00782F7A" w:rsidRDefault="00CC3CFA" w:rsidP="00025C12">
            <w:pPr>
              <w:widowControl w:val="0"/>
              <w:suppressAutoHyphens/>
              <w:spacing w:line="276" w:lineRule="auto"/>
              <w:jc w:val="both"/>
              <w:cnfStyle w:val="000000010000" w:firstRow="0" w:lastRow="0" w:firstColumn="0" w:lastColumn="0" w:oddVBand="0" w:evenVBand="0" w:oddHBand="0" w:evenHBand="1" w:firstRowFirstColumn="0" w:firstRowLastColumn="0" w:lastRowFirstColumn="0" w:lastRowLastColumn="0"/>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1096</w:t>
            </w:r>
          </w:p>
        </w:tc>
        <w:tc>
          <w:tcPr>
            <w:tcW w:w="833" w:type="pct"/>
            <w:tcBorders>
              <w:top w:val="none" w:sz="0" w:space="0" w:color="auto"/>
              <w:left w:val="none" w:sz="0" w:space="0" w:color="auto"/>
              <w:bottom w:val="none" w:sz="0" w:space="0" w:color="auto"/>
              <w:right w:val="none" w:sz="0" w:space="0" w:color="auto"/>
            </w:tcBorders>
            <w:shd w:val="clear" w:color="auto" w:fill="auto"/>
            <w:vAlign w:val="center"/>
          </w:tcPr>
          <w:p w:rsidR="00CC3CFA" w:rsidRPr="00782F7A" w:rsidRDefault="00CC3CFA" w:rsidP="00025C12">
            <w:pPr>
              <w:widowControl w:val="0"/>
              <w:suppressAutoHyphens/>
              <w:spacing w:line="276" w:lineRule="auto"/>
              <w:jc w:val="both"/>
              <w:cnfStyle w:val="000000010000" w:firstRow="0" w:lastRow="0" w:firstColumn="0" w:lastColumn="0" w:oddVBand="0" w:evenVBand="0" w:oddHBand="0" w:evenHBand="1" w:firstRowFirstColumn="0" w:firstRowLastColumn="0" w:lastRowFirstColumn="0" w:lastRowLastColumn="0"/>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903</w:t>
            </w:r>
          </w:p>
        </w:tc>
        <w:tc>
          <w:tcPr>
            <w:tcW w:w="912" w:type="pct"/>
            <w:tcBorders>
              <w:top w:val="none" w:sz="0" w:space="0" w:color="auto"/>
              <w:left w:val="none" w:sz="0" w:space="0" w:color="auto"/>
              <w:bottom w:val="none" w:sz="0" w:space="0" w:color="auto"/>
              <w:right w:val="none" w:sz="0" w:space="0" w:color="auto"/>
            </w:tcBorders>
            <w:shd w:val="clear" w:color="auto" w:fill="auto"/>
            <w:vAlign w:val="center"/>
          </w:tcPr>
          <w:p w:rsidR="00CC3CFA" w:rsidRPr="00782F7A" w:rsidRDefault="00CC3CFA" w:rsidP="00025C12">
            <w:pPr>
              <w:widowControl w:val="0"/>
              <w:suppressAutoHyphens/>
              <w:spacing w:line="276" w:lineRule="auto"/>
              <w:jc w:val="both"/>
              <w:cnfStyle w:val="000000010000" w:firstRow="0" w:lastRow="0" w:firstColumn="0" w:lastColumn="0" w:oddVBand="0" w:evenVBand="0" w:oddHBand="0" w:evenHBand="1" w:firstRowFirstColumn="0" w:firstRowLastColumn="0" w:lastRowFirstColumn="0" w:lastRowLastColumn="0"/>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8,2</w:t>
            </w:r>
          </w:p>
        </w:tc>
        <w:tc>
          <w:tcPr>
            <w:tcW w:w="755" w:type="pct"/>
            <w:tcBorders>
              <w:top w:val="none" w:sz="0" w:space="0" w:color="auto"/>
              <w:left w:val="none" w:sz="0" w:space="0" w:color="auto"/>
              <w:bottom w:val="none" w:sz="0" w:space="0" w:color="auto"/>
              <w:right w:val="none" w:sz="0" w:space="0" w:color="auto"/>
            </w:tcBorders>
            <w:shd w:val="clear" w:color="auto" w:fill="FFFFFF" w:themeFill="background1"/>
            <w:vAlign w:val="center"/>
          </w:tcPr>
          <w:p w:rsidR="00CC3CFA" w:rsidRPr="00782F7A" w:rsidRDefault="00CC3CFA" w:rsidP="00025C12">
            <w:pPr>
              <w:widowControl w:val="0"/>
              <w:suppressAutoHyphens/>
              <w:spacing w:line="276" w:lineRule="auto"/>
              <w:jc w:val="both"/>
              <w:cnfStyle w:val="000000010000" w:firstRow="0" w:lastRow="0" w:firstColumn="0" w:lastColumn="0" w:oddVBand="0" w:evenVBand="0" w:oddHBand="0" w:evenHBand="1" w:firstRowFirstColumn="0" w:firstRowLastColumn="0" w:lastRowFirstColumn="0" w:lastRowLastColumn="0"/>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6,8</w:t>
            </w:r>
          </w:p>
        </w:tc>
      </w:tr>
      <w:tr w:rsidR="00CC3CFA" w:rsidRPr="00782F7A" w:rsidTr="00920D9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6" w:type="pct"/>
            <w:tcBorders>
              <w:top w:val="none" w:sz="0" w:space="0" w:color="auto"/>
              <w:left w:val="none" w:sz="0" w:space="0" w:color="auto"/>
              <w:bottom w:val="none" w:sz="0" w:space="0" w:color="auto"/>
              <w:right w:val="none" w:sz="0" w:space="0" w:color="auto"/>
            </w:tcBorders>
            <w:shd w:val="clear" w:color="auto" w:fill="FFFFFF" w:themeFill="background1"/>
            <w:vAlign w:val="center"/>
          </w:tcPr>
          <w:p w:rsidR="00CC3CFA" w:rsidRPr="00782F7A" w:rsidRDefault="00CC3CFA" w:rsidP="00025C12">
            <w:pPr>
              <w:widowControl w:val="0"/>
              <w:suppressAutoHyphens/>
              <w:spacing w:line="276" w:lineRule="auto"/>
              <w:jc w:val="both"/>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Aprīlis</w:t>
            </w:r>
          </w:p>
        </w:tc>
        <w:tc>
          <w:tcPr>
            <w:tcW w:w="834" w:type="pct"/>
            <w:tcBorders>
              <w:top w:val="none" w:sz="0" w:space="0" w:color="auto"/>
              <w:left w:val="none" w:sz="0" w:space="0" w:color="auto"/>
              <w:bottom w:val="none" w:sz="0" w:space="0" w:color="auto"/>
              <w:right w:val="none" w:sz="0" w:space="0" w:color="auto"/>
            </w:tcBorders>
            <w:shd w:val="clear" w:color="auto" w:fill="auto"/>
            <w:vAlign w:val="center"/>
          </w:tcPr>
          <w:p w:rsidR="00CC3CFA" w:rsidRPr="00782F7A" w:rsidRDefault="00CC3CFA" w:rsidP="00025C12">
            <w:pPr>
              <w:widowControl w:val="0"/>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1020</w:t>
            </w:r>
          </w:p>
        </w:tc>
        <w:tc>
          <w:tcPr>
            <w:tcW w:w="833" w:type="pct"/>
            <w:tcBorders>
              <w:top w:val="none" w:sz="0" w:space="0" w:color="auto"/>
              <w:left w:val="none" w:sz="0" w:space="0" w:color="auto"/>
              <w:bottom w:val="none" w:sz="0" w:space="0" w:color="auto"/>
              <w:right w:val="none" w:sz="0" w:space="0" w:color="auto"/>
            </w:tcBorders>
            <w:shd w:val="clear" w:color="auto" w:fill="auto"/>
            <w:vAlign w:val="center"/>
          </w:tcPr>
          <w:p w:rsidR="00CC3CFA" w:rsidRPr="00782F7A" w:rsidRDefault="00CC3CFA" w:rsidP="00025C12">
            <w:pPr>
              <w:widowControl w:val="0"/>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863</w:t>
            </w:r>
          </w:p>
        </w:tc>
        <w:tc>
          <w:tcPr>
            <w:tcW w:w="912" w:type="pct"/>
            <w:tcBorders>
              <w:top w:val="none" w:sz="0" w:space="0" w:color="auto"/>
              <w:left w:val="none" w:sz="0" w:space="0" w:color="auto"/>
              <w:bottom w:val="none" w:sz="0" w:space="0" w:color="auto"/>
              <w:right w:val="none" w:sz="0" w:space="0" w:color="auto"/>
            </w:tcBorders>
            <w:shd w:val="clear" w:color="auto" w:fill="auto"/>
            <w:vAlign w:val="center"/>
          </w:tcPr>
          <w:p w:rsidR="00CC3CFA" w:rsidRPr="00782F7A" w:rsidRDefault="00CC3CFA" w:rsidP="00025C12">
            <w:pPr>
              <w:widowControl w:val="0"/>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7,6</w:t>
            </w:r>
          </w:p>
        </w:tc>
        <w:tc>
          <w:tcPr>
            <w:tcW w:w="755" w:type="pct"/>
            <w:tcBorders>
              <w:top w:val="none" w:sz="0" w:space="0" w:color="auto"/>
              <w:left w:val="none" w:sz="0" w:space="0" w:color="auto"/>
              <w:bottom w:val="none" w:sz="0" w:space="0" w:color="auto"/>
              <w:right w:val="none" w:sz="0" w:space="0" w:color="auto"/>
            </w:tcBorders>
            <w:shd w:val="clear" w:color="auto" w:fill="FFFFFF" w:themeFill="background1"/>
            <w:vAlign w:val="center"/>
          </w:tcPr>
          <w:p w:rsidR="00CC3CFA" w:rsidRPr="00782F7A" w:rsidRDefault="00CC3CFA" w:rsidP="00025C12">
            <w:pPr>
              <w:widowControl w:val="0"/>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6,8</w:t>
            </w:r>
          </w:p>
        </w:tc>
      </w:tr>
      <w:tr w:rsidR="00CC3CFA" w:rsidRPr="00782F7A" w:rsidTr="00920D94">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6" w:type="pct"/>
            <w:tcBorders>
              <w:top w:val="none" w:sz="0" w:space="0" w:color="auto"/>
              <w:left w:val="none" w:sz="0" w:space="0" w:color="auto"/>
              <w:bottom w:val="none" w:sz="0" w:space="0" w:color="auto"/>
              <w:right w:val="none" w:sz="0" w:space="0" w:color="auto"/>
            </w:tcBorders>
            <w:shd w:val="clear" w:color="auto" w:fill="FFFFFF" w:themeFill="background1"/>
            <w:vAlign w:val="center"/>
          </w:tcPr>
          <w:p w:rsidR="00CC3CFA" w:rsidRPr="00782F7A" w:rsidRDefault="00CC3CFA" w:rsidP="00025C12">
            <w:pPr>
              <w:widowControl w:val="0"/>
              <w:suppressAutoHyphens/>
              <w:spacing w:line="276" w:lineRule="auto"/>
              <w:jc w:val="both"/>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Maijs</w:t>
            </w:r>
          </w:p>
        </w:tc>
        <w:tc>
          <w:tcPr>
            <w:tcW w:w="834" w:type="pct"/>
            <w:tcBorders>
              <w:top w:val="none" w:sz="0" w:space="0" w:color="auto"/>
              <w:left w:val="none" w:sz="0" w:space="0" w:color="auto"/>
              <w:bottom w:val="none" w:sz="0" w:space="0" w:color="auto"/>
              <w:right w:val="none" w:sz="0" w:space="0" w:color="auto"/>
            </w:tcBorders>
            <w:shd w:val="clear" w:color="auto" w:fill="auto"/>
            <w:vAlign w:val="center"/>
          </w:tcPr>
          <w:p w:rsidR="00CC3CFA" w:rsidRPr="00782F7A" w:rsidRDefault="00CC3CFA" w:rsidP="00025C12">
            <w:pPr>
              <w:widowControl w:val="0"/>
              <w:suppressAutoHyphens/>
              <w:spacing w:line="276" w:lineRule="auto"/>
              <w:jc w:val="both"/>
              <w:cnfStyle w:val="000000010000" w:firstRow="0" w:lastRow="0" w:firstColumn="0" w:lastColumn="0" w:oddVBand="0" w:evenVBand="0" w:oddHBand="0" w:evenHBand="1" w:firstRowFirstColumn="0" w:firstRowLastColumn="0" w:lastRowFirstColumn="0" w:lastRowLastColumn="0"/>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953</w:t>
            </w:r>
          </w:p>
        </w:tc>
        <w:tc>
          <w:tcPr>
            <w:tcW w:w="833" w:type="pct"/>
            <w:tcBorders>
              <w:top w:val="none" w:sz="0" w:space="0" w:color="auto"/>
              <w:left w:val="none" w:sz="0" w:space="0" w:color="auto"/>
              <w:bottom w:val="none" w:sz="0" w:space="0" w:color="auto"/>
              <w:right w:val="none" w:sz="0" w:space="0" w:color="auto"/>
            </w:tcBorders>
            <w:shd w:val="clear" w:color="auto" w:fill="auto"/>
            <w:vAlign w:val="center"/>
          </w:tcPr>
          <w:p w:rsidR="00CC3CFA" w:rsidRPr="00782F7A" w:rsidRDefault="00CC3CFA" w:rsidP="00025C12">
            <w:pPr>
              <w:widowControl w:val="0"/>
              <w:suppressAutoHyphens/>
              <w:spacing w:line="276" w:lineRule="auto"/>
              <w:jc w:val="both"/>
              <w:cnfStyle w:val="000000010000" w:firstRow="0" w:lastRow="0" w:firstColumn="0" w:lastColumn="0" w:oddVBand="0" w:evenVBand="0" w:oddHBand="0" w:evenHBand="1" w:firstRowFirstColumn="0" w:firstRowLastColumn="0" w:lastRowFirstColumn="0" w:lastRowLastColumn="0"/>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783</w:t>
            </w:r>
          </w:p>
        </w:tc>
        <w:tc>
          <w:tcPr>
            <w:tcW w:w="912" w:type="pct"/>
            <w:tcBorders>
              <w:top w:val="none" w:sz="0" w:space="0" w:color="auto"/>
              <w:left w:val="none" w:sz="0" w:space="0" w:color="auto"/>
              <w:bottom w:val="none" w:sz="0" w:space="0" w:color="auto"/>
              <w:right w:val="none" w:sz="0" w:space="0" w:color="auto"/>
            </w:tcBorders>
            <w:shd w:val="clear" w:color="auto" w:fill="auto"/>
            <w:vAlign w:val="center"/>
          </w:tcPr>
          <w:p w:rsidR="00CC3CFA" w:rsidRPr="00782F7A" w:rsidRDefault="00CC3CFA" w:rsidP="00025C12">
            <w:pPr>
              <w:widowControl w:val="0"/>
              <w:suppressAutoHyphens/>
              <w:spacing w:line="276" w:lineRule="auto"/>
              <w:jc w:val="both"/>
              <w:cnfStyle w:val="000000010000" w:firstRow="0" w:lastRow="0" w:firstColumn="0" w:lastColumn="0" w:oddVBand="0" w:evenVBand="0" w:oddHBand="0" w:evenHBand="1" w:firstRowFirstColumn="0" w:firstRowLastColumn="0" w:lastRowFirstColumn="0" w:lastRowLastColumn="0"/>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7,1</w:t>
            </w:r>
          </w:p>
        </w:tc>
        <w:tc>
          <w:tcPr>
            <w:tcW w:w="755" w:type="pct"/>
            <w:tcBorders>
              <w:top w:val="none" w:sz="0" w:space="0" w:color="auto"/>
              <w:left w:val="none" w:sz="0" w:space="0" w:color="auto"/>
              <w:bottom w:val="none" w:sz="0" w:space="0" w:color="auto"/>
              <w:right w:val="none" w:sz="0" w:space="0" w:color="auto"/>
            </w:tcBorders>
            <w:shd w:val="clear" w:color="auto" w:fill="FFFFFF" w:themeFill="background1"/>
            <w:vAlign w:val="center"/>
          </w:tcPr>
          <w:p w:rsidR="00CC3CFA" w:rsidRPr="00782F7A" w:rsidRDefault="00CC3CFA" w:rsidP="00025C12">
            <w:pPr>
              <w:widowControl w:val="0"/>
              <w:suppressAutoHyphens/>
              <w:spacing w:line="276" w:lineRule="auto"/>
              <w:jc w:val="both"/>
              <w:cnfStyle w:val="000000010000" w:firstRow="0" w:lastRow="0" w:firstColumn="0" w:lastColumn="0" w:oddVBand="0" w:evenVBand="0" w:oddHBand="0" w:evenHBand="1" w:firstRowFirstColumn="0" w:firstRowLastColumn="0" w:lastRowFirstColumn="0" w:lastRowLastColumn="0"/>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5,9</w:t>
            </w:r>
          </w:p>
        </w:tc>
      </w:tr>
      <w:tr w:rsidR="00CC3CFA" w:rsidRPr="00782F7A" w:rsidTr="00920D9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6" w:type="pct"/>
            <w:tcBorders>
              <w:top w:val="none" w:sz="0" w:space="0" w:color="auto"/>
              <w:left w:val="none" w:sz="0" w:space="0" w:color="auto"/>
              <w:bottom w:val="none" w:sz="0" w:space="0" w:color="auto"/>
              <w:right w:val="none" w:sz="0" w:space="0" w:color="auto"/>
            </w:tcBorders>
            <w:shd w:val="clear" w:color="auto" w:fill="FFFFFF" w:themeFill="background1"/>
            <w:vAlign w:val="center"/>
          </w:tcPr>
          <w:p w:rsidR="00CC3CFA" w:rsidRPr="00782F7A" w:rsidRDefault="00CC3CFA" w:rsidP="00025C12">
            <w:pPr>
              <w:widowControl w:val="0"/>
              <w:suppressAutoHyphens/>
              <w:spacing w:line="276" w:lineRule="auto"/>
              <w:jc w:val="both"/>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Jūnijs</w:t>
            </w:r>
          </w:p>
        </w:tc>
        <w:tc>
          <w:tcPr>
            <w:tcW w:w="834" w:type="pct"/>
            <w:tcBorders>
              <w:top w:val="none" w:sz="0" w:space="0" w:color="auto"/>
              <w:left w:val="none" w:sz="0" w:space="0" w:color="auto"/>
              <w:bottom w:val="none" w:sz="0" w:space="0" w:color="auto"/>
              <w:right w:val="none" w:sz="0" w:space="0" w:color="auto"/>
            </w:tcBorders>
            <w:shd w:val="clear" w:color="auto" w:fill="auto"/>
            <w:vAlign w:val="center"/>
          </w:tcPr>
          <w:p w:rsidR="00CC3CFA" w:rsidRPr="00782F7A" w:rsidRDefault="00CC3CFA" w:rsidP="00025C12">
            <w:pPr>
              <w:widowControl w:val="0"/>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920</w:t>
            </w:r>
          </w:p>
        </w:tc>
        <w:tc>
          <w:tcPr>
            <w:tcW w:w="833" w:type="pct"/>
            <w:tcBorders>
              <w:top w:val="none" w:sz="0" w:space="0" w:color="auto"/>
              <w:left w:val="none" w:sz="0" w:space="0" w:color="auto"/>
              <w:bottom w:val="none" w:sz="0" w:space="0" w:color="auto"/>
              <w:right w:val="none" w:sz="0" w:space="0" w:color="auto"/>
            </w:tcBorders>
            <w:shd w:val="clear" w:color="auto" w:fill="auto"/>
            <w:vAlign w:val="center"/>
          </w:tcPr>
          <w:p w:rsidR="00CC3CFA" w:rsidRPr="00782F7A" w:rsidRDefault="00CC3CFA" w:rsidP="00025C12">
            <w:pPr>
              <w:widowControl w:val="0"/>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765</w:t>
            </w:r>
          </w:p>
        </w:tc>
        <w:tc>
          <w:tcPr>
            <w:tcW w:w="912" w:type="pct"/>
            <w:tcBorders>
              <w:top w:val="none" w:sz="0" w:space="0" w:color="auto"/>
              <w:left w:val="none" w:sz="0" w:space="0" w:color="auto"/>
              <w:bottom w:val="none" w:sz="0" w:space="0" w:color="auto"/>
              <w:right w:val="none" w:sz="0" w:space="0" w:color="auto"/>
            </w:tcBorders>
            <w:shd w:val="clear" w:color="auto" w:fill="auto"/>
            <w:vAlign w:val="center"/>
          </w:tcPr>
          <w:p w:rsidR="00CC3CFA" w:rsidRPr="00782F7A" w:rsidRDefault="00CC3CFA" w:rsidP="00025C12">
            <w:pPr>
              <w:widowControl w:val="0"/>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6,9</w:t>
            </w:r>
          </w:p>
        </w:tc>
        <w:tc>
          <w:tcPr>
            <w:tcW w:w="755" w:type="pct"/>
            <w:tcBorders>
              <w:top w:val="none" w:sz="0" w:space="0" w:color="auto"/>
              <w:left w:val="none" w:sz="0" w:space="0" w:color="auto"/>
              <w:bottom w:val="none" w:sz="0" w:space="0" w:color="auto"/>
              <w:right w:val="none" w:sz="0" w:space="0" w:color="auto"/>
            </w:tcBorders>
            <w:shd w:val="clear" w:color="auto" w:fill="FFFFFF" w:themeFill="background1"/>
            <w:vAlign w:val="center"/>
          </w:tcPr>
          <w:p w:rsidR="00CC3CFA" w:rsidRPr="00782F7A" w:rsidRDefault="00CC3CFA" w:rsidP="00025C12">
            <w:pPr>
              <w:widowControl w:val="0"/>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5,7</w:t>
            </w:r>
          </w:p>
        </w:tc>
      </w:tr>
      <w:tr w:rsidR="00CC3CFA" w:rsidRPr="00782F7A" w:rsidTr="00920D94">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6" w:type="pct"/>
            <w:tcBorders>
              <w:top w:val="none" w:sz="0" w:space="0" w:color="auto"/>
              <w:left w:val="none" w:sz="0" w:space="0" w:color="auto"/>
              <w:bottom w:val="none" w:sz="0" w:space="0" w:color="auto"/>
              <w:right w:val="none" w:sz="0" w:space="0" w:color="auto"/>
            </w:tcBorders>
            <w:shd w:val="clear" w:color="auto" w:fill="FFFFFF" w:themeFill="background1"/>
            <w:vAlign w:val="center"/>
          </w:tcPr>
          <w:p w:rsidR="00CC3CFA" w:rsidRPr="00782F7A" w:rsidRDefault="00CC3CFA" w:rsidP="00025C12">
            <w:pPr>
              <w:widowControl w:val="0"/>
              <w:suppressAutoHyphens/>
              <w:spacing w:line="276" w:lineRule="auto"/>
              <w:jc w:val="both"/>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Jūlijs</w:t>
            </w:r>
          </w:p>
        </w:tc>
        <w:tc>
          <w:tcPr>
            <w:tcW w:w="834" w:type="pct"/>
            <w:tcBorders>
              <w:top w:val="none" w:sz="0" w:space="0" w:color="auto"/>
              <w:left w:val="none" w:sz="0" w:space="0" w:color="auto"/>
              <w:bottom w:val="none" w:sz="0" w:space="0" w:color="auto"/>
              <w:right w:val="none" w:sz="0" w:space="0" w:color="auto"/>
            </w:tcBorders>
            <w:shd w:val="clear" w:color="auto" w:fill="auto"/>
            <w:vAlign w:val="center"/>
          </w:tcPr>
          <w:p w:rsidR="00CC3CFA" w:rsidRPr="00782F7A" w:rsidRDefault="00CC3CFA" w:rsidP="00025C12">
            <w:pPr>
              <w:widowControl w:val="0"/>
              <w:suppressAutoHyphens/>
              <w:spacing w:line="276" w:lineRule="auto"/>
              <w:jc w:val="both"/>
              <w:cnfStyle w:val="000000010000" w:firstRow="0" w:lastRow="0" w:firstColumn="0" w:lastColumn="0" w:oddVBand="0" w:evenVBand="0" w:oddHBand="0" w:evenHBand="1" w:firstRowFirstColumn="0" w:firstRowLastColumn="0" w:lastRowFirstColumn="0" w:lastRowLastColumn="0"/>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884</w:t>
            </w:r>
          </w:p>
        </w:tc>
        <w:tc>
          <w:tcPr>
            <w:tcW w:w="833" w:type="pct"/>
            <w:tcBorders>
              <w:top w:val="none" w:sz="0" w:space="0" w:color="auto"/>
              <w:left w:val="none" w:sz="0" w:space="0" w:color="auto"/>
              <w:bottom w:val="none" w:sz="0" w:space="0" w:color="auto"/>
              <w:right w:val="none" w:sz="0" w:space="0" w:color="auto"/>
            </w:tcBorders>
            <w:shd w:val="clear" w:color="auto" w:fill="auto"/>
            <w:vAlign w:val="center"/>
          </w:tcPr>
          <w:p w:rsidR="00CC3CFA" w:rsidRPr="00782F7A" w:rsidRDefault="00CC3CFA" w:rsidP="00025C12">
            <w:pPr>
              <w:widowControl w:val="0"/>
              <w:suppressAutoHyphens/>
              <w:spacing w:line="276" w:lineRule="auto"/>
              <w:jc w:val="both"/>
              <w:cnfStyle w:val="000000010000" w:firstRow="0" w:lastRow="0" w:firstColumn="0" w:lastColumn="0" w:oddVBand="0" w:evenVBand="0" w:oddHBand="0" w:evenHBand="1" w:firstRowFirstColumn="0" w:firstRowLastColumn="0" w:lastRowFirstColumn="0" w:lastRowLastColumn="0"/>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761</w:t>
            </w:r>
          </w:p>
        </w:tc>
        <w:tc>
          <w:tcPr>
            <w:tcW w:w="912" w:type="pct"/>
            <w:tcBorders>
              <w:top w:val="none" w:sz="0" w:space="0" w:color="auto"/>
              <w:left w:val="none" w:sz="0" w:space="0" w:color="auto"/>
              <w:bottom w:val="none" w:sz="0" w:space="0" w:color="auto"/>
              <w:right w:val="none" w:sz="0" w:space="0" w:color="auto"/>
            </w:tcBorders>
            <w:shd w:val="clear" w:color="auto" w:fill="auto"/>
            <w:vAlign w:val="center"/>
          </w:tcPr>
          <w:p w:rsidR="00CC3CFA" w:rsidRPr="00782F7A" w:rsidRDefault="00CC3CFA" w:rsidP="00025C12">
            <w:pPr>
              <w:widowControl w:val="0"/>
              <w:suppressAutoHyphens/>
              <w:spacing w:line="276" w:lineRule="auto"/>
              <w:jc w:val="both"/>
              <w:cnfStyle w:val="000000010000" w:firstRow="0" w:lastRow="0" w:firstColumn="0" w:lastColumn="0" w:oddVBand="0" w:evenVBand="0" w:oddHBand="0" w:evenHBand="1" w:firstRowFirstColumn="0" w:firstRowLastColumn="0" w:lastRowFirstColumn="0" w:lastRowLastColumn="0"/>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6,6</w:t>
            </w:r>
          </w:p>
        </w:tc>
        <w:tc>
          <w:tcPr>
            <w:tcW w:w="755" w:type="pct"/>
            <w:tcBorders>
              <w:top w:val="none" w:sz="0" w:space="0" w:color="auto"/>
              <w:left w:val="none" w:sz="0" w:space="0" w:color="auto"/>
              <w:bottom w:val="none" w:sz="0" w:space="0" w:color="auto"/>
              <w:right w:val="none" w:sz="0" w:space="0" w:color="auto"/>
            </w:tcBorders>
            <w:shd w:val="clear" w:color="auto" w:fill="FFFFFF" w:themeFill="background1"/>
            <w:vAlign w:val="center"/>
          </w:tcPr>
          <w:p w:rsidR="00CC3CFA" w:rsidRPr="00782F7A" w:rsidRDefault="00CC3CFA" w:rsidP="00025C12">
            <w:pPr>
              <w:widowControl w:val="0"/>
              <w:suppressAutoHyphens/>
              <w:spacing w:line="276" w:lineRule="auto"/>
              <w:jc w:val="both"/>
              <w:cnfStyle w:val="000000010000" w:firstRow="0" w:lastRow="0" w:firstColumn="0" w:lastColumn="0" w:oddVBand="0" w:evenVBand="0" w:oddHBand="0" w:evenHBand="1" w:firstRowFirstColumn="0" w:firstRowLastColumn="0" w:lastRowFirstColumn="0" w:lastRowLastColumn="0"/>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5,7</w:t>
            </w:r>
          </w:p>
        </w:tc>
      </w:tr>
      <w:tr w:rsidR="00CC3CFA" w:rsidRPr="00782F7A" w:rsidTr="00920D9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6" w:type="pct"/>
            <w:tcBorders>
              <w:top w:val="none" w:sz="0" w:space="0" w:color="auto"/>
              <w:left w:val="none" w:sz="0" w:space="0" w:color="auto"/>
              <w:bottom w:val="none" w:sz="0" w:space="0" w:color="auto"/>
              <w:right w:val="none" w:sz="0" w:space="0" w:color="auto"/>
            </w:tcBorders>
            <w:shd w:val="clear" w:color="auto" w:fill="FFFFFF" w:themeFill="background1"/>
            <w:vAlign w:val="center"/>
          </w:tcPr>
          <w:p w:rsidR="00CC3CFA" w:rsidRPr="00782F7A" w:rsidRDefault="00CC3CFA" w:rsidP="00025C12">
            <w:pPr>
              <w:widowControl w:val="0"/>
              <w:suppressAutoHyphens/>
              <w:spacing w:line="276" w:lineRule="auto"/>
              <w:jc w:val="both"/>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Augusts</w:t>
            </w:r>
          </w:p>
        </w:tc>
        <w:tc>
          <w:tcPr>
            <w:tcW w:w="834" w:type="pct"/>
            <w:tcBorders>
              <w:top w:val="none" w:sz="0" w:space="0" w:color="auto"/>
              <w:left w:val="none" w:sz="0" w:space="0" w:color="auto"/>
              <w:bottom w:val="none" w:sz="0" w:space="0" w:color="auto"/>
              <w:right w:val="none" w:sz="0" w:space="0" w:color="auto"/>
            </w:tcBorders>
            <w:shd w:val="clear" w:color="auto" w:fill="auto"/>
            <w:vAlign w:val="center"/>
          </w:tcPr>
          <w:p w:rsidR="00CC3CFA" w:rsidRPr="00782F7A" w:rsidRDefault="00CC3CFA" w:rsidP="00025C12">
            <w:pPr>
              <w:widowControl w:val="0"/>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883</w:t>
            </w:r>
          </w:p>
        </w:tc>
        <w:tc>
          <w:tcPr>
            <w:tcW w:w="833" w:type="pct"/>
            <w:tcBorders>
              <w:top w:val="none" w:sz="0" w:space="0" w:color="auto"/>
              <w:left w:val="none" w:sz="0" w:space="0" w:color="auto"/>
              <w:bottom w:val="none" w:sz="0" w:space="0" w:color="auto"/>
              <w:right w:val="none" w:sz="0" w:space="0" w:color="auto"/>
            </w:tcBorders>
            <w:shd w:val="clear" w:color="auto" w:fill="auto"/>
            <w:vAlign w:val="center"/>
          </w:tcPr>
          <w:p w:rsidR="00CC3CFA" w:rsidRPr="00782F7A" w:rsidRDefault="00CC3CFA" w:rsidP="00025C12">
            <w:pPr>
              <w:widowControl w:val="0"/>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763</w:t>
            </w:r>
          </w:p>
        </w:tc>
        <w:tc>
          <w:tcPr>
            <w:tcW w:w="912" w:type="pct"/>
            <w:tcBorders>
              <w:top w:val="none" w:sz="0" w:space="0" w:color="auto"/>
              <w:left w:val="none" w:sz="0" w:space="0" w:color="auto"/>
              <w:bottom w:val="none" w:sz="0" w:space="0" w:color="auto"/>
              <w:right w:val="none" w:sz="0" w:space="0" w:color="auto"/>
            </w:tcBorders>
            <w:shd w:val="clear" w:color="auto" w:fill="auto"/>
            <w:vAlign w:val="center"/>
          </w:tcPr>
          <w:p w:rsidR="00CC3CFA" w:rsidRPr="00782F7A" w:rsidRDefault="00CC3CFA" w:rsidP="00025C12">
            <w:pPr>
              <w:widowControl w:val="0"/>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6,6</w:t>
            </w:r>
          </w:p>
        </w:tc>
        <w:tc>
          <w:tcPr>
            <w:tcW w:w="755" w:type="pct"/>
            <w:tcBorders>
              <w:top w:val="none" w:sz="0" w:space="0" w:color="auto"/>
              <w:left w:val="none" w:sz="0" w:space="0" w:color="auto"/>
              <w:bottom w:val="none" w:sz="0" w:space="0" w:color="auto"/>
              <w:right w:val="none" w:sz="0" w:space="0" w:color="auto"/>
            </w:tcBorders>
            <w:shd w:val="clear" w:color="auto" w:fill="FFFFFF" w:themeFill="background1"/>
            <w:vAlign w:val="center"/>
          </w:tcPr>
          <w:p w:rsidR="00CC3CFA" w:rsidRPr="00782F7A" w:rsidRDefault="00CC3CFA" w:rsidP="00025C12">
            <w:pPr>
              <w:widowControl w:val="0"/>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5,9</w:t>
            </w:r>
          </w:p>
        </w:tc>
      </w:tr>
      <w:tr w:rsidR="00CC3CFA" w:rsidRPr="00782F7A" w:rsidTr="00920D94">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6" w:type="pct"/>
            <w:tcBorders>
              <w:top w:val="none" w:sz="0" w:space="0" w:color="auto"/>
              <w:left w:val="none" w:sz="0" w:space="0" w:color="auto"/>
              <w:bottom w:val="none" w:sz="0" w:space="0" w:color="auto"/>
              <w:right w:val="none" w:sz="0" w:space="0" w:color="auto"/>
            </w:tcBorders>
            <w:shd w:val="clear" w:color="auto" w:fill="FFFFFF" w:themeFill="background1"/>
            <w:vAlign w:val="center"/>
          </w:tcPr>
          <w:p w:rsidR="00CC3CFA" w:rsidRPr="00782F7A" w:rsidRDefault="00CC3CFA" w:rsidP="00025C12">
            <w:pPr>
              <w:widowControl w:val="0"/>
              <w:suppressAutoHyphens/>
              <w:spacing w:line="276" w:lineRule="auto"/>
              <w:jc w:val="both"/>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Septembris</w:t>
            </w:r>
          </w:p>
        </w:tc>
        <w:tc>
          <w:tcPr>
            <w:tcW w:w="834" w:type="pct"/>
            <w:tcBorders>
              <w:top w:val="none" w:sz="0" w:space="0" w:color="auto"/>
              <w:left w:val="none" w:sz="0" w:space="0" w:color="auto"/>
              <w:bottom w:val="none" w:sz="0" w:space="0" w:color="auto"/>
              <w:right w:val="none" w:sz="0" w:space="0" w:color="auto"/>
            </w:tcBorders>
            <w:shd w:val="clear" w:color="auto" w:fill="auto"/>
            <w:vAlign w:val="center"/>
          </w:tcPr>
          <w:p w:rsidR="00CC3CFA" w:rsidRPr="00782F7A" w:rsidRDefault="00CC3CFA" w:rsidP="00025C12">
            <w:pPr>
              <w:widowControl w:val="0"/>
              <w:suppressAutoHyphens/>
              <w:spacing w:line="276" w:lineRule="auto"/>
              <w:jc w:val="both"/>
              <w:cnfStyle w:val="000000010000" w:firstRow="0" w:lastRow="0" w:firstColumn="0" w:lastColumn="0" w:oddVBand="0" w:evenVBand="0" w:oddHBand="0" w:evenHBand="1" w:firstRowFirstColumn="0" w:firstRowLastColumn="0" w:lastRowFirstColumn="0" w:lastRowLastColumn="0"/>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843</w:t>
            </w:r>
          </w:p>
        </w:tc>
        <w:tc>
          <w:tcPr>
            <w:tcW w:w="833" w:type="pct"/>
            <w:tcBorders>
              <w:top w:val="none" w:sz="0" w:space="0" w:color="auto"/>
              <w:left w:val="none" w:sz="0" w:space="0" w:color="auto"/>
              <w:bottom w:val="none" w:sz="0" w:space="0" w:color="auto"/>
              <w:right w:val="none" w:sz="0" w:space="0" w:color="auto"/>
            </w:tcBorders>
            <w:shd w:val="clear" w:color="auto" w:fill="auto"/>
            <w:vAlign w:val="center"/>
          </w:tcPr>
          <w:p w:rsidR="00CC3CFA" w:rsidRPr="00782F7A" w:rsidRDefault="00CC3CFA" w:rsidP="00025C12">
            <w:pPr>
              <w:widowControl w:val="0"/>
              <w:suppressAutoHyphens/>
              <w:spacing w:line="276" w:lineRule="auto"/>
              <w:jc w:val="both"/>
              <w:cnfStyle w:val="000000010000" w:firstRow="0" w:lastRow="0" w:firstColumn="0" w:lastColumn="0" w:oddVBand="0" w:evenVBand="0" w:oddHBand="0" w:evenHBand="1" w:firstRowFirstColumn="0" w:firstRowLastColumn="0" w:lastRowFirstColumn="0" w:lastRowLastColumn="0"/>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748</w:t>
            </w:r>
          </w:p>
        </w:tc>
        <w:tc>
          <w:tcPr>
            <w:tcW w:w="912" w:type="pct"/>
            <w:tcBorders>
              <w:top w:val="none" w:sz="0" w:space="0" w:color="auto"/>
              <w:left w:val="none" w:sz="0" w:space="0" w:color="auto"/>
              <w:bottom w:val="none" w:sz="0" w:space="0" w:color="auto"/>
              <w:right w:val="none" w:sz="0" w:space="0" w:color="auto"/>
            </w:tcBorders>
            <w:shd w:val="clear" w:color="auto" w:fill="auto"/>
            <w:vAlign w:val="center"/>
          </w:tcPr>
          <w:p w:rsidR="00CC3CFA" w:rsidRPr="00782F7A" w:rsidRDefault="00CC3CFA" w:rsidP="00025C12">
            <w:pPr>
              <w:widowControl w:val="0"/>
              <w:suppressAutoHyphens/>
              <w:spacing w:line="276" w:lineRule="auto"/>
              <w:jc w:val="both"/>
              <w:cnfStyle w:val="000000010000" w:firstRow="0" w:lastRow="0" w:firstColumn="0" w:lastColumn="0" w:oddVBand="0" w:evenVBand="0" w:oddHBand="0" w:evenHBand="1" w:firstRowFirstColumn="0" w:firstRowLastColumn="0" w:lastRowFirstColumn="0" w:lastRowLastColumn="0"/>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6,3</w:t>
            </w:r>
          </w:p>
        </w:tc>
        <w:tc>
          <w:tcPr>
            <w:tcW w:w="755" w:type="pct"/>
            <w:tcBorders>
              <w:top w:val="none" w:sz="0" w:space="0" w:color="auto"/>
              <w:left w:val="none" w:sz="0" w:space="0" w:color="auto"/>
              <w:bottom w:val="none" w:sz="0" w:space="0" w:color="auto"/>
              <w:right w:val="none" w:sz="0" w:space="0" w:color="auto"/>
            </w:tcBorders>
            <w:shd w:val="clear" w:color="auto" w:fill="FFFFFF" w:themeFill="background1"/>
            <w:vAlign w:val="center"/>
          </w:tcPr>
          <w:p w:rsidR="00CC3CFA" w:rsidRPr="00782F7A" w:rsidRDefault="00CC3CFA" w:rsidP="00025C12">
            <w:pPr>
              <w:widowControl w:val="0"/>
              <w:suppressAutoHyphens/>
              <w:spacing w:line="276" w:lineRule="auto"/>
              <w:jc w:val="both"/>
              <w:cnfStyle w:val="000000010000" w:firstRow="0" w:lastRow="0" w:firstColumn="0" w:lastColumn="0" w:oddVBand="0" w:evenVBand="0" w:oddHBand="0" w:evenHBand="1" w:firstRowFirstColumn="0" w:firstRowLastColumn="0" w:lastRowFirstColumn="0" w:lastRowLastColumn="0"/>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5,8</w:t>
            </w:r>
          </w:p>
        </w:tc>
      </w:tr>
      <w:tr w:rsidR="00CC3CFA" w:rsidRPr="00782F7A" w:rsidTr="00920D9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6" w:type="pct"/>
            <w:tcBorders>
              <w:top w:val="none" w:sz="0" w:space="0" w:color="auto"/>
              <w:left w:val="none" w:sz="0" w:space="0" w:color="auto"/>
              <w:bottom w:val="none" w:sz="0" w:space="0" w:color="auto"/>
              <w:right w:val="none" w:sz="0" w:space="0" w:color="auto"/>
            </w:tcBorders>
            <w:shd w:val="clear" w:color="auto" w:fill="FFFFFF" w:themeFill="background1"/>
            <w:vAlign w:val="center"/>
          </w:tcPr>
          <w:p w:rsidR="00CC3CFA" w:rsidRPr="00782F7A" w:rsidRDefault="00CC3CFA" w:rsidP="00025C12">
            <w:pPr>
              <w:widowControl w:val="0"/>
              <w:suppressAutoHyphens/>
              <w:spacing w:line="276" w:lineRule="auto"/>
              <w:jc w:val="both"/>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Oktobris</w:t>
            </w:r>
          </w:p>
        </w:tc>
        <w:tc>
          <w:tcPr>
            <w:tcW w:w="834" w:type="pct"/>
            <w:tcBorders>
              <w:top w:val="none" w:sz="0" w:space="0" w:color="auto"/>
              <w:left w:val="none" w:sz="0" w:space="0" w:color="auto"/>
              <w:bottom w:val="none" w:sz="0" w:space="0" w:color="auto"/>
              <w:right w:val="none" w:sz="0" w:space="0" w:color="auto"/>
            </w:tcBorders>
            <w:shd w:val="clear" w:color="auto" w:fill="auto"/>
            <w:vAlign w:val="center"/>
          </w:tcPr>
          <w:p w:rsidR="00CC3CFA" w:rsidRPr="00782F7A" w:rsidRDefault="00CC3CFA" w:rsidP="00025C12">
            <w:pPr>
              <w:widowControl w:val="0"/>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841</w:t>
            </w:r>
          </w:p>
        </w:tc>
        <w:tc>
          <w:tcPr>
            <w:tcW w:w="833" w:type="pct"/>
            <w:tcBorders>
              <w:top w:val="none" w:sz="0" w:space="0" w:color="auto"/>
              <w:left w:val="none" w:sz="0" w:space="0" w:color="auto"/>
              <w:bottom w:val="none" w:sz="0" w:space="0" w:color="auto"/>
              <w:right w:val="none" w:sz="0" w:space="0" w:color="auto"/>
            </w:tcBorders>
            <w:shd w:val="clear" w:color="auto" w:fill="auto"/>
            <w:vAlign w:val="center"/>
          </w:tcPr>
          <w:p w:rsidR="00CC3CFA" w:rsidRPr="00782F7A" w:rsidRDefault="00CC3CFA" w:rsidP="00025C12">
            <w:pPr>
              <w:widowControl w:val="0"/>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733</w:t>
            </w:r>
          </w:p>
        </w:tc>
        <w:tc>
          <w:tcPr>
            <w:tcW w:w="912" w:type="pct"/>
            <w:tcBorders>
              <w:top w:val="none" w:sz="0" w:space="0" w:color="auto"/>
              <w:left w:val="none" w:sz="0" w:space="0" w:color="auto"/>
              <w:bottom w:val="none" w:sz="0" w:space="0" w:color="auto"/>
              <w:right w:val="none" w:sz="0" w:space="0" w:color="auto"/>
            </w:tcBorders>
            <w:shd w:val="clear" w:color="auto" w:fill="auto"/>
            <w:vAlign w:val="center"/>
          </w:tcPr>
          <w:p w:rsidR="00CC3CFA" w:rsidRPr="00782F7A" w:rsidRDefault="00CC3CFA" w:rsidP="00025C12">
            <w:pPr>
              <w:widowControl w:val="0"/>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6,3</w:t>
            </w:r>
          </w:p>
        </w:tc>
        <w:tc>
          <w:tcPr>
            <w:tcW w:w="755" w:type="pct"/>
            <w:tcBorders>
              <w:top w:val="none" w:sz="0" w:space="0" w:color="auto"/>
              <w:left w:val="none" w:sz="0" w:space="0" w:color="auto"/>
              <w:bottom w:val="none" w:sz="0" w:space="0" w:color="auto"/>
              <w:right w:val="none" w:sz="0" w:space="0" w:color="auto"/>
            </w:tcBorders>
            <w:shd w:val="clear" w:color="auto" w:fill="FFFFFF" w:themeFill="background1"/>
            <w:vAlign w:val="center"/>
          </w:tcPr>
          <w:p w:rsidR="00CC3CFA" w:rsidRPr="00782F7A" w:rsidRDefault="00CC3CFA" w:rsidP="00025C12">
            <w:pPr>
              <w:widowControl w:val="0"/>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5,7</w:t>
            </w:r>
          </w:p>
        </w:tc>
      </w:tr>
      <w:tr w:rsidR="00CC3CFA" w:rsidRPr="00782F7A" w:rsidTr="00920D94">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6" w:type="pct"/>
            <w:tcBorders>
              <w:top w:val="none" w:sz="0" w:space="0" w:color="auto"/>
              <w:left w:val="none" w:sz="0" w:space="0" w:color="auto"/>
              <w:bottom w:val="none" w:sz="0" w:space="0" w:color="auto"/>
              <w:right w:val="none" w:sz="0" w:space="0" w:color="auto"/>
            </w:tcBorders>
            <w:shd w:val="clear" w:color="auto" w:fill="FFFFFF" w:themeFill="background1"/>
            <w:vAlign w:val="center"/>
          </w:tcPr>
          <w:p w:rsidR="00CC3CFA" w:rsidRPr="00782F7A" w:rsidRDefault="00CC3CFA" w:rsidP="00025C12">
            <w:pPr>
              <w:widowControl w:val="0"/>
              <w:suppressAutoHyphens/>
              <w:spacing w:line="276" w:lineRule="auto"/>
              <w:jc w:val="both"/>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Novembris</w:t>
            </w:r>
          </w:p>
        </w:tc>
        <w:tc>
          <w:tcPr>
            <w:tcW w:w="834" w:type="pct"/>
            <w:tcBorders>
              <w:top w:val="none" w:sz="0" w:space="0" w:color="auto"/>
              <w:left w:val="none" w:sz="0" w:space="0" w:color="auto"/>
              <w:bottom w:val="none" w:sz="0" w:space="0" w:color="auto"/>
              <w:right w:val="none" w:sz="0" w:space="0" w:color="auto"/>
            </w:tcBorders>
            <w:shd w:val="clear" w:color="auto" w:fill="auto"/>
            <w:vAlign w:val="center"/>
          </w:tcPr>
          <w:p w:rsidR="00CC3CFA" w:rsidRPr="00782F7A" w:rsidRDefault="00CC3CFA" w:rsidP="00025C12">
            <w:pPr>
              <w:widowControl w:val="0"/>
              <w:suppressAutoHyphens/>
              <w:spacing w:line="276" w:lineRule="auto"/>
              <w:jc w:val="both"/>
              <w:cnfStyle w:val="000000010000" w:firstRow="0" w:lastRow="0" w:firstColumn="0" w:lastColumn="0" w:oddVBand="0" w:evenVBand="0" w:oddHBand="0" w:evenHBand="1" w:firstRowFirstColumn="0" w:firstRowLastColumn="0" w:lastRowFirstColumn="0" w:lastRowLastColumn="0"/>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872</w:t>
            </w:r>
          </w:p>
        </w:tc>
        <w:tc>
          <w:tcPr>
            <w:tcW w:w="833" w:type="pct"/>
            <w:tcBorders>
              <w:top w:val="none" w:sz="0" w:space="0" w:color="auto"/>
              <w:left w:val="none" w:sz="0" w:space="0" w:color="auto"/>
              <w:bottom w:val="none" w:sz="0" w:space="0" w:color="auto"/>
              <w:right w:val="none" w:sz="0" w:space="0" w:color="auto"/>
            </w:tcBorders>
            <w:shd w:val="clear" w:color="auto" w:fill="auto"/>
            <w:vAlign w:val="center"/>
          </w:tcPr>
          <w:p w:rsidR="00CC3CFA" w:rsidRPr="00782F7A" w:rsidRDefault="00CC3CFA" w:rsidP="00025C12">
            <w:pPr>
              <w:widowControl w:val="0"/>
              <w:suppressAutoHyphens/>
              <w:spacing w:line="276" w:lineRule="auto"/>
              <w:jc w:val="both"/>
              <w:cnfStyle w:val="000000010000" w:firstRow="0" w:lastRow="0" w:firstColumn="0" w:lastColumn="0" w:oddVBand="0" w:evenVBand="0" w:oddHBand="0" w:evenHBand="1" w:firstRowFirstColumn="0" w:firstRowLastColumn="0" w:lastRowFirstColumn="0" w:lastRowLastColumn="0"/>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737</w:t>
            </w:r>
          </w:p>
        </w:tc>
        <w:tc>
          <w:tcPr>
            <w:tcW w:w="912" w:type="pct"/>
            <w:tcBorders>
              <w:top w:val="none" w:sz="0" w:space="0" w:color="auto"/>
              <w:left w:val="none" w:sz="0" w:space="0" w:color="auto"/>
              <w:bottom w:val="none" w:sz="0" w:space="0" w:color="auto"/>
              <w:right w:val="none" w:sz="0" w:space="0" w:color="auto"/>
            </w:tcBorders>
            <w:shd w:val="clear" w:color="auto" w:fill="auto"/>
            <w:vAlign w:val="center"/>
          </w:tcPr>
          <w:p w:rsidR="00CC3CFA" w:rsidRPr="00782F7A" w:rsidRDefault="00CC3CFA" w:rsidP="00025C12">
            <w:pPr>
              <w:widowControl w:val="0"/>
              <w:suppressAutoHyphens/>
              <w:spacing w:line="276" w:lineRule="auto"/>
              <w:jc w:val="both"/>
              <w:cnfStyle w:val="000000010000" w:firstRow="0" w:lastRow="0" w:firstColumn="0" w:lastColumn="0" w:oddVBand="0" w:evenVBand="0" w:oddHBand="0" w:evenHBand="1" w:firstRowFirstColumn="0" w:firstRowLastColumn="0" w:lastRowFirstColumn="0" w:lastRowLastColumn="0"/>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6,6</w:t>
            </w:r>
          </w:p>
        </w:tc>
        <w:tc>
          <w:tcPr>
            <w:tcW w:w="755" w:type="pct"/>
            <w:tcBorders>
              <w:top w:val="none" w:sz="0" w:space="0" w:color="auto"/>
              <w:left w:val="none" w:sz="0" w:space="0" w:color="auto"/>
              <w:bottom w:val="none" w:sz="0" w:space="0" w:color="auto"/>
              <w:right w:val="none" w:sz="0" w:space="0" w:color="auto"/>
            </w:tcBorders>
            <w:shd w:val="clear" w:color="auto" w:fill="FFFFFF" w:themeFill="background1"/>
            <w:vAlign w:val="center"/>
          </w:tcPr>
          <w:p w:rsidR="00CC3CFA" w:rsidRPr="00782F7A" w:rsidRDefault="00CC3CFA" w:rsidP="00025C12">
            <w:pPr>
              <w:widowControl w:val="0"/>
              <w:suppressAutoHyphens/>
              <w:spacing w:line="276" w:lineRule="auto"/>
              <w:jc w:val="both"/>
              <w:cnfStyle w:val="000000010000" w:firstRow="0" w:lastRow="0" w:firstColumn="0" w:lastColumn="0" w:oddVBand="0" w:evenVBand="0" w:oddHBand="0" w:evenHBand="1" w:firstRowFirstColumn="0" w:firstRowLastColumn="0" w:lastRowFirstColumn="0" w:lastRowLastColumn="0"/>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5,7</w:t>
            </w:r>
          </w:p>
        </w:tc>
      </w:tr>
      <w:tr w:rsidR="00CC3CFA" w:rsidRPr="00782F7A" w:rsidTr="00920D9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6" w:type="pct"/>
            <w:tcBorders>
              <w:top w:val="none" w:sz="0" w:space="0" w:color="auto"/>
              <w:left w:val="none" w:sz="0" w:space="0" w:color="auto"/>
              <w:bottom w:val="none" w:sz="0" w:space="0" w:color="auto"/>
              <w:right w:val="none" w:sz="0" w:space="0" w:color="auto"/>
            </w:tcBorders>
            <w:shd w:val="clear" w:color="auto" w:fill="FFFFFF" w:themeFill="background1"/>
            <w:vAlign w:val="center"/>
          </w:tcPr>
          <w:p w:rsidR="00CC3CFA" w:rsidRPr="00782F7A" w:rsidRDefault="00CC3CFA" w:rsidP="00025C12">
            <w:pPr>
              <w:widowControl w:val="0"/>
              <w:suppressAutoHyphens/>
              <w:spacing w:line="276" w:lineRule="auto"/>
              <w:jc w:val="both"/>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Decembris</w:t>
            </w:r>
          </w:p>
        </w:tc>
        <w:tc>
          <w:tcPr>
            <w:tcW w:w="834" w:type="pct"/>
            <w:tcBorders>
              <w:top w:val="none" w:sz="0" w:space="0" w:color="auto"/>
              <w:left w:val="none" w:sz="0" w:space="0" w:color="auto"/>
              <w:bottom w:val="none" w:sz="0" w:space="0" w:color="auto"/>
              <w:right w:val="none" w:sz="0" w:space="0" w:color="auto"/>
            </w:tcBorders>
            <w:shd w:val="clear" w:color="auto" w:fill="auto"/>
            <w:vAlign w:val="center"/>
          </w:tcPr>
          <w:p w:rsidR="00CC3CFA" w:rsidRPr="00782F7A" w:rsidRDefault="00CC3CFA" w:rsidP="00025C12">
            <w:pPr>
              <w:widowControl w:val="0"/>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881</w:t>
            </w:r>
          </w:p>
        </w:tc>
        <w:tc>
          <w:tcPr>
            <w:tcW w:w="833" w:type="pct"/>
            <w:tcBorders>
              <w:top w:val="none" w:sz="0" w:space="0" w:color="auto"/>
              <w:left w:val="none" w:sz="0" w:space="0" w:color="auto"/>
              <w:bottom w:val="none" w:sz="0" w:space="0" w:color="auto"/>
              <w:right w:val="none" w:sz="0" w:space="0" w:color="auto"/>
            </w:tcBorders>
            <w:shd w:val="clear" w:color="auto" w:fill="auto"/>
            <w:vAlign w:val="center"/>
          </w:tcPr>
          <w:p w:rsidR="00CC3CFA" w:rsidRPr="00782F7A" w:rsidRDefault="00CC3CFA" w:rsidP="00025C12">
            <w:pPr>
              <w:widowControl w:val="0"/>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745</w:t>
            </w:r>
          </w:p>
        </w:tc>
        <w:tc>
          <w:tcPr>
            <w:tcW w:w="912" w:type="pct"/>
            <w:tcBorders>
              <w:top w:val="none" w:sz="0" w:space="0" w:color="auto"/>
              <w:left w:val="none" w:sz="0" w:space="0" w:color="auto"/>
              <w:bottom w:val="none" w:sz="0" w:space="0" w:color="auto"/>
              <w:right w:val="none" w:sz="0" w:space="0" w:color="auto"/>
            </w:tcBorders>
            <w:shd w:val="clear" w:color="auto" w:fill="auto"/>
            <w:vAlign w:val="center"/>
          </w:tcPr>
          <w:p w:rsidR="00CC3CFA" w:rsidRPr="00782F7A" w:rsidRDefault="00CC3CFA" w:rsidP="00025C12">
            <w:pPr>
              <w:widowControl w:val="0"/>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6,6</w:t>
            </w:r>
          </w:p>
        </w:tc>
        <w:tc>
          <w:tcPr>
            <w:tcW w:w="755" w:type="pct"/>
            <w:tcBorders>
              <w:top w:val="none" w:sz="0" w:space="0" w:color="auto"/>
              <w:left w:val="none" w:sz="0" w:space="0" w:color="auto"/>
              <w:bottom w:val="none" w:sz="0" w:space="0" w:color="auto"/>
              <w:right w:val="none" w:sz="0" w:space="0" w:color="auto"/>
            </w:tcBorders>
            <w:shd w:val="clear" w:color="auto" w:fill="FFFFFF" w:themeFill="background1"/>
            <w:vAlign w:val="center"/>
          </w:tcPr>
          <w:p w:rsidR="00CC3CFA" w:rsidRPr="00782F7A" w:rsidRDefault="00CC3CFA" w:rsidP="00025C12">
            <w:pPr>
              <w:widowControl w:val="0"/>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5,8</w:t>
            </w:r>
          </w:p>
        </w:tc>
      </w:tr>
    </w:tbl>
    <w:p w:rsidR="00CC3CFA" w:rsidRPr="00782F7A" w:rsidRDefault="00CC3CFA" w:rsidP="00BE3D7C">
      <w:pPr>
        <w:pStyle w:val="Citts"/>
        <w:spacing w:line="276" w:lineRule="auto"/>
        <w:rPr>
          <w:lang w:eastAsia="zh-CN"/>
        </w:rPr>
      </w:pPr>
      <w:r w:rsidRPr="00782F7A">
        <w:rPr>
          <w:lang w:eastAsia="zh-CN"/>
        </w:rPr>
        <w:t>Avots: NVA</w:t>
      </w:r>
    </w:p>
    <w:p w:rsidR="00CC3CFA" w:rsidRPr="00782F7A" w:rsidRDefault="007B164F" w:rsidP="00BE3D7C">
      <w:pPr>
        <w:widowControl w:val="0"/>
        <w:suppressAutoHyphens/>
        <w:spacing w:line="276" w:lineRule="auto"/>
        <w:ind w:firstLine="567"/>
        <w:jc w:val="both"/>
        <w:rPr>
          <w:rFonts w:ascii="Times New Roman" w:eastAsia="Lucida Sans Unicode" w:hAnsi="Times New Roman" w:cs="Times New Roman"/>
          <w:color w:val="000000" w:themeColor="text1"/>
          <w:kern w:val="1"/>
          <w:szCs w:val="24"/>
          <w:lang w:eastAsia="zh-CN"/>
        </w:rPr>
      </w:pPr>
      <w:r w:rsidRPr="00782F7A">
        <w:rPr>
          <w:rFonts w:ascii="Times New Roman" w:eastAsia="Lucida Sans Unicode" w:hAnsi="Times New Roman" w:cs="Times New Roman"/>
          <w:color w:val="000000" w:themeColor="text1"/>
          <w:kern w:val="1"/>
          <w:szCs w:val="24"/>
          <w:lang w:eastAsia="zh-CN"/>
        </w:rPr>
        <w:t xml:space="preserve">Vērojams, ka 2018.gadā </w:t>
      </w:r>
      <w:r w:rsidR="00CC3CFA" w:rsidRPr="00782F7A">
        <w:rPr>
          <w:rFonts w:ascii="Times New Roman" w:eastAsia="Lucida Sans Unicode" w:hAnsi="Times New Roman" w:cs="Times New Roman"/>
          <w:color w:val="000000" w:themeColor="text1"/>
          <w:kern w:val="1"/>
          <w:szCs w:val="24"/>
          <w:lang w:eastAsia="zh-CN"/>
        </w:rPr>
        <w:t>visl</w:t>
      </w:r>
      <w:r w:rsidR="00D46027" w:rsidRPr="00782F7A">
        <w:rPr>
          <w:rFonts w:ascii="Times New Roman" w:eastAsia="Lucida Sans Unicode" w:hAnsi="Times New Roman" w:cs="Times New Roman"/>
          <w:color w:val="000000" w:themeColor="text1"/>
          <w:kern w:val="1"/>
          <w:szCs w:val="24"/>
          <w:lang w:eastAsia="zh-CN"/>
        </w:rPr>
        <w:t>ielākais bezdarba līmenis</w:t>
      </w:r>
      <w:r w:rsidR="00C92599" w:rsidRPr="00782F7A">
        <w:rPr>
          <w:rFonts w:ascii="Times New Roman" w:eastAsia="Lucida Sans Unicode" w:hAnsi="Times New Roman" w:cs="Times New Roman"/>
          <w:color w:val="000000" w:themeColor="text1"/>
          <w:kern w:val="1"/>
          <w:szCs w:val="24"/>
          <w:lang w:eastAsia="zh-CN"/>
        </w:rPr>
        <w:t>,</w:t>
      </w:r>
      <w:r w:rsidR="00D46027" w:rsidRPr="00782F7A">
        <w:rPr>
          <w:rFonts w:ascii="Times New Roman" w:eastAsia="Lucida Sans Unicode" w:hAnsi="Times New Roman" w:cs="Times New Roman"/>
          <w:color w:val="000000" w:themeColor="text1"/>
          <w:kern w:val="1"/>
          <w:szCs w:val="24"/>
          <w:lang w:eastAsia="zh-CN"/>
        </w:rPr>
        <w:t xml:space="preserve"> tāpat</w:t>
      </w:r>
      <w:r w:rsidR="00CC3CFA" w:rsidRPr="00782F7A">
        <w:rPr>
          <w:rFonts w:ascii="Times New Roman" w:eastAsia="Lucida Sans Unicode" w:hAnsi="Times New Roman" w:cs="Times New Roman"/>
          <w:color w:val="000000" w:themeColor="text1"/>
          <w:kern w:val="1"/>
          <w:szCs w:val="24"/>
          <w:lang w:eastAsia="zh-CN"/>
        </w:rPr>
        <w:t xml:space="preserve"> kā iepriekšējos gados</w:t>
      </w:r>
      <w:r w:rsidR="00620258" w:rsidRPr="00782F7A">
        <w:rPr>
          <w:rFonts w:ascii="Times New Roman" w:eastAsia="Lucida Sans Unicode" w:hAnsi="Times New Roman" w:cs="Times New Roman"/>
          <w:color w:val="000000" w:themeColor="text1"/>
          <w:kern w:val="1"/>
          <w:szCs w:val="24"/>
          <w:lang w:eastAsia="zh-CN"/>
        </w:rPr>
        <w:t>,</w:t>
      </w:r>
      <w:r w:rsidRPr="00782F7A">
        <w:rPr>
          <w:rFonts w:ascii="Times New Roman" w:eastAsia="Lucida Sans Unicode" w:hAnsi="Times New Roman" w:cs="Times New Roman"/>
          <w:color w:val="000000" w:themeColor="text1"/>
          <w:kern w:val="1"/>
          <w:szCs w:val="24"/>
          <w:lang w:eastAsia="zh-CN"/>
        </w:rPr>
        <w:t xml:space="preserve"> ir</w:t>
      </w:r>
      <w:r w:rsidR="00CC3CFA" w:rsidRPr="00782F7A">
        <w:rPr>
          <w:rFonts w:ascii="Times New Roman" w:eastAsia="Lucida Sans Unicode" w:hAnsi="Times New Roman" w:cs="Times New Roman"/>
          <w:color w:val="000000" w:themeColor="text1"/>
          <w:kern w:val="1"/>
          <w:szCs w:val="24"/>
          <w:lang w:eastAsia="zh-CN"/>
        </w:rPr>
        <w:t xml:space="preserve"> janvāra un februāra mēnešos. Salīdzinot ar iepriekšējo gadu, pirmos trīs gada mēnešus situācija ir uzlabojusies pat par 2%. Uz 01.04.2018. bezdarba līmenis novadā ir 6,2%.</w:t>
      </w:r>
    </w:p>
    <w:p w:rsidR="00EE5735" w:rsidRPr="00782F7A" w:rsidRDefault="00EE5735" w:rsidP="00BE3D7C">
      <w:pPr>
        <w:pStyle w:val="Virssraksts"/>
        <w:spacing w:line="276" w:lineRule="auto"/>
        <w:rPr>
          <w:rFonts w:eastAsia="Calibri"/>
          <w:lang w:eastAsia="lv-LV"/>
        </w:rPr>
      </w:pPr>
      <w:bookmarkStart w:id="34" w:name="_Toc420578699"/>
      <w:bookmarkStart w:id="35" w:name="_Toc421620210"/>
      <w:bookmarkStart w:id="36" w:name="_Toc421620357"/>
      <w:bookmarkStart w:id="37" w:name="_Toc421626363"/>
      <w:bookmarkStart w:id="38" w:name="_Toc421694152"/>
      <w:bookmarkStart w:id="39" w:name="_Toc421695689"/>
      <w:bookmarkStart w:id="40" w:name="_Toc453321693"/>
      <w:bookmarkStart w:id="41" w:name="_Toc11679723"/>
      <w:r w:rsidRPr="00782F7A">
        <w:rPr>
          <w:rFonts w:eastAsia="Calibri"/>
          <w:lang w:eastAsia="lv-LV"/>
        </w:rPr>
        <w:lastRenderedPageBreak/>
        <w:t>Gulbenes novada pašvaldības darbības raksturojums</w:t>
      </w:r>
      <w:bookmarkEnd w:id="34"/>
      <w:bookmarkEnd w:id="35"/>
      <w:bookmarkEnd w:id="36"/>
      <w:bookmarkEnd w:id="37"/>
      <w:bookmarkEnd w:id="38"/>
      <w:bookmarkEnd w:id="39"/>
      <w:bookmarkEnd w:id="40"/>
      <w:bookmarkEnd w:id="41"/>
    </w:p>
    <w:p w:rsidR="00EE5735" w:rsidRPr="00782F7A" w:rsidRDefault="00EE5735" w:rsidP="00BE3D7C">
      <w:pPr>
        <w:pStyle w:val="Apakvirsrakstsmelns"/>
        <w:spacing w:line="276" w:lineRule="auto"/>
      </w:pPr>
      <w:bookmarkStart w:id="42" w:name="_Toc327342844"/>
      <w:bookmarkStart w:id="43" w:name="_Toc327343039"/>
      <w:bookmarkStart w:id="44" w:name="_Toc328050135"/>
      <w:bookmarkStart w:id="45" w:name="_Toc356297297"/>
      <w:bookmarkStart w:id="46" w:name="_Toc356297343"/>
      <w:bookmarkStart w:id="47" w:name="_Toc356297587"/>
      <w:bookmarkStart w:id="48" w:name="_Toc356299387"/>
      <w:bookmarkStart w:id="49" w:name="_Toc356299546"/>
      <w:bookmarkStart w:id="50" w:name="_Toc356299637"/>
      <w:bookmarkStart w:id="51" w:name="_Toc356299937"/>
      <w:bookmarkStart w:id="52" w:name="_Toc356300406"/>
      <w:bookmarkStart w:id="53" w:name="_Toc420578700"/>
      <w:bookmarkStart w:id="54" w:name="_Toc421620211"/>
      <w:bookmarkStart w:id="55" w:name="_Toc421620358"/>
      <w:bookmarkStart w:id="56" w:name="_Toc421626364"/>
      <w:bookmarkStart w:id="57" w:name="_Toc421694153"/>
      <w:bookmarkStart w:id="58" w:name="_Toc421695690"/>
      <w:bookmarkStart w:id="59" w:name="_Toc390708717"/>
      <w:bookmarkStart w:id="60" w:name="_Toc453321694"/>
      <w:bookmarkStart w:id="61" w:name="_Toc11679724"/>
      <w:r w:rsidRPr="00782F7A">
        <w:t>Gulbenes novada dome</w:t>
      </w:r>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p>
    <w:p w:rsidR="00EE5735" w:rsidRPr="00782F7A" w:rsidRDefault="00EE5735" w:rsidP="00BE3D7C">
      <w:pPr>
        <w:spacing w:line="276" w:lineRule="auto"/>
        <w:ind w:firstLine="567"/>
        <w:jc w:val="both"/>
        <w:rPr>
          <w:rFonts w:ascii="Times New Roman" w:hAnsi="Times New Roman" w:cs="Times New Roman"/>
        </w:rPr>
      </w:pPr>
      <w:r w:rsidRPr="00782F7A">
        <w:rPr>
          <w:rFonts w:ascii="Times New Roman" w:hAnsi="Times New Roman" w:cs="Times New Roman"/>
        </w:rPr>
        <w:t>Gulbenes novada pašvaldības iedzīvotāju pārstāvību nodrošina to ievēlēta pašvaldības lēmējvara – Gulbenes novada dome, kas pieņem lēmumus, nosaka pašvaldības institucionālo struktūru, lemj par autonomo funkciju un brīvprātīgo iniciatīvu īstenošanu</w:t>
      </w:r>
      <w:r w:rsidR="00ED5F78" w:rsidRPr="00782F7A">
        <w:rPr>
          <w:rFonts w:ascii="Times New Roman" w:hAnsi="Times New Roman" w:cs="Times New Roman"/>
        </w:rPr>
        <w:t>,</w:t>
      </w:r>
      <w:r w:rsidRPr="00782F7A">
        <w:rPr>
          <w:rFonts w:ascii="Times New Roman" w:hAnsi="Times New Roman" w:cs="Times New Roman"/>
        </w:rPr>
        <w:t xml:space="preserve"> un par kārtību, kādā nodrošina pašvaldībai deleģēto valsts pārvaldes funkciju un pārvaldes uzdevumu izpildi, izstrādā un izpilda pašvaldības budžetu. Gulbenes novada pašvaldība darbojas saskaņā ar likumu „Par pašvaldībām”. Pašvaldības dome atbilstoši kompetencei ir atbildīga par pašvaldības institūciju tiesisku darbību un finanšu līdzekļu izlietojumu. </w:t>
      </w:r>
    </w:p>
    <w:p w:rsidR="00EE5735" w:rsidRPr="00782F7A" w:rsidRDefault="00EE5735" w:rsidP="00BE3D7C">
      <w:pPr>
        <w:spacing w:line="276" w:lineRule="auto"/>
        <w:ind w:firstLine="567"/>
        <w:jc w:val="both"/>
        <w:rPr>
          <w:rFonts w:ascii="Times New Roman" w:hAnsi="Times New Roman" w:cs="Times New Roman"/>
        </w:rPr>
      </w:pPr>
      <w:r w:rsidRPr="00782F7A">
        <w:rPr>
          <w:rFonts w:ascii="Times New Roman" w:hAnsi="Times New Roman" w:cs="Times New Roman"/>
        </w:rPr>
        <w:t>Gulbenes novada pašvaldības un tās iestāžu darbību reglamentē Gulbenes novada domes 2013.gada 31.okt</w:t>
      </w:r>
      <w:r w:rsidR="00734F18" w:rsidRPr="00782F7A">
        <w:rPr>
          <w:rFonts w:ascii="Times New Roman" w:hAnsi="Times New Roman" w:cs="Times New Roman"/>
        </w:rPr>
        <w:t>obra saistošie noteikumi Nr.25 “</w:t>
      </w:r>
      <w:r w:rsidRPr="00782F7A">
        <w:rPr>
          <w:rFonts w:ascii="Times New Roman" w:hAnsi="Times New Roman" w:cs="Times New Roman"/>
        </w:rPr>
        <w:t>GULBENES NOVADA PAŠVALDĪBAS NOLIKUMS”.</w:t>
      </w:r>
    </w:p>
    <w:p w:rsidR="00EE5735" w:rsidRPr="00782F7A" w:rsidRDefault="00EE5735" w:rsidP="00BE3D7C">
      <w:pPr>
        <w:spacing w:line="276" w:lineRule="auto"/>
        <w:ind w:firstLine="567"/>
        <w:jc w:val="both"/>
        <w:rPr>
          <w:rFonts w:ascii="Times New Roman" w:hAnsi="Times New Roman" w:cs="Times New Roman"/>
        </w:rPr>
      </w:pPr>
      <w:r w:rsidRPr="00782F7A">
        <w:rPr>
          <w:rFonts w:ascii="Times New Roman" w:hAnsi="Times New Roman" w:cs="Times New Roman"/>
        </w:rPr>
        <w:t>Gulbenes novada domē darbojas 17 deputāti. 201</w:t>
      </w:r>
      <w:r w:rsidR="00936D7B" w:rsidRPr="00782F7A">
        <w:rPr>
          <w:rFonts w:ascii="Times New Roman" w:hAnsi="Times New Roman" w:cs="Times New Roman"/>
        </w:rPr>
        <w:t>8</w:t>
      </w:r>
      <w:r w:rsidRPr="00782F7A">
        <w:rPr>
          <w:rFonts w:ascii="Times New Roman" w:hAnsi="Times New Roman" w:cs="Times New Roman"/>
        </w:rPr>
        <w:t xml:space="preserve">.gadā </w:t>
      </w:r>
      <w:r w:rsidR="0073178A" w:rsidRPr="00782F7A">
        <w:rPr>
          <w:rFonts w:ascii="Times New Roman" w:hAnsi="Times New Roman" w:cs="Times New Roman"/>
        </w:rPr>
        <w:t>ir</w:t>
      </w:r>
      <w:r w:rsidR="002634F4" w:rsidRPr="00782F7A">
        <w:rPr>
          <w:rFonts w:ascii="Times New Roman" w:hAnsi="Times New Roman" w:cs="Times New Roman"/>
        </w:rPr>
        <w:t xml:space="preserve"> </w:t>
      </w:r>
      <w:r w:rsidRPr="00782F7A">
        <w:rPr>
          <w:rFonts w:ascii="Times New Roman" w:hAnsi="Times New Roman" w:cs="Times New Roman"/>
        </w:rPr>
        <w:t>n</w:t>
      </w:r>
      <w:r w:rsidR="002634F4" w:rsidRPr="00782F7A">
        <w:rPr>
          <w:rFonts w:ascii="Times New Roman" w:hAnsi="Times New Roman" w:cs="Times New Roman"/>
        </w:rPr>
        <w:t xml:space="preserve">otikušas izmaiņas </w:t>
      </w:r>
      <w:r w:rsidR="00936D7B" w:rsidRPr="00782F7A">
        <w:rPr>
          <w:rFonts w:ascii="Times New Roman" w:hAnsi="Times New Roman" w:cs="Times New Roman"/>
        </w:rPr>
        <w:t xml:space="preserve">vadībā. Līdz 2018.gada 29.martam domes priekšsēdētājs bija Andris Vējiņš, priekšsēdētāja vietnieks – Mārtiņš Bogdans, no 2018.gada 29.martam – </w:t>
      </w:r>
      <w:r w:rsidR="00620258" w:rsidRPr="00782F7A">
        <w:rPr>
          <w:rFonts w:ascii="Times New Roman" w:hAnsi="Times New Roman" w:cs="Times New Roman"/>
        </w:rPr>
        <w:t xml:space="preserve">domes priekšsēdētājs </w:t>
      </w:r>
      <w:r w:rsidR="00936D7B" w:rsidRPr="00782F7A">
        <w:rPr>
          <w:rFonts w:ascii="Times New Roman" w:hAnsi="Times New Roman" w:cs="Times New Roman"/>
        </w:rPr>
        <w:t xml:space="preserve">Normunds Audzišs, </w:t>
      </w:r>
      <w:r w:rsidR="00620258" w:rsidRPr="00782F7A">
        <w:rPr>
          <w:rFonts w:ascii="Times New Roman" w:hAnsi="Times New Roman" w:cs="Times New Roman"/>
        </w:rPr>
        <w:t xml:space="preserve">priekšsēdētāja </w:t>
      </w:r>
      <w:r w:rsidR="00CF10C9" w:rsidRPr="00782F7A">
        <w:rPr>
          <w:rFonts w:ascii="Times New Roman" w:hAnsi="Times New Roman" w:cs="Times New Roman"/>
        </w:rPr>
        <w:t>vietnieks Andis Caunītis.</w:t>
      </w:r>
    </w:p>
    <w:p w:rsidR="006A18C5" w:rsidRPr="00782F7A" w:rsidRDefault="006A18C5" w:rsidP="00BE3D7C">
      <w:pPr>
        <w:spacing w:line="276" w:lineRule="auto"/>
        <w:ind w:firstLine="567"/>
        <w:jc w:val="both"/>
        <w:rPr>
          <w:rFonts w:ascii="Times New Roman" w:hAnsi="Times New Roman" w:cs="Times New Roman"/>
        </w:rPr>
      </w:pPr>
      <w:r w:rsidRPr="00782F7A">
        <w:rPr>
          <w:rFonts w:ascii="Times New Roman" w:hAnsi="Times New Roman" w:cs="Times New Roman"/>
        </w:rPr>
        <w:t>Gulbenes novada domes sastāvs: Normunds Audzišs</w:t>
      </w:r>
      <w:r w:rsidR="008A0EB1">
        <w:rPr>
          <w:rFonts w:ascii="Times New Roman" w:hAnsi="Times New Roman" w:cs="Times New Roman"/>
        </w:rPr>
        <w:t xml:space="preserve">, </w:t>
      </w:r>
      <w:r w:rsidRPr="00782F7A">
        <w:rPr>
          <w:rFonts w:ascii="Times New Roman" w:hAnsi="Times New Roman" w:cs="Times New Roman"/>
        </w:rPr>
        <w:t>Andis Caunītis</w:t>
      </w:r>
      <w:r w:rsidR="008A0EB1">
        <w:rPr>
          <w:rFonts w:ascii="Times New Roman" w:hAnsi="Times New Roman" w:cs="Times New Roman"/>
        </w:rPr>
        <w:t xml:space="preserve">, </w:t>
      </w:r>
      <w:r w:rsidRPr="00782F7A">
        <w:rPr>
          <w:rFonts w:ascii="Times New Roman" w:hAnsi="Times New Roman" w:cs="Times New Roman"/>
        </w:rPr>
        <w:t>Andris Vējiņš, Mārtiņš Bogdans</w:t>
      </w:r>
      <w:r w:rsidR="006026D1" w:rsidRPr="00782F7A">
        <w:rPr>
          <w:rFonts w:ascii="Times New Roman" w:hAnsi="Times New Roman" w:cs="Times New Roman"/>
        </w:rPr>
        <w:t>, Gunārs Ciglis</w:t>
      </w:r>
      <w:r w:rsidR="008A0EB1">
        <w:rPr>
          <w:rFonts w:ascii="Times New Roman" w:hAnsi="Times New Roman" w:cs="Times New Roman"/>
        </w:rPr>
        <w:t xml:space="preserve">, </w:t>
      </w:r>
      <w:r w:rsidRPr="00782F7A">
        <w:rPr>
          <w:rFonts w:ascii="Times New Roman" w:hAnsi="Times New Roman" w:cs="Times New Roman"/>
        </w:rPr>
        <w:t>Larisa Cīrule</w:t>
      </w:r>
      <w:r w:rsidR="008A0EB1">
        <w:rPr>
          <w:rFonts w:ascii="Times New Roman" w:hAnsi="Times New Roman" w:cs="Times New Roman"/>
        </w:rPr>
        <w:t xml:space="preserve">, </w:t>
      </w:r>
      <w:r w:rsidRPr="00782F7A">
        <w:rPr>
          <w:rFonts w:ascii="Times New Roman" w:hAnsi="Times New Roman" w:cs="Times New Roman"/>
        </w:rPr>
        <w:t>Lāsma Gabdulļina</w:t>
      </w:r>
      <w:r w:rsidR="008A0EB1">
        <w:rPr>
          <w:rFonts w:ascii="Times New Roman" w:hAnsi="Times New Roman" w:cs="Times New Roman"/>
        </w:rPr>
        <w:t xml:space="preserve">, </w:t>
      </w:r>
      <w:r w:rsidRPr="00782F7A">
        <w:rPr>
          <w:rFonts w:ascii="Times New Roman" w:hAnsi="Times New Roman" w:cs="Times New Roman"/>
        </w:rPr>
        <w:t>Ieva Grīnšteine, Stanislavs Gžibovskis</w:t>
      </w:r>
      <w:r w:rsidR="008A0EB1">
        <w:rPr>
          <w:rFonts w:ascii="Times New Roman" w:hAnsi="Times New Roman" w:cs="Times New Roman"/>
        </w:rPr>
        <w:t>, E</w:t>
      </w:r>
      <w:r w:rsidRPr="00782F7A">
        <w:rPr>
          <w:rFonts w:ascii="Times New Roman" w:hAnsi="Times New Roman" w:cs="Times New Roman"/>
        </w:rPr>
        <w:t>dīte Kanaviņa</w:t>
      </w:r>
      <w:r w:rsidR="008A0EB1">
        <w:rPr>
          <w:rFonts w:ascii="Times New Roman" w:hAnsi="Times New Roman" w:cs="Times New Roman"/>
        </w:rPr>
        <w:t xml:space="preserve">, </w:t>
      </w:r>
      <w:r w:rsidRPr="00782F7A">
        <w:rPr>
          <w:rFonts w:ascii="Times New Roman" w:hAnsi="Times New Roman" w:cs="Times New Roman"/>
        </w:rPr>
        <w:t>Valtis Krauklis</w:t>
      </w:r>
      <w:r w:rsidR="008A0EB1">
        <w:rPr>
          <w:rFonts w:ascii="Times New Roman" w:hAnsi="Times New Roman" w:cs="Times New Roman"/>
        </w:rPr>
        <w:t xml:space="preserve">, </w:t>
      </w:r>
      <w:r w:rsidRPr="00782F7A">
        <w:rPr>
          <w:rFonts w:ascii="Times New Roman" w:hAnsi="Times New Roman" w:cs="Times New Roman"/>
        </w:rPr>
        <w:t>Intars Liepiņš</w:t>
      </w:r>
      <w:r w:rsidR="008A0EB1">
        <w:rPr>
          <w:rFonts w:ascii="Times New Roman" w:hAnsi="Times New Roman" w:cs="Times New Roman"/>
        </w:rPr>
        <w:t xml:space="preserve">, </w:t>
      </w:r>
      <w:r w:rsidRPr="00782F7A">
        <w:rPr>
          <w:rFonts w:ascii="Times New Roman" w:hAnsi="Times New Roman" w:cs="Times New Roman"/>
        </w:rPr>
        <w:t>Normunds Mazūrs</w:t>
      </w:r>
      <w:r w:rsidR="008A0EB1">
        <w:rPr>
          <w:rFonts w:ascii="Times New Roman" w:hAnsi="Times New Roman" w:cs="Times New Roman"/>
        </w:rPr>
        <w:t xml:space="preserve">, </w:t>
      </w:r>
      <w:r w:rsidRPr="00782F7A">
        <w:rPr>
          <w:rFonts w:ascii="Times New Roman" w:hAnsi="Times New Roman" w:cs="Times New Roman"/>
        </w:rPr>
        <w:t>Ilze Mezīte</w:t>
      </w:r>
      <w:r w:rsidR="008A0EB1">
        <w:rPr>
          <w:rFonts w:ascii="Times New Roman" w:hAnsi="Times New Roman" w:cs="Times New Roman"/>
        </w:rPr>
        <w:t xml:space="preserve">, </w:t>
      </w:r>
      <w:r w:rsidRPr="00782F7A">
        <w:rPr>
          <w:rFonts w:ascii="Times New Roman" w:hAnsi="Times New Roman" w:cs="Times New Roman"/>
        </w:rPr>
        <w:t>Guntis Princovs</w:t>
      </w:r>
      <w:r w:rsidR="008A0EB1">
        <w:rPr>
          <w:rFonts w:ascii="Times New Roman" w:hAnsi="Times New Roman" w:cs="Times New Roman"/>
        </w:rPr>
        <w:t xml:space="preserve">, </w:t>
      </w:r>
      <w:r w:rsidRPr="00782F7A">
        <w:rPr>
          <w:rFonts w:ascii="Times New Roman" w:hAnsi="Times New Roman" w:cs="Times New Roman"/>
        </w:rPr>
        <w:t>Guna Pūcīte</w:t>
      </w:r>
      <w:r w:rsidR="008A0EB1">
        <w:rPr>
          <w:rFonts w:ascii="Times New Roman" w:hAnsi="Times New Roman" w:cs="Times New Roman"/>
        </w:rPr>
        <w:t xml:space="preserve">, </w:t>
      </w:r>
      <w:r w:rsidRPr="00782F7A">
        <w:rPr>
          <w:rFonts w:ascii="Times New Roman" w:hAnsi="Times New Roman" w:cs="Times New Roman"/>
        </w:rPr>
        <w:t>Anatolijs Savickis</w:t>
      </w:r>
      <w:r w:rsidR="008A0EB1">
        <w:rPr>
          <w:rFonts w:ascii="Times New Roman" w:hAnsi="Times New Roman" w:cs="Times New Roman"/>
        </w:rPr>
        <w:t xml:space="preserve">. </w:t>
      </w:r>
    </w:p>
    <w:p w:rsidR="00D32449" w:rsidRPr="00782F7A" w:rsidRDefault="00D32449" w:rsidP="00BE3D7C">
      <w:pPr>
        <w:spacing w:line="276" w:lineRule="auto"/>
        <w:ind w:firstLine="567"/>
        <w:jc w:val="both"/>
        <w:rPr>
          <w:rFonts w:ascii="Times New Roman" w:hAnsi="Times New Roman" w:cs="Times New Roman"/>
        </w:rPr>
      </w:pPr>
      <w:bookmarkStart w:id="62" w:name="_Toc327342846"/>
      <w:bookmarkStart w:id="63" w:name="_Toc327343041"/>
      <w:bookmarkStart w:id="64" w:name="_Toc328050137"/>
      <w:bookmarkStart w:id="65" w:name="_Toc356297299"/>
      <w:bookmarkStart w:id="66" w:name="_Toc356297345"/>
      <w:bookmarkStart w:id="67" w:name="_Toc356297589"/>
      <w:bookmarkStart w:id="68" w:name="_Toc356299389"/>
      <w:bookmarkStart w:id="69" w:name="_Toc356299548"/>
      <w:bookmarkStart w:id="70" w:name="_Toc356299639"/>
      <w:bookmarkStart w:id="71" w:name="_Toc356299939"/>
      <w:bookmarkStart w:id="72" w:name="_Toc356300408"/>
      <w:bookmarkStart w:id="73" w:name="_Toc390708719"/>
      <w:bookmarkStart w:id="74" w:name="_Toc420578702"/>
      <w:bookmarkStart w:id="75" w:name="_Toc421620213"/>
      <w:bookmarkStart w:id="76" w:name="_Toc421620360"/>
      <w:bookmarkStart w:id="77" w:name="_Toc421626366"/>
      <w:bookmarkStart w:id="78" w:name="_Toc421694155"/>
      <w:bookmarkStart w:id="79" w:name="_Toc421695692"/>
    </w:p>
    <w:p w:rsidR="009D0304" w:rsidRDefault="00C13744" w:rsidP="00BE3D7C">
      <w:pPr>
        <w:spacing w:line="276" w:lineRule="auto"/>
        <w:ind w:firstLine="567"/>
        <w:jc w:val="both"/>
        <w:rPr>
          <w:rFonts w:ascii="Times New Roman" w:hAnsi="Times New Roman" w:cs="Times New Roman"/>
        </w:rPr>
      </w:pPr>
      <w:r w:rsidRPr="00782F7A">
        <w:rPr>
          <w:rFonts w:ascii="Times New Roman" w:hAnsi="Times New Roman" w:cs="Times New Roman"/>
        </w:rPr>
        <w:t xml:space="preserve">2018.gadā notikušas 25 sēdes, no tām  10 ārkārtas, izskatīti 615 jautājumi </w:t>
      </w:r>
      <w:r w:rsidR="00FB408F" w:rsidRPr="00782F7A">
        <w:rPr>
          <w:rFonts w:ascii="Times New Roman" w:hAnsi="Times New Roman" w:cs="Times New Roman"/>
        </w:rPr>
        <w:t xml:space="preserve">(skatīt </w:t>
      </w:r>
      <w:r w:rsidR="00154CE1" w:rsidRPr="00782F7A">
        <w:rPr>
          <w:rFonts w:ascii="Times New Roman" w:hAnsi="Times New Roman" w:cs="Times New Roman"/>
        </w:rPr>
        <w:t>3</w:t>
      </w:r>
      <w:r w:rsidR="008518E3" w:rsidRPr="00782F7A">
        <w:rPr>
          <w:rFonts w:ascii="Times New Roman" w:hAnsi="Times New Roman" w:cs="Times New Roman"/>
        </w:rPr>
        <w:t>.tabulu)</w:t>
      </w:r>
      <w:r w:rsidRPr="00782F7A">
        <w:rPr>
          <w:rFonts w:ascii="Times New Roman" w:hAnsi="Times New Roman" w:cs="Times New Roman"/>
        </w:rPr>
        <w:t>.</w:t>
      </w:r>
    </w:p>
    <w:p w:rsidR="00C5073B" w:rsidRPr="00782F7A" w:rsidRDefault="00C5073B" w:rsidP="00BE3D7C">
      <w:pPr>
        <w:spacing w:line="276" w:lineRule="auto"/>
        <w:ind w:firstLine="567"/>
        <w:jc w:val="both"/>
        <w:rPr>
          <w:rFonts w:ascii="Times New Roman" w:hAnsi="Times New Roman" w:cs="Times New Roman"/>
        </w:rPr>
      </w:pPr>
    </w:p>
    <w:p w:rsidR="008518E3" w:rsidRPr="00782F7A" w:rsidRDefault="008518E3" w:rsidP="006362F1">
      <w:pPr>
        <w:pStyle w:val="Bezatstarpm"/>
      </w:pPr>
      <w:r w:rsidRPr="00782F7A">
        <w:t>3.tabula</w:t>
      </w:r>
      <w:r w:rsidR="009D0304" w:rsidRPr="00782F7A">
        <w:t xml:space="preserve"> </w:t>
      </w:r>
    </w:p>
    <w:p w:rsidR="000C6683" w:rsidRPr="00782F7A" w:rsidRDefault="0073178A" w:rsidP="006362F1">
      <w:pPr>
        <w:pStyle w:val="Bezatstarpm"/>
      </w:pPr>
      <w:r w:rsidRPr="00782F7A">
        <w:t>Gulbenes novada domes sēdes 2018</w:t>
      </w:r>
      <w:r w:rsidR="009D0304" w:rsidRPr="00782F7A">
        <w:t>.gadā</w:t>
      </w:r>
    </w:p>
    <w:tbl>
      <w:tblPr>
        <w:tblStyle w:val="Reatabula1"/>
        <w:tblW w:w="0" w:type="auto"/>
        <w:jc w:val="center"/>
        <w:tblBorders>
          <w:top w:val="single" w:sz="4" w:space="0" w:color="006600"/>
          <w:left w:val="single" w:sz="4" w:space="0" w:color="006600"/>
          <w:bottom w:val="single" w:sz="4" w:space="0" w:color="006600"/>
          <w:right w:val="single" w:sz="4" w:space="0" w:color="006600"/>
          <w:insideH w:val="single" w:sz="4" w:space="0" w:color="006600"/>
          <w:insideV w:val="single" w:sz="4" w:space="0" w:color="006600"/>
        </w:tblBorders>
        <w:tblLook w:val="04A0" w:firstRow="1" w:lastRow="0" w:firstColumn="1" w:lastColumn="0" w:noHBand="0" w:noVBand="1"/>
      </w:tblPr>
      <w:tblGrid>
        <w:gridCol w:w="1980"/>
        <w:gridCol w:w="5245"/>
        <w:gridCol w:w="1984"/>
      </w:tblGrid>
      <w:tr w:rsidR="00966257" w:rsidRPr="00782F7A" w:rsidTr="00D615B0">
        <w:trPr>
          <w:trHeight w:val="698"/>
          <w:tblHeader/>
          <w:jc w:val="center"/>
        </w:trPr>
        <w:tc>
          <w:tcPr>
            <w:tcW w:w="1980" w:type="dxa"/>
            <w:shd w:val="clear" w:color="auto" w:fill="006600"/>
            <w:vAlign w:val="center"/>
          </w:tcPr>
          <w:p w:rsidR="001C6D3A" w:rsidRPr="00782F7A" w:rsidRDefault="001C6D3A" w:rsidP="00025C12">
            <w:pPr>
              <w:spacing w:line="276" w:lineRule="auto"/>
              <w:jc w:val="both"/>
              <w:rPr>
                <w:rFonts w:ascii="Times New Roman" w:hAnsi="Times New Roman"/>
                <w:b/>
                <w:szCs w:val="24"/>
              </w:rPr>
            </w:pPr>
            <w:r w:rsidRPr="00782F7A">
              <w:rPr>
                <w:rFonts w:ascii="Times New Roman" w:hAnsi="Times New Roman"/>
                <w:b/>
                <w:szCs w:val="24"/>
              </w:rPr>
              <w:t>Nr.p.k.</w:t>
            </w:r>
          </w:p>
        </w:tc>
        <w:tc>
          <w:tcPr>
            <w:tcW w:w="5245" w:type="dxa"/>
            <w:shd w:val="clear" w:color="auto" w:fill="006600"/>
            <w:vAlign w:val="center"/>
          </w:tcPr>
          <w:p w:rsidR="001C6D3A" w:rsidRPr="00782F7A" w:rsidRDefault="001C6D3A" w:rsidP="00025C12">
            <w:pPr>
              <w:spacing w:line="276" w:lineRule="auto"/>
              <w:jc w:val="both"/>
              <w:rPr>
                <w:rFonts w:ascii="Times New Roman" w:hAnsi="Times New Roman"/>
                <w:b/>
                <w:szCs w:val="24"/>
              </w:rPr>
            </w:pPr>
            <w:r w:rsidRPr="00782F7A">
              <w:rPr>
                <w:rFonts w:ascii="Times New Roman" w:hAnsi="Times New Roman"/>
                <w:b/>
                <w:szCs w:val="24"/>
              </w:rPr>
              <w:t>Sēdes datums</w:t>
            </w:r>
          </w:p>
        </w:tc>
        <w:tc>
          <w:tcPr>
            <w:tcW w:w="1984" w:type="dxa"/>
            <w:shd w:val="clear" w:color="auto" w:fill="006600"/>
            <w:vAlign w:val="center"/>
          </w:tcPr>
          <w:p w:rsidR="001C6D3A" w:rsidRPr="00782F7A" w:rsidRDefault="001C6D3A" w:rsidP="00025C12">
            <w:pPr>
              <w:spacing w:line="276" w:lineRule="auto"/>
              <w:rPr>
                <w:rFonts w:ascii="Times New Roman" w:hAnsi="Times New Roman"/>
                <w:b/>
                <w:szCs w:val="24"/>
              </w:rPr>
            </w:pPr>
            <w:r w:rsidRPr="00782F7A">
              <w:rPr>
                <w:rFonts w:ascii="Times New Roman" w:hAnsi="Times New Roman"/>
                <w:b/>
                <w:szCs w:val="24"/>
              </w:rPr>
              <w:t>Izskatīto jautājumu skaits</w:t>
            </w:r>
          </w:p>
        </w:tc>
      </w:tr>
      <w:tr w:rsidR="00C13744" w:rsidRPr="00782F7A" w:rsidTr="00D615B0">
        <w:trPr>
          <w:jc w:val="center"/>
        </w:trPr>
        <w:tc>
          <w:tcPr>
            <w:tcW w:w="1980"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1</w:t>
            </w:r>
          </w:p>
        </w:tc>
        <w:tc>
          <w:tcPr>
            <w:tcW w:w="5245"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2018.gada 25.janvāris</w:t>
            </w:r>
          </w:p>
        </w:tc>
        <w:tc>
          <w:tcPr>
            <w:tcW w:w="1984" w:type="dxa"/>
            <w:shd w:val="clear" w:color="auto" w:fill="auto"/>
            <w:vAlign w:val="center"/>
          </w:tcPr>
          <w:p w:rsidR="00C13744" w:rsidRPr="00782F7A" w:rsidRDefault="00C13744" w:rsidP="007F4554">
            <w:pPr>
              <w:spacing w:line="276" w:lineRule="auto"/>
              <w:jc w:val="left"/>
              <w:rPr>
                <w:rFonts w:ascii="Times New Roman" w:hAnsi="Times New Roman"/>
                <w:color w:val="000000"/>
                <w:szCs w:val="24"/>
              </w:rPr>
            </w:pPr>
            <w:r w:rsidRPr="00782F7A">
              <w:rPr>
                <w:rFonts w:ascii="Times New Roman" w:hAnsi="Times New Roman"/>
                <w:color w:val="000000"/>
                <w:szCs w:val="24"/>
              </w:rPr>
              <w:t>44</w:t>
            </w:r>
          </w:p>
        </w:tc>
      </w:tr>
      <w:tr w:rsidR="00C13744" w:rsidRPr="00782F7A" w:rsidTr="00D615B0">
        <w:trPr>
          <w:jc w:val="center"/>
        </w:trPr>
        <w:tc>
          <w:tcPr>
            <w:tcW w:w="1980"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2</w:t>
            </w:r>
          </w:p>
        </w:tc>
        <w:tc>
          <w:tcPr>
            <w:tcW w:w="5245"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2018.gada 2.februāris</w:t>
            </w:r>
          </w:p>
        </w:tc>
        <w:tc>
          <w:tcPr>
            <w:tcW w:w="1984"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8</w:t>
            </w:r>
          </w:p>
        </w:tc>
      </w:tr>
      <w:tr w:rsidR="00C13744" w:rsidRPr="00782F7A" w:rsidTr="00D615B0">
        <w:trPr>
          <w:jc w:val="center"/>
        </w:trPr>
        <w:tc>
          <w:tcPr>
            <w:tcW w:w="1980"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3</w:t>
            </w:r>
          </w:p>
        </w:tc>
        <w:tc>
          <w:tcPr>
            <w:tcW w:w="5245"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2018.gada 22.februāris</w:t>
            </w:r>
          </w:p>
        </w:tc>
        <w:tc>
          <w:tcPr>
            <w:tcW w:w="1984"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53</w:t>
            </w:r>
          </w:p>
        </w:tc>
      </w:tr>
      <w:tr w:rsidR="00C13744" w:rsidRPr="00782F7A" w:rsidTr="00D615B0">
        <w:trPr>
          <w:jc w:val="center"/>
        </w:trPr>
        <w:tc>
          <w:tcPr>
            <w:tcW w:w="1980"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4</w:t>
            </w:r>
          </w:p>
        </w:tc>
        <w:tc>
          <w:tcPr>
            <w:tcW w:w="5245"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 xml:space="preserve">2018.gada 29.marts </w:t>
            </w:r>
          </w:p>
        </w:tc>
        <w:tc>
          <w:tcPr>
            <w:tcW w:w="1984"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53</w:t>
            </w:r>
          </w:p>
        </w:tc>
      </w:tr>
      <w:tr w:rsidR="00C13744" w:rsidRPr="00782F7A" w:rsidTr="00D615B0">
        <w:trPr>
          <w:jc w:val="center"/>
        </w:trPr>
        <w:tc>
          <w:tcPr>
            <w:tcW w:w="1980"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5 ārkārtas</w:t>
            </w:r>
          </w:p>
        </w:tc>
        <w:tc>
          <w:tcPr>
            <w:tcW w:w="5245"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 xml:space="preserve">2018.gada 29.marts </w:t>
            </w:r>
          </w:p>
        </w:tc>
        <w:tc>
          <w:tcPr>
            <w:tcW w:w="1984"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4</w:t>
            </w:r>
          </w:p>
        </w:tc>
      </w:tr>
      <w:tr w:rsidR="00C13744" w:rsidRPr="00782F7A" w:rsidTr="00D615B0">
        <w:trPr>
          <w:jc w:val="center"/>
        </w:trPr>
        <w:tc>
          <w:tcPr>
            <w:tcW w:w="1980"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6 ārkārtas</w:t>
            </w:r>
          </w:p>
        </w:tc>
        <w:tc>
          <w:tcPr>
            <w:tcW w:w="5245"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2018.gada 5.aprīlis</w:t>
            </w:r>
          </w:p>
        </w:tc>
        <w:tc>
          <w:tcPr>
            <w:tcW w:w="1984"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14</w:t>
            </w:r>
          </w:p>
        </w:tc>
      </w:tr>
      <w:tr w:rsidR="00C13744" w:rsidRPr="00782F7A" w:rsidTr="00D615B0">
        <w:trPr>
          <w:jc w:val="center"/>
        </w:trPr>
        <w:tc>
          <w:tcPr>
            <w:tcW w:w="1980"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7</w:t>
            </w:r>
          </w:p>
        </w:tc>
        <w:tc>
          <w:tcPr>
            <w:tcW w:w="5245"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2018.gada 26.aprīlis</w:t>
            </w:r>
          </w:p>
        </w:tc>
        <w:tc>
          <w:tcPr>
            <w:tcW w:w="1984"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56</w:t>
            </w:r>
          </w:p>
        </w:tc>
      </w:tr>
      <w:tr w:rsidR="00C13744" w:rsidRPr="00782F7A" w:rsidTr="00D615B0">
        <w:trPr>
          <w:jc w:val="center"/>
        </w:trPr>
        <w:tc>
          <w:tcPr>
            <w:tcW w:w="1980"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8 ārkārtas</w:t>
            </w:r>
          </w:p>
        </w:tc>
        <w:tc>
          <w:tcPr>
            <w:tcW w:w="5245"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2018.gada 27.aprīlis</w:t>
            </w:r>
          </w:p>
        </w:tc>
        <w:tc>
          <w:tcPr>
            <w:tcW w:w="1984"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2</w:t>
            </w:r>
          </w:p>
        </w:tc>
      </w:tr>
      <w:tr w:rsidR="00C13744" w:rsidRPr="00782F7A" w:rsidTr="00D615B0">
        <w:trPr>
          <w:jc w:val="center"/>
        </w:trPr>
        <w:tc>
          <w:tcPr>
            <w:tcW w:w="1980"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9</w:t>
            </w:r>
          </w:p>
        </w:tc>
        <w:tc>
          <w:tcPr>
            <w:tcW w:w="5245"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2018.gada 8.maijs</w:t>
            </w:r>
          </w:p>
        </w:tc>
        <w:tc>
          <w:tcPr>
            <w:tcW w:w="1984"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1</w:t>
            </w:r>
          </w:p>
        </w:tc>
      </w:tr>
      <w:tr w:rsidR="00C13744" w:rsidRPr="00782F7A" w:rsidTr="00D615B0">
        <w:trPr>
          <w:jc w:val="center"/>
        </w:trPr>
        <w:tc>
          <w:tcPr>
            <w:tcW w:w="1980"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10</w:t>
            </w:r>
          </w:p>
        </w:tc>
        <w:tc>
          <w:tcPr>
            <w:tcW w:w="5245"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2018.gada 31.maijs</w:t>
            </w:r>
          </w:p>
        </w:tc>
        <w:tc>
          <w:tcPr>
            <w:tcW w:w="1984"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36</w:t>
            </w:r>
          </w:p>
        </w:tc>
      </w:tr>
      <w:tr w:rsidR="00C13744" w:rsidRPr="00782F7A" w:rsidTr="00D615B0">
        <w:trPr>
          <w:jc w:val="center"/>
        </w:trPr>
        <w:tc>
          <w:tcPr>
            <w:tcW w:w="1980"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11 ārkārtas</w:t>
            </w:r>
          </w:p>
        </w:tc>
        <w:tc>
          <w:tcPr>
            <w:tcW w:w="5245"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2018.gada 5.jūnijs</w:t>
            </w:r>
          </w:p>
        </w:tc>
        <w:tc>
          <w:tcPr>
            <w:tcW w:w="1984"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4</w:t>
            </w:r>
          </w:p>
        </w:tc>
      </w:tr>
      <w:tr w:rsidR="00C13744" w:rsidRPr="00782F7A" w:rsidTr="00D615B0">
        <w:trPr>
          <w:jc w:val="center"/>
        </w:trPr>
        <w:tc>
          <w:tcPr>
            <w:tcW w:w="1980"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12</w:t>
            </w:r>
          </w:p>
        </w:tc>
        <w:tc>
          <w:tcPr>
            <w:tcW w:w="5245"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2018.gada 28.jūnijs</w:t>
            </w:r>
          </w:p>
        </w:tc>
        <w:tc>
          <w:tcPr>
            <w:tcW w:w="1984"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41</w:t>
            </w:r>
          </w:p>
        </w:tc>
      </w:tr>
      <w:tr w:rsidR="00C13744" w:rsidRPr="00782F7A" w:rsidTr="00D615B0">
        <w:trPr>
          <w:jc w:val="center"/>
        </w:trPr>
        <w:tc>
          <w:tcPr>
            <w:tcW w:w="1980"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13 ārkārtas</w:t>
            </w:r>
          </w:p>
        </w:tc>
        <w:tc>
          <w:tcPr>
            <w:tcW w:w="5245"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2018.gada 3.jūlijs</w:t>
            </w:r>
          </w:p>
        </w:tc>
        <w:tc>
          <w:tcPr>
            <w:tcW w:w="1984"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1</w:t>
            </w:r>
          </w:p>
        </w:tc>
      </w:tr>
      <w:tr w:rsidR="00C13744" w:rsidRPr="00782F7A" w:rsidTr="00D615B0">
        <w:trPr>
          <w:jc w:val="center"/>
        </w:trPr>
        <w:tc>
          <w:tcPr>
            <w:tcW w:w="1980"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14 ārkārtas</w:t>
            </w:r>
          </w:p>
        </w:tc>
        <w:tc>
          <w:tcPr>
            <w:tcW w:w="5245"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2018.gada 19.jūlijs</w:t>
            </w:r>
          </w:p>
        </w:tc>
        <w:tc>
          <w:tcPr>
            <w:tcW w:w="1984"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1</w:t>
            </w:r>
          </w:p>
        </w:tc>
      </w:tr>
      <w:tr w:rsidR="00C13744" w:rsidRPr="00782F7A" w:rsidTr="00D615B0">
        <w:trPr>
          <w:jc w:val="center"/>
        </w:trPr>
        <w:tc>
          <w:tcPr>
            <w:tcW w:w="1980"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lastRenderedPageBreak/>
              <w:t>15</w:t>
            </w:r>
          </w:p>
        </w:tc>
        <w:tc>
          <w:tcPr>
            <w:tcW w:w="5245"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2018.gada 26.jūlijs</w:t>
            </w:r>
          </w:p>
        </w:tc>
        <w:tc>
          <w:tcPr>
            <w:tcW w:w="1984"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36</w:t>
            </w:r>
          </w:p>
        </w:tc>
      </w:tr>
      <w:tr w:rsidR="00C13744" w:rsidRPr="00782F7A" w:rsidTr="00D615B0">
        <w:trPr>
          <w:jc w:val="center"/>
        </w:trPr>
        <w:tc>
          <w:tcPr>
            <w:tcW w:w="1980"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16 ārkārtas</w:t>
            </w:r>
          </w:p>
        </w:tc>
        <w:tc>
          <w:tcPr>
            <w:tcW w:w="5245"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2018.gada 31.jūlijs</w:t>
            </w:r>
          </w:p>
        </w:tc>
        <w:tc>
          <w:tcPr>
            <w:tcW w:w="1984"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2</w:t>
            </w:r>
          </w:p>
        </w:tc>
      </w:tr>
      <w:tr w:rsidR="00C13744" w:rsidRPr="00782F7A" w:rsidTr="00D615B0">
        <w:trPr>
          <w:jc w:val="center"/>
        </w:trPr>
        <w:tc>
          <w:tcPr>
            <w:tcW w:w="1980"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17 ārkārtas</w:t>
            </w:r>
          </w:p>
        </w:tc>
        <w:tc>
          <w:tcPr>
            <w:tcW w:w="5245"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2018.gada 16.augusts</w:t>
            </w:r>
          </w:p>
        </w:tc>
        <w:tc>
          <w:tcPr>
            <w:tcW w:w="1984"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1</w:t>
            </w:r>
          </w:p>
        </w:tc>
      </w:tr>
      <w:tr w:rsidR="00C13744" w:rsidRPr="00782F7A" w:rsidTr="00D615B0">
        <w:trPr>
          <w:jc w:val="center"/>
        </w:trPr>
        <w:tc>
          <w:tcPr>
            <w:tcW w:w="1980"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18 ārkārtas</w:t>
            </w:r>
          </w:p>
        </w:tc>
        <w:tc>
          <w:tcPr>
            <w:tcW w:w="5245"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2018.gada 24.augusts</w:t>
            </w:r>
          </w:p>
        </w:tc>
        <w:tc>
          <w:tcPr>
            <w:tcW w:w="1984"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1</w:t>
            </w:r>
          </w:p>
        </w:tc>
      </w:tr>
      <w:tr w:rsidR="00C13744" w:rsidRPr="00782F7A" w:rsidTr="00D615B0">
        <w:trPr>
          <w:jc w:val="center"/>
        </w:trPr>
        <w:tc>
          <w:tcPr>
            <w:tcW w:w="1980"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19</w:t>
            </w:r>
          </w:p>
        </w:tc>
        <w:tc>
          <w:tcPr>
            <w:tcW w:w="5245"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2018.gada 30.augusts</w:t>
            </w:r>
          </w:p>
        </w:tc>
        <w:tc>
          <w:tcPr>
            <w:tcW w:w="1984"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57</w:t>
            </w:r>
          </w:p>
        </w:tc>
      </w:tr>
      <w:tr w:rsidR="00C13744" w:rsidRPr="00782F7A" w:rsidTr="00D615B0">
        <w:trPr>
          <w:jc w:val="center"/>
        </w:trPr>
        <w:tc>
          <w:tcPr>
            <w:tcW w:w="1980"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20</w:t>
            </w:r>
          </w:p>
        </w:tc>
        <w:tc>
          <w:tcPr>
            <w:tcW w:w="5245"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2018.gada 13.septembris</w:t>
            </w:r>
          </w:p>
        </w:tc>
        <w:tc>
          <w:tcPr>
            <w:tcW w:w="1984"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1</w:t>
            </w:r>
          </w:p>
        </w:tc>
      </w:tr>
      <w:tr w:rsidR="00C13744" w:rsidRPr="00782F7A" w:rsidTr="00D615B0">
        <w:trPr>
          <w:jc w:val="center"/>
        </w:trPr>
        <w:tc>
          <w:tcPr>
            <w:tcW w:w="1980"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21</w:t>
            </w:r>
          </w:p>
        </w:tc>
        <w:tc>
          <w:tcPr>
            <w:tcW w:w="5245"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2018.gada 27.septembris</w:t>
            </w:r>
          </w:p>
        </w:tc>
        <w:tc>
          <w:tcPr>
            <w:tcW w:w="1984"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53</w:t>
            </w:r>
          </w:p>
        </w:tc>
      </w:tr>
      <w:tr w:rsidR="00C13744" w:rsidRPr="00782F7A" w:rsidTr="00D615B0">
        <w:trPr>
          <w:jc w:val="center"/>
        </w:trPr>
        <w:tc>
          <w:tcPr>
            <w:tcW w:w="1980"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22</w:t>
            </w:r>
          </w:p>
        </w:tc>
        <w:tc>
          <w:tcPr>
            <w:tcW w:w="5245"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2018.gada 26.oktobris</w:t>
            </w:r>
          </w:p>
        </w:tc>
        <w:tc>
          <w:tcPr>
            <w:tcW w:w="1984"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45</w:t>
            </w:r>
          </w:p>
        </w:tc>
      </w:tr>
      <w:tr w:rsidR="00C13744" w:rsidRPr="00782F7A" w:rsidTr="00D615B0">
        <w:trPr>
          <w:jc w:val="center"/>
        </w:trPr>
        <w:tc>
          <w:tcPr>
            <w:tcW w:w="1980"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23 ārkārtas</w:t>
            </w:r>
          </w:p>
        </w:tc>
        <w:tc>
          <w:tcPr>
            <w:tcW w:w="5245" w:type="dxa"/>
            <w:shd w:val="clear" w:color="auto" w:fill="auto"/>
            <w:vAlign w:val="center"/>
          </w:tcPr>
          <w:p w:rsidR="00C13744" w:rsidRPr="00782F7A" w:rsidRDefault="00C13744" w:rsidP="00025C12">
            <w:pPr>
              <w:spacing w:line="276" w:lineRule="auto"/>
              <w:jc w:val="both"/>
              <w:rPr>
                <w:rFonts w:ascii="Times New Roman" w:hAnsi="Times New Roman"/>
                <w:b/>
                <w:color w:val="000000"/>
                <w:szCs w:val="24"/>
              </w:rPr>
            </w:pPr>
            <w:r w:rsidRPr="00782F7A">
              <w:rPr>
                <w:rFonts w:ascii="Times New Roman" w:hAnsi="Times New Roman"/>
                <w:color w:val="000000"/>
                <w:szCs w:val="24"/>
              </w:rPr>
              <w:t>2018.gada 15.novembris</w:t>
            </w:r>
          </w:p>
        </w:tc>
        <w:tc>
          <w:tcPr>
            <w:tcW w:w="1984"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2</w:t>
            </w:r>
          </w:p>
        </w:tc>
      </w:tr>
      <w:tr w:rsidR="00C13744" w:rsidRPr="00782F7A" w:rsidTr="00D615B0">
        <w:trPr>
          <w:jc w:val="center"/>
        </w:trPr>
        <w:tc>
          <w:tcPr>
            <w:tcW w:w="1980"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24</w:t>
            </w:r>
          </w:p>
        </w:tc>
        <w:tc>
          <w:tcPr>
            <w:tcW w:w="5245"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2018.gada 29.novembris</w:t>
            </w:r>
          </w:p>
        </w:tc>
        <w:tc>
          <w:tcPr>
            <w:tcW w:w="1984"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50</w:t>
            </w:r>
          </w:p>
        </w:tc>
      </w:tr>
      <w:tr w:rsidR="00C13744" w:rsidRPr="00782F7A" w:rsidTr="00D615B0">
        <w:trPr>
          <w:jc w:val="center"/>
        </w:trPr>
        <w:tc>
          <w:tcPr>
            <w:tcW w:w="1980"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25</w:t>
            </w:r>
          </w:p>
        </w:tc>
        <w:tc>
          <w:tcPr>
            <w:tcW w:w="5245"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2018.gada 29.decembris</w:t>
            </w:r>
          </w:p>
        </w:tc>
        <w:tc>
          <w:tcPr>
            <w:tcW w:w="1984" w:type="dxa"/>
            <w:shd w:val="clear" w:color="auto" w:fill="auto"/>
            <w:vAlign w:val="center"/>
          </w:tcPr>
          <w:p w:rsidR="00C13744" w:rsidRPr="00782F7A" w:rsidRDefault="00C13744" w:rsidP="00025C12">
            <w:pPr>
              <w:spacing w:line="276" w:lineRule="auto"/>
              <w:jc w:val="both"/>
              <w:rPr>
                <w:rFonts w:ascii="Times New Roman" w:hAnsi="Times New Roman"/>
                <w:color w:val="000000"/>
                <w:szCs w:val="24"/>
              </w:rPr>
            </w:pPr>
            <w:r w:rsidRPr="00782F7A">
              <w:rPr>
                <w:rFonts w:ascii="Times New Roman" w:hAnsi="Times New Roman"/>
                <w:color w:val="000000"/>
                <w:szCs w:val="24"/>
              </w:rPr>
              <w:t>49</w:t>
            </w:r>
          </w:p>
        </w:tc>
      </w:tr>
      <w:tr w:rsidR="00CB225B" w:rsidRPr="00782F7A" w:rsidTr="00D615B0">
        <w:trPr>
          <w:trHeight w:val="395"/>
          <w:jc w:val="center"/>
        </w:trPr>
        <w:tc>
          <w:tcPr>
            <w:tcW w:w="7225" w:type="dxa"/>
            <w:gridSpan w:val="2"/>
            <w:shd w:val="clear" w:color="auto" w:fill="D6E1DB" w:themeFill="text2" w:themeFillTint="33"/>
            <w:vAlign w:val="center"/>
          </w:tcPr>
          <w:p w:rsidR="00CB225B" w:rsidRPr="00782F7A" w:rsidRDefault="002C1E6F" w:rsidP="00025C12">
            <w:pPr>
              <w:spacing w:line="276" w:lineRule="auto"/>
              <w:jc w:val="right"/>
              <w:rPr>
                <w:rFonts w:ascii="Times New Roman" w:hAnsi="Times New Roman"/>
                <w:b/>
                <w:color w:val="006100"/>
                <w:szCs w:val="24"/>
              </w:rPr>
            </w:pPr>
            <w:r w:rsidRPr="00782F7A">
              <w:rPr>
                <w:rFonts w:ascii="Times New Roman" w:hAnsi="Times New Roman"/>
                <w:b/>
                <w:szCs w:val="24"/>
              </w:rPr>
              <w:t>Kopā</w:t>
            </w:r>
          </w:p>
        </w:tc>
        <w:tc>
          <w:tcPr>
            <w:tcW w:w="1984" w:type="dxa"/>
            <w:shd w:val="clear" w:color="auto" w:fill="D6E1DB" w:themeFill="text2" w:themeFillTint="33"/>
            <w:vAlign w:val="center"/>
          </w:tcPr>
          <w:p w:rsidR="00CB225B" w:rsidRPr="00782F7A" w:rsidRDefault="00CB225B" w:rsidP="00025C12">
            <w:pPr>
              <w:keepNext/>
              <w:spacing w:line="276" w:lineRule="auto"/>
              <w:jc w:val="both"/>
              <w:rPr>
                <w:rFonts w:ascii="Times New Roman" w:hAnsi="Times New Roman"/>
                <w:b/>
                <w:color w:val="000000"/>
                <w:szCs w:val="24"/>
              </w:rPr>
            </w:pPr>
            <w:r w:rsidRPr="00782F7A">
              <w:rPr>
                <w:rFonts w:ascii="Times New Roman" w:hAnsi="Times New Roman"/>
                <w:b/>
                <w:color w:val="000000"/>
                <w:szCs w:val="24"/>
              </w:rPr>
              <w:t>615</w:t>
            </w:r>
          </w:p>
        </w:tc>
      </w:tr>
    </w:tbl>
    <w:p w:rsidR="00A81FA7" w:rsidRPr="00782F7A" w:rsidRDefault="00A81FA7" w:rsidP="00BE3D7C">
      <w:pPr>
        <w:pStyle w:val="Citts"/>
        <w:spacing w:line="276" w:lineRule="auto"/>
      </w:pPr>
      <w:r w:rsidRPr="00782F7A">
        <w:t>Avots: Gulbenes novada pašvaldība</w:t>
      </w:r>
    </w:p>
    <w:p w:rsidR="003241D2" w:rsidRPr="00782F7A" w:rsidRDefault="003241D2" w:rsidP="00BE3D7C">
      <w:pPr>
        <w:spacing w:line="276" w:lineRule="auto"/>
        <w:ind w:firstLine="567"/>
        <w:jc w:val="both"/>
        <w:rPr>
          <w:rFonts w:ascii="Times New Roman" w:hAnsi="Times New Roman" w:cs="Times New Roman"/>
        </w:rPr>
      </w:pPr>
    </w:p>
    <w:p w:rsidR="006A3E4E" w:rsidRPr="00782F7A" w:rsidRDefault="006A18C5" w:rsidP="00BE3D7C">
      <w:pPr>
        <w:spacing w:line="276" w:lineRule="auto"/>
        <w:jc w:val="left"/>
        <w:rPr>
          <w:rFonts w:ascii="Times New Roman" w:hAnsi="Times New Roman" w:cs="Times New Roman"/>
        </w:rPr>
      </w:pPr>
      <w:r w:rsidRPr="00782F7A">
        <w:rPr>
          <w:rFonts w:ascii="Times New Roman" w:hAnsi="Times New Roman" w:cs="Times New Roman"/>
        </w:rPr>
        <w:t xml:space="preserve">2018.gadā </w:t>
      </w:r>
      <w:r w:rsidR="008F2423" w:rsidRPr="00782F7A">
        <w:rPr>
          <w:rFonts w:ascii="Times New Roman" w:hAnsi="Times New Roman" w:cs="Times New Roman"/>
        </w:rPr>
        <w:t>darbojās</w:t>
      </w:r>
      <w:r w:rsidRPr="00782F7A">
        <w:rPr>
          <w:rFonts w:ascii="Times New Roman" w:hAnsi="Times New Roman" w:cs="Times New Roman"/>
        </w:rPr>
        <w:t xml:space="preserve"> </w:t>
      </w:r>
      <w:r w:rsidR="006A3E4E" w:rsidRPr="00782F7A">
        <w:rPr>
          <w:rFonts w:ascii="Times New Roman" w:hAnsi="Times New Roman" w:cs="Times New Roman"/>
        </w:rPr>
        <w:t xml:space="preserve">4 pastāvīgās komitejas: </w:t>
      </w:r>
    </w:p>
    <w:p w:rsidR="006A3E4E" w:rsidRPr="008F65E8" w:rsidRDefault="00272045" w:rsidP="008F65E8">
      <w:pPr>
        <w:pStyle w:val="Sarakstarindkopa"/>
        <w:numPr>
          <w:ilvl w:val="0"/>
          <w:numId w:val="7"/>
        </w:numPr>
        <w:spacing w:line="276" w:lineRule="auto"/>
        <w:ind w:left="567" w:hanging="567"/>
        <w:jc w:val="left"/>
        <w:rPr>
          <w:rFonts w:ascii="Times New Roman" w:hAnsi="Times New Roman" w:cs="Times New Roman"/>
          <w:i/>
        </w:rPr>
      </w:pPr>
      <w:r w:rsidRPr="008F65E8">
        <w:rPr>
          <w:rFonts w:ascii="Times New Roman" w:hAnsi="Times New Roman" w:cs="Times New Roman"/>
          <w:i/>
        </w:rPr>
        <w:t>Finanšu komiteja</w:t>
      </w:r>
      <w:r w:rsidR="006A3E4E" w:rsidRPr="008F65E8">
        <w:rPr>
          <w:rFonts w:ascii="Times New Roman" w:hAnsi="Times New Roman" w:cs="Times New Roman"/>
          <w:i/>
        </w:rPr>
        <w:t xml:space="preserve"> 7 locekļu sastāvā;</w:t>
      </w:r>
    </w:p>
    <w:p w:rsidR="006A3E4E" w:rsidRPr="008F65E8" w:rsidRDefault="006A3E4E" w:rsidP="008F65E8">
      <w:pPr>
        <w:pStyle w:val="Sarakstarindkopa"/>
        <w:numPr>
          <w:ilvl w:val="0"/>
          <w:numId w:val="7"/>
        </w:numPr>
        <w:spacing w:line="276" w:lineRule="auto"/>
        <w:ind w:left="567" w:hanging="567"/>
        <w:jc w:val="left"/>
        <w:rPr>
          <w:rFonts w:ascii="Times New Roman" w:hAnsi="Times New Roman" w:cs="Times New Roman"/>
          <w:i/>
        </w:rPr>
      </w:pPr>
      <w:r w:rsidRPr="008F65E8">
        <w:rPr>
          <w:rFonts w:ascii="Times New Roman" w:hAnsi="Times New Roman" w:cs="Times New Roman"/>
          <w:i/>
        </w:rPr>
        <w:t>Sociālo</w:t>
      </w:r>
      <w:r w:rsidR="00272045" w:rsidRPr="008F65E8">
        <w:rPr>
          <w:rFonts w:ascii="Times New Roman" w:hAnsi="Times New Roman" w:cs="Times New Roman"/>
          <w:i/>
        </w:rPr>
        <w:t xml:space="preserve"> un veselības jautājumu komiteja</w:t>
      </w:r>
      <w:r w:rsidRPr="008F65E8">
        <w:rPr>
          <w:rFonts w:ascii="Times New Roman" w:hAnsi="Times New Roman" w:cs="Times New Roman"/>
          <w:i/>
        </w:rPr>
        <w:t xml:space="preserve"> 7 locekļu sastāvā;</w:t>
      </w:r>
    </w:p>
    <w:p w:rsidR="006A3E4E" w:rsidRPr="008F65E8" w:rsidRDefault="006A3E4E" w:rsidP="008F65E8">
      <w:pPr>
        <w:pStyle w:val="Sarakstarindkopa"/>
        <w:numPr>
          <w:ilvl w:val="0"/>
          <w:numId w:val="7"/>
        </w:numPr>
        <w:spacing w:line="276" w:lineRule="auto"/>
        <w:ind w:left="567" w:hanging="567"/>
        <w:jc w:val="left"/>
        <w:rPr>
          <w:rFonts w:ascii="Times New Roman" w:hAnsi="Times New Roman" w:cs="Times New Roman"/>
          <w:i/>
        </w:rPr>
      </w:pPr>
      <w:r w:rsidRPr="008F65E8">
        <w:rPr>
          <w:rFonts w:ascii="Times New Roman" w:hAnsi="Times New Roman" w:cs="Times New Roman"/>
          <w:i/>
        </w:rPr>
        <w:t>Tautsaimniecības komitej</w:t>
      </w:r>
      <w:r w:rsidR="00272045" w:rsidRPr="008F65E8">
        <w:rPr>
          <w:rFonts w:ascii="Times New Roman" w:hAnsi="Times New Roman" w:cs="Times New Roman"/>
          <w:i/>
        </w:rPr>
        <w:t>a</w:t>
      </w:r>
      <w:r w:rsidRPr="008F65E8">
        <w:rPr>
          <w:rFonts w:ascii="Times New Roman" w:hAnsi="Times New Roman" w:cs="Times New Roman"/>
          <w:i/>
        </w:rPr>
        <w:t xml:space="preserve"> 7 locekļu sastāvā;</w:t>
      </w:r>
    </w:p>
    <w:p w:rsidR="003241D2" w:rsidRPr="008F65E8" w:rsidRDefault="006A3E4E" w:rsidP="008F65E8">
      <w:pPr>
        <w:pStyle w:val="Sarakstarindkopa"/>
        <w:numPr>
          <w:ilvl w:val="0"/>
          <w:numId w:val="7"/>
        </w:numPr>
        <w:spacing w:line="276" w:lineRule="auto"/>
        <w:ind w:left="567" w:hanging="567"/>
        <w:jc w:val="left"/>
        <w:rPr>
          <w:rFonts w:ascii="Times New Roman" w:hAnsi="Times New Roman" w:cs="Times New Roman"/>
          <w:i/>
        </w:rPr>
      </w:pPr>
      <w:r w:rsidRPr="008F65E8">
        <w:rPr>
          <w:rFonts w:ascii="Times New Roman" w:hAnsi="Times New Roman" w:cs="Times New Roman"/>
          <w:i/>
        </w:rPr>
        <w:t>Izglītības, kultū</w:t>
      </w:r>
      <w:r w:rsidR="00272045" w:rsidRPr="008F65E8">
        <w:rPr>
          <w:rFonts w:ascii="Times New Roman" w:hAnsi="Times New Roman" w:cs="Times New Roman"/>
          <w:i/>
        </w:rPr>
        <w:t>ras un sporta jautājumu komiteja</w:t>
      </w:r>
      <w:r w:rsidRPr="008F65E8">
        <w:rPr>
          <w:rFonts w:ascii="Times New Roman" w:hAnsi="Times New Roman" w:cs="Times New Roman"/>
          <w:i/>
        </w:rPr>
        <w:t xml:space="preserve"> 7 locekļu sastāvā.</w:t>
      </w:r>
    </w:p>
    <w:p w:rsidR="009D0304" w:rsidRPr="008F65E8" w:rsidRDefault="000C6683" w:rsidP="008F65E8">
      <w:pPr>
        <w:pStyle w:val="Sarakstarindkopa"/>
        <w:numPr>
          <w:ilvl w:val="0"/>
          <w:numId w:val="7"/>
        </w:numPr>
        <w:spacing w:line="276" w:lineRule="auto"/>
        <w:ind w:left="567" w:hanging="567"/>
        <w:jc w:val="left"/>
        <w:rPr>
          <w:rFonts w:ascii="Times New Roman" w:hAnsi="Times New Roman" w:cs="Times New Roman"/>
          <w:i/>
        </w:rPr>
      </w:pPr>
      <w:r w:rsidRPr="008F65E8">
        <w:rPr>
          <w:rFonts w:ascii="Times New Roman" w:hAnsi="Times New Roman" w:cs="Times New Roman"/>
          <w:i/>
          <w:lang w:eastAsia="lv-LV"/>
        </w:rPr>
        <w:t>201</w:t>
      </w:r>
      <w:r w:rsidR="00CF55DD" w:rsidRPr="008F65E8">
        <w:rPr>
          <w:rFonts w:ascii="Times New Roman" w:hAnsi="Times New Roman" w:cs="Times New Roman"/>
          <w:i/>
          <w:lang w:eastAsia="lv-LV"/>
        </w:rPr>
        <w:t>8.gadā izdoti 18 saistoš</w:t>
      </w:r>
      <w:r w:rsidR="008F2423" w:rsidRPr="008F65E8">
        <w:rPr>
          <w:rFonts w:ascii="Times New Roman" w:hAnsi="Times New Roman" w:cs="Times New Roman"/>
          <w:i/>
          <w:lang w:eastAsia="lv-LV"/>
        </w:rPr>
        <w:t>ie</w:t>
      </w:r>
      <w:r w:rsidR="00CF55DD" w:rsidRPr="008F65E8">
        <w:rPr>
          <w:rFonts w:ascii="Times New Roman" w:hAnsi="Times New Roman" w:cs="Times New Roman"/>
          <w:i/>
          <w:lang w:eastAsia="lv-LV"/>
        </w:rPr>
        <w:t xml:space="preserve"> noteikumi</w:t>
      </w:r>
      <w:r w:rsidR="004D5D0A" w:rsidRPr="008F65E8">
        <w:rPr>
          <w:rFonts w:ascii="Times New Roman" w:hAnsi="Times New Roman" w:cs="Times New Roman"/>
          <w:i/>
          <w:lang w:eastAsia="lv-LV"/>
        </w:rPr>
        <w:t>.</w:t>
      </w:r>
    </w:p>
    <w:p w:rsidR="00942056" w:rsidRPr="00782F7A" w:rsidRDefault="00942056" w:rsidP="006362F1">
      <w:pPr>
        <w:pStyle w:val="Bezatstarpm"/>
      </w:pPr>
    </w:p>
    <w:p w:rsidR="008518E3" w:rsidRPr="00782F7A" w:rsidRDefault="008518E3" w:rsidP="006362F1">
      <w:pPr>
        <w:pStyle w:val="Bezatstarpm"/>
      </w:pPr>
      <w:r w:rsidRPr="00782F7A">
        <w:t>4.tabula</w:t>
      </w:r>
    </w:p>
    <w:p w:rsidR="000C6683" w:rsidRDefault="009D0304" w:rsidP="006362F1">
      <w:pPr>
        <w:pStyle w:val="Bezatstarpm"/>
      </w:pPr>
      <w:r w:rsidRPr="00782F7A">
        <w:t>Gulbenes novada domes saistošie noteikumi</w:t>
      </w:r>
      <w:r w:rsidR="008A0EB1">
        <w:t xml:space="preserve"> 2018.gadā</w:t>
      </w:r>
    </w:p>
    <w:p w:rsidR="002C1E6F" w:rsidRPr="00782F7A" w:rsidRDefault="002C1E6F" w:rsidP="006362F1">
      <w:pPr>
        <w:pStyle w:val="Bezatstarpm"/>
        <w:rPr>
          <w:rFonts w:eastAsia="Times New Roman"/>
          <w:lang w:eastAsia="lv-LV"/>
        </w:rPr>
      </w:pPr>
    </w:p>
    <w:tbl>
      <w:tblPr>
        <w:tblW w:w="5000" w:type="pct"/>
        <w:tblBorders>
          <w:top w:val="single" w:sz="4" w:space="0" w:color="006600"/>
          <w:left w:val="single" w:sz="4" w:space="0" w:color="006600"/>
          <w:bottom w:val="single" w:sz="4" w:space="0" w:color="006600"/>
          <w:right w:val="single" w:sz="4" w:space="0" w:color="006600"/>
          <w:insideH w:val="single" w:sz="4" w:space="0" w:color="006600"/>
          <w:insideV w:val="single" w:sz="4" w:space="0" w:color="006600"/>
        </w:tblBorders>
        <w:tblLook w:val="01E0" w:firstRow="1" w:lastRow="1" w:firstColumn="1" w:lastColumn="1" w:noHBand="0" w:noVBand="0"/>
      </w:tblPr>
      <w:tblGrid>
        <w:gridCol w:w="2076"/>
        <w:gridCol w:w="2097"/>
        <w:gridCol w:w="5171"/>
      </w:tblGrid>
      <w:tr w:rsidR="00DF32BB" w:rsidRPr="00782F7A" w:rsidTr="00920D94">
        <w:trPr>
          <w:trHeight w:val="639"/>
          <w:tblHeader/>
        </w:trPr>
        <w:tc>
          <w:tcPr>
            <w:tcW w:w="1111" w:type="pct"/>
            <w:shd w:val="clear" w:color="auto" w:fill="006600"/>
            <w:vAlign w:val="center"/>
          </w:tcPr>
          <w:p w:rsidR="00DF32BB" w:rsidRPr="00782F7A" w:rsidRDefault="00DF32BB" w:rsidP="00BE3D7C">
            <w:pPr>
              <w:spacing w:line="276" w:lineRule="auto"/>
              <w:jc w:val="both"/>
              <w:rPr>
                <w:rFonts w:ascii="Times New Roman" w:hAnsi="Times New Roman" w:cs="Times New Roman"/>
                <w:b/>
                <w:sz w:val="20"/>
              </w:rPr>
            </w:pPr>
            <w:r w:rsidRPr="00782F7A">
              <w:rPr>
                <w:rFonts w:ascii="Times New Roman" w:hAnsi="Times New Roman" w:cs="Times New Roman"/>
                <w:b/>
                <w:sz w:val="20"/>
              </w:rPr>
              <w:t>Datums</w:t>
            </w:r>
          </w:p>
        </w:tc>
        <w:tc>
          <w:tcPr>
            <w:tcW w:w="1122" w:type="pct"/>
            <w:shd w:val="clear" w:color="auto" w:fill="006600"/>
            <w:vAlign w:val="center"/>
          </w:tcPr>
          <w:p w:rsidR="00DF32BB" w:rsidRPr="00782F7A" w:rsidRDefault="00DF32BB" w:rsidP="00BE3D7C">
            <w:pPr>
              <w:spacing w:line="276" w:lineRule="auto"/>
              <w:jc w:val="both"/>
              <w:rPr>
                <w:rFonts w:ascii="Times New Roman" w:hAnsi="Times New Roman" w:cs="Times New Roman"/>
                <w:b/>
                <w:sz w:val="20"/>
              </w:rPr>
            </w:pPr>
            <w:r w:rsidRPr="00782F7A">
              <w:rPr>
                <w:rFonts w:ascii="Times New Roman" w:hAnsi="Times New Roman" w:cs="Times New Roman"/>
                <w:b/>
                <w:sz w:val="20"/>
              </w:rPr>
              <w:t>Nr.</w:t>
            </w:r>
          </w:p>
        </w:tc>
        <w:tc>
          <w:tcPr>
            <w:tcW w:w="2767" w:type="pct"/>
            <w:shd w:val="clear" w:color="auto" w:fill="006600"/>
            <w:vAlign w:val="center"/>
          </w:tcPr>
          <w:p w:rsidR="00DF32BB" w:rsidRPr="00782F7A" w:rsidRDefault="00DF32BB" w:rsidP="00BE3D7C">
            <w:pPr>
              <w:spacing w:line="276" w:lineRule="auto"/>
              <w:jc w:val="both"/>
              <w:rPr>
                <w:rFonts w:ascii="Times New Roman" w:hAnsi="Times New Roman" w:cs="Times New Roman"/>
                <w:b/>
                <w:sz w:val="20"/>
              </w:rPr>
            </w:pPr>
            <w:r w:rsidRPr="00782F7A">
              <w:rPr>
                <w:rFonts w:ascii="Times New Roman" w:hAnsi="Times New Roman" w:cs="Times New Roman"/>
                <w:b/>
                <w:sz w:val="20"/>
              </w:rPr>
              <w:t>Nosaukums</w:t>
            </w:r>
          </w:p>
        </w:tc>
      </w:tr>
      <w:tr w:rsidR="005F6DB2" w:rsidRPr="00782F7A" w:rsidTr="00920D94">
        <w:trPr>
          <w:trHeight w:val="227"/>
        </w:trPr>
        <w:tc>
          <w:tcPr>
            <w:tcW w:w="1111"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02.02.2018.</w:t>
            </w:r>
          </w:p>
        </w:tc>
        <w:tc>
          <w:tcPr>
            <w:tcW w:w="1122"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1</w:t>
            </w:r>
          </w:p>
        </w:tc>
        <w:tc>
          <w:tcPr>
            <w:tcW w:w="2767"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Par Gulbenes novada pašvaldības budžetu 2018.gadam</w:t>
            </w:r>
          </w:p>
        </w:tc>
      </w:tr>
      <w:tr w:rsidR="005F6DB2" w:rsidRPr="00782F7A" w:rsidTr="00920D94">
        <w:trPr>
          <w:trHeight w:val="227"/>
        </w:trPr>
        <w:tc>
          <w:tcPr>
            <w:tcW w:w="1111"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22.02.2018.</w:t>
            </w:r>
          </w:p>
        </w:tc>
        <w:tc>
          <w:tcPr>
            <w:tcW w:w="1122"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2</w:t>
            </w:r>
          </w:p>
        </w:tc>
        <w:tc>
          <w:tcPr>
            <w:tcW w:w="2767"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Grozījumi Gulbenes novada domes 2012.gada 27.decembra saistošajos noteikumos Nr.30 „Par veselības aprūpes pabalstu Gulbenes novadā”</w:t>
            </w:r>
          </w:p>
        </w:tc>
      </w:tr>
      <w:tr w:rsidR="005F6DB2" w:rsidRPr="00782F7A" w:rsidTr="00920D94">
        <w:trPr>
          <w:trHeight w:val="227"/>
        </w:trPr>
        <w:tc>
          <w:tcPr>
            <w:tcW w:w="1111"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22.02.2018.</w:t>
            </w:r>
          </w:p>
        </w:tc>
        <w:tc>
          <w:tcPr>
            <w:tcW w:w="1122"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3</w:t>
            </w:r>
          </w:p>
        </w:tc>
        <w:tc>
          <w:tcPr>
            <w:tcW w:w="2767"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Gulbenes novada teritorijas plānojums, Teritorijas izmantošanas un apbūves noteikumi un grafiskā daļa</w:t>
            </w:r>
          </w:p>
        </w:tc>
      </w:tr>
      <w:tr w:rsidR="005F6DB2" w:rsidRPr="00782F7A" w:rsidTr="00920D94">
        <w:trPr>
          <w:trHeight w:val="227"/>
        </w:trPr>
        <w:tc>
          <w:tcPr>
            <w:tcW w:w="1111"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26.04.2018.</w:t>
            </w:r>
          </w:p>
        </w:tc>
        <w:tc>
          <w:tcPr>
            <w:tcW w:w="1122"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4</w:t>
            </w:r>
          </w:p>
        </w:tc>
        <w:tc>
          <w:tcPr>
            <w:tcW w:w="2767"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Par Gulbenes novada domes 2012.gada 23.augusta saistošo noteikumu Nr.20 “Kustamā un nekustamā īpašuma novērtēšanas kritēriji, nosakot atbilstību trūcīgas ģimenes (personas) statusam” atzīšanu par spēku zaudējušiem</w:t>
            </w:r>
          </w:p>
        </w:tc>
      </w:tr>
      <w:tr w:rsidR="005F6DB2" w:rsidRPr="00782F7A" w:rsidTr="00920D94">
        <w:trPr>
          <w:trHeight w:val="227"/>
        </w:trPr>
        <w:tc>
          <w:tcPr>
            <w:tcW w:w="1111"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lastRenderedPageBreak/>
              <w:t>26.04.2018.</w:t>
            </w:r>
          </w:p>
        </w:tc>
        <w:tc>
          <w:tcPr>
            <w:tcW w:w="1122"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5</w:t>
            </w:r>
          </w:p>
        </w:tc>
        <w:tc>
          <w:tcPr>
            <w:tcW w:w="2767"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Grozījums Gulbenes novada domes 2015.gada 30.jūlija saistošajos noteikumos Nr.25 “Par ģimenes vai atsevišķi dzīvojošas personas atzīšanu par maznodrošinātu Gulbenes novada pašvaldībā</w:t>
            </w:r>
          </w:p>
        </w:tc>
      </w:tr>
      <w:tr w:rsidR="005F6DB2" w:rsidRPr="00782F7A" w:rsidTr="00920D94">
        <w:trPr>
          <w:trHeight w:val="227"/>
        </w:trPr>
        <w:tc>
          <w:tcPr>
            <w:tcW w:w="1111"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26.04.2018.</w:t>
            </w:r>
          </w:p>
        </w:tc>
        <w:tc>
          <w:tcPr>
            <w:tcW w:w="1122"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6</w:t>
            </w:r>
          </w:p>
        </w:tc>
        <w:tc>
          <w:tcPr>
            <w:tcW w:w="2767"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Grozījumi Gulbenes novada domes 2013.gada 31.oktobra saistošajos noteikumos Nr.25 “Gulbenes novada pašvaldības nolikums”</w:t>
            </w:r>
          </w:p>
        </w:tc>
      </w:tr>
      <w:tr w:rsidR="005F6DB2" w:rsidRPr="00782F7A" w:rsidTr="00920D94">
        <w:trPr>
          <w:trHeight w:val="227"/>
        </w:trPr>
        <w:tc>
          <w:tcPr>
            <w:tcW w:w="1111"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26.04.2018.</w:t>
            </w:r>
          </w:p>
        </w:tc>
        <w:tc>
          <w:tcPr>
            <w:tcW w:w="1122"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7</w:t>
            </w:r>
          </w:p>
        </w:tc>
        <w:tc>
          <w:tcPr>
            <w:tcW w:w="2767"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Grozījums Gulbenes novada 2011.gada 29.decembra saistošajos noteikumos Nr.20 „Gulbenes novada pašvaldības aģentūras „Gulbenes tūrisma un kultūrvēsturiskā mantojuma centrs" nolikums”</w:t>
            </w:r>
          </w:p>
        </w:tc>
      </w:tr>
      <w:tr w:rsidR="005F6DB2" w:rsidRPr="00782F7A" w:rsidTr="00920D94">
        <w:trPr>
          <w:trHeight w:val="227"/>
        </w:trPr>
        <w:tc>
          <w:tcPr>
            <w:tcW w:w="1111"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31.05.2018.</w:t>
            </w:r>
          </w:p>
        </w:tc>
        <w:tc>
          <w:tcPr>
            <w:tcW w:w="1122"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8</w:t>
            </w:r>
          </w:p>
        </w:tc>
        <w:tc>
          <w:tcPr>
            <w:tcW w:w="2767"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Par Gulbenes novada domes 2018.gada 22.februāra saistošo noteikumu Nr.3 “Gulbenes novada teritorijas plānojums, Teritorijas izmantošanas un apbūves noteikumi un grafiskā daļa” atcelšanu</w:t>
            </w:r>
          </w:p>
        </w:tc>
      </w:tr>
      <w:tr w:rsidR="005F6DB2" w:rsidRPr="00782F7A" w:rsidTr="00920D94">
        <w:trPr>
          <w:trHeight w:val="227"/>
        </w:trPr>
        <w:tc>
          <w:tcPr>
            <w:tcW w:w="1111"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31.05.2018.</w:t>
            </w:r>
          </w:p>
        </w:tc>
        <w:tc>
          <w:tcPr>
            <w:tcW w:w="1122"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9</w:t>
            </w:r>
          </w:p>
        </w:tc>
        <w:tc>
          <w:tcPr>
            <w:tcW w:w="2767"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Grozījumi Gulbenes novada domes 2018.gada 2.februāra saistošajos noteikumos Nr.1 “Par Gulbenes novada pašvaldības 2018.gada budžetu”</w:t>
            </w:r>
          </w:p>
        </w:tc>
      </w:tr>
      <w:tr w:rsidR="005F6DB2" w:rsidRPr="00782F7A" w:rsidTr="00920D94">
        <w:trPr>
          <w:trHeight w:val="227"/>
        </w:trPr>
        <w:tc>
          <w:tcPr>
            <w:tcW w:w="1111"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05.06.2018</w:t>
            </w:r>
          </w:p>
        </w:tc>
        <w:tc>
          <w:tcPr>
            <w:tcW w:w="1122"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10</w:t>
            </w:r>
          </w:p>
        </w:tc>
        <w:tc>
          <w:tcPr>
            <w:tcW w:w="2767"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Sabiedrisko ūdenssaimniecības pakalpojumu sniegšanas un lietošanas kārtība Gulbene</w:t>
            </w:r>
            <w:r w:rsidR="006026D1" w:rsidRPr="00782F7A">
              <w:rPr>
                <w:rFonts w:ascii="Times New Roman" w:hAnsi="Times New Roman" w:cs="Times New Roman"/>
              </w:rPr>
              <w:t>s novada pašvaldības teritorijā</w:t>
            </w:r>
          </w:p>
        </w:tc>
      </w:tr>
      <w:tr w:rsidR="005F6DB2" w:rsidRPr="00782F7A" w:rsidTr="00920D94">
        <w:trPr>
          <w:trHeight w:val="227"/>
        </w:trPr>
        <w:tc>
          <w:tcPr>
            <w:tcW w:w="1111"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26.07.2018.</w:t>
            </w:r>
          </w:p>
        </w:tc>
        <w:tc>
          <w:tcPr>
            <w:tcW w:w="1122"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precizējums</w:t>
            </w:r>
          </w:p>
        </w:tc>
        <w:tc>
          <w:tcPr>
            <w:tcW w:w="2767"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Par Gulbenes novada domes 2018.gada 5.jūnija saistošo noteikumu Nr.10 “Sabiedrisko ūdenssaimniecības pakalpojumu sniegšanas un lietošanas kārtība Gulbenes novada pašvaldības teritorijā” precizēšanu</w:t>
            </w:r>
          </w:p>
        </w:tc>
      </w:tr>
      <w:tr w:rsidR="005F6DB2" w:rsidRPr="00782F7A" w:rsidTr="00920D94">
        <w:trPr>
          <w:trHeight w:val="227"/>
        </w:trPr>
        <w:tc>
          <w:tcPr>
            <w:tcW w:w="1111"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26.07.2018.</w:t>
            </w:r>
          </w:p>
        </w:tc>
        <w:tc>
          <w:tcPr>
            <w:tcW w:w="1122"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11</w:t>
            </w:r>
          </w:p>
        </w:tc>
        <w:tc>
          <w:tcPr>
            <w:tcW w:w="2767"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Gulbenes novada pašvaldības aģentūras “Gulbenes tūrisma un kultūrvēsturiskā mantojuma centrs” maksas pakalpojumu cenrādis</w:t>
            </w:r>
          </w:p>
        </w:tc>
      </w:tr>
      <w:tr w:rsidR="005F6DB2" w:rsidRPr="00782F7A" w:rsidTr="00920D94">
        <w:trPr>
          <w:trHeight w:val="227"/>
        </w:trPr>
        <w:tc>
          <w:tcPr>
            <w:tcW w:w="1111"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30.08.2018.</w:t>
            </w:r>
          </w:p>
        </w:tc>
        <w:tc>
          <w:tcPr>
            <w:tcW w:w="1122"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12</w:t>
            </w:r>
          </w:p>
        </w:tc>
        <w:tc>
          <w:tcPr>
            <w:tcW w:w="2767"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Grozījums Gulbenes novada domes 2018.gada 26.jūlija saistošajos noteikumos Nr.11. “Gulbenes novada pašvaldības aģentūras “Gulbenes tūrisma un kultūrvēsturiskā mantojuma centrs” maksas pakalpojumu cenrādis”</w:t>
            </w:r>
          </w:p>
        </w:tc>
      </w:tr>
      <w:tr w:rsidR="005F6DB2" w:rsidRPr="00782F7A" w:rsidTr="00920D94">
        <w:trPr>
          <w:trHeight w:val="227"/>
        </w:trPr>
        <w:tc>
          <w:tcPr>
            <w:tcW w:w="1111"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13.09.2018.</w:t>
            </w:r>
          </w:p>
        </w:tc>
        <w:tc>
          <w:tcPr>
            <w:tcW w:w="1122"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13</w:t>
            </w:r>
          </w:p>
        </w:tc>
        <w:tc>
          <w:tcPr>
            <w:tcW w:w="2767"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Grozījumi Gulbenes novada domes 2013.gada 31.oktobra saistošajos noteikumos Nr.25 “Gulbenes novada pašvaldības nolikums</w:t>
            </w:r>
            <w:r w:rsidR="00CF55DD" w:rsidRPr="00782F7A">
              <w:rPr>
                <w:rFonts w:ascii="Times New Roman" w:hAnsi="Times New Roman" w:cs="Times New Roman"/>
              </w:rPr>
              <w:t xml:space="preserve">”. Piezīme: </w:t>
            </w:r>
            <w:r w:rsidR="00A87A87" w:rsidRPr="00782F7A">
              <w:rPr>
                <w:rFonts w:ascii="Times New Roman" w:hAnsi="Times New Roman" w:cs="Times New Roman"/>
                <w:i/>
              </w:rPr>
              <w:t>domes sēdē netiek apstiprināti</w:t>
            </w:r>
          </w:p>
        </w:tc>
      </w:tr>
      <w:tr w:rsidR="005F6DB2" w:rsidRPr="00782F7A" w:rsidTr="00920D94">
        <w:trPr>
          <w:trHeight w:val="227"/>
        </w:trPr>
        <w:tc>
          <w:tcPr>
            <w:tcW w:w="1111"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lastRenderedPageBreak/>
              <w:t>27.09.2018.</w:t>
            </w:r>
          </w:p>
        </w:tc>
        <w:tc>
          <w:tcPr>
            <w:tcW w:w="1122"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14</w:t>
            </w:r>
          </w:p>
        </w:tc>
        <w:tc>
          <w:tcPr>
            <w:tcW w:w="2767"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Grozījumi Gulbenes novada domes 2018.gada 2.februāra saistošajos noteikumos Nr.1 “Par Gulbenes novada pašvaldības 2018.gada budžetu”</w:t>
            </w:r>
          </w:p>
        </w:tc>
      </w:tr>
      <w:tr w:rsidR="005F6DB2" w:rsidRPr="00782F7A" w:rsidTr="00920D94">
        <w:trPr>
          <w:trHeight w:val="227"/>
        </w:trPr>
        <w:tc>
          <w:tcPr>
            <w:tcW w:w="1111"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27.09.2018.</w:t>
            </w:r>
          </w:p>
        </w:tc>
        <w:tc>
          <w:tcPr>
            <w:tcW w:w="1122"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15</w:t>
            </w:r>
          </w:p>
        </w:tc>
        <w:tc>
          <w:tcPr>
            <w:tcW w:w="2767"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Par nekustamā īpašuma nodokļa atvieglojumiem un t</w:t>
            </w:r>
            <w:r w:rsidR="006026D1" w:rsidRPr="00782F7A">
              <w:rPr>
                <w:rFonts w:ascii="Times New Roman" w:hAnsi="Times New Roman" w:cs="Times New Roman"/>
              </w:rPr>
              <w:t xml:space="preserve">o piešķiršanas kārtību”. </w:t>
            </w:r>
            <w:r w:rsidR="00CF55DD" w:rsidRPr="00782F7A">
              <w:rPr>
                <w:rFonts w:ascii="Times New Roman" w:hAnsi="Times New Roman" w:cs="Times New Roman"/>
                <w:i/>
              </w:rPr>
              <w:t xml:space="preserve">Piezīme: </w:t>
            </w:r>
            <w:r w:rsidR="006026D1" w:rsidRPr="00782F7A">
              <w:rPr>
                <w:rFonts w:ascii="Times New Roman" w:hAnsi="Times New Roman" w:cs="Times New Roman"/>
                <w:i/>
              </w:rPr>
              <w:t xml:space="preserve">domes sēdē </w:t>
            </w:r>
            <w:r w:rsidR="00CF55DD" w:rsidRPr="00782F7A">
              <w:rPr>
                <w:rFonts w:ascii="Times New Roman" w:hAnsi="Times New Roman" w:cs="Times New Roman"/>
                <w:i/>
              </w:rPr>
              <w:t>atc</w:t>
            </w:r>
            <w:r w:rsidR="008F2423" w:rsidRPr="00782F7A">
              <w:rPr>
                <w:rFonts w:ascii="Times New Roman" w:hAnsi="Times New Roman" w:cs="Times New Roman"/>
                <w:i/>
              </w:rPr>
              <w:t xml:space="preserve">elta </w:t>
            </w:r>
            <w:r w:rsidR="006026D1" w:rsidRPr="00782F7A">
              <w:rPr>
                <w:rFonts w:ascii="Times New Roman" w:hAnsi="Times New Roman" w:cs="Times New Roman"/>
                <w:i/>
              </w:rPr>
              <w:t xml:space="preserve"> izskatīšana </w:t>
            </w:r>
            <w:r w:rsidR="00CF55DD" w:rsidRPr="00782F7A">
              <w:rPr>
                <w:rFonts w:ascii="Times New Roman" w:hAnsi="Times New Roman" w:cs="Times New Roman"/>
              </w:rPr>
              <w:t xml:space="preserve"> </w:t>
            </w:r>
          </w:p>
        </w:tc>
      </w:tr>
      <w:tr w:rsidR="005F6DB2" w:rsidRPr="00782F7A" w:rsidTr="00920D94">
        <w:trPr>
          <w:trHeight w:val="227"/>
        </w:trPr>
        <w:tc>
          <w:tcPr>
            <w:tcW w:w="1111"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25.10.2018.</w:t>
            </w:r>
          </w:p>
        </w:tc>
        <w:tc>
          <w:tcPr>
            <w:tcW w:w="1122"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15</w:t>
            </w:r>
          </w:p>
        </w:tc>
        <w:tc>
          <w:tcPr>
            <w:tcW w:w="2767"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Grozījumi Gulbenes novada domes 2013.gada 19.decembra saistošajos noteikumos Nr.27 “Par interešu un pieaugušo neformālās izglītības programmu licencēšanu”</w:t>
            </w:r>
            <w:r w:rsidR="00CF55DD" w:rsidRPr="00782F7A">
              <w:rPr>
                <w:rFonts w:ascii="Times New Roman" w:hAnsi="Times New Roman" w:cs="Times New Roman"/>
              </w:rPr>
              <w:t xml:space="preserve"> </w:t>
            </w:r>
          </w:p>
        </w:tc>
      </w:tr>
      <w:tr w:rsidR="005F6DB2" w:rsidRPr="00782F7A" w:rsidTr="00920D94">
        <w:trPr>
          <w:trHeight w:val="227"/>
        </w:trPr>
        <w:tc>
          <w:tcPr>
            <w:tcW w:w="1111"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25.10.2018.</w:t>
            </w:r>
          </w:p>
        </w:tc>
        <w:tc>
          <w:tcPr>
            <w:tcW w:w="1122"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16</w:t>
            </w:r>
          </w:p>
        </w:tc>
        <w:tc>
          <w:tcPr>
            <w:tcW w:w="2767"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Par nekustamā īpašuma nodokļa atvieglojumiem un to piešķiršanas kārtību</w:t>
            </w:r>
          </w:p>
        </w:tc>
      </w:tr>
      <w:tr w:rsidR="005F6DB2" w:rsidRPr="00782F7A" w:rsidTr="00920D94">
        <w:trPr>
          <w:trHeight w:val="227"/>
        </w:trPr>
        <w:tc>
          <w:tcPr>
            <w:tcW w:w="1111"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29.11.2018.</w:t>
            </w:r>
          </w:p>
        </w:tc>
        <w:tc>
          <w:tcPr>
            <w:tcW w:w="1122"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17</w:t>
            </w:r>
          </w:p>
        </w:tc>
        <w:tc>
          <w:tcPr>
            <w:tcW w:w="2767"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Grozījumi Gulbenes novada domes 2012.gada 27.decembra saistošajos noteikumos Nr.30 “Par veselības aprūpes pabalstu Gulbenes novadā”</w:t>
            </w:r>
          </w:p>
        </w:tc>
      </w:tr>
      <w:tr w:rsidR="005F6DB2" w:rsidRPr="00782F7A" w:rsidTr="00920D94">
        <w:trPr>
          <w:trHeight w:val="227"/>
        </w:trPr>
        <w:tc>
          <w:tcPr>
            <w:tcW w:w="1111"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29.11.2018.</w:t>
            </w:r>
          </w:p>
        </w:tc>
        <w:tc>
          <w:tcPr>
            <w:tcW w:w="1122"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18</w:t>
            </w:r>
          </w:p>
        </w:tc>
        <w:tc>
          <w:tcPr>
            <w:tcW w:w="2767"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Grozījumi Gulbenes novada domes 2013.gada 31.oktobra saistošajos noteikumos Nr.25 “Gulbenes novada pašvaldības nolikums”</w:t>
            </w:r>
          </w:p>
        </w:tc>
      </w:tr>
      <w:tr w:rsidR="005F6DB2" w:rsidRPr="00782F7A" w:rsidTr="00920D94">
        <w:trPr>
          <w:trHeight w:val="227"/>
        </w:trPr>
        <w:tc>
          <w:tcPr>
            <w:tcW w:w="1111"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27.12.2018.</w:t>
            </w:r>
          </w:p>
        </w:tc>
        <w:tc>
          <w:tcPr>
            <w:tcW w:w="1122"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19</w:t>
            </w:r>
          </w:p>
        </w:tc>
        <w:tc>
          <w:tcPr>
            <w:tcW w:w="2767"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Par Gulbenes novada pašvaldībai piederoša vai piekrītoša neapbūvēta zemesgabala nomas maksas apmēru</w:t>
            </w:r>
            <w:r w:rsidR="00CF55DD" w:rsidRPr="00782F7A">
              <w:rPr>
                <w:rFonts w:ascii="Times New Roman" w:hAnsi="Times New Roman" w:cs="Times New Roman"/>
              </w:rPr>
              <w:t xml:space="preserve">. </w:t>
            </w:r>
            <w:r w:rsidR="00CF55DD" w:rsidRPr="00782F7A">
              <w:rPr>
                <w:rFonts w:ascii="Times New Roman" w:hAnsi="Times New Roman" w:cs="Times New Roman"/>
                <w:i/>
              </w:rPr>
              <w:t xml:space="preserve">Piezīme: </w:t>
            </w:r>
            <w:r w:rsidR="006026D1" w:rsidRPr="00782F7A">
              <w:rPr>
                <w:rFonts w:ascii="Times New Roman" w:hAnsi="Times New Roman" w:cs="Times New Roman"/>
                <w:i/>
              </w:rPr>
              <w:t xml:space="preserve">domes sēdē </w:t>
            </w:r>
            <w:r w:rsidR="00CF55DD" w:rsidRPr="00782F7A">
              <w:rPr>
                <w:rFonts w:ascii="Times New Roman" w:hAnsi="Times New Roman" w:cs="Times New Roman"/>
                <w:i/>
              </w:rPr>
              <w:t>atlik</w:t>
            </w:r>
            <w:r w:rsidR="008F2423" w:rsidRPr="00782F7A">
              <w:rPr>
                <w:rFonts w:ascii="Times New Roman" w:hAnsi="Times New Roman" w:cs="Times New Roman"/>
                <w:i/>
              </w:rPr>
              <w:t>t</w:t>
            </w:r>
            <w:r w:rsidR="00CF55DD" w:rsidRPr="00782F7A">
              <w:rPr>
                <w:rFonts w:ascii="Times New Roman" w:hAnsi="Times New Roman" w:cs="Times New Roman"/>
                <w:i/>
              </w:rPr>
              <w:t>a izskatīšan</w:t>
            </w:r>
            <w:r w:rsidR="00A87A87" w:rsidRPr="00782F7A">
              <w:rPr>
                <w:rFonts w:ascii="Times New Roman" w:hAnsi="Times New Roman" w:cs="Times New Roman"/>
                <w:i/>
              </w:rPr>
              <w:t>a</w:t>
            </w:r>
            <w:r w:rsidR="00594F1B" w:rsidRPr="00782F7A">
              <w:rPr>
                <w:rFonts w:ascii="Times New Roman" w:hAnsi="Times New Roman" w:cs="Times New Roman"/>
                <w:i/>
              </w:rPr>
              <w:t xml:space="preserve"> </w:t>
            </w:r>
          </w:p>
        </w:tc>
      </w:tr>
      <w:tr w:rsidR="005F6DB2" w:rsidRPr="00782F7A" w:rsidTr="00920D94">
        <w:trPr>
          <w:trHeight w:val="227"/>
        </w:trPr>
        <w:tc>
          <w:tcPr>
            <w:tcW w:w="1111"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27.12.2018.</w:t>
            </w:r>
          </w:p>
        </w:tc>
        <w:tc>
          <w:tcPr>
            <w:tcW w:w="1122"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20</w:t>
            </w:r>
          </w:p>
        </w:tc>
        <w:tc>
          <w:tcPr>
            <w:tcW w:w="2767"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Gulbenes novada teritorijas plānojums, Teritorijas izmantošanas un apbūves noteikumi un grafiskā daļa</w:t>
            </w:r>
          </w:p>
        </w:tc>
      </w:tr>
      <w:tr w:rsidR="005F6DB2" w:rsidRPr="00782F7A" w:rsidTr="00920D94">
        <w:trPr>
          <w:trHeight w:val="227"/>
        </w:trPr>
        <w:tc>
          <w:tcPr>
            <w:tcW w:w="1111"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27.12.2018.</w:t>
            </w:r>
          </w:p>
        </w:tc>
        <w:tc>
          <w:tcPr>
            <w:tcW w:w="1122"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21</w:t>
            </w:r>
          </w:p>
        </w:tc>
        <w:tc>
          <w:tcPr>
            <w:tcW w:w="2767" w:type="pct"/>
            <w:shd w:val="clear" w:color="auto" w:fill="auto"/>
            <w:vAlign w:val="center"/>
          </w:tcPr>
          <w:p w:rsidR="005F6DB2" w:rsidRPr="00782F7A" w:rsidRDefault="005F6DB2" w:rsidP="00BE3D7C">
            <w:pPr>
              <w:spacing w:line="276" w:lineRule="auto"/>
              <w:jc w:val="both"/>
              <w:rPr>
                <w:rFonts w:ascii="Times New Roman" w:hAnsi="Times New Roman" w:cs="Times New Roman"/>
              </w:rPr>
            </w:pPr>
            <w:r w:rsidRPr="00782F7A">
              <w:rPr>
                <w:rFonts w:ascii="Times New Roman" w:hAnsi="Times New Roman" w:cs="Times New Roman"/>
              </w:rPr>
              <w:t>Grozījumi Gulbenes novada domes 2018.gada 2.februāra saistošajos noteikumos Nr.1 “Par Gulbenes novada pašvaldības 2018.gada budžetu”</w:t>
            </w:r>
          </w:p>
        </w:tc>
      </w:tr>
    </w:tbl>
    <w:p w:rsidR="00AE255E" w:rsidRPr="00495F14" w:rsidRDefault="00D922D6" w:rsidP="00495F14">
      <w:pPr>
        <w:pStyle w:val="Citts"/>
        <w:spacing w:line="276" w:lineRule="auto"/>
      </w:pPr>
      <w:r w:rsidRPr="00782F7A">
        <w:t xml:space="preserve">Avots: Gulbenes novada </w:t>
      </w:r>
      <w:r w:rsidR="00C13744" w:rsidRPr="00782F7A">
        <w:t>pašvaldība</w:t>
      </w:r>
    </w:p>
    <w:p w:rsidR="00925181" w:rsidRPr="00782F7A" w:rsidRDefault="006A3E4E" w:rsidP="00BE3D7C">
      <w:pPr>
        <w:pStyle w:val="Apakvirsrakstsmelns"/>
        <w:spacing w:line="276" w:lineRule="auto"/>
      </w:pPr>
      <w:bookmarkStart w:id="80" w:name="_Toc327342845"/>
      <w:bookmarkStart w:id="81" w:name="_Toc327343040"/>
      <w:bookmarkStart w:id="82" w:name="_Toc328050136"/>
      <w:bookmarkStart w:id="83" w:name="_Toc356297298"/>
      <w:bookmarkStart w:id="84" w:name="_Toc356297344"/>
      <w:bookmarkStart w:id="85" w:name="_Toc356297588"/>
      <w:bookmarkStart w:id="86" w:name="_Toc356299388"/>
      <w:bookmarkStart w:id="87" w:name="_Toc356299547"/>
      <w:bookmarkStart w:id="88" w:name="_Toc356299638"/>
      <w:bookmarkStart w:id="89" w:name="_Toc356299938"/>
      <w:bookmarkStart w:id="90" w:name="_Toc356300407"/>
      <w:bookmarkStart w:id="91" w:name="_Toc390708718"/>
      <w:bookmarkStart w:id="92" w:name="_Toc420578701"/>
      <w:bookmarkStart w:id="93" w:name="_Toc421620212"/>
      <w:bookmarkStart w:id="94" w:name="_Toc421620359"/>
      <w:bookmarkStart w:id="95" w:name="_Toc421626365"/>
      <w:bookmarkStart w:id="96" w:name="_Toc421694154"/>
      <w:bookmarkStart w:id="97" w:name="_Toc421695691"/>
      <w:bookmarkStart w:id="98" w:name="_Toc453321695"/>
      <w:bookmarkStart w:id="99" w:name="_Toc11679725"/>
      <w:r w:rsidRPr="00782F7A">
        <w:t>Komisijas</w:t>
      </w:r>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p>
    <w:p w:rsidR="0073178A" w:rsidRPr="00782F7A" w:rsidRDefault="0073178A" w:rsidP="00BE3D7C">
      <w:pPr>
        <w:spacing w:line="276" w:lineRule="auto"/>
        <w:jc w:val="both"/>
        <w:rPr>
          <w:rFonts w:ascii="Times New Roman" w:hAnsi="Times New Roman" w:cs="Times New Roman"/>
        </w:rPr>
      </w:pPr>
      <w:bookmarkStart w:id="100" w:name="_Toc453321696"/>
      <w:r w:rsidRPr="00782F7A">
        <w:rPr>
          <w:rFonts w:ascii="Times New Roman" w:hAnsi="Times New Roman" w:cs="Times New Roman"/>
        </w:rPr>
        <w:t xml:space="preserve">2018.gadā darbojās  šādas pastāvīgās komisijas: </w:t>
      </w:r>
    </w:p>
    <w:p w:rsidR="0073178A" w:rsidRPr="00D615B0" w:rsidRDefault="0073178A" w:rsidP="00BE3D7C">
      <w:pPr>
        <w:pStyle w:val="Sarakstarindkopa"/>
        <w:numPr>
          <w:ilvl w:val="0"/>
          <w:numId w:val="9"/>
        </w:numPr>
        <w:spacing w:line="276" w:lineRule="auto"/>
        <w:ind w:left="567" w:hanging="567"/>
        <w:jc w:val="both"/>
        <w:rPr>
          <w:rFonts w:ascii="Times New Roman" w:hAnsi="Times New Roman" w:cs="Times New Roman"/>
          <w:i/>
          <w:lang w:eastAsia="lv-LV"/>
        </w:rPr>
      </w:pPr>
      <w:r w:rsidRPr="00D615B0">
        <w:rPr>
          <w:rFonts w:ascii="Times New Roman" w:hAnsi="Times New Roman" w:cs="Times New Roman"/>
          <w:i/>
          <w:lang w:eastAsia="lv-LV"/>
        </w:rPr>
        <w:t>Vēlēšanu komisija 7 cilvēku sastāvā;</w:t>
      </w:r>
    </w:p>
    <w:p w:rsidR="0073178A" w:rsidRPr="00D615B0" w:rsidRDefault="0073178A" w:rsidP="00BE3D7C">
      <w:pPr>
        <w:pStyle w:val="Sarakstarindkopa"/>
        <w:numPr>
          <w:ilvl w:val="0"/>
          <w:numId w:val="9"/>
        </w:numPr>
        <w:spacing w:line="276" w:lineRule="auto"/>
        <w:ind w:left="567" w:hanging="567"/>
        <w:jc w:val="both"/>
        <w:rPr>
          <w:rFonts w:ascii="Times New Roman" w:hAnsi="Times New Roman" w:cs="Times New Roman"/>
          <w:i/>
          <w:lang w:eastAsia="lv-LV"/>
        </w:rPr>
      </w:pPr>
      <w:r w:rsidRPr="00D615B0">
        <w:rPr>
          <w:rFonts w:ascii="Times New Roman" w:hAnsi="Times New Roman" w:cs="Times New Roman"/>
          <w:i/>
          <w:lang w:eastAsia="lv-LV"/>
        </w:rPr>
        <w:t>Administratīvā komisija 5 cilvēku sastāvā;</w:t>
      </w:r>
    </w:p>
    <w:p w:rsidR="0073178A" w:rsidRPr="00D615B0" w:rsidRDefault="0073178A" w:rsidP="00BE3D7C">
      <w:pPr>
        <w:pStyle w:val="Sarakstarindkopa"/>
        <w:numPr>
          <w:ilvl w:val="0"/>
          <w:numId w:val="9"/>
        </w:numPr>
        <w:spacing w:line="276" w:lineRule="auto"/>
        <w:ind w:left="567" w:hanging="567"/>
        <w:jc w:val="both"/>
        <w:rPr>
          <w:rFonts w:ascii="Times New Roman" w:hAnsi="Times New Roman" w:cs="Times New Roman"/>
          <w:i/>
          <w:lang w:eastAsia="lv-LV"/>
        </w:rPr>
      </w:pPr>
      <w:r w:rsidRPr="00D615B0">
        <w:rPr>
          <w:rFonts w:ascii="Times New Roman" w:hAnsi="Times New Roman" w:cs="Times New Roman"/>
          <w:i/>
          <w:lang w:eastAsia="lv-LV"/>
        </w:rPr>
        <w:t>Dzīvesvietas reģistrācijas un anulācijas komisija 5 cilvēku sastāvā;</w:t>
      </w:r>
    </w:p>
    <w:p w:rsidR="0073178A" w:rsidRPr="00D615B0" w:rsidRDefault="0073178A" w:rsidP="00BE3D7C">
      <w:pPr>
        <w:pStyle w:val="Sarakstarindkopa"/>
        <w:numPr>
          <w:ilvl w:val="0"/>
          <w:numId w:val="9"/>
        </w:numPr>
        <w:spacing w:line="276" w:lineRule="auto"/>
        <w:ind w:left="567" w:hanging="567"/>
        <w:jc w:val="both"/>
        <w:rPr>
          <w:rFonts w:ascii="Times New Roman" w:hAnsi="Times New Roman" w:cs="Times New Roman"/>
          <w:i/>
          <w:lang w:eastAsia="lv-LV"/>
        </w:rPr>
      </w:pPr>
      <w:r w:rsidRPr="00D615B0">
        <w:rPr>
          <w:rFonts w:ascii="Times New Roman" w:hAnsi="Times New Roman" w:cs="Times New Roman"/>
          <w:i/>
          <w:lang w:eastAsia="lv-LV"/>
        </w:rPr>
        <w:t xml:space="preserve">Iepirkuma komisija 5 cilvēku sastāvā </w:t>
      </w:r>
    </w:p>
    <w:p w:rsidR="0073178A" w:rsidRPr="00D615B0" w:rsidRDefault="0073178A" w:rsidP="00BE3D7C">
      <w:pPr>
        <w:pStyle w:val="Sarakstarindkopa"/>
        <w:numPr>
          <w:ilvl w:val="0"/>
          <w:numId w:val="9"/>
        </w:numPr>
        <w:spacing w:line="276" w:lineRule="auto"/>
        <w:ind w:left="567" w:hanging="567"/>
        <w:jc w:val="both"/>
        <w:rPr>
          <w:rFonts w:ascii="Times New Roman" w:hAnsi="Times New Roman" w:cs="Times New Roman"/>
          <w:i/>
          <w:lang w:eastAsia="lv-LV"/>
        </w:rPr>
      </w:pPr>
      <w:r w:rsidRPr="00D615B0">
        <w:rPr>
          <w:rFonts w:ascii="Times New Roman" w:hAnsi="Times New Roman" w:cs="Times New Roman"/>
          <w:i/>
          <w:lang w:eastAsia="lv-LV"/>
        </w:rPr>
        <w:t xml:space="preserve">Civilās aizsardzības komisija 12 cilvēku sastāvā </w:t>
      </w:r>
    </w:p>
    <w:p w:rsidR="0073178A" w:rsidRPr="00D615B0" w:rsidRDefault="0073178A" w:rsidP="00BE3D7C">
      <w:pPr>
        <w:pStyle w:val="Sarakstarindkopa"/>
        <w:numPr>
          <w:ilvl w:val="0"/>
          <w:numId w:val="9"/>
        </w:numPr>
        <w:spacing w:line="276" w:lineRule="auto"/>
        <w:ind w:left="567" w:hanging="567"/>
        <w:jc w:val="both"/>
        <w:rPr>
          <w:rFonts w:ascii="Times New Roman" w:hAnsi="Times New Roman" w:cs="Times New Roman"/>
          <w:i/>
          <w:lang w:eastAsia="lv-LV"/>
        </w:rPr>
      </w:pPr>
      <w:r w:rsidRPr="00D615B0">
        <w:rPr>
          <w:rFonts w:ascii="Times New Roman" w:hAnsi="Times New Roman" w:cs="Times New Roman"/>
          <w:i/>
          <w:lang w:eastAsia="lv-LV"/>
        </w:rPr>
        <w:t xml:space="preserve">Sabiedriskā transporta komisija  </w:t>
      </w:r>
      <w:r w:rsidR="007D11E2" w:rsidRPr="00D615B0">
        <w:rPr>
          <w:rFonts w:ascii="Times New Roman" w:hAnsi="Times New Roman" w:cs="Times New Roman"/>
          <w:i/>
          <w:lang w:eastAsia="lv-LV"/>
        </w:rPr>
        <w:t>4</w:t>
      </w:r>
      <w:r w:rsidRPr="00D615B0">
        <w:rPr>
          <w:rFonts w:ascii="Times New Roman" w:hAnsi="Times New Roman" w:cs="Times New Roman"/>
          <w:i/>
          <w:lang w:eastAsia="lv-LV"/>
        </w:rPr>
        <w:t xml:space="preserve"> cilvēku sastāvā;</w:t>
      </w:r>
    </w:p>
    <w:p w:rsidR="0073178A" w:rsidRPr="00D615B0" w:rsidRDefault="0073178A" w:rsidP="00BE3D7C">
      <w:pPr>
        <w:pStyle w:val="Sarakstarindkopa"/>
        <w:numPr>
          <w:ilvl w:val="0"/>
          <w:numId w:val="9"/>
        </w:numPr>
        <w:spacing w:line="276" w:lineRule="auto"/>
        <w:ind w:left="567" w:hanging="567"/>
        <w:jc w:val="both"/>
        <w:rPr>
          <w:rFonts w:ascii="Times New Roman" w:hAnsi="Times New Roman" w:cs="Times New Roman"/>
          <w:i/>
          <w:lang w:eastAsia="lv-LV"/>
        </w:rPr>
      </w:pPr>
      <w:r w:rsidRPr="00D615B0">
        <w:rPr>
          <w:rFonts w:ascii="Times New Roman" w:hAnsi="Times New Roman" w:cs="Times New Roman"/>
          <w:i/>
          <w:lang w:eastAsia="lv-LV"/>
        </w:rPr>
        <w:t>Autoceļu (ielu) fonda komisija 5 cilvēku sastāvā;</w:t>
      </w:r>
    </w:p>
    <w:p w:rsidR="0073178A" w:rsidRPr="00D615B0" w:rsidRDefault="0073178A" w:rsidP="00BE3D7C">
      <w:pPr>
        <w:pStyle w:val="Sarakstarindkopa"/>
        <w:numPr>
          <w:ilvl w:val="0"/>
          <w:numId w:val="9"/>
        </w:numPr>
        <w:spacing w:line="276" w:lineRule="auto"/>
        <w:ind w:left="567" w:hanging="567"/>
        <w:jc w:val="both"/>
        <w:rPr>
          <w:rFonts w:ascii="Times New Roman" w:hAnsi="Times New Roman" w:cs="Times New Roman"/>
          <w:i/>
          <w:lang w:eastAsia="lv-LV"/>
        </w:rPr>
      </w:pPr>
      <w:r w:rsidRPr="00D615B0">
        <w:rPr>
          <w:rFonts w:ascii="Times New Roman" w:hAnsi="Times New Roman" w:cs="Times New Roman"/>
          <w:i/>
          <w:lang w:eastAsia="lv-LV"/>
        </w:rPr>
        <w:t>Licencēšanas komisija 3 cilvēku sastāvā;</w:t>
      </w:r>
    </w:p>
    <w:p w:rsidR="0073178A" w:rsidRPr="00D615B0" w:rsidRDefault="0073178A" w:rsidP="00BE3D7C">
      <w:pPr>
        <w:pStyle w:val="Sarakstarindkopa"/>
        <w:numPr>
          <w:ilvl w:val="0"/>
          <w:numId w:val="9"/>
        </w:numPr>
        <w:spacing w:line="276" w:lineRule="auto"/>
        <w:ind w:left="567" w:hanging="567"/>
        <w:jc w:val="both"/>
        <w:rPr>
          <w:rFonts w:ascii="Times New Roman" w:hAnsi="Times New Roman" w:cs="Times New Roman"/>
          <w:i/>
          <w:lang w:eastAsia="lv-LV"/>
        </w:rPr>
      </w:pPr>
      <w:r w:rsidRPr="00D615B0">
        <w:rPr>
          <w:rFonts w:ascii="Times New Roman" w:hAnsi="Times New Roman" w:cs="Times New Roman"/>
          <w:i/>
          <w:lang w:eastAsia="lv-LV"/>
        </w:rPr>
        <w:t xml:space="preserve">Sporta komisija </w:t>
      </w:r>
      <w:r w:rsidR="007D11E2" w:rsidRPr="00D615B0">
        <w:rPr>
          <w:rFonts w:ascii="Times New Roman" w:hAnsi="Times New Roman" w:cs="Times New Roman"/>
          <w:i/>
          <w:lang w:eastAsia="lv-LV"/>
        </w:rPr>
        <w:t>9</w:t>
      </w:r>
      <w:r w:rsidRPr="00D615B0">
        <w:rPr>
          <w:rFonts w:ascii="Times New Roman" w:hAnsi="Times New Roman" w:cs="Times New Roman"/>
          <w:i/>
          <w:lang w:eastAsia="lv-LV"/>
        </w:rPr>
        <w:t xml:space="preserve"> cilvēku sastāvā;</w:t>
      </w:r>
    </w:p>
    <w:p w:rsidR="0073178A" w:rsidRPr="00D615B0" w:rsidRDefault="0073178A" w:rsidP="00BE3D7C">
      <w:pPr>
        <w:pStyle w:val="Sarakstarindkopa"/>
        <w:numPr>
          <w:ilvl w:val="0"/>
          <w:numId w:val="9"/>
        </w:numPr>
        <w:spacing w:line="276" w:lineRule="auto"/>
        <w:ind w:left="567" w:hanging="567"/>
        <w:jc w:val="both"/>
        <w:rPr>
          <w:rFonts w:ascii="Times New Roman" w:hAnsi="Times New Roman" w:cs="Times New Roman"/>
          <w:i/>
          <w:lang w:eastAsia="lv-LV"/>
        </w:rPr>
      </w:pPr>
      <w:r w:rsidRPr="00D615B0">
        <w:rPr>
          <w:rFonts w:ascii="Times New Roman" w:hAnsi="Times New Roman" w:cs="Times New Roman"/>
          <w:i/>
          <w:lang w:eastAsia="lv-LV"/>
        </w:rPr>
        <w:lastRenderedPageBreak/>
        <w:t xml:space="preserve">Pedagoģiski medicīniskā komisija </w:t>
      </w:r>
      <w:r w:rsidR="007D11E2" w:rsidRPr="00D615B0">
        <w:rPr>
          <w:rFonts w:ascii="Times New Roman" w:hAnsi="Times New Roman" w:cs="Times New Roman"/>
          <w:i/>
          <w:lang w:eastAsia="lv-LV"/>
        </w:rPr>
        <w:t>6</w:t>
      </w:r>
      <w:r w:rsidRPr="00D615B0">
        <w:rPr>
          <w:rFonts w:ascii="Times New Roman" w:hAnsi="Times New Roman" w:cs="Times New Roman"/>
          <w:i/>
          <w:lang w:eastAsia="lv-LV"/>
        </w:rPr>
        <w:t xml:space="preserve"> cilvēku sastāvā;</w:t>
      </w:r>
    </w:p>
    <w:p w:rsidR="0073178A" w:rsidRPr="00D615B0" w:rsidRDefault="0073178A" w:rsidP="00BE3D7C">
      <w:pPr>
        <w:pStyle w:val="Sarakstarindkopa"/>
        <w:numPr>
          <w:ilvl w:val="0"/>
          <w:numId w:val="9"/>
        </w:numPr>
        <w:spacing w:line="276" w:lineRule="auto"/>
        <w:ind w:left="567" w:hanging="567"/>
        <w:jc w:val="both"/>
        <w:rPr>
          <w:rFonts w:ascii="Times New Roman" w:hAnsi="Times New Roman" w:cs="Times New Roman"/>
          <w:i/>
          <w:lang w:eastAsia="lv-LV"/>
        </w:rPr>
      </w:pPr>
      <w:r w:rsidRPr="00D615B0">
        <w:rPr>
          <w:rFonts w:ascii="Times New Roman" w:hAnsi="Times New Roman" w:cs="Times New Roman"/>
          <w:i/>
          <w:lang w:eastAsia="lv-LV"/>
        </w:rPr>
        <w:t>Apbalvošanas komisija 5 cilvēku sastāvā;</w:t>
      </w:r>
    </w:p>
    <w:p w:rsidR="0073178A" w:rsidRPr="00D615B0" w:rsidRDefault="0073178A" w:rsidP="00BE3D7C">
      <w:pPr>
        <w:pStyle w:val="Sarakstarindkopa"/>
        <w:numPr>
          <w:ilvl w:val="0"/>
          <w:numId w:val="9"/>
        </w:numPr>
        <w:spacing w:line="276" w:lineRule="auto"/>
        <w:ind w:left="567" w:hanging="567"/>
        <w:jc w:val="both"/>
        <w:rPr>
          <w:rFonts w:ascii="Times New Roman" w:hAnsi="Times New Roman" w:cs="Times New Roman"/>
          <w:i/>
          <w:lang w:eastAsia="lv-LV"/>
        </w:rPr>
      </w:pPr>
      <w:r w:rsidRPr="00D615B0">
        <w:rPr>
          <w:rFonts w:ascii="Times New Roman" w:hAnsi="Times New Roman" w:cs="Times New Roman"/>
          <w:i/>
          <w:lang w:eastAsia="lv-LV"/>
        </w:rPr>
        <w:t>Īpašuma novērtēšanas un izsoļu komisija 5 cilvēku sastāvā;</w:t>
      </w:r>
    </w:p>
    <w:p w:rsidR="00786D51" w:rsidRPr="00D615B0" w:rsidRDefault="0073178A" w:rsidP="00BE3D7C">
      <w:pPr>
        <w:pStyle w:val="Sarakstarindkopa"/>
        <w:numPr>
          <w:ilvl w:val="0"/>
          <w:numId w:val="9"/>
        </w:numPr>
        <w:spacing w:line="276" w:lineRule="auto"/>
        <w:ind w:left="567" w:hanging="567"/>
        <w:jc w:val="both"/>
        <w:rPr>
          <w:rFonts w:ascii="Times New Roman" w:hAnsi="Times New Roman" w:cs="Times New Roman"/>
          <w:i/>
          <w:lang w:eastAsia="lv-LV"/>
        </w:rPr>
      </w:pPr>
      <w:r w:rsidRPr="00D615B0">
        <w:rPr>
          <w:rFonts w:ascii="Times New Roman" w:hAnsi="Times New Roman" w:cs="Times New Roman"/>
          <w:i/>
          <w:lang w:eastAsia="lv-LV"/>
        </w:rPr>
        <w:t>Vides aizsardzības jautājumu komisija 5 cilvēku sastāvā;</w:t>
      </w:r>
    </w:p>
    <w:p w:rsidR="0073178A" w:rsidRPr="00D615B0" w:rsidRDefault="0073178A" w:rsidP="00BE3D7C">
      <w:pPr>
        <w:pStyle w:val="Sarakstarindkopa"/>
        <w:numPr>
          <w:ilvl w:val="0"/>
          <w:numId w:val="9"/>
        </w:numPr>
        <w:spacing w:line="276" w:lineRule="auto"/>
        <w:ind w:left="567" w:hanging="567"/>
        <w:jc w:val="both"/>
        <w:rPr>
          <w:rFonts w:ascii="Times New Roman" w:hAnsi="Times New Roman" w:cs="Times New Roman"/>
          <w:i/>
          <w:lang w:eastAsia="lv-LV"/>
        </w:rPr>
      </w:pPr>
      <w:r w:rsidRPr="00D615B0">
        <w:rPr>
          <w:rFonts w:ascii="Times New Roman" w:hAnsi="Times New Roman" w:cs="Times New Roman"/>
          <w:i/>
          <w:lang w:eastAsia="lv-LV"/>
        </w:rPr>
        <w:t>Interešu izglītības programmu izvērtēšanas un mērķdotā</w:t>
      </w:r>
      <w:r w:rsidR="00A26D63" w:rsidRPr="00D615B0">
        <w:rPr>
          <w:rFonts w:ascii="Times New Roman" w:hAnsi="Times New Roman" w:cs="Times New Roman"/>
          <w:i/>
          <w:lang w:eastAsia="lv-LV"/>
        </w:rPr>
        <w:t>ciju sadale</w:t>
      </w:r>
      <w:r w:rsidR="006C4552" w:rsidRPr="00D615B0">
        <w:rPr>
          <w:rFonts w:ascii="Times New Roman" w:hAnsi="Times New Roman" w:cs="Times New Roman"/>
          <w:i/>
          <w:lang w:eastAsia="lv-LV"/>
        </w:rPr>
        <w:t xml:space="preserve">s komisija 5 cilvēku </w:t>
      </w:r>
      <w:r w:rsidRPr="00D615B0">
        <w:rPr>
          <w:rFonts w:ascii="Times New Roman" w:hAnsi="Times New Roman" w:cs="Times New Roman"/>
          <w:i/>
          <w:lang w:eastAsia="lv-LV"/>
        </w:rPr>
        <w:t>sastāvā;</w:t>
      </w:r>
    </w:p>
    <w:p w:rsidR="0073178A" w:rsidRPr="00D615B0" w:rsidRDefault="0073178A" w:rsidP="00BE3D7C">
      <w:pPr>
        <w:pStyle w:val="Sarakstarindkopa"/>
        <w:numPr>
          <w:ilvl w:val="0"/>
          <w:numId w:val="9"/>
        </w:numPr>
        <w:spacing w:line="276" w:lineRule="auto"/>
        <w:ind w:left="567" w:hanging="567"/>
        <w:jc w:val="both"/>
        <w:rPr>
          <w:rFonts w:ascii="Times New Roman" w:hAnsi="Times New Roman" w:cs="Times New Roman"/>
          <w:i/>
          <w:lang w:eastAsia="lv-LV"/>
        </w:rPr>
      </w:pPr>
      <w:r w:rsidRPr="00D615B0">
        <w:rPr>
          <w:rFonts w:ascii="Times New Roman" w:hAnsi="Times New Roman" w:cs="Times New Roman"/>
          <w:i/>
          <w:lang w:eastAsia="lv-LV"/>
        </w:rPr>
        <w:t>Kultūras komisija 9 cilvēku sastāvā;</w:t>
      </w:r>
    </w:p>
    <w:p w:rsidR="0073178A" w:rsidRPr="00D615B0" w:rsidRDefault="0073178A" w:rsidP="00BE3D7C">
      <w:pPr>
        <w:pStyle w:val="Sarakstarindkopa"/>
        <w:numPr>
          <w:ilvl w:val="0"/>
          <w:numId w:val="9"/>
        </w:numPr>
        <w:spacing w:line="276" w:lineRule="auto"/>
        <w:ind w:left="567" w:hanging="567"/>
        <w:jc w:val="both"/>
        <w:rPr>
          <w:rFonts w:ascii="Times New Roman" w:hAnsi="Times New Roman" w:cs="Times New Roman"/>
          <w:i/>
          <w:lang w:eastAsia="lv-LV"/>
        </w:rPr>
      </w:pPr>
      <w:r w:rsidRPr="00D615B0">
        <w:rPr>
          <w:rFonts w:ascii="Times New Roman" w:hAnsi="Times New Roman" w:cs="Times New Roman"/>
          <w:i/>
          <w:lang w:eastAsia="lv-LV"/>
        </w:rPr>
        <w:t>Tūrisma komisija</w:t>
      </w:r>
      <w:r w:rsidR="007D11E2" w:rsidRPr="00D615B0">
        <w:rPr>
          <w:rFonts w:ascii="Times New Roman" w:hAnsi="Times New Roman" w:cs="Times New Roman"/>
          <w:i/>
          <w:lang w:eastAsia="lv-LV"/>
        </w:rPr>
        <w:t xml:space="preserve"> 11</w:t>
      </w:r>
      <w:r w:rsidRPr="00D615B0">
        <w:rPr>
          <w:rFonts w:ascii="Times New Roman" w:hAnsi="Times New Roman" w:cs="Times New Roman"/>
          <w:i/>
          <w:lang w:eastAsia="lv-LV"/>
        </w:rPr>
        <w:t xml:space="preserve"> cilvēku sastāvā;</w:t>
      </w:r>
    </w:p>
    <w:p w:rsidR="006C4552" w:rsidRPr="00D615B0" w:rsidRDefault="0073178A" w:rsidP="00BE3D7C">
      <w:pPr>
        <w:pStyle w:val="Sarakstarindkopa"/>
        <w:numPr>
          <w:ilvl w:val="0"/>
          <w:numId w:val="9"/>
        </w:numPr>
        <w:spacing w:line="276" w:lineRule="auto"/>
        <w:ind w:left="567" w:hanging="567"/>
        <w:jc w:val="both"/>
        <w:rPr>
          <w:rFonts w:ascii="Times New Roman" w:hAnsi="Times New Roman" w:cs="Times New Roman"/>
          <w:i/>
          <w:lang w:eastAsia="lv-LV"/>
        </w:rPr>
      </w:pPr>
      <w:r w:rsidRPr="00D615B0">
        <w:rPr>
          <w:rFonts w:ascii="Times New Roman" w:hAnsi="Times New Roman" w:cs="Times New Roman"/>
          <w:i/>
          <w:lang w:eastAsia="lv-LV"/>
        </w:rPr>
        <w:t>Interešu un pieaugušo neformālās izglītības programmu licencēšanas komisij</w:t>
      </w:r>
      <w:r w:rsidR="006C4552" w:rsidRPr="00D615B0">
        <w:rPr>
          <w:rFonts w:ascii="Times New Roman" w:hAnsi="Times New Roman" w:cs="Times New Roman"/>
          <w:i/>
          <w:lang w:eastAsia="lv-LV"/>
        </w:rPr>
        <w:t>a 5 cilvēku</w:t>
      </w:r>
    </w:p>
    <w:p w:rsidR="0073178A" w:rsidRPr="00D615B0" w:rsidRDefault="0073178A" w:rsidP="00BE3D7C">
      <w:pPr>
        <w:pStyle w:val="Sarakstarindkopa"/>
        <w:numPr>
          <w:ilvl w:val="0"/>
          <w:numId w:val="8"/>
        </w:numPr>
        <w:spacing w:line="276" w:lineRule="auto"/>
        <w:ind w:left="567" w:hanging="567"/>
        <w:jc w:val="both"/>
        <w:rPr>
          <w:rFonts w:ascii="Times New Roman" w:hAnsi="Times New Roman" w:cs="Times New Roman"/>
          <w:i/>
          <w:lang w:eastAsia="lv-LV"/>
        </w:rPr>
      </w:pPr>
      <w:r w:rsidRPr="00D615B0">
        <w:rPr>
          <w:rFonts w:ascii="Times New Roman" w:hAnsi="Times New Roman" w:cs="Times New Roman"/>
          <w:i/>
          <w:lang w:eastAsia="lv-LV"/>
        </w:rPr>
        <w:t>sastāvā;</w:t>
      </w:r>
    </w:p>
    <w:p w:rsidR="0073178A" w:rsidRPr="00D615B0" w:rsidRDefault="0073178A" w:rsidP="00BE3D7C">
      <w:pPr>
        <w:pStyle w:val="Sarakstarindkopa"/>
        <w:numPr>
          <w:ilvl w:val="0"/>
          <w:numId w:val="9"/>
        </w:numPr>
        <w:spacing w:line="276" w:lineRule="auto"/>
        <w:ind w:left="567" w:hanging="567"/>
        <w:jc w:val="both"/>
        <w:rPr>
          <w:rFonts w:ascii="Times New Roman" w:hAnsi="Times New Roman" w:cs="Times New Roman"/>
          <w:i/>
          <w:lang w:eastAsia="lv-LV"/>
        </w:rPr>
      </w:pPr>
      <w:r w:rsidRPr="00D615B0">
        <w:rPr>
          <w:rFonts w:ascii="Times New Roman" w:hAnsi="Times New Roman" w:cs="Times New Roman"/>
          <w:i/>
          <w:lang w:eastAsia="lv-LV"/>
        </w:rPr>
        <w:t>Lauksaimniecības zemes darījumu izvērtēšanas komisija 5 cilvēku sastāvā;</w:t>
      </w:r>
    </w:p>
    <w:p w:rsidR="00D615B0" w:rsidRPr="00495F14" w:rsidRDefault="0073178A" w:rsidP="00BE3D7C">
      <w:pPr>
        <w:pStyle w:val="Sarakstarindkopa"/>
        <w:numPr>
          <w:ilvl w:val="0"/>
          <w:numId w:val="9"/>
        </w:numPr>
        <w:spacing w:line="276" w:lineRule="auto"/>
        <w:ind w:left="567" w:hanging="567"/>
        <w:jc w:val="both"/>
        <w:rPr>
          <w:rFonts w:ascii="Times New Roman" w:hAnsi="Times New Roman" w:cs="Times New Roman"/>
          <w:i/>
          <w:lang w:eastAsia="lv-LV"/>
        </w:rPr>
      </w:pPr>
      <w:r w:rsidRPr="00D615B0">
        <w:rPr>
          <w:rFonts w:ascii="Times New Roman" w:hAnsi="Times New Roman" w:cs="Times New Roman"/>
          <w:i/>
          <w:lang w:eastAsia="lv-LV"/>
        </w:rPr>
        <w:t>Medību koordinācijas komisija 7 cilvēku sastāvā.</w:t>
      </w:r>
    </w:p>
    <w:p w:rsidR="00EE5735" w:rsidRPr="00782F7A" w:rsidRDefault="00EE5735" w:rsidP="00BE3D7C">
      <w:pPr>
        <w:pStyle w:val="Apakvirsrakstsmelns"/>
        <w:spacing w:line="276" w:lineRule="auto"/>
      </w:pPr>
      <w:bookmarkStart w:id="101" w:name="_Toc11679726"/>
      <w:r w:rsidRPr="00782F7A">
        <w:t>Pašvaldības pārvalde</w:t>
      </w:r>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100"/>
      <w:bookmarkEnd w:id="101"/>
    </w:p>
    <w:p w:rsidR="008F2423" w:rsidRPr="00782F7A" w:rsidRDefault="008F2423" w:rsidP="00BE3D7C">
      <w:pPr>
        <w:spacing w:line="276" w:lineRule="auto"/>
        <w:ind w:firstLine="567"/>
        <w:jc w:val="both"/>
        <w:rPr>
          <w:rFonts w:ascii="Times New Roman" w:hAnsi="Times New Roman" w:cs="Times New Roman"/>
        </w:rPr>
      </w:pPr>
      <w:r w:rsidRPr="00782F7A">
        <w:rPr>
          <w:rFonts w:ascii="Times New Roman" w:hAnsi="Times New Roman" w:cs="Times New Roman"/>
        </w:rPr>
        <w:t>Lai nodrošinātu pašvaldības sniegto pakalpojumu pieejamību, pašvaldības teritorijā izveidotas 56 iestādes:</w:t>
      </w:r>
    </w:p>
    <w:p w:rsidR="008F2423" w:rsidRPr="00782F7A" w:rsidRDefault="008F2423" w:rsidP="00BE3D7C">
      <w:pPr>
        <w:spacing w:line="276" w:lineRule="auto"/>
        <w:ind w:firstLine="567"/>
        <w:jc w:val="both"/>
        <w:rPr>
          <w:rFonts w:ascii="Times New Roman" w:eastAsia="Times New Roman" w:hAnsi="Times New Roman" w:cs="Times New Roman"/>
          <w:noProof/>
          <w:szCs w:val="24"/>
          <w:lang w:eastAsia="lv-LV"/>
        </w:rPr>
      </w:pPr>
      <w:r w:rsidRPr="00782F7A">
        <w:rPr>
          <w:rFonts w:ascii="Times New Roman" w:eastAsia="Times New Roman" w:hAnsi="Times New Roman" w:cs="Times New Roman"/>
          <w:noProof/>
          <w:szCs w:val="24"/>
          <w:lang w:eastAsia="lv-LV"/>
        </w:rPr>
        <w:t>Gulbenes novada pašvaldības administrācija ar nosaukumu „Gulbenes novada pašvaldība” (</w:t>
      </w:r>
      <w:r w:rsidR="00C92599" w:rsidRPr="00782F7A">
        <w:rPr>
          <w:rFonts w:ascii="Times New Roman" w:eastAsia="Times New Roman" w:hAnsi="Times New Roman" w:cs="Times New Roman"/>
          <w:szCs w:val="24"/>
          <w:lang w:eastAsia="lv-LV"/>
        </w:rPr>
        <w:t>2018.gada 26.aprīļa Gulbenes novada domes sēde,</w:t>
      </w:r>
      <w:r w:rsidRPr="00782F7A">
        <w:rPr>
          <w:rFonts w:ascii="Times New Roman" w:eastAsia="Times New Roman" w:hAnsi="Times New Roman" w:cs="Times New Roman"/>
          <w:szCs w:val="24"/>
          <w:lang w:eastAsia="lv-LV"/>
        </w:rPr>
        <w:t xml:space="preserve"> protokols Nr.7, 34.§)</w:t>
      </w:r>
      <w:r w:rsidRPr="00782F7A">
        <w:rPr>
          <w:rFonts w:ascii="Times New Roman" w:eastAsia="Times New Roman" w:hAnsi="Times New Roman" w:cs="Times New Roman"/>
          <w:noProof/>
          <w:szCs w:val="24"/>
          <w:lang w:eastAsia="lv-LV"/>
        </w:rPr>
        <w:t>, kas nodrošina domes pieņemto lēmumu izpildi, kā arī darba organizatorisko un tehnisko apkalpošanu, un tās satāvā ir:</w:t>
      </w:r>
    </w:p>
    <w:p w:rsidR="008F2423" w:rsidRPr="00D615B0" w:rsidRDefault="008F2423" w:rsidP="00BE3D7C">
      <w:pPr>
        <w:numPr>
          <w:ilvl w:val="0"/>
          <w:numId w:val="10"/>
        </w:numPr>
        <w:spacing w:line="276" w:lineRule="auto"/>
        <w:ind w:left="567" w:hanging="567"/>
        <w:jc w:val="both"/>
        <w:rPr>
          <w:rFonts w:ascii="Times New Roman" w:eastAsia="Times New Roman" w:hAnsi="Times New Roman" w:cs="Times New Roman"/>
          <w:i/>
          <w:noProof/>
          <w:szCs w:val="24"/>
          <w:lang w:eastAsia="lv-LV"/>
        </w:rPr>
      </w:pPr>
      <w:r w:rsidRPr="00D615B0">
        <w:rPr>
          <w:rFonts w:ascii="Times New Roman" w:eastAsia="Times New Roman" w:hAnsi="Times New Roman" w:cs="Times New Roman"/>
          <w:i/>
          <w:noProof/>
          <w:szCs w:val="24"/>
          <w:lang w:eastAsia="lv-LV"/>
        </w:rPr>
        <w:t>Administratīvi juridiskā nodaļa;</w:t>
      </w:r>
    </w:p>
    <w:p w:rsidR="008F2423" w:rsidRPr="00D615B0" w:rsidRDefault="008F2423" w:rsidP="00BE3D7C">
      <w:pPr>
        <w:numPr>
          <w:ilvl w:val="0"/>
          <w:numId w:val="10"/>
        </w:numPr>
        <w:spacing w:line="276" w:lineRule="auto"/>
        <w:ind w:left="567" w:hanging="567"/>
        <w:jc w:val="both"/>
        <w:rPr>
          <w:rFonts w:ascii="Times New Roman" w:eastAsia="Times New Roman" w:hAnsi="Times New Roman" w:cs="Times New Roman"/>
          <w:i/>
          <w:noProof/>
          <w:szCs w:val="24"/>
          <w:lang w:eastAsia="lv-LV"/>
        </w:rPr>
      </w:pPr>
      <w:r w:rsidRPr="00D615B0">
        <w:rPr>
          <w:rFonts w:ascii="Times New Roman" w:eastAsia="Times New Roman" w:hAnsi="Times New Roman" w:cs="Times New Roman"/>
          <w:i/>
          <w:noProof/>
          <w:szCs w:val="24"/>
          <w:lang w:eastAsia="lv-LV"/>
        </w:rPr>
        <w:t>Attīstības un projektu nodaļa;</w:t>
      </w:r>
    </w:p>
    <w:p w:rsidR="008F2423" w:rsidRPr="00D615B0" w:rsidRDefault="008F2423" w:rsidP="00BE3D7C">
      <w:pPr>
        <w:numPr>
          <w:ilvl w:val="0"/>
          <w:numId w:val="10"/>
        </w:numPr>
        <w:spacing w:line="276" w:lineRule="auto"/>
        <w:ind w:left="567" w:hanging="567"/>
        <w:jc w:val="both"/>
        <w:rPr>
          <w:rFonts w:ascii="Times New Roman" w:eastAsia="Times New Roman" w:hAnsi="Times New Roman" w:cs="Times New Roman"/>
          <w:i/>
          <w:noProof/>
          <w:szCs w:val="24"/>
          <w:lang w:eastAsia="lv-LV"/>
        </w:rPr>
      </w:pPr>
      <w:r w:rsidRPr="00D615B0">
        <w:rPr>
          <w:rFonts w:ascii="Times New Roman" w:eastAsia="Times New Roman" w:hAnsi="Times New Roman" w:cs="Times New Roman"/>
          <w:i/>
          <w:noProof/>
          <w:szCs w:val="24"/>
          <w:lang w:eastAsia="lv-LV"/>
        </w:rPr>
        <w:t>Finanšu un ekonomikas nodaļa;</w:t>
      </w:r>
    </w:p>
    <w:p w:rsidR="008F2423" w:rsidRPr="00D615B0" w:rsidRDefault="008F2423" w:rsidP="00BE3D7C">
      <w:pPr>
        <w:numPr>
          <w:ilvl w:val="0"/>
          <w:numId w:val="10"/>
        </w:numPr>
        <w:spacing w:line="276" w:lineRule="auto"/>
        <w:ind w:left="567" w:hanging="567"/>
        <w:jc w:val="both"/>
        <w:rPr>
          <w:rFonts w:ascii="Times New Roman" w:eastAsia="Times New Roman" w:hAnsi="Times New Roman" w:cs="Times New Roman"/>
          <w:i/>
          <w:noProof/>
          <w:szCs w:val="24"/>
          <w:lang w:eastAsia="lv-LV"/>
        </w:rPr>
      </w:pPr>
      <w:r w:rsidRPr="00D615B0">
        <w:rPr>
          <w:rFonts w:ascii="Times New Roman" w:eastAsia="Times New Roman" w:hAnsi="Times New Roman" w:cs="Times New Roman"/>
          <w:i/>
          <w:noProof/>
          <w:szCs w:val="24"/>
          <w:lang w:eastAsia="lv-LV"/>
        </w:rPr>
        <w:t>Informācijas tehnoloģiju kompetences centrs;</w:t>
      </w:r>
    </w:p>
    <w:p w:rsidR="008F2423" w:rsidRPr="00D615B0" w:rsidRDefault="008F2423" w:rsidP="00BE3D7C">
      <w:pPr>
        <w:numPr>
          <w:ilvl w:val="0"/>
          <w:numId w:val="10"/>
        </w:numPr>
        <w:spacing w:line="276" w:lineRule="auto"/>
        <w:ind w:left="567" w:hanging="567"/>
        <w:jc w:val="both"/>
        <w:rPr>
          <w:rFonts w:ascii="Times New Roman" w:eastAsia="Times New Roman" w:hAnsi="Times New Roman" w:cs="Times New Roman"/>
          <w:i/>
          <w:noProof/>
          <w:szCs w:val="24"/>
          <w:lang w:eastAsia="lv-LV"/>
        </w:rPr>
      </w:pPr>
      <w:r w:rsidRPr="00D615B0">
        <w:rPr>
          <w:rFonts w:ascii="Times New Roman" w:eastAsia="Times New Roman" w:hAnsi="Times New Roman" w:cs="Times New Roman"/>
          <w:i/>
          <w:noProof/>
          <w:szCs w:val="24"/>
          <w:lang w:eastAsia="lv-LV"/>
        </w:rPr>
        <w:t>Īpašumu pārraudzības nodaļa;</w:t>
      </w:r>
    </w:p>
    <w:p w:rsidR="008F2423" w:rsidRPr="00D615B0" w:rsidRDefault="008F2423" w:rsidP="00BE3D7C">
      <w:pPr>
        <w:numPr>
          <w:ilvl w:val="0"/>
          <w:numId w:val="10"/>
        </w:numPr>
        <w:spacing w:line="276" w:lineRule="auto"/>
        <w:ind w:left="567" w:hanging="567"/>
        <w:jc w:val="both"/>
        <w:rPr>
          <w:rFonts w:ascii="Times New Roman" w:eastAsia="Times New Roman" w:hAnsi="Times New Roman" w:cs="Times New Roman"/>
          <w:i/>
          <w:noProof/>
          <w:szCs w:val="24"/>
          <w:lang w:eastAsia="lv-LV"/>
        </w:rPr>
      </w:pPr>
      <w:r w:rsidRPr="00D615B0">
        <w:rPr>
          <w:rFonts w:ascii="Times New Roman" w:eastAsia="Times New Roman" w:hAnsi="Times New Roman" w:cs="Times New Roman"/>
          <w:i/>
          <w:noProof/>
          <w:szCs w:val="24"/>
          <w:lang w:eastAsia="lv-LV"/>
        </w:rPr>
        <w:t>Izglītības, kultūras un sporta nodaļa;</w:t>
      </w:r>
    </w:p>
    <w:p w:rsidR="008F2423" w:rsidRPr="00D615B0" w:rsidRDefault="008F2423" w:rsidP="00BE3D7C">
      <w:pPr>
        <w:numPr>
          <w:ilvl w:val="0"/>
          <w:numId w:val="10"/>
        </w:numPr>
        <w:spacing w:line="276" w:lineRule="auto"/>
        <w:ind w:left="567" w:hanging="567"/>
        <w:jc w:val="both"/>
        <w:rPr>
          <w:rFonts w:ascii="Times New Roman" w:eastAsia="Times New Roman" w:hAnsi="Times New Roman" w:cs="Times New Roman"/>
          <w:i/>
          <w:noProof/>
          <w:szCs w:val="24"/>
          <w:lang w:eastAsia="lv-LV"/>
        </w:rPr>
      </w:pPr>
      <w:r w:rsidRPr="00D615B0">
        <w:rPr>
          <w:rFonts w:ascii="Times New Roman" w:eastAsia="Times New Roman" w:hAnsi="Times New Roman" w:cs="Times New Roman"/>
          <w:i/>
          <w:noProof/>
          <w:szCs w:val="24"/>
          <w:lang w:eastAsia="lv-LV"/>
        </w:rPr>
        <w:t>Iepirkuma nodaļa;</w:t>
      </w:r>
    </w:p>
    <w:p w:rsidR="008F2423" w:rsidRPr="00D615B0" w:rsidRDefault="008F2423" w:rsidP="00BE3D7C">
      <w:pPr>
        <w:numPr>
          <w:ilvl w:val="0"/>
          <w:numId w:val="10"/>
        </w:numPr>
        <w:spacing w:line="276" w:lineRule="auto"/>
        <w:ind w:left="567" w:hanging="567"/>
        <w:jc w:val="both"/>
        <w:rPr>
          <w:rFonts w:ascii="Times New Roman" w:eastAsia="Times New Roman" w:hAnsi="Times New Roman" w:cs="Times New Roman"/>
          <w:i/>
          <w:noProof/>
          <w:szCs w:val="24"/>
          <w:lang w:eastAsia="lv-LV"/>
        </w:rPr>
      </w:pPr>
      <w:r w:rsidRPr="00D615B0">
        <w:rPr>
          <w:rFonts w:ascii="Times New Roman" w:eastAsia="Times New Roman" w:hAnsi="Times New Roman" w:cs="Times New Roman"/>
          <w:i/>
          <w:noProof/>
          <w:szCs w:val="24"/>
          <w:lang w:eastAsia="lv-LV"/>
        </w:rPr>
        <w:t>atsevišķi speciālisti (sabiedrisko attiecību speciālisti).</w:t>
      </w:r>
    </w:p>
    <w:p w:rsidR="002B2F28" w:rsidRPr="00782F7A" w:rsidRDefault="002B2F28" w:rsidP="00BE3D7C">
      <w:pPr>
        <w:spacing w:line="276" w:lineRule="auto"/>
        <w:ind w:firstLine="567"/>
        <w:jc w:val="both"/>
        <w:rPr>
          <w:rFonts w:ascii="Times New Roman" w:hAnsi="Times New Roman" w:cs="Times New Roman"/>
          <w:lang w:eastAsia="lv-LV"/>
        </w:rPr>
      </w:pPr>
      <w:r w:rsidRPr="00782F7A">
        <w:rPr>
          <w:rFonts w:ascii="Times New Roman" w:hAnsi="Times New Roman" w:cs="Times New Roman"/>
          <w:lang w:eastAsia="lv-LV"/>
        </w:rPr>
        <w:t>Pašvaldī</w:t>
      </w:r>
      <w:r w:rsidR="002A17D5" w:rsidRPr="00782F7A">
        <w:rPr>
          <w:rFonts w:ascii="Times New Roman" w:hAnsi="Times New Roman" w:cs="Times New Roman"/>
          <w:lang w:eastAsia="lv-LV"/>
        </w:rPr>
        <w:t>bas administrācija darbojas uz d</w:t>
      </w:r>
      <w:r w:rsidRPr="00782F7A">
        <w:rPr>
          <w:rFonts w:ascii="Times New Roman" w:hAnsi="Times New Roman" w:cs="Times New Roman"/>
          <w:lang w:eastAsia="lv-LV"/>
        </w:rPr>
        <w:t xml:space="preserve">omes apstiprināta nolikuma pamata. Administrācijas struktūrvienības darbojas, pamatojoties uz administrācijas nolikumu un administrācijas struktūrvienību nolikumiem. </w:t>
      </w:r>
    </w:p>
    <w:p w:rsidR="00EE2B03" w:rsidRPr="00782F7A" w:rsidRDefault="00EE2B03" w:rsidP="00BE3D7C">
      <w:pPr>
        <w:widowControl w:val="0"/>
        <w:overflowPunct w:val="0"/>
        <w:autoSpaceDE w:val="0"/>
        <w:autoSpaceDN w:val="0"/>
        <w:adjustRightInd w:val="0"/>
        <w:spacing w:line="276" w:lineRule="auto"/>
        <w:ind w:firstLine="567"/>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201</w:t>
      </w:r>
      <w:r w:rsidR="0073178A" w:rsidRPr="00782F7A">
        <w:rPr>
          <w:rFonts w:ascii="Times New Roman" w:eastAsia="Times New Roman" w:hAnsi="Times New Roman" w:cs="Times New Roman"/>
          <w:szCs w:val="24"/>
          <w:lang w:eastAsia="lv-LV"/>
        </w:rPr>
        <w:t>8</w:t>
      </w:r>
      <w:r w:rsidRPr="00782F7A">
        <w:rPr>
          <w:rFonts w:ascii="Times New Roman" w:eastAsia="Times New Roman" w:hAnsi="Times New Roman" w:cs="Times New Roman"/>
          <w:szCs w:val="24"/>
          <w:lang w:eastAsia="lv-LV"/>
        </w:rPr>
        <w:t xml:space="preserve">.gadā Gulbenes novada </w:t>
      </w:r>
      <w:r w:rsidR="008F2423" w:rsidRPr="00782F7A">
        <w:rPr>
          <w:rFonts w:ascii="Times New Roman" w:eastAsia="Times New Roman" w:hAnsi="Times New Roman" w:cs="Times New Roman"/>
          <w:szCs w:val="24"/>
          <w:lang w:eastAsia="lv-LV"/>
        </w:rPr>
        <w:t xml:space="preserve">pašvaldībā </w:t>
      </w:r>
      <w:r w:rsidRPr="00782F7A">
        <w:rPr>
          <w:rFonts w:ascii="Times New Roman" w:eastAsia="Times New Roman" w:hAnsi="Times New Roman" w:cs="Times New Roman"/>
          <w:szCs w:val="24"/>
          <w:lang w:eastAsia="lv-LV"/>
        </w:rPr>
        <w:t xml:space="preserve">izdoti </w:t>
      </w:r>
      <w:r w:rsidR="00CD7475" w:rsidRPr="00782F7A">
        <w:rPr>
          <w:rFonts w:ascii="Times New Roman" w:eastAsia="Times New Roman" w:hAnsi="Times New Roman" w:cs="Times New Roman"/>
          <w:szCs w:val="24"/>
          <w:lang w:eastAsia="lv-LV"/>
        </w:rPr>
        <w:t>2378</w:t>
      </w:r>
      <w:r w:rsidRPr="00782F7A">
        <w:rPr>
          <w:rFonts w:ascii="Times New Roman" w:eastAsia="Times New Roman" w:hAnsi="Times New Roman" w:cs="Times New Roman"/>
          <w:szCs w:val="24"/>
          <w:lang w:eastAsia="lv-LV"/>
        </w:rPr>
        <w:t xml:space="preserve"> Gulbenes novada domes priekšsēdētāja, priekšsēdētāja vietnieka un izpilddirektora rīkojumi: </w:t>
      </w:r>
    </w:p>
    <w:p w:rsidR="00EE2B03" w:rsidRPr="00D615B0" w:rsidRDefault="009D0304" w:rsidP="00BE3D7C">
      <w:pPr>
        <w:pStyle w:val="Sarakstarindkopa"/>
        <w:widowControl w:val="0"/>
        <w:numPr>
          <w:ilvl w:val="0"/>
          <w:numId w:val="11"/>
        </w:numPr>
        <w:overflowPunct w:val="0"/>
        <w:autoSpaceDE w:val="0"/>
        <w:autoSpaceDN w:val="0"/>
        <w:adjustRightInd w:val="0"/>
        <w:spacing w:line="276" w:lineRule="auto"/>
        <w:ind w:left="567" w:hanging="567"/>
        <w:jc w:val="both"/>
        <w:rPr>
          <w:rFonts w:ascii="Times New Roman" w:eastAsia="Times New Roman" w:hAnsi="Times New Roman" w:cs="Times New Roman"/>
          <w:i/>
          <w:szCs w:val="24"/>
          <w:lang w:eastAsia="lv-LV"/>
        </w:rPr>
      </w:pPr>
      <w:r w:rsidRPr="00D615B0">
        <w:rPr>
          <w:rFonts w:ascii="Times New Roman" w:eastAsia="Times New Roman" w:hAnsi="Times New Roman" w:cs="Times New Roman"/>
          <w:i/>
          <w:szCs w:val="24"/>
          <w:lang w:eastAsia="lv-LV"/>
        </w:rPr>
        <w:t>r</w:t>
      </w:r>
      <w:r w:rsidR="00EE2B03" w:rsidRPr="00D615B0">
        <w:rPr>
          <w:rFonts w:ascii="Times New Roman" w:eastAsia="Times New Roman" w:hAnsi="Times New Roman" w:cs="Times New Roman"/>
          <w:i/>
          <w:szCs w:val="24"/>
          <w:lang w:eastAsia="lv-LV"/>
        </w:rPr>
        <w:t>īkojumi par personālu</w:t>
      </w:r>
      <w:r w:rsidR="00EE2B03" w:rsidRPr="00D615B0">
        <w:rPr>
          <w:rFonts w:ascii="Times New Roman" w:eastAsia="Times New Roman" w:hAnsi="Times New Roman" w:cs="Times New Roman"/>
          <w:i/>
          <w:szCs w:val="24"/>
          <w:lang w:eastAsia="lv-LV"/>
        </w:rPr>
        <w:tab/>
      </w:r>
      <w:r w:rsidR="00EE2B03" w:rsidRPr="00D615B0">
        <w:rPr>
          <w:rFonts w:ascii="Times New Roman" w:eastAsia="Times New Roman" w:hAnsi="Times New Roman" w:cs="Times New Roman"/>
          <w:i/>
          <w:szCs w:val="24"/>
          <w:lang w:eastAsia="lv-LV"/>
        </w:rPr>
        <w:tab/>
      </w:r>
      <w:r w:rsidR="00EE2B03" w:rsidRPr="00D615B0">
        <w:rPr>
          <w:rFonts w:ascii="Times New Roman" w:eastAsia="Times New Roman" w:hAnsi="Times New Roman" w:cs="Times New Roman"/>
          <w:i/>
          <w:szCs w:val="24"/>
          <w:lang w:eastAsia="lv-LV"/>
        </w:rPr>
        <w:tab/>
      </w:r>
      <w:r w:rsidR="00EE2B03" w:rsidRPr="00D615B0">
        <w:rPr>
          <w:rFonts w:ascii="Times New Roman" w:eastAsia="Times New Roman" w:hAnsi="Times New Roman" w:cs="Times New Roman"/>
          <w:i/>
          <w:szCs w:val="24"/>
          <w:lang w:eastAsia="lv-LV"/>
        </w:rPr>
        <w:tab/>
      </w:r>
      <w:r w:rsidR="00D00F29" w:rsidRPr="00D615B0">
        <w:rPr>
          <w:rFonts w:ascii="Times New Roman" w:eastAsia="Times New Roman" w:hAnsi="Times New Roman" w:cs="Times New Roman"/>
          <w:i/>
          <w:szCs w:val="24"/>
          <w:lang w:eastAsia="lv-LV"/>
        </w:rPr>
        <w:tab/>
      </w:r>
      <w:r w:rsidR="007B6A89" w:rsidRPr="00D615B0">
        <w:rPr>
          <w:rFonts w:ascii="Times New Roman" w:eastAsia="Times New Roman" w:hAnsi="Times New Roman" w:cs="Times New Roman"/>
          <w:i/>
          <w:szCs w:val="24"/>
          <w:lang w:eastAsia="lv-LV"/>
        </w:rPr>
        <w:t xml:space="preserve">- </w:t>
      </w:r>
      <w:r w:rsidR="00CD7475" w:rsidRPr="00D615B0">
        <w:rPr>
          <w:rFonts w:ascii="Times New Roman" w:eastAsia="Times New Roman" w:hAnsi="Times New Roman" w:cs="Times New Roman"/>
          <w:i/>
          <w:szCs w:val="24"/>
          <w:lang w:eastAsia="lv-LV"/>
        </w:rPr>
        <w:t>313</w:t>
      </w:r>
    </w:p>
    <w:p w:rsidR="00EE2B03" w:rsidRPr="00D615B0" w:rsidRDefault="009D0304" w:rsidP="00BE3D7C">
      <w:pPr>
        <w:pStyle w:val="Sarakstarindkopa"/>
        <w:widowControl w:val="0"/>
        <w:numPr>
          <w:ilvl w:val="0"/>
          <w:numId w:val="11"/>
        </w:numPr>
        <w:overflowPunct w:val="0"/>
        <w:autoSpaceDE w:val="0"/>
        <w:autoSpaceDN w:val="0"/>
        <w:adjustRightInd w:val="0"/>
        <w:spacing w:line="276" w:lineRule="auto"/>
        <w:ind w:left="567" w:hanging="567"/>
        <w:jc w:val="both"/>
        <w:rPr>
          <w:rFonts w:ascii="Times New Roman" w:eastAsia="Times New Roman" w:hAnsi="Times New Roman" w:cs="Times New Roman"/>
          <w:i/>
          <w:szCs w:val="24"/>
          <w:lang w:eastAsia="lv-LV"/>
        </w:rPr>
      </w:pPr>
      <w:r w:rsidRPr="00D615B0">
        <w:rPr>
          <w:rFonts w:ascii="Times New Roman" w:eastAsia="Times New Roman" w:hAnsi="Times New Roman" w:cs="Times New Roman"/>
          <w:i/>
          <w:szCs w:val="24"/>
          <w:lang w:eastAsia="lv-LV"/>
        </w:rPr>
        <w:t>r</w:t>
      </w:r>
      <w:r w:rsidR="00EE2B03" w:rsidRPr="00D615B0">
        <w:rPr>
          <w:rFonts w:ascii="Times New Roman" w:eastAsia="Times New Roman" w:hAnsi="Times New Roman" w:cs="Times New Roman"/>
          <w:i/>
          <w:szCs w:val="24"/>
          <w:lang w:eastAsia="lv-LV"/>
        </w:rPr>
        <w:t xml:space="preserve">īkojumi par </w:t>
      </w:r>
      <w:r w:rsidR="007B6A89" w:rsidRPr="00D615B0">
        <w:rPr>
          <w:rFonts w:ascii="Times New Roman" w:eastAsia="Times New Roman" w:hAnsi="Times New Roman" w:cs="Times New Roman"/>
          <w:i/>
          <w:szCs w:val="24"/>
          <w:lang w:eastAsia="lv-LV"/>
        </w:rPr>
        <w:t>atvaļinājumu piešķiršanu</w:t>
      </w:r>
      <w:r w:rsidR="007B6A89" w:rsidRPr="00D615B0">
        <w:rPr>
          <w:rFonts w:ascii="Times New Roman" w:eastAsia="Times New Roman" w:hAnsi="Times New Roman" w:cs="Times New Roman"/>
          <w:i/>
          <w:szCs w:val="24"/>
          <w:lang w:eastAsia="lv-LV"/>
        </w:rPr>
        <w:tab/>
      </w:r>
      <w:r w:rsidR="007B6A89" w:rsidRPr="00D615B0">
        <w:rPr>
          <w:rFonts w:ascii="Times New Roman" w:eastAsia="Times New Roman" w:hAnsi="Times New Roman" w:cs="Times New Roman"/>
          <w:i/>
          <w:szCs w:val="24"/>
          <w:lang w:eastAsia="lv-LV"/>
        </w:rPr>
        <w:tab/>
      </w:r>
      <w:r w:rsidR="00D00F29" w:rsidRPr="00D615B0">
        <w:rPr>
          <w:rFonts w:ascii="Times New Roman" w:eastAsia="Times New Roman" w:hAnsi="Times New Roman" w:cs="Times New Roman"/>
          <w:i/>
          <w:szCs w:val="24"/>
          <w:lang w:eastAsia="lv-LV"/>
        </w:rPr>
        <w:tab/>
      </w:r>
      <w:r w:rsidR="007B6A89" w:rsidRPr="00D615B0">
        <w:rPr>
          <w:rFonts w:ascii="Times New Roman" w:eastAsia="Times New Roman" w:hAnsi="Times New Roman" w:cs="Times New Roman"/>
          <w:i/>
          <w:szCs w:val="24"/>
          <w:lang w:eastAsia="lv-LV"/>
        </w:rPr>
        <w:t xml:space="preserve">- </w:t>
      </w:r>
      <w:r w:rsidR="00CD7475" w:rsidRPr="00D615B0">
        <w:rPr>
          <w:rFonts w:ascii="Times New Roman" w:eastAsia="Times New Roman" w:hAnsi="Times New Roman" w:cs="Times New Roman"/>
          <w:i/>
          <w:szCs w:val="24"/>
          <w:lang w:eastAsia="lv-LV"/>
        </w:rPr>
        <w:t>478</w:t>
      </w:r>
    </w:p>
    <w:p w:rsidR="00EE2B03" w:rsidRPr="00D615B0" w:rsidRDefault="009D0304" w:rsidP="00BE3D7C">
      <w:pPr>
        <w:pStyle w:val="Sarakstarindkopa"/>
        <w:widowControl w:val="0"/>
        <w:numPr>
          <w:ilvl w:val="0"/>
          <w:numId w:val="11"/>
        </w:numPr>
        <w:overflowPunct w:val="0"/>
        <w:autoSpaceDE w:val="0"/>
        <w:autoSpaceDN w:val="0"/>
        <w:adjustRightInd w:val="0"/>
        <w:spacing w:line="276" w:lineRule="auto"/>
        <w:ind w:left="567" w:hanging="567"/>
        <w:jc w:val="both"/>
        <w:rPr>
          <w:rFonts w:ascii="Times New Roman" w:eastAsia="Times New Roman" w:hAnsi="Times New Roman" w:cs="Times New Roman"/>
          <w:i/>
          <w:szCs w:val="24"/>
          <w:lang w:eastAsia="lv-LV"/>
        </w:rPr>
      </w:pPr>
      <w:r w:rsidRPr="00D615B0">
        <w:rPr>
          <w:rFonts w:ascii="Times New Roman" w:eastAsia="Times New Roman" w:hAnsi="Times New Roman" w:cs="Times New Roman"/>
          <w:i/>
          <w:szCs w:val="24"/>
          <w:lang w:eastAsia="lv-LV"/>
        </w:rPr>
        <w:t>r</w:t>
      </w:r>
      <w:r w:rsidR="00EE2B03" w:rsidRPr="00D615B0">
        <w:rPr>
          <w:rFonts w:ascii="Times New Roman" w:eastAsia="Times New Roman" w:hAnsi="Times New Roman" w:cs="Times New Roman"/>
          <w:i/>
          <w:szCs w:val="24"/>
          <w:lang w:eastAsia="lv-LV"/>
        </w:rPr>
        <w:t>īkojumi par komandējumiem valsts robežās</w:t>
      </w:r>
      <w:r w:rsidR="00EE2B03" w:rsidRPr="00D615B0">
        <w:rPr>
          <w:rFonts w:ascii="Times New Roman" w:eastAsia="Times New Roman" w:hAnsi="Times New Roman" w:cs="Times New Roman"/>
          <w:i/>
          <w:szCs w:val="24"/>
          <w:lang w:eastAsia="lv-LV"/>
        </w:rPr>
        <w:tab/>
      </w:r>
      <w:r w:rsidR="00690325" w:rsidRPr="00D615B0">
        <w:rPr>
          <w:rFonts w:ascii="Times New Roman" w:eastAsia="Times New Roman" w:hAnsi="Times New Roman" w:cs="Times New Roman"/>
          <w:i/>
          <w:szCs w:val="24"/>
          <w:lang w:eastAsia="lv-LV"/>
        </w:rPr>
        <w:tab/>
      </w:r>
      <w:r w:rsidR="00EE2B03" w:rsidRPr="00D615B0">
        <w:rPr>
          <w:rFonts w:ascii="Times New Roman" w:eastAsia="Times New Roman" w:hAnsi="Times New Roman" w:cs="Times New Roman"/>
          <w:i/>
          <w:szCs w:val="24"/>
          <w:lang w:eastAsia="lv-LV"/>
        </w:rPr>
        <w:t xml:space="preserve">- </w:t>
      </w:r>
      <w:r w:rsidR="00CD7475" w:rsidRPr="00D615B0">
        <w:rPr>
          <w:rFonts w:ascii="Times New Roman" w:eastAsia="Times New Roman" w:hAnsi="Times New Roman" w:cs="Times New Roman"/>
          <w:i/>
          <w:szCs w:val="24"/>
          <w:lang w:eastAsia="lv-LV"/>
        </w:rPr>
        <w:t>292</w:t>
      </w:r>
    </w:p>
    <w:p w:rsidR="00EE2B03" w:rsidRPr="00D615B0" w:rsidRDefault="009D0304" w:rsidP="00BE3D7C">
      <w:pPr>
        <w:pStyle w:val="Sarakstarindkopa"/>
        <w:widowControl w:val="0"/>
        <w:numPr>
          <w:ilvl w:val="0"/>
          <w:numId w:val="11"/>
        </w:numPr>
        <w:overflowPunct w:val="0"/>
        <w:autoSpaceDE w:val="0"/>
        <w:autoSpaceDN w:val="0"/>
        <w:adjustRightInd w:val="0"/>
        <w:spacing w:line="276" w:lineRule="auto"/>
        <w:ind w:left="567" w:hanging="567"/>
        <w:jc w:val="both"/>
        <w:rPr>
          <w:rFonts w:ascii="Times New Roman" w:eastAsia="Times New Roman" w:hAnsi="Times New Roman" w:cs="Times New Roman"/>
          <w:i/>
          <w:szCs w:val="24"/>
          <w:lang w:eastAsia="lv-LV"/>
        </w:rPr>
      </w:pPr>
      <w:r w:rsidRPr="00D615B0">
        <w:rPr>
          <w:rFonts w:ascii="Times New Roman" w:eastAsia="Times New Roman" w:hAnsi="Times New Roman" w:cs="Times New Roman"/>
          <w:i/>
          <w:szCs w:val="24"/>
          <w:lang w:eastAsia="lv-LV"/>
        </w:rPr>
        <w:t>r</w:t>
      </w:r>
      <w:r w:rsidR="00EE2B03" w:rsidRPr="00D615B0">
        <w:rPr>
          <w:rFonts w:ascii="Times New Roman" w:eastAsia="Times New Roman" w:hAnsi="Times New Roman" w:cs="Times New Roman"/>
          <w:i/>
          <w:szCs w:val="24"/>
          <w:lang w:eastAsia="lv-LV"/>
        </w:rPr>
        <w:t xml:space="preserve">īkojumi </w:t>
      </w:r>
      <w:r w:rsidR="007B6A89" w:rsidRPr="00D615B0">
        <w:rPr>
          <w:rFonts w:ascii="Times New Roman" w:eastAsia="Times New Roman" w:hAnsi="Times New Roman" w:cs="Times New Roman"/>
          <w:i/>
          <w:szCs w:val="24"/>
          <w:lang w:eastAsia="lv-LV"/>
        </w:rPr>
        <w:t>par ārzemju komandējumiem</w:t>
      </w:r>
      <w:r w:rsidR="007B6A89" w:rsidRPr="00D615B0">
        <w:rPr>
          <w:rFonts w:ascii="Times New Roman" w:eastAsia="Times New Roman" w:hAnsi="Times New Roman" w:cs="Times New Roman"/>
          <w:i/>
          <w:szCs w:val="24"/>
          <w:lang w:eastAsia="lv-LV"/>
        </w:rPr>
        <w:tab/>
      </w:r>
      <w:r w:rsidR="007B6A89" w:rsidRPr="00D615B0">
        <w:rPr>
          <w:rFonts w:ascii="Times New Roman" w:eastAsia="Times New Roman" w:hAnsi="Times New Roman" w:cs="Times New Roman"/>
          <w:i/>
          <w:szCs w:val="24"/>
          <w:lang w:eastAsia="lv-LV"/>
        </w:rPr>
        <w:tab/>
      </w:r>
      <w:r w:rsidR="00D00F29" w:rsidRPr="00D615B0">
        <w:rPr>
          <w:rFonts w:ascii="Times New Roman" w:eastAsia="Times New Roman" w:hAnsi="Times New Roman" w:cs="Times New Roman"/>
          <w:i/>
          <w:szCs w:val="24"/>
          <w:lang w:eastAsia="lv-LV"/>
        </w:rPr>
        <w:tab/>
      </w:r>
      <w:r w:rsidR="007B6A89" w:rsidRPr="00D615B0">
        <w:rPr>
          <w:rFonts w:ascii="Times New Roman" w:eastAsia="Times New Roman" w:hAnsi="Times New Roman" w:cs="Times New Roman"/>
          <w:i/>
          <w:szCs w:val="24"/>
          <w:lang w:eastAsia="lv-LV"/>
        </w:rPr>
        <w:t xml:space="preserve">- </w:t>
      </w:r>
      <w:r w:rsidR="00CD7475" w:rsidRPr="00D615B0">
        <w:rPr>
          <w:rFonts w:ascii="Times New Roman" w:eastAsia="Times New Roman" w:hAnsi="Times New Roman" w:cs="Times New Roman"/>
          <w:i/>
          <w:szCs w:val="24"/>
          <w:lang w:eastAsia="lv-LV"/>
        </w:rPr>
        <w:t>75</w:t>
      </w:r>
    </w:p>
    <w:p w:rsidR="00EE2B03" w:rsidRPr="00D615B0" w:rsidRDefault="009D0304" w:rsidP="00BE3D7C">
      <w:pPr>
        <w:pStyle w:val="Sarakstarindkopa"/>
        <w:widowControl w:val="0"/>
        <w:numPr>
          <w:ilvl w:val="0"/>
          <w:numId w:val="11"/>
        </w:numPr>
        <w:overflowPunct w:val="0"/>
        <w:autoSpaceDE w:val="0"/>
        <w:autoSpaceDN w:val="0"/>
        <w:adjustRightInd w:val="0"/>
        <w:spacing w:line="276" w:lineRule="auto"/>
        <w:ind w:left="567" w:hanging="567"/>
        <w:jc w:val="both"/>
        <w:rPr>
          <w:rFonts w:ascii="Times New Roman" w:eastAsia="Times New Roman" w:hAnsi="Times New Roman" w:cs="Times New Roman"/>
          <w:i/>
          <w:szCs w:val="24"/>
          <w:lang w:eastAsia="lv-LV"/>
        </w:rPr>
      </w:pPr>
      <w:r w:rsidRPr="00D615B0">
        <w:rPr>
          <w:rFonts w:ascii="Times New Roman" w:eastAsia="Times New Roman" w:hAnsi="Times New Roman" w:cs="Times New Roman"/>
          <w:i/>
          <w:szCs w:val="24"/>
          <w:lang w:eastAsia="lv-LV"/>
        </w:rPr>
        <w:t>r</w:t>
      </w:r>
      <w:r w:rsidR="00EE2B03" w:rsidRPr="00D615B0">
        <w:rPr>
          <w:rFonts w:ascii="Times New Roman" w:eastAsia="Times New Roman" w:hAnsi="Times New Roman" w:cs="Times New Roman"/>
          <w:i/>
          <w:szCs w:val="24"/>
          <w:lang w:eastAsia="lv-LV"/>
        </w:rPr>
        <w:t>īkojumi pamatdarbības jautājumos</w:t>
      </w:r>
      <w:r w:rsidR="00EE2B03" w:rsidRPr="00D615B0">
        <w:rPr>
          <w:rFonts w:ascii="Times New Roman" w:eastAsia="Times New Roman" w:hAnsi="Times New Roman" w:cs="Times New Roman"/>
          <w:i/>
          <w:szCs w:val="24"/>
          <w:lang w:eastAsia="lv-LV"/>
        </w:rPr>
        <w:tab/>
      </w:r>
      <w:r w:rsidR="00690325" w:rsidRPr="00D615B0">
        <w:rPr>
          <w:rFonts w:ascii="Times New Roman" w:eastAsia="Times New Roman" w:hAnsi="Times New Roman" w:cs="Times New Roman"/>
          <w:i/>
          <w:szCs w:val="24"/>
          <w:lang w:eastAsia="lv-LV"/>
        </w:rPr>
        <w:tab/>
      </w:r>
      <w:r w:rsidR="0073178A" w:rsidRPr="00D615B0">
        <w:rPr>
          <w:rFonts w:ascii="Times New Roman" w:eastAsia="Times New Roman" w:hAnsi="Times New Roman" w:cs="Times New Roman"/>
          <w:i/>
          <w:szCs w:val="24"/>
          <w:lang w:eastAsia="lv-LV"/>
        </w:rPr>
        <w:tab/>
        <w:t xml:space="preserve">- </w:t>
      </w:r>
      <w:r w:rsidR="00CD7475" w:rsidRPr="00D615B0">
        <w:rPr>
          <w:rFonts w:ascii="Times New Roman" w:eastAsia="Times New Roman" w:hAnsi="Times New Roman" w:cs="Times New Roman"/>
          <w:i/>
          <w:szCs w:val="24"/>
          <w:lang w:eastAsia="lv-LV"/>
        </w:rPr>
        <w:t>299</w:t>
      </w:r>
    </w:p>
    <w:p w:rsidR="00CD7475" w:rsidRPr="00D615B0" w:rsidRDefault="00CD7475" w:rsidP="00BE3D7C">
      <w:pPr>
        <w:pStyle w:val="Sarakstarindkopa"/>
        <w:widowControl w:val="0"/>
        <w:numPr>
          <w:ilvl w:val="0"/>
          <w:numId w:val="11"/>
        </w:numPr>
        <w:overflowPunct w:val="0"/>
        <w:autoSpaceDE w:val="0"/>
        <w:autoSpaceDN w:val="0"/>
        <w:adjustRightInd w:val="0"/>
        <w:spacing w:line="276" w:lineRule="auto"/>
        <w:ind w:left="567" w:hanging="567"/>
        <w:jc w:val="both"/>
        <w:rPr>
          <w:rFonts w:ascii="Times New Roman" w:eastAsia="Times New Roman" w:hAnsi="Times New Roman" w:cs="Times New Roman"/>
          <w:i/>
          <w:szCs w:val="24"/>
          <w:lang w:eastAsia="lv-LV"/>
        </w:rPr>
      </w:pPr>
      <w:r w:rsidRPr="00D615B0">
        <w:rPr>
          <w:rFonts w:ascii="Times New Roman" w:eastAsia="Times New Roman" w:hAnsi="Times New Roman" w:cs="Times New Roman"/>
          <w:i/>
          <w:szCs w:val="24"/>
          <w:lang w:eastAsia="lv-LV"/>
        </w:rPr>
        <w:t>rīkojumi par pašvaldības autobusu izmantošanu</w:t>
      </w:r>
      <w:r w:rsidR="00933C26" w:rsidRPr="00D615B0">
        <w:rPr>
          <w:rFonts w:ascii="Times New Roman" w:eastAsia="Times New Roman" w:hAnsi="Times New Roman" w:cs="Times New Roman"/>
          <w:i/>
          <w:szCs w:val="24"/>
          <w:lang w:eastAsia="lv-LV"/>
        </w:rPr>
        <w:tab/>
      </w:r>
      <w:r w:rsidRPr="00D615B0">
        <w:rPr>
          <w:rFonts w:ascii="Times New Roman" w:eastAsia="Times New Roman" w:hAnsi="Times New Roman" w:cs="Times New Roman"/>
          <w:i/>
          <w:szCs w:val="24"/>
          <w:lang w:eastAsia="lv-LV"/>
        </w:rPr>
        <w:t>- 921</w:t>
      </w:r>
    </w:p>
    <w:p w:rsidR="002B2F28" w:rsidRPr="00782F7A" w:rsidRDefault="00A52BE4" w:rsidP="00BE3D7C">
      <w:pPr>
        <w:spacing w:line="276" w:lineRule="auto"/>
        <w:ind w:firstLine="567"/>
        <w:jc w:val="both"/>
        <w:rPr>
          <w:rFonts w:ascii="Times New Roman" w:hAnsi="Times New Roman" w:cs="Times New Roman"/>
          <w:noProof/>
          <w:lang w:eastAsia="lv-LV"/>
        </w:rPr>
      </w:pPr>
      <w:r w:rsidRPr="00782F7A">
        <w:rPr>
          <w:rFonts w:ascii="Times New Roman" w:hAnsi="Times New Roman" w:cs="Times New Roman"/>
          <w:noProof/>
          <w:lang w:eastAsia="lv-LV"/>
        </w:rPr>
        <w:t>Amata likmes</w:t>
      </w:r>
      <w:r w:rsidR="002B2F28" w:rsidRPr="00782F7A">
        <w:rPr>
          <w:rFonts w:ascii="Times New Roman" w:hAnsi="Times New Roman" w:cs="Times New Roman"/>
          <w:noProof/>
          <w:lang w:eastAsia="lv-LV"/>
        </w:rPr>
        <w:t xml:space="preserve"> Gulbenes novada domes administrācijā </w:t>
      </w:r>
      <w:r w:rsidR="00755016" w:rsidRPr="00782F7A">
        <w:rPr>
          <w:rFonts w:ascii="Times New Roman" w:hAnsi="Times New Roman" w:cs="Times New Roman"/>
          <w:noProof/>
          <w:lang w:eastAsia="lv-LV"/>
        </w:rPr>
        <w:t>201</w:t>
      </w:r>
      <w:r w:rsidR="0073178A" w:rsidRPr="00782F7A">
        <w:rPr>
          <w:rFonts w:ascii="Times New Roman" w:hAnsi="Times New Roman" w:cs="Times New Roman"/>
          <w:noProof/>
          <w:lang w:eastAsia="lv-LV"/>
        </w:rPr>
        <w:t>8</w:t>
      </w:r>
      <w:r w:rsidR="00755016" w:rsidRPr="00782F7A">
        <w:rPr>
          <w:rFonts w:ascii="Times New Roman" w:hAnsi="Times New Roman" w:cs="Times New Roman"/>
          <w:noProof/>
          <w:lang w:eastAsia="lv-LV"/>
        </w:rPr>
        <w:t xml:space="preserve">.gadā bija </w:t>
      </w:r>
      <w:r w:rsidR="001A45F6" w:rsidRPr="00782F7A">
        <w:rPr>
          <w:rFonts w:ascii="Times New Roman" w:hAnsi="Times New Roman" w:cs="Times New Roman"/>
          <w:noProof/>
          <w:lang w:eastAsia="lv-LV"/>
        </w:rPr>
        <w:t xml:space="preserve">90,11 </w:t>
      </w:r>
      <w:r w:rsidR="002B2F28" w:rsidRPr="00782F7A">
        <w:rPr>
          <w:rFonts w:ascii="Times New Roman" w:hAnsi="Times New Roman" w:cs="Times New Roman"/>
          <w:noProof/>
          <w:lang w:eastAsia="lv-LV"/>
        </w:rPr>
        <w:t xml:space="preserve">un darbinieku skaits – </w:t>
      </w:r>
      <w:r w:rsidR="001A45F6" w:rsidRPr="00782F7A">
        <w:rPr>
          <w:rFonts w:ascii="Times New Roman" w:hAnsi="Times New Roman" w:cs="Times New Roman"/>
          <w:noProof/>
          <w:lang w:eastAsia="lv-LV"/>
        </w:rPr>
        <w:t>94</w:t>
      </w:r>
      <w:r w:rsidR="002B2F28" w:rsidRPr="00782F7A">
        <w:rPr>
          <w:rFonts w:ascii="Times New Roman" w:hAnsi="Times New Roman" w:cs="Times New Roman"/>
          <w:noProof/>
          <w:lang w:eastAsia="lv-LV"/>
        </w:rPr>
        <w:t>, ta</w:t>
      </w:r>
      <w:r w:rsidR="00F6599C" w:rsidRPr="00782F7A">
        <w:rPr>
          <w:rFonts w:ascii="Times New Roman" w:hAnsi="Times New Roman" w:cs="Times New Roman"/>
          <w:noProof/>
          <w:lang w:eastAsia="lv-LV"/>
        </w:rPr>
        <w:t>jā</w:t>
      </w:r>
      <w:r w:rsidR="00183343" w:rsidRPr="00782F7A">
        <w:rPr>
          <w:rFonts w:ascii="Times New Roman" w:hAnsi="Times New Roman" w:cs="Times New Roman"/>
          <w:noProof/>
          <w:lang w:eastAsia="lv-LV"/>
        </w:rPr>
        <w:t xml:space="preserve"> skaitā</w:t>
      </w:r>
      <w:r w:rsidR="009D0304" w:rsidRPr="00782F7A">
        <w:rPr>
          <w:rFonts w:ascii="Times New Roman" w:hAnsi="Times New Roman" w:cs="Times New Roman"/>
          <w:noProof/>
          <w:lang w:eastAsia="lv-LV"/>
        </w:rPr>
        <w:t>,</w:t>
      </w:r>
      <w:r w:rsidR="00183343" w:rsidRPr="00782F7A">
        <w:rPr>
          <w:rFonts w:ascii="Times New Roman" w:hAnsi="Times New Roman" w:cs="Times New Roman"/>
          <w:noProof/>
          <w:lang w:eastAsia="lv-LV"/>
        </w:rPr>
        <w:t xml:space="preserve"> </w:t>
      </w:r>
      <w:r w:rsidR="001A45F6" w:rsidRPr="00782F7A">
        <w:rPr>
          <w:rFonts w:ascii="Times New Roman" w:hAnsi="Times New Roman" w:cs="Times New Roman"/>
          <w:noProof/>
          <w:lang w:eastAsia="lv-LV"/>
        </w:rPr>
        <w:t>66</w:t>
      </w:r>
      <w:r w:rsidR="002B2F28" w:rsidRPr="00782F7A">
        <w:rPr>
          <w:rFonts w:ascii="Times New Roman" w:hAnsi="Times New Roman" w:cs="Times New Roman"/>
          <w:noProof/>
          <w:lang w:eastAsia="lv-LV"/>
        </w:rPr>
        <w:t xml:space="preserve"> sievietes un </w:t>
      </w:r>
      <w:r w:rsidR="001A45F6" w:rsidRPr="00782F7A">
        <w:rPr>
          <w:rFonts w:ascii="Times New Roman" w:hAnsi="Times New Roman" w:cs="Times New Roman"/>
          <w:noProof/>
          <w:lang w:eastAsia="lv-LV"/>
        </w:rPr>
        <w:t>28</w:t>
      </w:r>
      <w:r w:rsidR="002B2F28" w:rsidRPr="00782F7A">
        <w:rPr>
          <w:rFonts w:ascii="Times New Roman" w:hAnsi="Times New Roman" w:cs="Times New Roman"/>
          <w:noProof/>
          <w:lang w:eastAsia="lv-LV"/>
        </w:rPr>
        <w:t xml:space="preserve"> vīrieši.</w:t>
      </w:r>
      <w:r w:rsidR="00F6599C" w:rsidRPr="00782F7A">
        <w:rPr>
          <w:rFonts w:ascii="Times New Roman" w:hAnsi="Times New Roman" w:cs="Times New Roman"/>
          <w:noProof/>
          <w:lang w:eastAsia="lv-LV"/>
        </w:rPr>
        <w:t xml:space="preserve"> Gulbenes novada domes administrācijas darbinieku izglītības raksturojums parādīts </w:t>
      </w:r>
      <w:r w:rsidR="00331FB2" w:rsidRPr="00782F7A">
        <w:rPr>
          <w:rFonts w:ascii="Times New Roman" w:hAnsi="Times New Roman" w:cs="Times New Roman"/>
          <w:noProof/>
          <w:lang w:eastAsia="lv-LV"/>
        </w:rPr>
        <w:t>5</w:t>
      </w:r>
      <w:r w:rsidR="00F6599C" w:rsidRPr="00782F7A">
        <w:rPr>
          <w:rFonts w:ascii="Times New Roman" w:hAnsi="Times New Roman" w:cs="Times New Roman"/>
          <w:noProof/>
          <w:lang w:eastAsia="lv-LV"/>
        </w:rPr>
        <w:t>.tabulā.</w:t>
      </w:r>
    </w:p>
    <w:p w:rsidR="00D906BA" w:rsidRDefault="00D906BA" w:rsidP="006362F1">
      <w:pPr>
        <w:pStyle w:val="Bezatstarpm"/>
      </w:pPr>
    </w:p>
    <w:p w:rsidR="00495F14" w:rsidRDefault="00495F14" w:rsidP="006362F1">
      <w:pPr>
        <w:pStyle w:val="Bezatstarpm"/>
      </w:pPr>
    </w:p>
    <w:p w:rsidR="0030344F" w:rsidRPr="00782F7A" w:rsidRDefault="00331FB2" w:rsidP="006362F1">
      <w:pPr>
        <w:pStyle w:val="Bezatstarpm"/>
        <w:rPr>
          <w:rFonts w:eastAsiaTheme="minorHAnsi"/>
          <w:noProof/>
          <w:szCs w:val="22"/>
          <w:lang w:eastAsia="lv-LV"/>
        </w:rPr>
      </w:pPr>
      <w:r w:rsidRPr="00782F7A">
        <w:lastRenderedPageBreak/>
        <w:t>5</w:t>
      </w:r>
      <w:r w:rsidR="0030344F" w:rsidRPr="00782F7A">
        <w:t xml:space="preserve">.tabula </w:t>
      </w:r>
    </w:p>
    <w:p w:rsidR="002B2F28" w:rsidRPr="00782F7A" w:rsidRDefault="002B2F28" w:rsidP="006362F1">
      <w:pPr>
        <w:pStyle w:val="Bezatstarpm"/>
        <w:rPr>
          <w:noProof/>
        </w:rPr>
      </w:pPr>
      <w:r w:rsidRPr="00782F7A">
        <w:rPr>
          <w:noProof/>
        </w:rPr>
        <w:t>Gulbenes novada domes admi</w:t>
      </w:r>
      <w:r w:rsidR="00F6599C" w:rsidRPr="00782F7A">
        <w:rPr>
          <w:noProof/>
        </w:rPr>
        <w:t>nistrācijas darbinieku izglītība</w:t>
      </w:r>
    </w:p>
    <w:p w:rsidR="00942056" w:rsidRPr="00782F7A" w:rsidRDefault="00942056" w:rsidP="006362F1">
      <w:pPr>
        <w:pStyle w:val="Bezatstarpm"/>
        <w:rPr>
          <w:noProof/>
        </w:rPr>
      </w:pPr>
    </w:p>
    <w:tbl>
      <w:tblPr>
        <w:tblW w:w="5000" w:type="pct"/>
        <w:tblBorders>
          <w:top w:val="single" w:sz="4" w:space="0" w:color="006600"/>
          <w:left w:val="single" w:sz="4" w:space="0" w:color="006600"/>
          <w:bottom w:val="single" w:sz="4" w:space="0" w:color="006600"/>
          <w:right w:val="single" w:sz="4" w:space="0" w:color="006600"/>
          <w:insideH w:val="single" w:sz="4" w:space="0" w:color="006600"/>
          <w:insideV w:val="single" w:sz="4" w:space="0" w:color="006600"/>
        </w:tblBorders>
        <w:tblLook w:val="04A0" w:firstRow="1" w:lastRow="0" w:firstColumn="1" w:lastColumn="0" w:noHBand="0" w:noVBand="1"/>
      </w:tblPr>
      <w:tblGrid>
        <w:gridCol w:w="944"/>
        <w:gridCol w:w="6281"/>
        <w:gridCol w:w="2119"/>
      </w:tblGrid>
      <w:tr w:rsidR="00D00F29" w:rsidRPr="00782F7A" w:rsidTr="00D00F29">
        <w:trPr>
          <w:trHeight w:val="705"/>
        </w:trPr>
        <w:tc>
          <w:tcPr>
            <w:tcW w:w="505" w:type="pct"/>
            <w:shd w:val="clear" w:color="auto" w:fill="006600"/>
            <w:vAlign w:val="center"/>
          </w:tcPr>
          <w:p w:rsidR="00D00F29" w:rsidRPr="00782F7A" w:rsidRDefault="00D00F29" w:rsidP="00495F14">
            <w:pPr>
              <w:widowControl w:val="0"/>
              <w:overflowPunct w:val="0"/>
              <w:autoSpaceDE w:val="0"/>
              <w:autoSpaceDN w:val="0"/>
              <w:adjustRightInd w:val="0"/>
              <w:spacing w:line="276" w:lineRule="auto"/>
              <w:jc w:val="both"/>
              <w:textAlignment w:val="baseline"/>
              <w:rPr>
                <w:rFonts w:ascii="Times New Roman" w:eastAsia="Times New Roman" w:hAnsi="Times New Roman" w:cs="Times New Roman"/>
                <w:b/>
                <w:bCs/>
                <w:color w:val="FFFFFF" w:themeColor="background1"/>
                <w:szCs w:val="24"/>
                <w:lang w:eastAsia="lv-LV"/>
              </w:rPr>
            </w:pPr>
            <w:r w:rsidRPr="00782F7A">
              <w:rPr>
                <w:rFonts w:ascii="Times New Roman" w:eastAsia="Times New Roman" w:hAnsi="Times New Roman" w:cs="Times New Roman"/>
                <w:b/>
                <w:bCs/>
                <w:color w:val="FFFFFF" w:themeColor="background1"/>
                <w:szCs w:val="24"/>
                <w:lang w:eastAsia="lv-LV"/>
              </w:rPr>
              <w:t>Nr.p.k.</w:t>
            </w:r>
          </w:p>
        </w:tc>
        <w:tc>
          <w:tcPr>
            <w:tcW w:w="3361" w:type="pct"/>
            <w:shd w:val="clear" w:color="auto" w:fill="006600"/>
            <w:vAlign w:val="center"/>
          </w:tcPr>
          <w:p w:rsidR="00D00F29" w:rsidRPr="00782F7A" w:rsidRDefault="00D00F29" w:rsidP="00495F14">
            <w:pPr>
              <w:widowControl w:val="0"/>
              <w:overflowPunct w:val="0"/>
              <w:autoSpaceDE w:val="0"/>
              <w:autoSpaceDN w:val="0"/>
              <w:adjustRightInd w:val="0"/>
              <w:spacing w:line="276" w:lineRule="auto"/>
              <w:jc w:val="both"/>
              <w:textAlignment w:val="baseline"/>
              <w:rPr>
                <w:rFonts w:ascii="Times New Roman" w:eastAsia="Times New Roman" w:hAnsi="Times New Roman" w:cs="Times New Roman"/>
                <w:b/>
                <w:bCs/>
                <w:color w:val="FFFFFF" w:themeColor="background1"/>
                <w:szCs w:val="24"/>
                <w:lang w:eastAsia="lv-LV"/>
              </w:rPr>
            </w:pPr>
            <w:r w:rsidRPr="00782F7A">
              <w:rPr>
                <w:rFonts w:ascii="Times New Roman" w:eastAsia="Times New Roman" w:hAnsi="Times New Roman" w:cs="Times New Roman"/>
                <w:b/>
                <w:bCs/>
                <w:color w:val="FFFFFF" w:themeColor="background1"/>
                <w:szCs w:val="24"/>
                <w:lang w:eastAsia="lv-LV"/>
              </w:rPr>
              <w:t>Izglītība</w:t>
            </w:r>
          </w:p>
        </w:tc>
        <w:tc>
          <w:tcPr>
            <w:tcW w:w="1134" w:type="pct"/>
            <w:shd w:val="clear" w:color="auto" w:fill="006600"/>
            <w:vAlign w:val="center"/>
          </w:tcPr>
          <w:p w:rsidR="00D00F29" w:rsidRPr="00782F7A" w:rsidRDefault="00D00F29" w:rsidP="00495F14">
            <w:pPr>
              <w:widowControl w:val="0"/>
              <w:overflowPunct w:val="0"/>
              <w:autoSpaceDE w:val="0"/>
              <w:autoSpaceDN w:val="0"/>
              <w:adjustRightInd w:val="0"/>
              <w:spacing w:line="276" w:lineRule="auto"/>
              <w:jc w:val="both"/>
              <w:textAlignment w:val="baseline"/>
              <w:rPr>
                <w:rFonts w:ascii="Times New Roman" w:eastAsia="Times New Roman" w:hAnsi="Times New Roman" w:cs="Times New Roman"/>
                <w:b/>
                <w:bCs/>
                <w:color w:val="FFFFFF" w:themeColor="background1"/>
                <w:szCs w:val="24"/>
                <w:lang w:eastAsia="lv-LV"/>
              </w:rPr>
            </w:pPr>
            <w:r w:rsidRPr="00782F7A">
              <w:rPr>
                <w:rFonts w:ascii="Times New Roman" w:eastAsia="Times New Roman" w:hAnsi="Times New Roman" w:cs="Times New Roman"/>
                <w:b/>
                <w:bCs/>
                <w:color w:val="FFFFFF" w:themeColor="background1"/>
                <w:szCs w:val="24"/>
                <w:lang w:eastAsia="lv-LV"/>
              </w:rPr>
              <w:t>Darbinieku skaits</w:t>
            </w:r>
          </w:p>
        </w:tc>
      </w:tr>
      <w:tr w:rsidR="00D00F29" w:rsidRPr="00782F7A" w:rsidTr="00D00F29">
        <w:tc>
          <w:tcPr>
            <w:tcW w:w="505" w:type="pct"/>
            <w:shd w:val="clear" w:color="auto" w:fill="auto"/>
            <w:vAlign w:val="center"/>
          </w:tcPr>
          <w:p w:rsidR="00D00F29" w:rsidRPr="00782F7A" w:rsidRDefault="00D00F29" w:rsidP="00495F14">
            <w:pPr>
              <w:widowControl w:val="0"/>
              <w:overflowPunct w:val="0"/>
              <w:autoSpaceDE w:val="0"/>
              <w:autoSpaceDN w:val="0"/>
              <w:adjustRightInd w:val="0"/>
              <w:spacing w:line="276" w:lineRule="auto"/>
              <w:jc w:val="both"/>
              <w:textAlignment w:val="baseline"/>
              <w:rPr>
                <w:rFonts w:ascii="Times New Roman" w:eastAsia="Times New Roman" w:hAnsi="Times New Roman" w:cs="Times New Roman"/>
                <w:bCs/>
                <w:szCs w:val="24"/>
                <w:lang w:eastAsia="lv-LV"/>
              </w:rPr>
            </w:pPr>
            <w:r w:rsidRPr="00782F7A">
              <w:rPr>
                <w:rFonts w:ascii="Times New Roman" w:eastAsia="Times New Roman" w:hAnsi="Times New Roman" w:cs="Times New Roman"/>
                <w:bCs/>
                <w:szCs w:val="24"/>
                <w:lang w:eastAsia="lv-LV"/>
              </w:rPr>
              <w:t>1.</w:t>
            </w:r>
          </w:p>
        </w:tc>
        <w:tc>
          <w:tcPr>
            <w:tcW w:w="3361" w:type="pct"/>
            <w:shd w:val="clear" w:color="auto" w:fill="auto"/>
            <w:vAlign w:val="center"/>
          </w:tcPr>
          <w:p w:rsidR="00D00F29" w:rsidRPr="00782F7A" w:rsidRDefault="00D00F29" w:rsidP="00495F14">
            <w:pPr>
              <w:widowControl w:val="0"/>
              <w:overflowPunct w:val="0"/>
              <w:autoSpaceDE w:val="0"/>
              <w:autoSpaceDN w:val="0"/>
              <w:adjustRightInd w:val="0"/>
              <w:spacing w:line="276" w:lineRule="auto"/>
              <w:jc w:val="both"/>
              <w:textAlignment w:val="baseline"/>
              <w:rPr>
                <w:rFonts w:ascii="Times New Roman" w:eastAsia="Times New Roman" w:hAnsi="Times New Roman" w:cs="Times New Roman"/>
                <w:bCs/>
                <w:szCs w:val="24"/>
                <w:lang w:eastAsia="lv-LV"/>
              </w:rPr>
            </w:pPr>
            <w:r w:rsidRPr="00782F7A">
              <w:rPr>
                <w:rFonts w:ascii="Times New Roman" w:eastAsia="Times New Roman" w:hAnsi="Times New Roman" w:cs="Times New Roman"/>
                <w:bCs/>
                <w:szCs w:val="24"/>
                <w:lang w:eastAsia="lv-LV"/>
              </w:rPr>
              <w:t>Maģistra grāds</w:t>
            </w:r>
          </w:p>
        </w:tc>
        <w:tc>
          <w:tcPr>
            <w:tcW w:w="1134" w:type="pct"/>
            <w:shd w:val="clear" w:color="auto" w:fill="auto"/>
            <w:vAlign w:val="center"/>
          </w:tcPr>
          <w:p w:rsidR="00D00F29" w:rsidRPr="00782F7A" w:rsidRDefault="00D00F29" w:rsidP="00495F14">
            <w:pPr>
              <w:widowControl w:val="0"/>
              <w:overflowPunct w:val="0"/>
              <w:autoSpaceDE w:val="0"/>
              <w:autoSpaceDN w:val="0"/>
              <w:adjustRightInd w:val="0"/>
              <w:spacing w:line="276" w:lineRule="auto"/>
              <w:jc w:val="both"/>
              <w:textAlignment w:val="baseline"/>
              <w:rPr>
                <w:rFonts w:ascii="Times New Roman" w:eastAsia="Times New Roman" w:hAnsi="Times New Roman" w:cs="Times New Roman"/>
                <w:bCs/>
                <w:szCs w:val="24"/>
                <w:lang w:eastAsia="lv-LV"/>
              </w:rPr>
            </w:pPr>
            <w:r w:rsidRPr="00782F7A">
              <w:rPr>
                <w:rFonts w:ascii="Times New Roman" w:eastAsia="Times New Roman" w:hAnsi="Times New Roman" w:cs="Times New Roman"/>
                <w:bCs/>
                <w:szCs w:val="24"/>
                <w:lang w:eastAsia="lv-LV"/>
              </w:rPr>
              <w:t>28</w:t>
            </w:r>
          </w:p>
        </w:tc>
      </w:tr>
      <w:tr w:rsidR="00D00F29" w:rsidRPr="00782F7A" w:rsidTr="00D00F29">
        <w:tc>
          <w:tcPr>
            <w:tcW w:w="505" w:type="pct"/>
            <w:shd w:val="clear" w:color="auto" w:fill="auto"/>
            <w:vAlign w:val="center"/>
          </w:tcPr>
          <w:p w:rsidR="00D00F29" w:rsidRPr="00782F7A" w:rsidRDefault="00D00F29" w:rsidP="00495F14">
            <w:pPr>
              <w:widowControl w:val="0"/>
              <w:overflowPunct w:val="0"/>
              <w:autoSpaceDE w:val="0"/>
              <w:autoSpaceDN w:val="0"/>
              <w:adjustRightInd w:val="0"/>
              <w:spacing w:line="276" w:lineRule="auto"/>
              <w:jc w:val="both"/>
              <w:textAlignment w:val="baseline"/>
              <w:rPr>
                <w:rFonts w:ascii="Times New Roman" w:eastAsia="Times New Roman" w:hAnsi="Times New Roman" w:cs="Times New Roman"/>
                <w:bCs/>
                <w:szCs w:val="24"/>
                <w:lang w:eastAsia="lv-LV"/>
              </w:rPr>
            </w:pPr>
            <w:r w:rsidRPr="00782F7A">
              <w:rPr>
                <w:rFonts w:ascii="Times New Roman" w:eastAsia="Times New Roman" w:hAnsi="Times New Roman" w:cs="Times New Roman"/>
                <w:bCs/>
                <w:szCs w:val="24"/>
                <w:lang w:eastAsia="lv-LV"/>
              </w:rPr>
              <w:t>2.</w:t>
            </w:r>
          </w:p>
        </w:tc>
        <w:tc>
          <w:tcPr>
            <w:tcW w:w="3361" w:type="pct"/>
            <w:shd w:val="clear" w:color="auto" w:fill="auto"/>
            <w:vAlign w:val="center"/>
          </w:tcPr>
          <w:p w:rsidR="00D00F29" w:rsidRPr="00782F7A" w:rsidRDefault="00D00F29" w:rsidP="00495F14">
            <w:pPr>
              <w:widowControl w:val="0"/>
              <w:overflowPunct w:val="0"/>
              <w:autoSpaceDE w:val="0"/>
              <w:autoSpaceDN w:val="0"/>
              <w:adjustRightInd w:val="0"/>
              <w:spacing w:line="276" w:lineRule="auto"/>
              <w:jc w:val="both"/>
              <w:textAlignment w:val="baseline"/>
              <w:rPr>
                <w:rFonts w:ascii="Times New Roman" w:eastAsia="Times New Roman" w:hAnsi="Times New Roman" w:cs="Times New Roman"/>
                <w:bCs/>
                <w:szCs w:val="24"/>
                <w:lang w:eastAsia="lv-LV"/>
              </w:rPr>
            </w:pPr>
            <w:r w:rsidRPr="00782F7A">
              <w:rPr>
                <w:rFonts w:ascii="Times New Roman" w:eastAsia="Times New Roman" w:hAnsi="Times New Roman" w:cs="Times New Roman"/>
                <w:bCs/>
                <w:szCs w:val="24"/>
                <w:lang w:eastAsia="lv-LV"/>
              </w:rPr>
              <w:t>Augstākā izglītība</w:t>
            </w:r>
          </w:p>
        </w:tc>
        <w:tc>
          <w:tcPr>
            <w:tcW w:w="1134" w:type="pct"/>
            <w:shd w:val="clear" w:color="auto" w:fill="auto"/>
            <w:vAlign w:val="center"/>
          </w:tcPr>
          <w:p w:rsidR="00D00F29" w:rsidRPr="00782F7A" w:rsidRDefault="00D00F29" w:rsidP="00495F14">
            <w:pPr>
              <w:widowControl w:val="0"/>
              <w:overflowPunct w:val="0"/>
              <w:autoSpaceDE w:val="0"/>
              <w:autoSpaceDN w:val="0"/>
              <w:adjustRightInd w:val="0"/>
              <w:spacing w:line="276" w:lineRule="auto"/>
              <w:jc w:val="both"/>
              <w:textAlignment w:val="baseline"/>
              <w:rPr>
                <w:rFonts w:ascii="Times New Roman" w:eastAsia="Times New Roman" w:hAnsi="Times New Roman" w:cs="Times New Roman"/>
                <w:bCs/>
                <w:szCs w:val="24"/>
                <w:lang w:eastAsia="lv-LV"/>
              </w:rPr>
            </w:pPr>
            <w:r w:rsidRPr="00782F7A">
              <w:rPr>
                <w:rFonts w:ascii="Times New Roman" w:eastAsia="Times New Roman" w:hAnsi="Times New Roman" w:cs="Times New Roman"/>
                <w:bCs/>
                <w:szCs w:val="24"/>
                <w:lang w:eastAsia="lv-LV"/>
              </w:rPr>
              <w:t>49</w:t>
            </w:r>
          </w:p>
        </w:tc>
      </w:tr>
      <w:tr w:rsidR="00D00F29" w:rsidRPr="00782F7A" w:rsidTr="00D00F29">
        <w:tc>
          <w:tcPr>
            <w:tcW w:w="505" w:type="pct"/>
            <w:shd w:val="clear" w:color="auto" w:fill="auto"/>
            <w:vAlign w:val="center"/>
          </w:tcPr>
          <w:p w:rsidR="00D00F29" w:rsidRPr="00782F7A" w:rsidRDefault="00D00F29" w:rsidP="00495F14">
            <w:pPr>
              <w:widowControl w:val="0"/>
              <w:overflowPunct w:val="0"/>
              <w:autoSpaceDE w:val="0"/>
              <w:autoSpaceDN w:val="0"/>
              <w:adjustRightInd w:val="0"/>
              <w:spacing w:line="276" w:lineRule="auto"/>
              <w:jc w:val="both"/>
              <w:textAlignment w:val="baseline"/>
              <w:rPr>
                <w:rFonts w:ascii="Times New Roman" w:eastAsia="Times New Roman" w:hAnsi="Times New Roman" w:cs="Times New Roman"/>
                <w:bCs/>
                <w:szCs w:val="24"/>
                <w:lang w:eastAsia="lv-LV"/>
              </w:rPr>
            </w:pPr>
            <w:r w:rsidRPr="00782F7A">
              <w:rPr>
                <w:rFonts w:ascii="Times New Roman" w:eastAsia="Times New Roman" w:hAnsi="Times New Roman" w:cs="Times New Roman"/>
                <w:bCs/>
                <w:szCs w:val="24"/>
                <w:lang w:eastAsia="lv-LV"/>
              </w:rPr>
              <w:t>3.</w:t>
            </w:r>
          </w:p>
        </w:tc>
        <w:tc>
          <w:tcPr>
            <w:tcW w:w="3361" w:type="pct"/>
            <w:shd w:val="clear" w:color="auto" w:fill="auto"/>
            <w:vAlign w:val="center"/>
          </w:tcPr>
          <w:p w:rsidR="00D00F29" w:rsidRPr="00782F7A" w:rsidRDefault="00D00F29" w:rsidP="00495F14">
            <w:pPr>
              <w:widowControl w:val="0"/>
              <w:overflowPunct w:val="0"/>
              <w:autoSpaceDE w:val="0"/>
              <w:autoSpaceDN w:val="0"/>
              <w:adjustRightInd w:val="0"/>
              <w:spacing w:line="276" w:lineRule="auto"/>
              <w:jc w:val="both"/>
              <w:textAlignment w:val="baseline"/>
              <w:rPr>
                <w:rFonts w:ascii="Times New Roman" w:eastAsia="Times New Roman" w:hAnsi="Times New Roman" w:cs="Times New Roman"/>
                <w:bCs/>
                <w:szCs w:val="24"/>
                <w:lang w:eastAsia="lv-LV"/>
              </w:rPr>
            </w:pPr>
            <w:r w:rsidRPr="00782F7A">
              <w:rPr>
                <w:rFonts w:ascii="Times New Roman" w:eastAsia="Times New Roman" w:hAnsi="Times New Roman" w:cs="Times New Roman"/>
                <w:bCs/>
                <w:szCs w:val="24"/>
                <w:lang w:eastAsia="lv-LV"/>
              </w:rPr>
              <w:t>Vidējā speciālā izglītība</w:t>
            </w:r>
          </w:p>
        </w:tc>
        <w:tc>
          <w:tcPr>
            <w:tcW w:w="1134" w:type="pct"/>
            <w:shd w:val="clear" w:color="auto" w:fill="auto"/>
            <w:vAlign w:val="center"/>
          </w:tcPr>
          <w:p w:rsidR="00D00F29" w:rsidRPr="00782F7A" w:rsidRDefault="00D00F29" w:rsidP="00495F14">
            <w:pPr>
              <w:widowControl w:val="0"/>
              <w:overflowPunct w:val="0"/>
              <w:autoSpaceDE w:val="0"/>
              <w:autoSpaceDN w:val="0"/>
              <w:adjustRightInd w:val="0"/>
              <w:spacing w:line="276" w:lineRule="auto"/>
              <w:jc w:val="both"/>
              <w:textAlignment w:val="baseline"/>
              <w:rPr>
                <w:rFonts w:ascii="Times New Roman" w:eastAsia="Times New Roman" w:hAnsi="Times New Roman" w:cs="Times New Roman"/>
                <w:bCs/>
                <w:szCs w:val="24"/>
                <w:lang w:eastAsia="lv-LV"/>
              </w:rPr>
            </w:pPr>
            <w:r w:rsidRPr="00782F7A">
              <w:rPr>
                <w:rFonts w:ascii="Times New Roman" w:eastAsia="Times New Roman" w:hAnsi="Times New Roman" w:cs="Times New Roman"/>
                <w:bCs/>
                <w:szCs w:val="24"/>
                <w:lang w:eastAsia="lv-LV"/>
              </w:rPr>
              <w:t>5</w:t>
            </w:r>
          </w:p>
        </w:tc>
      </w:tr>
      <w:tr w:rsidR="00D00F29" w:rsidRPr="00782F7A" w:rsidTr="00D00F29">
        <w:tc>
          <w:tcPr>
            <w:tcW w:w="505" w:type="pct"/>
            <w:shd w:val="clear" w:color="auto" w:fill="auto"/>
            <w:vAlign w:val="center"/>
          </w:tcPr>
          <w:p w:rsidR="00D00F29" w:rsidRPr="00782F7A" w:rsidRDefault="00D00F29" w:rsidP="00495F14">
            <w:pPr>
              <w:widowControl w:val="0"/>
              <w:overflowPunct w:val="0"/>
              <w:autoSpaceDE w:val="0"/>
              <w:autoSpaceDN w:val="0"/>
              <w:adjustRightInd w:val="0"/>
              <w:spacing w:line="276" w:lineRule="auto"/>
              <w:jc w:val="both"/>
              <w:textAlignment w:val="baseline"/>
              <w:rPr>
                <w:rFonts w:ascii="Times New Roman" w:eastAsia="Times New Roman" w:hAnsi="Times New Roman" w:cs="Times New Roman"/>
                <w:bCs/>
                <w:szCs w:val="24"/>
                <w:lang w:eastAsia="lv-LV"/>
              </w:rPr>
            </w:pPr>
            <w:r w:rsidRPr="00782F7A">
              <w:rPr>
                <w:rFonts w:ascii="Times New Roman" w:eastAsia="Times New Roman" w:hAnsi="Times New Roman" w:cs="Times New Roman"/>
                <w:bCs/>
                <w:szCs w:val="24"/>
                <w:lang w:eastAsia="lv-LV"/>
              </w:rPr>
              <w:t>4.</w:t>
            </w:r>
          </w:p>
        </w:tc>
        <w:tc>
          <w:tcPr>
            <w:tcW w:w="3361" w:type="pct"/>
            <w:shd w:val="clear" w:color="auto" w:fill="auto"/>
            <w:vAlign w:val="center"/>
          </w:tcPr>
          <w:p w:rsidR="00D00F29" w:rsidRPr="00782F7A" w:rsidRDefault="00D00F29" w:rsidP="00495F14">
            <w:pPr>
              <w:widowControl w:val="0"/>
              <w:overflowPunct w:val="0"/>
              <w:autoSpaceDE w:val="0"/>
              <w:autoSpaceDN w:val="0"/>
              <w:adjustRightInd w:val="0"/>
              <w:spacing w:line="276" w:lineRule="auto"/>
              <w:jc w:val="both"/>
              <w:textAlignment w:val="baseline"/>
              <w:rPr>
                <w:rFonts w:ascii="Times New Roman" w:eastAsia="Times New Roman" w:hAnsi="Times New Roman" w:cs="Times New Roman"/>
                <w:bCs/>
                <w:szCs w:val="24"/>
                <w:lang w:eastAsia="lv-LV"/>
              </w:rPr>
            </w:pPr>
            <w:r w:rsidRPr="00782F7A">
              <w:rPr>
                <w:rFonts w:ascii="Times New Roman" w:eastAsia="Times New Roman" w:hAnsi="Times New Roman" w:cs="Times New Roman"/>
                <w:bCs/>
                <w:szCs w:val="24"/>
                <w:lang w:eastAsia="lv-LV"/>
              </w:rPr>
              <w:t>Vispārējā vidējā izglītība</w:t>
            </w:r>
          </w:p>
        </w:tc>
        <w:tc>
          <w:tcPr>
            <w:tcW w:w="1134" w:type="pct"/>
            <w:shd w:val="clear" w:color="auto" w:fill="auto"/>
            <w:vAlign w:val="center"/>
          </w:tcPr>
          <w:p w:rsidR="00D00F29" w:rsidRPr="00782F7A" w:rsidRDefault="00D00F29" w:rsidP="00495F14">
            <w:pPr>
              <w:widowControl w:val="0"/>
              <w:overflowPunct w:val="0"/>
              <w:autoSpaceDE w:val="0"/>
              <w:autoSpaceDN w:val="0"/>
              <w:adjustRightInd w:val="0"/>
              <w:spacing w:line="276" w:lineRule="auto"/>
              <w:jc w:val="both"/>
              <w:textAlignment w:val="baseline"/>
              <w:rPr>
                <w:rFonts w:ascii="Times New Roman" w:eastAsia="Times New Roman" w:hAnsi="Times New Roman" w:cs="Times New Roman"/>
                <w:bCs/>
                <w:szCs w:val="24"/>
                <w:lang w:eastAsia="lv-LV"/>
              </w:rPr>
            </w:pPr>
            <w:r w:rsidRPr="00782F7A">
              <w:rPr>
                <w:rFonts w:ascii="Times New Roman" w:eastAsia="Times New Roman" w:hAnsi="Times New Roman" w:cs="Times New Roman"/>
                <w:bCs/>
                <w:szCs w:val="24"/>
                <w:lang w:eastAsia="lv-LV"/>
              </w:rPr>
              <w:t>12</w:t>
            </w:r>
          </w:p>
        </w:tc>
      </w:tr>
      <w:tr w:rsidR="00D00F29" w:rsidRPr="00782F7A" w:rsidTr="00D00F29">
        <w:tc>
          <w:tcPr>
            <w:tcW w:w="3866" w:type="pct"/>
            <w:gridSpan w:val="2"/>
            <w:shd w:val="clear" w:color="auto" w:fill="D6E1DB" w:themeFill="text2" w:themeFillTint="33"/>
            <w:vAlign w:val="center"/>
          </w:tcPr>
          <w:p w:rsidR="00D00F29" w:rsidRPr="00782F7A" w:rsidRDefault="002C1E6F" w:rsidP="00495F14">
            <w:pPr>
              <w:widowControl w:val="0"/>
              <w:overflowPunct w:val="0"/>
              <w:autoSpaceDE w:val="0"/>
              <w:autoSpaceDN w:val="0"/>
              <w:adjustRightInd w:val="0"/>
              <w:spacing w:line="276" w:lineRule="auto"/>
              <w:ind w:firstLine="567"/>
              <w:jc w:val="right"/>
              <w:textAlignment w:val="baseline"/>
              <w:rPr>
                <w:rFonts w:ascii="Times New Roman" w:eastAsia="Times New Roman" w:hAnsi="Times New Roman" w:cs="Times New Roman"/>
                <w:b/>
                <w:bCs/>
                <w:szCs w:val="24"/>
                <w:lang w:eastAsia="lv-LV"/>
              </w:rPr>
            </w:pPr>
            <w:r w:rsidRPr="00782F7A">
              <w:rPr>
                <w:rFonts w:ascii="Times New Roman" w:eastAsia="Times New Roman" w:hAnsi="Times New Roman" w:cs="Times New Roman"/>
                <w:b/>
                <w:bCs/>
                <w:szCs w:val="24"/>
                <w:lang w:eastAsia="lv-LV"/>
              </w:rPr>
              <w:t>Kopā</w:t>
            </w:r>
          </w:p>
        </w:tc>
        <w:tc>
          <w:tcPr>
            <w:tcW w:w="1134" w:type="pct"/>
            <w:shd w:val="clear" w:color="auto" w:fill="D6E1DB" w:themeFill="text2" w:themeFillTint="33"/>
            <w:vAlign w:val="center"/>
          </w:tcPr>
          <w:p w:rsidR="00D00F29" w:rsidRPr="00782F7A" w:rsidRDefault="00D00F29" w:rsidP="00495F14">
            <w:pPr>
              <w:widowControl w:val="0"/>
              <w:overflowPunct w:val="0"/>
              <w:autoSpaceDE w:val="0"/>
              <w:autoSpaceDN w:val="0"/>
              <w:adjustRightInd w:val="0"/>
              <w:spacing w:line="276" w:lineRule="auto"/>
              <w:ind w:firstLine="33"/>
              <w:jc w:val="both"/>
              <w:textAlignment w:val="baseline"/>
              <w:rPr>
                <w:rFonts w:ascii="Times New Roman" w:eastAsia="Times New Roman" w:hAnsi="Times New Roman" w:cs="Times New Roman"/>
                <w:b/>
                <w:bCs/>
                <w:szCs w:val="24"/>
                <w:lang w:eastAsia="lv-LV"/>
              </w:rPr>
            </w:pPr>
            <w:r w:rsidRPr="00782F7A">
              <w:rPr>
                <w:rFonts w:ascii="Times New Roman" w:eastAsia="Times New Roman" w:hAnsi="Times New Roman" w:cs="Times New Roman"/>
                <w:b/>
                <w:bCs/>
                <w:szCs w:val="24"/>
                <w:lang w:eastAsia="lv-LV"/>
              </w:rPr>
              <w:t>94</w:t>
            </w:r>
          </w:p>
        </w:tc>
      </w:tr>
    </w:tbl>
    <w:p w:rsidR="00836291" w:rsidRPr="00782F7A" w:rsidRDefault="0068041F" w:rsidP="00495F14">
      <w:pPr>
        <w:pStyle w:val="Citts"/>
        <w:spacing w:line="276" w:lineRule="auto"/>
      </w:pPr>
      <w:r w:rsidRPr="00782F7A">
        <w:t xml:space="preserve">Avots: Gulbenes novada </w:t>
      </w:r>
      <w:r w:rsidR="00F91EC1" w:rsidRPr="00782F7A">
        <w:t>pašvaldība</w:t>
      </w:r>
    </w:p>
    <w:p w:rsidR="00A559B7" w:rsidRPr="00782F7A" w:rsidRDefault="00836291" w:rsidP="00BE3D7C">
      <w:pPr>
        <w:pStyle w:val="Apakvirsrakstsmelns"/>
        <w:spacing w:line="276" w:lineRule="auto"/>
        <w:rPr>
          <w:noProof/>
        </w:rPr>
      </w:pPr>
      <w:bookmarkStart w:id="102" w:name="_Toc11679727"/>
      <w:r w:rsidRPr="00782F7A">
        <w:rPr>
          <w:noProof/>
        </w:rPr>
        <w:t>14 pārvaldes</w:t>
      </w:r>
      <w:bookmarkEnd w:id="102"/>
    </w:p>
    <w:p w:rsidR="00A559B7" w:rsidRPr="00782F7A" w:rsidRDefault="00A559B7" w:rsidP="00BE3D7C">
      <w:pPr>
        <w:numPr>
          <w:ilvl w:val="0"/>
          <w:numId w:val="12"/>
        </w:numPr>
        <w:spacing w:line="276" w:lineRule="auto"/>
        <w:ind w:left="567" w:hanging="567"/>
        <w:jc w:val="both"/>
        <w:rPr>
          <w:rFonts w:ascii="Times New Roman" w:eastAsia="Times New Roman" w:hAnsi="Times New Roman" w:cs="Times New Roman"/>
          <w:noProof/>
          <w:szCs w:val="24"/>
          <w:lang w:eastAsia="lv-LV"/>
        </w:rPr>
      </w:pPr>
      <w:r w:rsidRPr="00782F7A">
        <w:rPr>
          <w:rFonts w:ascii="Times New Roman" w:eastAsia="Times New Roman" w:hAnsi="Times New Roman" w:cs="Times New Roman"/>
          <w:noProof/>
          <w:szCs w:val="24"/>
          <w:lang w:eastAsia="lv-LV"/>
        </w:rPr>
        <w:t>Gulbenes pilsēta pārvalde;</w:t>
      </w:r>
    </w:p>
    <w:p w:rsidR="00A559B7" w:rsidRPr="00782F7A" w:rsidRDefault="00A559B7" w:rsidP="00BE3D7C">
      <w:pPr>
        <w:numPr>
          <w:ilvl w:val="0"/>
          <w:numId w:val="12"/>
        </w:numPr>
        <w:spacing w:line="276" w:lineRule="auto"/>
        <w:ind w:left="567" w:hanging="567"/>
        <w:jc w:val="both"/>
        <w:rPr>
          <w:rFonts w:ascii="Times New Roman" w:eastAsia="Times New Roman" w:hAnsi="Times New Roman" w:cs="Times New Roman"/>
          <w:noProof/>
          <w:szCs w:val="24"/>
          <w:lang w:eastAsia="lv-LV"/>
        </w:rPr>
      </w:pPr>
      <w:r w:rsidRPr="00782F7A">
        <w:rPr>
          <w:rFonts w:ascii="Times New Roman" w:eastAsia="Times New Roman" w:hAnsi="Times New Roman" w:cs="Times New Roman"/>
          <w:noProof/>
          <w:szCs w:val="24"/>
          <w:lang w:eastAsia="lv-LV"/>
        </w:rPr>
        <w:t>Beļavas pagasta pārvalde, kuras satāvā ir struktūrvienības: Beļavas feldšeru – vecmāšu punkts, Ozolkalna feldšeru – vecmāšu punkts, Beļavas tautas nams, Ozolkalna kultūras un sporta centrs “Zīļuks”;</w:t>
      </w:r>
    </w:p>
    <w:p w:rsidR="00A559B7" w:rsidRPr="00782F7A" w:rsidRDefault="00A559B7" w:rsidP="00BE3D7C">
      <w:pPr>
        <w:numPr>
          <w:ilvl w:val="0"/>
          <w:numId w:val="12"/>
        </w:numPr>
        <w:spacing w:line="276" w:lineRule="auto"/>
        <w:ind w:left="567" w:hanging="567"/>
        <w:jc w:val="both"/>
        <w:rPr>
          <w:rFonts w:ascii="Times New Roman" w:eastAsia="Times New Roman" w:hAnsi="Times New Roman" w:cs="Times New Roman"/>
          <w:noProof/>
          <w:szCs w:val="24"/>
          <w:lang w:eastAsia="lv-LV"/>
        </w:rPr>
      </w:pPr>
      <w:r w:rsidRPr="00782F7A">
        <w:rPr>
          <w:rFonts w:ascii="Times New Roman" w:eastAsia="Times New Roman" w:hAnsi="Times New Roman" w:cs="Times New Roman"/>
          <w:noProof/>
          <w:szCs w:val="24"/>
          <w:lang w:eastAsia="lv-LV"/>
        </w:rPr>
        <w:t>Daukstu pagasta pārvalde, kuras satāvā ir struktūrvienības:</w:t>
      </w:r>
      <w:r w:rsidRPr="00782F7A">
        <w:rPr>
          <w:rFonts w:ascii="Times New Roman" w:eastAsia="Times New Roman" w:hAnsi="Times New Roman" w:cs="Times New Roman"/>
          <w:noProof/>
          <w:color w:val="000000"/>
          <w:szCs w:val="24"/>
          <w:lang w:eastAsia="lv-LV"/>
        </w:rPr>
        <w:t xml:space="preserve"> </w:t>
      </w:r>
      <w:r w:rsidRPr="00782F7A">
        <w:rPr>
          <w:rFonts w:ascii="Times New Roman" w:eastAsia="Times New Roman" w:hAnsi="Times New Roman" w:cs="Times New Roman"/>
          <w:noProof/>
          <w:szCs w:val="24"/>
          <w:lang w:eastAsia="lv-LV"/>
        </w:rPr>
        <w:t>Staru sporta nams, Staru kultūras nams, Daukstu feldšeru – vecmāšu punkts, Staru feldšeru – vecmāšu punkts, Krapas sociālo pakalpojumu punkts;</w:t>
      </w:r>
    </w:p>
    <w:p w:rsidR="00A559B7" w:rsidRPr="00782F7A" w:rsidRDefault="00A559B7" w:rsidP="00BE3D7C">
      <w:pPr>
        <w:numPr>
          <w:ilvl w:val="0"/>
          <w:numId w:val="12"/>
        </w:numPr>
        <w:spacing w:line="276" w:lineRule="auto"/>
        <w:ind w:left="567" w:hanging="567"/>
        <w:jc w:val="both"/>
        <w:rPr>
          <w:rFonts w:ascii="Times New Roman" w:eastAsia="Times New Roman" w:hAnsi="Times New Roman" w:cs="Times New Roman"/>
          <w:noProof/>
          <w:szCs w:val="24"/>
          <w:lang w:eastAsia="lv-LV"/>
        </w:rPr>
      </w:pPr>
      <w:r w:rsidRPr="00782F7A">
        <w:rPr>
          <w:rFonts w:ascii="Times New Roman" w:eastAsia="Times New Roman" w:hAnsi="Times New Roman" w:cs="Times New Roman"/>
          <w:noProof/>
          <w:szCs w:val="24"/>
          <w:lang w:eastAsia="lv-LV"/>
        </w:rPr>
        <w:t>Druvienas pagasta pārvalde, kuras satāvā ir struktūrvienības:</w:t>
      </w:r>
      <w:r w:rsidRPr="00782F7A">
        <w:rPr>
          <w:rFonts w:ascii="Times New Roman" w:eastAsia="Times New Roman" w:hAnsi="Times New Roman" w:cs="Times New Roman"/>
          <w:noProof/>
          <w:color w:val="000000"/>
          <w:szCs w:val="24"/>
          <w:lang w:eastAsia="lv-LV"/>
        </w:rPr>
        <w:t xml:space="preserve"> Druvienas kultūras nams, Druvienas feldšeru – vecmāšu punkts, Druvienas Vecā skola – muzejs, Druvienas latviskās dzīves ziņas centrs, Druvienas sporta zāle</w:t>
      </w:r>
      <w:r w:rsidRPr="00782F7A">
        <w:rPr>
          <w:rFonts w:ascii="Times New Roman" w:eastAsia="Times New Roman" w:hAnsi="Times New Roman" w:cs="Times New Roman"/>
          <w:noProof/>
          <w:szCs w:val="24"/>
          <w:lang w:eastAsia="lv-LV"/>
        </w:rPr>
        <w:t>;</w:t>
      </w:r>
    </w:p>
    <w:p w:rsidR="00A559B7" w:rsidRPr="00782F7A" w:rsidRDefault="00A559B7" w:rsidP="00BE3D7C">
      <w:pPr>
        <w:numPr>
          <w:ilvl w:val="0"/>
          <w:numId w:val="12"/>
        </w:numPr>
        <w:spacing w:line="276" w:lineRule="auto"/>
        <w:ind w:left="567" w:hanging="567"/>
        <w:jc w:val="both"/>
        <w:rPr>
          <w:rFonts w:ascii="Times New Roman" w:eastAsia="Times New Roman" w:hAnsi="Times New Roman" w:cs="Times New Roman"/>
          <w:noProof/>
          <w:szCs w:val="24"/>
          <w:lang w:eastAsia="lv-LV"/>
        </w:rPr>
      </w:pPr>
      <w:r w:rsidRPr="00782F7A">
        <w:rPr>
          <w:rFonts w:ascii="Times New Roman" w:eastAsia="Times New Roman" w:hAnsi="Times New Roman" w:cs="Times New Roman"/>
          <w:noProof/>
          <w:szCs w:val="24"/>
          <w:lang w:eastAsia="lv-LV"/>
        </w:rPr>
        <w:t>Galgauskas pagasta pārvalde, kuras satāvā ir struktūrvienības:</w:t>
      </w:r>
      <w:r w:rsidRPr="00782F7A">
        <w:rPr>
          <w:rFonts w:ascii="Times New Roman" w:eastAsia="Times New Roman" w:hAnsi="Times New Roman" w:cs="Times New Roman"/>
          <w:noProof/>
          <w:color w:val="000000"/>
          <w:szCs w:val="24"/>
          <w:lang w:eastAsia="lv-LV"/>
        </w:rPr>
        <w:t xml:space="preserve"> Galgauskas kultūras nams, Galgauskas feldšeru – vecmāšu punkts</w:t>
      </w:r>
      <w:r w:rsidRPr="00782F7A">
        <w:rPr>
          <w:rFonts w:ascii="Times New Roman" w:eastAsia="Times New Roman" w:hAnsi="Times New Roman" w:cs="Times New Roman"/>
          <w:noProof/>
          <w:szCs w:val="24"/>
          <w:lang w:eastAsia="lv-LV"/>
        </w:rPr>
        <w:t>;</w:t>
      </w:r>
    </w:p>
    <w:p w:rsidR="00A559B7" w:rsidRPr="00782F7A" w:rsidRDefault="00A559B7" w:rsidP="00BE3D7C">
      <w:pPr>
        <w:numPr>
          <w:ilvl w:val="0"/>
          <w:numId w:val="12"/>
        </w:numPr>
        <w:spacing w:line="276" w:lineRule="auto"/>
        <w:ind w:left="567" w:hanging="567"/>
        <w:jc w:val="both"/>
        <w:rPr>
          <w:rFonts w:ascii="Times New Roman" w:eastAsia="Times New Roman" w:hAnsi="Times New Roman" w:cs="Times New Roman"/>
          <w:noProof/>
          <w:szCs w:val="24"/>
          <w:lang w:eastAsia="lv-LV"/>
        </w:rPr>
      </w:pPr>
      <w:r w:rsidRPr="00782F7A">
        <w:rPr>
          <w:rFonts w:ascii="Times New Roman" w:eastAsia="Times New Roman" w:hAnsi="Times New Roman" w:cs="Times New Roman"/>
          <w:noProof/>
          <w:szCs w:val="24"/>
          <w:lang w:eastAsia="lv-LV"/>
        </w:rPr>
        <w:t>Jaungulbenes pagasta pārvalde, kuras satāvā ir struktūrvienības:</w:t>
      </w:r>
      <w:r w:rsidRPr="00782F7A">
        <w:rPr>
          <w:rFonts w:ascii="Times New Roman" w:eastAsia="Times New Roman" w:hAnsi="Times New Roman" w:cs="Times New Roman"/>
          <w:noProof/>
          <w:color w:val="000000"/>
          <w:szCs w:val="24"/>
          <w:lang w:eastAsia="lv-LV"/>
        </w:rPr>
        <w:t xml:space="preserve">Jaungulbenes Tautas nams, </w:t>
      </w:r>
      <w:r w:rsidRPr="00782F7A">
        <w:rPr>
          <w:rFonts w:ascii="Times New Roman" w:eastAsia="Lucida Sans Unicode" w:hAnsi="Times New Roman" w:cs="Times New Roman"/>
          <w:szCs w:val="24"/>
          <w:lang w:eastAsia="lv-LV"/>
        </w:rPr>
        <w:t>Jaungulbenes sporta bāze</w:t>
      </w:r>
      <w:r w:rsidRPr="00782F7A">
        <w:rPr>
          <w:rFonts w:ascii="Times New Roman" w:eastAsia="Times New Roman" w:hAnsi="Times New Roman" w:cs="Times New Roman"/>
          <w:noProof/>
          <w:szCs w:val="24"/>
          <w:lang w:eastAsia="lv-LV"/>
        </w:rPr>
        <w:t>;</w:t>
      </w:r>
    </w:p>
    <w:p w:rsidR="00A559B7" w:rsidRPr="00782F7A" w:rsidRDefault="00A559B7" w:rsidP="00BE3D7C">
      <w:pPr>
        <w:numPr>
          <w:ilvl w:val="0"/>
          <w:numId w:val="12"/>
        </w:numPr>
        <w:spacing w:line="276" w:lineRule="auto"/>
        <w:ind w:left="567" w:hanging="567"/>
        <w:jc w:val="both"/>
        <w:rPr>
          <w:rFonts w:ascii="Times New Roman" w:eastAsia="Times New Roman" w:hAnsi="Times New Roman" w:cs="Times New Roman"/>
          <w:noProof/>
          <w:szCs w:val="24"/>
          <w:lang w:eastAsia="lv-LV"/>
        </w:rPr>
      </w:pPr>
      <w:r w:rsidRPr="00782F7A">
        <w:rPr>
          <w:rFonts w:ascii="Times New Roman" w:eastAsia="Times New Roman" w:hAnsi="Times New Roman" w:cs="Times New Roman"/>
          <w:noProof/>
          <w:szCs w:val="24"/>
          <w:lang w:eastAsia="lv-LV"/>
        </w:rPr>
        <w:t>Lejasciema pagasta pārvalde, kuras satāvā ir struktūrvienības:</w:t>
      </w:r>
      <w:r w:rsidRPr="00782F7A">
        <w:rPr>
          <w:rFonts w:ascii="Times New Roman" w:eastAsia="Times New Roman" w:hAnsi="Times New Roman" w:cs="Times New Roman"/>
          <w:noProof/>
          <w:color w:val="000000"/>
          <w:szCs w:val="24"/>
          <w:lang w:eastAsia="lv-LV"/>
        </w:rPr>
        <w:t xml:space="preserve"> Lejasciema kultūras nams, Lejasciema kultūrvēsturiskā mantojuma un tradīciju centrs, Lejasciema veco ļaužu māja, </w:t>
      </w:r>
      <w:r w:rsidRPr="00782F7A">
        <w:rPr>
          <w:rFonts w:ascii="Times New Roman" w:eastAsia="Times New Roman" w:hAnsi="Times New Roman" w:cs="Times New Roman"/>
          <w:szCs w:val="24"/>
          <w:lang w:eastAsia="lv-LV"/>
        </w:rPr>
        <w:t>Lejasciema jauniešu centrs „Pulss”;</w:t>
      </w:r>
      <w:r w:rsidRPr="00782F7A">
        <w:rPr>
          <w:rFonts w:ascii="Times New Roman" w:eastAsia="Times New Roman" w:hAnsi="Times New Roman" w:cs="Times New Roman"/>
          <w:noProof/>
          <w:szCs w:val="24"/>
          <w:lang w:eastAsia="lv-LV"/>
        </w:rPr>
        <w:t xml:space="preserve"> </w:t>
      </w:r>
    </w:p>
    <w:p w:rsidR="00A559B7" w:rsidRPr="00782F7A" w:rsidRDefault="00A559B7" w:rsidP="00BE3D7C">
      <w:pPr>
        <w:numPr>
          <w:ilvl w:val="0"/>
          <w:numId w:val="12"/>
        </w:numPr>
        <w:spacing w:line="276" w:lineRule="auto"/>
        <w:ind w:left="567" w:hanging="567"/>
        <w:jc w:val="both"/>
        <w:rPr>
          <w:rFonts w:ascii="Times New Roman" w:eastAsia="Times New Roman" w:hAnsi="Times New Roman" w:cs="Times New Roman"/>
          <w:noProof/>
          <w:szCs w:val="24"/>
          <w:lang w:eastAsia="lv-LV"/>
        </w:rPr>
      </w:pPr>
      <w:r w:rsidRPr="00782F7A">
        <w:rPr>
          <w:rFonts w:ascii="Times New Roman" w:eastAsia="Times New Roman" w:hAnsi="Times New Roman" w:cs="Times New Roman"/>
          <w:noProof/>
          <w:szCs w:val="24"/>
          <w:lang w:eastAsia="lv-LV"/>
        </w:rPr>
        <w:t xml:space="preserve">Litenes pagasta pārvalde, kuras satāvā ir struktūrvienība: </w:t>
      </w:r>
      <w:r w:rsidRPr="00782F7A">
        <w:rPr>
          <w:rFonts w:ascii="Times New Roman" w:eastAsia="Times New Roman" w:hAnsi="Times New Roman" w:cs="Times New Roman"/>
          <w:noProof/>
          <w:color w:val="000000"/>
          <w:szCs w:val="24"/>
          <w:lang w:eastAsia="lv-LV"/>
        </w:rPr>
        <w:t>Litenes tautas nams, Litenes sporta zāle un st</w:t>
      </w:r>
      <w:r w:rsidR="00C92599" w:rsidRPr="00782F7A">
        <w:rPr>
          <w:rFonts w:ascii="Times New Roman" w:eastAsia="Times New Roman" w:hAnsi="Times New Roman" w:cs="Times New Roman"/>
          <w:noProof/>
          <w:color w:val="000000"/>
          <w:szCs w:val="24"/>
          <w:lang w:eastAsia="lv-LV"/>
        </w:rPr>
        <w:t>a</w:t>
      </w:r>
      <w:r w:rsidRPr="00782F7A">
        <w:rPr>
          <w:rFonts w:ascii="Times New Roman" w:eastAsia="Times New Roman" w:hAnsi="Times New Roman" w:cs="Times New Roman"/>
          <w:noProof/>
          <w:color w:val="000000"/>
          <w:szCs w:val="24"/>
          <w:lang w:eastAsia="lv-LV"/>
        </w:rPr>
        <w:t>dions</w:t>
      </w:r>
      <w:r w:rsidRPr="00782F7A">
        <w:rPr>
          <w:rFonts w:ascii="Times New Roman" w:eastAsia="Times New Roman" w:hAnsi="Times New Roman" w:cs="Times New Roman"/>
          <w:noProof/>
          <w:szCs w:val="24"/>
          <w:lang w:eastAsia="lv-LV"/>
        </w:rPr>
        <w:t>;</w:t>
      </w:r>
    </w:p>
    <w:p w:rsidR="00A559B7" w:rsidRPr="00782F7A" w:rsidRDefault="00A559B7" w:rsidP="00BE3D7C">
      <w:pPr>
        <w:numPr>
          <w:ilvl w:val="0"/>
          <w:numId w:val="12"/>
        </w:numPr>
        <w:spacing w:line="276" w:lineRule="auto"/>
        <w:ind w:left="567" w:hanging="567"/>
        <w:jc w:val="both"/>
        <w:rPr>
          <w:rFonts w:ascii="Times New Roman" w:eastAsia="Times New Roman" w:hAnsi="Times New Roman" w:cs="Times New Roman"/>
          <w:noProof/>
          <w:szCs w:val="24"/>
          <w:lang w:eastAsia="lv-LV"/>
        </w:rPr>
      </w:pPr>
      <w:r w:rsidRPr="00782F7A">
        <w:rPr>
          <w:rFonts w:ascii="Times New Roman" w:eastAsia="Times New Roman" w:hAnsi="Times New Roman" w:cs="Times New Roman"/>
          <w:noProof/>
          <w:szCs w:val="24"/>
          <w:lang w:eastAsia="lv-LV"/>
        </w:rPr>
        <w:t>Lizuma pagasta pārvalde, kuras satāvā ir struktūrvienības:</w:t>
      </w:r>
      <w:r w:rsidRPr="00782F7A">
        <w:rPr>
          <w:rFonts w:ascii="Times New Roman" w:eastAsia="Times New Roman" w:hAnsi="Times New Roman" w:cs="Times New Roman"/>
          <w:noProof/>
          <w:color w:val="000000"/>
          <w:szCs w:val="24"/>
          <w:lang w:eastAsia="lv-LV"/>
        </w:rPr>
        <w:t xml:space="preserve"> </w:t>
      </w:r>
      <w:r w:rsidRPr="00782F7A">
        <w:rPr>
          <w:rFonts w:ascii="Times New Roman" w:eastAsia="Times New Roman" w:hAnsi="Times New Roman" w:cs="Times New Roman"/>
          <w:noProof/>
          <w:szCs w:val="24"/>
          <w:lang w:eastAsia="lv-LV"/>
        </w:rPr>
        <w:t>Lizuma kultūras nams, Lizuma sporta zāle;</w:t>
      </w:r>
    </w:p>
    <w:p w:rsidR="00A559B7" w:rsidRPr="00782F7A" w:rsidRDefault="00A559B7" w:rsidP="00BE3D7C">
      <w:pPr>
        <w:numPr>
          <w:ilvl w:val="0"/>
          <w:numId w:val="12"/>
        </w:numPr>
        <w:spacing w:line="276" w:lineRule="auto"/>
        <w:ind w:left="567" w:hanging="567"/>
        <w:jc w:val="both"/>
        <w:rPr>
          <w:rFonts w:ascii="Times New Roman" w:eastAsia="Times New Roman" w:hAnsi="Times New Roman" w:cs="Times New Roman"/>
          <w:noProof/>
          <w:szCs w:val="24"/>
          <w:lang w:eastAsia="lv-LV"/>
        </w:rPr>
      </w:pPr>
      <w:r w:rsidRPr="00782F7A">
        <w:rPr>
          <w:rFonts w:ascii="Times New Roman" w:eastAsia="Times New Roman" w:hAnsi="Times New Roman" w:cs="Times New Roman"/>
          <w:noProof/>
          <w:szCs w:val="24"/>
          <w:lang w:eastAsia="lv-LV"/>
        </w:rPr>
        <w:t>Līgo pagasta pārvalde, kuras satāvā ir struktūrvienība:</w:t>
      </w:r>
      <w:r w:rsidRPr="00782F7A">
        <w:rPr>
          <w:rFonts w:ascii="Times New Roman" w:eastAsia="Times New Roman" w:hAnsi="Times New Roman" w:cs="Times New Roman"/>
          <w:noProof/>
          <w:color w:val="000000"/>
          <w:szCs w:val="24"/>
          <w:lang w:eastAsia="lv-LV"/>
        </w:rPr>
        <w:t xml:space="preserve"> </w:t>
      </w:r>
      <w:r w:rsidRPr="00782F7A">
        <w:rPr>
          <w:rFonts w:ascii="Times New Roman" w:eastAsia="Times New Roman" w:hAnsi="Times New Roman" w:cs="Times New Roman"/>
          <w:noProof/>
          <w:szCs w:val="24"/>
          <w:lang w:eastAsia="lv-LV"/>
        </w:rPr>
        <w:t>Līgo kultūras nams;</w:t>
      </w:r>
    </w:p>
    <w:p w:rsidR="00A559B7" w:rsidRPr="00782F7A" w:rsidRDefault="00A559B7" w:rsidP="00BE3D7C">
      <w:pPr>
        <w:numPr>
          <w:ilvl w:val="0"/>
          <w:numId w:val="12"/>
        </w:numPr>
        <w:spacing w:line="276" w:lineRule="auto"/>
        <w:ind w:left="567" w:hanging="567"/>
        <w:jc w:val="both"/>
        <w:rPr>
          <w:rFonts w:ascii="Times New Roman" w:eastAsia="Times New Roman" w:hAnsi="Times New Roman" w:cs="Times New Roman"/>
          <w:noProof/>
          <w:szCs w:val="24"/>
          <w:lang w:eastAsia="lv-LV"/>
        </w:rPr>
      </w:pPr>
      <w:r w:rsidRPr="00782F7A">
        <w:rPr>
          <w:rFonts w:ascii="Times New Roman" w:eastAsia="Times New Roman" w:hAnsi="Times New Roman" w:cs="Times New Roman"/>
          <w:noProof/>
          <w:szCs w:val="24"/>
          <w:lang w:eastAsia="lv-LV"/>
        </w:rPr>
        <w:t>Rankas pagasta pārvalde, kuras satāvā ir struktūrvienības:</w:t>
      </w:r>
      <w:r w:rsidRPr="00782F7A">
        <w:rPr>
          <w:rFonts w:ascii="Times New Roman" w:eastAsia="Times New Roman" w:hAnsi="Times New Roman" w:cs="Times New Roman"/>
          <w:noProof/>
          <w:color w:val="000000"/>
          <w:szCs w:val="24"/>
          <w:lang w:eastAsia="lv-LV"/>
        </w:rPr>
        <w:t xml:space="preserve"> </w:t>
      </w:r>
      <w:r w:rsidRPr="00782F7A">
        <w:rPr>
          <w:rFonts w:ascii="Times New Roman" w:eastAsia="Times New Roman" w:hAnsi="Times New Roman" w:cs="Times New Roman"/>
          <w:noProof/>
          <w:szCs w:val="24"/>
          <w:lang w:eastAsia="lv-LV"/>
        </w:rPr>
        <w:t>Rankas kultūras nams, Rankas pagasta Jauniešu iniciatīvas centrs „B.u.M.s.”, Rankas pagasta kultūrvēsturiskā mantojuma centrs, Rankas feldšeru – vecmāšu punkts;</w:t>
      </w:r>
    </w:p>
    <w:p w:rsidR="00A559B7" w:rsidRPr="00782F7A" w:rsidRDefault="00A559B7" w:rsidP="00BE3D7C">
      <w:pPr>
        <w:numPr>
          <w:ilvl w:val="0"/>
          <w:numId w:val="12"/>
        </w:numPr>
        <w:spacing w:line="276" w:lineRule="auto"/>
        <w:ind w:left="567" w:hanging="567"/>
        <w:jc w:val="both"/>
        <w:rPr>
          <w:rFonts w:ascii="Times New Roman" w:eastAsia="Times New Roman" w:hAnsi="Times New Roman" w:cs="Times New Roman"/>
          <w:noProof/>
          <w:szCs w:val="24"/>
          <w:lang w:eastAsia="lv-LV"/>
        </w:rPr>
      </w:pPr>
      <w:r w:rsidRPr="00782F7A">
        <w:rPr>
          <w:rFonts w:ascii="Times New Roman" w:eastAsia="Times New Roman" w:hAnsi="Times New Roman" w:cs="Times New Roman"/>
          <w:noProof/>
          <w:szCs w:val="24"/>
          <w:lang w:eastAsia="lv-LV"/>
        </w:rPr>
        <w:t>Stāmerienas pagasta pārvalde, kuras satāvā ir struktūrvienības:</w:t>
      </w:r>
      <w:r w:rsidRPr="00782F7A">
        <w:rPr>
          <w:rFonts w:ascii="Times New Roman" w:eastAsia="Times New Roman" w:hAnsi="Times New Roman" w:cs="Times New Roman"/>
          <w:noProof/>
          <w:color w:val="000000"/>
          <w:szCs w:val="24"/>
          <w:lang w:eastAsia="lv-LV"/>
        </w:rPr>
        <w:t xml:space="preserve"> Kalnienas tautas nams, Stāmerienas tautas nams, Stāmerienas veco ļaužu mītne „Saulstari”;</w:t>
      </w:r>
    </w:p>
    <w:p w:rsidR="00A559B7" w:rsidRPr="00782F7A" w:rsidRDefault="00A559B7" w:rsidP="00BE3D7C">
      <w:pPr>
        <w:numPr>
          <w:ilvl w:val="0"/>
          <w:numId w:val="12"/>
        </w:numPr>
        <w:spacing w:line="276" w:lineRule="auto"/>
        <w:ind w:left="567" w:hanging="567"/>
        <w:jc w:val="both"/>
        <w:rPr>
          <w:rFonts w:ascii="Times New Roman" w:eastAsia="Times New Roman" w:hAnsi="Times New Roman" w:cs="Times New Roman"/>
          <w:noProof/>
          <w:szCs w:val="24"/>
          <w:lang w:eastAsia="lv-LV"/>
        </w:rPr>
      </w:pPr>
      <w:r w:rsidRPr="00782F7A">
        <w:rPr>
          <w:rFonts w:ascii="Times New Roman" w:eastAsia="Times New Roman" w:hAnsi="Times New Roman" w:cs="Times New Roman"/>
          <w:noProof/>
          <w:szCs w:val="24"/>
          <w:lang w:eastAsia="lv-LV"/>
        </w:rPr>
        <w:t>Stradu pagasta pārvalde, kuras satāvā ir struktūrvienības:</w:t>
      </w:r>
      <w:r w:rsidRPr="00782F7A">
        <w:rPr>
          <w:rFonts w:ascii="Times New Roman" w:eastAsia="Times New Roman" w:hAnsi="Times New Roman" w:cs="Times New Roman"/>
          <w:noProof/>
          <w:color w:val="000000"/>
          <w:szCs w:val="24"/>
          <w:lang w:eastAsia="lv-LV"/>
        </w:rPr>
        <w:t xml:space="preserve"> </w:t>
      </w:r>
      <w:r w:rsidRPr="00782F7A">
        <w:rPr>
          <w:rFonts w:ascii="Times New Roman" w:eastAsia="Times New Roman" w:hAnsi="Times New Roman" w:cs="Times New Roman"/>
          <w:noProof/>
          <w:szCs w:val="24"/>
          <w:lang w:eastAsia="lv-LV"/>
        </w:rPr>
        <w:t>Stradu feldšeru – vecmāšu punkts, Stāķu feldšeru – vecmāšu punkts, Stāķu sporta nams, Stradu jauniešu centrs;</w:t>
      </w:r>
    </w:p>
    <w:p w:rsidR="00A559B7" w:rsidRPr="00782F7A" w:rsidRDefault="00A559B7" w:rsidP="00BE3D7C">
      <w:pPr>
        <w:numPr>
          <w:ilvl w:val="0"/>
          <w:numId w:val="12"/>
        </w:numPr>
        <w:spacing w:line="276" w:lineRule="auto"/>
        <w:ind w:left="567" w:hanging="567"/>
        <w:jc w:val="both"/>
        <w:rPr>
          <w:rFonts w:ascii="Times New Roman" w:eastAsia="Times New Roman" w:hAnsi="Times New Roman" w:cs="Times New Roman"/>
          <w:noProof/>
          <w:szCs w:val="24"/>
          <w:lang w:eastAsia="lv-LV"/>
        </w:rPr>
      </w:pPr>
      <w:r w:rsidRPr="00782F7A">
        <w:rPr>
          <w:rFonts w:ascii="Times New Roman" w:eastAsia="Times New Roman" w:hAnsi="Times New Roman" w:cs="Times New Roman"/>
          <w:noProof/>
          <w:szCs w:val="24"/>
          <w:lang w:eastAsia="lv-LV"/>
        </w:rPr>
        <w:lastRenderedPageBreak/>
        <w:t>Tirzas pagasta pārvalde, kuras satāvā ir struktūrvienības:</w:t>
      </w:r>
      <w:r w:rsidRPr="00782F7A">
        <w:rPr>
          <w:rFonts w:ascii="Times New Roman" w:eastAsia="Times New Roman" w:hAnsi="Times New Roman" w:cs="Times New Roman"/>
          <w:noProof/>
          <w:color w:val="000000"/>
          <w:szCs w:val="24"/>
          <w:lang w:eastAsia="lv-LV"/>
        </w:rPr>
        <w:t xml:space="preserve"> </w:t>
      </w:r>
      <w:r w:rsidRPr="00782F7A">
        <w:rPr>
          <w:rFonts w:ascii="Times New Roman" w:eastAsia="Times New Roman" w:hAnsi="Times New Roman" w:cs="Times New Roman"/>
          <w:noProof/>
          <w:szCs w:val="24"/>
          <w:lang w:eastAsia="lv-LV"/>
        </w:rPr>
        <w:t>Tirzas kultūras nams, Tirzas pag</w:t>
      </w:r>
      <w:r w:rsidR="00B211E3" w:rsidRPr="00782F7A">
        <w:rPr>
          <w:rFonts w:ascii="Times New Roman" w:eastAsia="Times New Roman" w:hAnsi="Times New Roman" w:cs="Times New Roman"/>
          <w:noProof/>
          <w:szCs w:val="24"/>
          <w:lang w:eastAsia="lv-LV"/>
        </w:rPr>
        <w:t>asta novadpētniecības krātuve.</w:t>
      </w:r>
    </w:p>
    <w:p w:rsidR="00782558" w:rsidRDefault="007F13C2" w:rsidP="00BE3D7C">
      <w:pPr>
        <w:spacing w:line="276" w:lineRule="auto"/>
        <w:jc w:val="both"/>
        <w:rPr>
          <w:rFonts w:ascii="Times New Roman" w:hAnsi="Times New Roman" w:cs="Times New Roman"/>
          <w:lang w:eastAsia="lv-LV"/>
        </w:rPr>
      </w:pPr>
      <w:r>
        <w:rPr>
          <w:rFonts w:ascii="Times New Roman" w:hAnsi="Times New Roman" w:cs="Times New Roman"/>
          <w:lang w:eastAsia="lv-LV"/>
        </w:rPr>
        <w:t xml:space="preserve">Gulbenes novadā strādā </w:t>
      </w:r>
      <w:r w:rsidRPr="007F13C2">
        <w:rPr>
          <w:rFonts w:ascii="Times New Roman" w:hAnsi="Times New Roman" w:cs="Times New Roman"/>
          <w:lang w:eastAsia="lv-LV"/>
        </w:rPr>
        <w:t xml:space="preserve">13 pārvalžu vadītāji, jo Daukstu un Līgo pārvaldēm ir viens vadītājs. </w:t>
      </w:r>
      <w:r w:rsidR="00C6039A" w:rsidRPr="00782F7A">
        <w:rPr>
          <w:rFonts w:ascii="Times New Roman" w:hAnsi="Times New Roman" w:cs="Times New Roman"/>
          <w:lang w:eastAsia="lv-LV"/>
        </w:rPr>
        <w:t xml:space="preserve">Gulbenes novada pārvalžu vadītāju izglītība atainota </w:t>
      </w:r>
      <w:r w:rsidR="00331FB2" w:rsidRPr="00782F7A">
        <w:rPr>
          <w:rFonts w:ascii="Times New Roman" w:hAnsi="Times New Roman" w:cs="Times New Roman"/>
          <w:lang w:eastAsia="lv-LV"/>
        </w:rPr>
        <w:t>6</w:t>
      </w:r>
      <w:r w:rsidR="00C6039A" w:rsidRPr="00782F7A">
        <w:rPr>
          <w:rFonts w:ascii="Times New Roman" w:hAnsi="Times New Roman" w:cs="Times New Roman"/>
          <w:lang w:eastAsia="lv-LV"/>
        </w:rPr>
        <w:t>.tabulā</w:t>
      </w:r>
      <w:r w:rsidR="00B211E3" w:rsidRPr="00782F7A">
        <w:rPr>
          <w:rFonts w:ascii="Times New Roman" w:hAnsi="Times New Roman" w:cs="Times New Roman"/>
          <w:lang w:eastAsia="lv-LV"/>
        </w:rPr>
        <w:t>.</w:t>
      </w:r>
    </w:p>
    <w:p w:rsidR="00D615B0" w:rsidRDefault="00D615B0" w:rsidP="00BE3D7C">
      <w:pPr>
        <w:spacing w:line="276" w:lineRule="auto"/>
        <w:jc w:val="both"/>
        <w:rPr>
          <w:rFonts w:ascii="Times New Roman" w:hAnsi="Times New Roman" w:cs="Times New Roman"/>
          <w:lang w:eastAsia="lv-LV"/>
        </w:rPr>
      </w:pPr>
    </w:p>
    <w:p w:rsidR="009F676E" w:rsidRPr="00782F7A" w:rsidRDefault="00331FB2" w:rsidP="006362F1">
      <w:pPr>
        <w:pStyle w:val="Bezatstarpm"/>
        <w:rPr>
          <w:rFonts w:eastAsiaTheme="minorHAnsi"/>
          <w:szCs w:val="24"/>
        </w:rPr>
      </w:pPr>
      <w:r w:rsidRPr="00782F7A">
        <w:t>6</w:t>
      </w:r>
      <w:r w:rsidR="009F676E" w:rsidRPr="00782F7A">
        <w:t xml:space="preserve">.tabula </w:t>
      </w:r>
    </w:p>
    <w:p w:rsidR="009F676E" w:rsidRPr="00782F7A" w:rsidRDefault="009F676E" w:rsidP="006362F1">
      <w:pPr>
        <w:pStyle w:val="Bezatstarpm"/>
      </w:pPr>
      <w:r w:rsidRPr="00782F7A">
        <w:t>Gulbenes novada pārvalžu vadītāju izglītība</w:t>
      </w:r>
    </w:p>
    <w:p w:rsidR="00450C4C" w:rsidRPr="00782F7A" w:rsidRDefault="00450C4C" w:rsidP="006362F1">
      <w:pPr>
        <w:pStyle w:val="Bezatstarpm"/>
      </w:pPr>
    </w:p>
    <w:tbl>
      <w:tblPr>
        <w:tblW w:w="5000" w:type="pct"/>
        <w:tblBorders>
          <w:top w:val="single" w:sz="4" w:space="0" w:color="006600"/>
          <w:left w:val="single" w:sz="4" w:space="0" w:color="006600"/>
          <w:bottom w:val="single" w:sz="4" w:space="0" w:color="006600"/>
          <w:right w:val="single" w:sz="4" w:space="0" w:color="006600"/>
          <w:insideH w:val="single" w:sz="4" w:space="0" w:color="006600"/>
          <w:insideV w:val="single" w:sz="4" w:space="0" w:color="006600"/>
        </w:tblBorders>
        <w:tblLook w:val="04A0" w:firstRow="1" w:lastRow="0" w:firstColumn="1" w:lastColumn="0" w:noHBand="0" w:noVBand="1"/>
      </w:tblPr>
      <w:tblGrid>
        <w:gridCol w:w="1020"/>
        <w:gridCol w:w="6773"/>
        <w:gridCol w:w="1551"/>
      </w:tblGrid>
      <w:tr w:rsidR="00BD27BC" w:rsidRPr="00782F7A" w:rsidTr="00BD27BC">
        <w:trPr>
          <w:trHeight w:val="517"/>
          <w:tblHeader/>
        </w:trPr>
        <w:tc>
          <w:tcPr>
            <w:tcW w:w="546" w:type="pct"/>
            <w:shd w:val="clear" w:color="auto" w:fill="006600"/>
            <w:vAlign w:val="center"/>
          </w:tcPr>
          <w:p w:rsidR="00BD27BC" w:rsidRPr="00782F7A" w:rsidRDefault="00BD27BC" w:rsidP="003945E0">
            <w:pPr>
              <w:widowControl w:val="0"/>
              <w:overflowPunct w:val="0"/>
              <w:autoSpaceDE w:val="0"/>
              <w:autoSpaceDN w:val="0"/>
              <w:adjustRightInd w:val="0"/>
              <w:spacing w:line="276" w:lineRule="auto"/>
              <w:jc w:val="both"/>
              <w:textAlignment w:val="baseline"/>
              <w:rPr>
                <w:rFonts w:ascii="Times New Roman" w:eastAsia="Times New Roman" w:hAnsi="Times New Roman" w:cs="Times New Roman"/>
                <w:b/>
                <w:bCs/>
                <w:noProof/>
                <w:color w:val="FFFFFF" w:themeColor="background1"/>
                <w:sz w:val="22"/>
                <w:lang w:eastAsia="lv-LV"/>
              </w:rPr>
            </w:pPr>
            <w:r w:rsidRPr="00782F7A">
              <w:rPr>
                <w:rFonts w:ascii="Times New Roman" w:eastAsia="Times New Roman" w:hAnsi="Times New Roman" w:cs="Times New Roman"/>
                <w:b/>
                <w:bCs/>
                <w:noProof/>
                <w:color w:val="FFFFFF" w:themeColor="background1"/>
                <w:sz w:val="22"/>
                <w:lang w:eastAsia="lv-LV"/>
              </w:rPr>
              <w:t>Nr.p.k.</w:t>
            </w:r>
          </w:p>
        </w:tc>
        <w:tc>
          <w:tcPr>
            <w:tcW w:w="3623" w:type="pct"/>
            <w:shd w:val="clear" w:color="auto" w:fill="006600"/>
            <w:vAlign w:val="center"/>
          </w:tcPr>
          <w:p w:rsidR="00BD27BC" w:rsidRPr="00782F7A" w:rsidRDefault="00BD27BC" w:rsidP="003945E0">
            <w:pPr>
              <w:widowControl w:val="0"/>
              <w:overflowPunct w:val="0"/>
              <w:autoSpaceDE w:val="0"/>
              <w:autoSpaceDN w:val="0"/>
              <w:adjustRightInd w:val="0"/>
              <w:spacing w:line="276" w:lineRule="auto"/>
              <w:jc w:val="both"/>
              <w:textAlignment w:val="baseline"/>
              <w:rPr>
                <w:rFonts w:ascii="Times New Roman" w:eastAsia="Times New Roman" w:hAnsi="Times New Roman" w:cs="Times New Roman"/>
                <w:b/>
                <w:bCs/>
                <w:noProof/>
                <w:color w:val="FFFFFF" w:themeColor="background1"/>
                <w:sz w:val="22"/>
                <w:lang w:eastAsia="lv-LV"/>
              </w:rPr>
            </w:pPr>
            <w:r w:rsidRPr="00782F7A">
              <w:rPr>
                <w:rFonts w:ascii="Times New Roman" w:eastAsia="Times New Roman" w:hAnsi="Times New Roman" w:cs="Times New Roman"/>
                <w:b/>
                <w:bCs/>
                <w:noProof/>
                <w:color w:val="FFFFFF" w:themeColor="background1"/>
                <w:sz w:val="22"/>
                <w:lang w:eastAsia="lv-LV"/>
              </w:rPr>
              <w:t>Izglītība</w:t>
            </w:r>
          </w:p>
        </w:tc>
        <w:tc>
          <w:tcPr>
            <w:tcW w:w="830" w:type="pct"/>
            <w:shd w:val="clear" w:color="auto" w:fill="006600"/>
            <w:vAlign w:val="center"/>
          </w:tcPr>
          <w:p w:rsidR="00BD27BC" w:rsidRPr="00782F7A" w:rsidRDefault="00BD27BC" w:rsidP="003945E0">
            <w:pPr>
              <w:widowControl w:val="0"/>
              <w:overflowPunct w:val="0"/>
              <w:autoSpaceDE w:val="0"/>
              <w:autoSpaceDN w:val="0"/>
              <w:adjustRightInd w:val="0"/>
              <w:spacing w:line="276" w:lineRule="auto"/>
              <w:jc w:val="both"/>
              <w:textAlignment w:val="baseline"/>
              <w:rPr>
                <w:rFonts w:ascii="Times New Roman" w:eastAsia="Times New Roman" w:hAnsi="Times New Roman" w:cs="Times New Roman"/>
                <w:b/>
                <w:bCs/>
                <w:noProof/>
                <w:color w:val="FFFFFF" w:themeColor="background1"/>
                <w:sz w:val="22"/>
                <w:lang w:eastAsia="lv-LV"/>
              </w:rPr>
            </w:pPr>
            <w:r w:rsidRPr="00782F7A">
              <w:rPr>
                <w:rFonts w:ascii="Times New Roman" w:eastAsia="Times New Roman" w:hAnsi="Times New Roman" w:cs="Times New Roman"/>
                <w:b/>
                <w:bCs/>
                <w:noProof/>
                <w:color w:val="FFFFFF" w:themeColor="background1"/>
                <w:sz w:val="22"/>
                <w:lang w:eastAsia="lv-LV"/>
              </w:rPr>
              <w:t>Darbinieku skaits</w:t>
            </w:r>
          </w:p>
        </w:tc>
      </w:tr>
      <w:tr w:rsidR="00BD27BC" w:rsidRPr="00782F7A" w:rsidTr="00BD27BC">
        <w:tc>
          <w:tcPr>
            <w:tcW w:w="546" w:type="pct"/>
            <w:shd w:val="clear" w:color="auto" w:fill="auto"/>
          </w:tcPr>
          <w:p w:rsidR="00BD27BC" w:rsidRPr="00782F7A" w:rsidRDefault="00BD27BC" w:rsidP="003945E0">
            <w:pPr>
              <w:widowControl w:val="0"/>
              <w:overflowPunct w:val="0"/>
              <w:autoSpaceDE w:val="0"/>
              <w:autoSpaceDN w:val="0"/>
              <w:adjustRightInd w:val="0"/>
              <w:spacing w:line="276" w:lineRule="auto"/>
              <w:jc w:val="both"/>
              <w:textAlignment w:val="baseline"/>
              <w:rPr>
                <w:rFonts w:ascii="Times New Roman" w:eastAsia="Times New Roman" w:hAnsi="Times New Roman" w:cs="Times New Roman"/>
                <w:bCs/>
                <w:noProof/>
                <w:sz w:val="22"/>
                <w:lang w:eastAsia="lv-LV"/>
              </w:rPr>
            </w:pPr>
            <w:r w:rsidRPr="00782F7A">
              <w:rPr>
                <w:rFonts w:ascii="Times New Roman" w:eastAsia="Times New Roman" w:hAnsi="Times New Roman" w:cs="Times New Roman"/>
                <w:bCs/>
                <w:noProof/>
                <w:sz w:val="22"/>
                <w:lang w:eastAsia="lv-LV"/>
              </w:rPr>
              <w:t>1.</w:t>
            </w:r>
          </w:p>
        </w:tc>
        <w:tc>
          <w:tcPr>
            <w:tcW w:w="3623" w:type="pct"/>
            <w:shd w:val="clear" w:color="auto" w:fill="auto"/>
          </w:tcPr>
          <w:p w:rsidR="00BD27BC" w:rsidRPr="00782F7A" w:rsidRDefault="00BD27BC" w:rsidP="003945E0">
            <w:pPr>
              <w:widowControl w:val="0"/>
              <w:overflowPunct w:val="0"/>
              <w:autoSpaceDE w:val="0"/>
              <w:autoSpaceDN w:val="0"/>
              <w:adjustRightInd w:val="0"/>
              <w:spacing w:line="276" w:lineRule="auto"/>
              <w:jc w:val="both"/>
              <w:textAlignment w:val="baseline"/>
              <w:rPr>
                <w:rFonts w:ascii="Times New Roman" w:eastAsia="Times New Roman" w:hAnsi="Times New Roman" w:cs="Times New Roman"/>
                <w:bCs/>
                <w:noProof/>
                <w:sz w:val="22"/>
                <w:lang w:eastAsia="lv-LV"/>
              </w:rPr>
            </w:pPr>
            <w:r w:rsidRPr="00782F7A">
              <w:rPr>
                <w:rFonts w:ascii="Times New Roman" w:eastAsia="Times New Roman" w:hAnsi="Times New Roman" w:cs="Times New Roman"/>
                <w:bCs/>
                <w:noProof/>
                <w:sz w:val="22"/>
                <w:lang w:eastAsia="lv-LV"/>
              </w:rPr>
              <w:t>Maģistra grāds</w:t>
            </w:r>
            <w:r w:rsidRPr="00782F7A">
              <w:rPr>
                <w:rFonts w:ascii="Times New Roman" w:eastAsia="Times New Roman" w:hAnsi="Times New Roman" w:cs="Times New Roman"/>
                <w:bCs/>
                <w:noProof/>
                <w:sz w:val="22"/>
                <w:lang w:eastAsia="lv-LV"/>
              </w:rPr>
              <w:tab/>
            </w:r>
          </w:p>
        </w:tc>
        <w:tc>
          <w:tcPr>
            <w:tcW w:w="830" w:type="pct"/>
            <w:shd w:val="clear" w:color="auto" w:fill="auto"/>
          </w:tcPr>
          <w:p w:rsidR="00BD27BC" w:rsidRPr="00782F7A" w:rsidRDefault="00BD27BC" w:rsidP="003945E0">
            <w:pPr>
              <w:widowControl w:val="0"/>
              <w:overflowPunct w:val="0"/>
              <w:autoSpaceDE w:val="0"/>
              <w:autoSpaceDN w:val="0"/>
              <w:adjustRightInd w:val="0"/>
              <w:spacing w:line="276" w:lineRule="auto"/>
              <w:jc w:val="both"/>
              <w:textAlignment w:val="baseline"/>
              <w:rPr>
                <w:rFonts w:ascii="Times New Roman" w:eastAsia="Times New Roman" w:hAnsi="Times New Roman" w:cs="Times New Roman"/>
                <w:bCs/>
                <w:noProof/>
                <w:sz w:val="22"/>
                <w:lang w:eastAsia="lv-LV"/>
              </w:rPr>
            </w:pPr>
            <w:r w:rsidRPr="00782F7A">
              <w:rPr>
                <w:rFonts w:ascii="Times New Roman" w:eastAsia="Times New Roman" w:hAnsi="Times New Roman" w:cs="Times New Roman"/>
                <w:bCs/>
                <w:noProof/>
                <w:sz w:val="22"/>
                <w:lang w:eastAsia="lv-LV"/>
              </w:rPr>
              <w:t>1</w:t>
            </w:r>
          </w:p>
        </w:tc>
      </w:tr>
      <w:tr w:rsidR="00BD27BC" w:rsidRPr="00782F7A" w:rsidTr="00BD27BC">
        <w:tc>
          <w:tcPr>
            <w:tcW w:w="546" w:type="pct"/>
            <w:shd w:val="clear" w:color="auto" w:fill="auto"/>
          </w:tcPr>
          <w:p w:rsidR="00BD27BC" w:rsidRPr="00782F7A" w:rsidRDefault="00BD27BC" w:rsidP="003945E0">
            <w:pPr>
              <w:widowControl w:val="0"/>
              <w:overflowPunct w:val="0"/>
              <w:autoSpaceDE w:val="0"/>
              <w:autoSpaceDN w:val="0"/>
              <w:adjustRightInd w:val="0"/>
              <w:spacing w:line="276" w:lineRule="auto"/>
              <w:jc w:val="both"/>
              <w:textAlignment w:val="baseline"/>
              <w:rPr>
                <w:rFonts w:ascii="Times New Roman" w:eastAsia="Times New Roman" w:hAnsi="Times New Roman" w:cs="Times New Roman"/>
                <w:bCs/>
                <w:noProof/>
                <w:sz w:val="22"/>
                <w:lang w:eastAsia="lv-LV"/>
              </w:rPr>
            </w:pPr>
            <w:r w:rsidRPr="00782F7A">
              <w:rPr>
                <w:rFonts w:ascii="Times New Roman" w:eastAsia="Times New Roman" w:hAnsi="Times New Roman" w:cs="Times New Roman"/>
                <w:bCs/>
                <w:noProof/>
                <w:sz w:val="22"/>
                <w:lang w:eastAsia="lv-LV"/>
              </w:rPr>
              <w:t>2.</w:t>
            </w:r>
          </w:p>
        </w:tc>
        <w:tc>
          <w:tcPr>
            <w:tcW w:w="3623" w:type="pct"/>
            <w:shd w:val="clear" w:color="auto" w:fill="auto"/>
          </w:tcPr>
          <w:p w:rsidR="00BD27BC" w:rsidRPr="00782F7A" w:rsidRDefault="00BD27BC" w:rsidP="003945E0">
            <w:pPr>
              <w:widowControl w:val="0"/>
              <w:overflowPunct w:val="0"/>
              <w:autoSpaceDE w:val="0"/>
              <w:autoSpaceDN w:val="0"/>
              <w:adjustRightInd w:val="0"/>
              <w:spacing w:line="276" w:lineRule="auto"/>
              <w:jc w:val="both"/>
              <w:textAlignment w:val="baseline"/>
              <w:rPr>
                <w:rFonts w:ascii="Times New Roman" w:eastAsia="Times New Roman" w:hAnsi="Times New Roman" w:cs="Times New Roman"/>
                <w:bCs/>
                <w:noProof/>
                <w:sz w:val="22"/>
                <w:lang w:eastAsia="lv-LV"/>
              </w:rPr>
            </w:pPr>
            <w:r w:rsidRPr="00782F7A">
              <w:rPr>
                <w:rFonts w:ascii="Times New Roman" w:eastAsia="Times New Roman" w:hAnsi="Times New Roman" w:cs="Times New Roman"/>
                <w:bCs/>
                <w:noProof/>
                <w:sz w:val="22"/>
                <w:lang w:eastAsia="lv-LV"/>
              </w:rPr>
              <w:t>Augstākā izglītība</w:t>
            </w:r>
          </w:p>
        </w:tc>
        <w:tc>
          <w:tcPr>
            <w:tcW w:w="830" w:type="pct"/>
            <w:shd w:val="clear" w:color="auto" w:fill="auto"/>
          </w:tcPr>
          <w:p w:rsidR="00BD27BC" w:rsidRPr="00782F7A" w:rsidRDefault="00BD27BC" w:rsidP="003945E0">
            <w:pPr>
              <w:widowControl w:val="0"/>
              <w:overflowPunct w:val="0"/>
              <w:autoSpaceDE w:val="0"/>
              <w:autoSpaceDN w:val="0"/>
              <w:adjustRightInd w:val="0"/>
              <w:spacing w:line="276" w:lineRule="auto"/>
              <w:jc w:val="both"/>
              <w:textAlignment w:val="baseline"/>
              <w:rPr>
                <w:rFonts w:ascii="Times New Roman" w:eastAsia="Times New Roman" w:hAnsi="Times New Roman" w:cs="Times New Roman"/>
                <w:bCs/>
                <w:noProof/>
                <w:sz w:val="22"/>
                <w:lang w:eastAsia="lv-LV"/>
              </w:rPr>
            </w:pPr>
            <w:r w:rsidRPr="00782F7A">
              <w:rPr>
                <w:rFonts w:ascii="Times New Roman" w:eastAsia="Times New Roman" w:hAnsi="Times New Roman" w:cs="Times New Roman"/>
                <w:bCs/>
                <w:noProof/>
                <w:sz w:val="22"/>
                <w:lang w:eastAsia="lv-LV"/>
              </w:rPr>
              <w:t>6</w:t>
            </w:r>
          </w:p>
        </w:tc>
      </w:tr>
      <w:tr w:rsidR="00BD27BC" w:rsidRPr="00782F7A" w:rsidTr="00BD27BC">
        <w:tc>
          <w:tcPr>
            <w:tcW w:w="546" w:type="pct"/>
            <w:shd w:val="clear" w:color="auto" w:fill="auto"/>
          </w:tcPr>
          <w:p w:rsidR="00BD27BC" w:rsidRPr="00782F7A" w:rsidRDefault="00BD27BC" w:rsidP="003945E0">
            <w:pPr>
              <w:widowControl w:val="0"/>
              <w:overflowPunct w:val="0"/>
              <w:autoSpaceDE w:val="0"/>
              <w:autoSpaceDN w:val="0"/>
              <w:adjustRightInd w:val="0"/>
              <w:spacing w:line="276" w:lineRule="auto"/>
              <w:jc w:val="both"/>
              <w:textAlignment w:val="baseline"/>
              <w:rPr>
                <w:rFonts w:ascii="Times New Roman" w:eastAsia="Times New Roman" w:hAnsi="Times New Roman" w:cs="Times New Roman"/>
                <w:bCs/>
                <w:noProof/>
                <w:sz w:val="22"/>
                <w:lang w:eastAsia="lv-LV"/>
              </w:rPr>
            </w:pPr>
            <w:r w:rsidRPr="00782F7A">
              <w:rPr>
                <w:rFonts w:ascii="Times New Roman" w:eastAsia="Times New Roman" w:hAnsi="Times New Roman" w:cs="Times New Roman"/>
                <w:bCs/>
                <w:noProof/>
                <w:sz w:val="22"/>
                <w:lang w:eastAsia="lv-LV"/>
              </w:rPr>
              <w:t>3.</w:t>
            </w:r>
          </w:p>
        </w:tc>
        <w:tc>
          <w:tcPr>
            <w:tcW w:w="3623" w:type="pct"/>
            <w:shd w:val="clear" w:color="auto" w:fill="auto"/>
          </w:tcPr>
          <w:p w:rsidR="00BD27BC" w:rsidRPr="00782F7A" w:rsidRDefault="00BD27BC" w:rsidP="003945E0">
            <w:pPr>
              <w:widowControl w:val="0"/>
              <w:overflowPunct w:val="0"/>
              <w:autoSpaceDE w:val="0"/>
              <w:autoSpaceDN w:val="0"/>
              <w:adjustRightInd w:val="0"/>
              <w:spacing w:line="276" w:lineRule="auto"/>
              <w:jc w:val="both"/>
              <w:textAlignment w:val="baseline"/>
              <w:rPr>
                <w:rFonts w:ascii="Times New Roman" w:eastAsia="Times New Roman" w:hAnsi="Times New Roman" w:cs="Times New Roman"/>
                <w:bCs/>
                <w:noProof/>
                <w:sz w:val="22"/>
                <w:lang w:eastAsia="lv-LV"/>
              </w:rPr>
            </w:pPr>
            <w:r w:rsidRPr="00782F7A">
              <w:rPr>
                <w:rFonts w:ascii="Times New Roman" w:eastAsia="Times New Roman" w:hAnsi="Times New Roman" w:cs="Times New Roman"/>
                <w:bCs/>
                <w:noProof/>
                <w:sz w:val="22"/>
                <w:lang w:eastAsia="lv-LV"/>
              </w:rPr>
              <w:t>Vidējā speciālā izglītība</w:t>
            </w:r>
          </w:p>
        </w:tc>
        <w:tc>
          <w:tcPr>
            <w:tcW w:w="830" w:type="pct"/>
            <w:shd w:val="clear" w:color="auto" w:fill="auto"/>
          </w:tcPr>
          <w:p w:rsidR="00BD27BC" w:rsidRPr="00782F7A" w:rsidRDefault="00BD27BC" w:rsidP="003945E0">
            <w:pPr>
              <w:widowControl w:val="0"/>
              <w:overflowPunct w:val="0"/>
              <w:autoSpaceDE w:val="0"/>
              <w:autoSpaceDN w:val="0"/>
              <w:adjustRightInd w:val="0"/>
              <w:spacing w:line="276" w:lineRule="auto"/>
              <w:jc w:val="both"/>
              <w:textAlignment w:val="baseline"/>
              <w:rPr>
                <w:rFonts w:ascii="Times New Roman" w:eastAsia="Times New Roman" w:hAnsi="Times New Roman" w:cs="Times New Roman"/>
                <w:bCs/>
                <w:noProof/>
                <w:sz w:val="22"/>
                <w:lang w:eastAsia="lv-LV"/>
              </w:rPr>
            </w:pPr>
            <w:r w:rsidRPr="00782F7A">
              <w:rPr>
                <w:rFonts w:ascii="Times New Roman" w:eastAsia="Times New Roman" w:hAnsi="Times New Roman" w:cs="Times New Roman"/>
                <w:bCs/>
                <w:noProof/>
                <w:sz w:val="22"/>
                <w:lang w:eastAsia="lv-LV"/>
              </w:rPr>
              <w:t>4</w:t>
            </w:r>
          </w:p>
        </w:tc>
      </w:tr>
      <w:tr w:rsidR="00BD27BC" w:rsidRPr="00782F7A" w:rsidTr="00BD27BC">
        <w:tc>
          <w:tcPr>
            <w:tcW w:w="546" w:type="pct"/>
            <w:shd w:val="clear" w:color="auto" w:fill="auto"/>
          </w:tcPr>
          <w:p w:rsidR="00BD27BC" w:rsidRPr="00782F7A" w:rsidRDefault="00BD27BC" w:rsidP="003945E0">
            <w:pPr>
              <w:widowControl w:val="0"/>
              <w:overflowPunct w:val="0"/>
              <w:autoSpaceDE w:val="0"/>
              <w:autoSpaceDN w:val="0"/>
              <w:adjustRightInd w:val="0"/>
              <w:spacing w:line="276" w:lineRule="auto"/>
              <w:jc w:val="both"/>
              <w:textAlignment w:val="baseline"/>
              <w:rPr>
                <w:rFonts w:ascii="Times New Roman" w:eastAsia="Times New Roman" w:hAnsi="Times New Roman" w:cs="Times New Roman"/>
                <w:bCs/>
                <w:noProof/>
                <w:sz w:val="22"/>
                <w:lang w:eastAsia="lv-LV"/>
              </w:rPr>
            </w:pPr>
            <w:r w:rsidRPr="00782F7A">
              <w:rPr>
                <w:rFonts w:ascii="Times New Roman" w:eastAsia="Times New Roman" w:hAnsi="Times New Roman" w:cs="Times New Roman"/>
                <w:bCs/>
                <w:noProof/>
                <w:sz w:val="22"/>
                <w:lang w:eastAsia="lv-LV"/>
              </w:rPr>
              <w:t>4.</w:t>
            </w:r>
          </w:p>
        </w:tc>
        <w:tc>
          <w:tcPr>
            <w:tcW w:w="3623" w:type="pct"/>
            <w:shd w:val="clear" w:color="auto" w:fill="auto"/>
          </w:tcPr>
          <w:p w:rsidR="00BD27BC" w:rsidRPr="00782F7A" w:rsidRDefault="00BD27BC" w:rsidP="003945E0">
            <w:pPr>
              <w:widowControl w:val="0"/>
              <w:overflowPunct w:val="0"/>
              <w:autoSpaceDE w:val="0"/>
              <w:autoSpaceDN w:val="0"/>
              <w:adjustRightInd w:val="0"/>
              <w:spacing w:line="276" w:lineRule="auto"/>
              <w:jc w:val="both"/>
              <w:textAlignment w:val="baseline"/>
              <w:rPr>
                <w:rFonts w:ascii="Times New Roman" w:eastAsia="Times New Roman" w:hAnsi="Times New Roman" w:cs="Times New Roman"/>
                <w:bCs/>
                <w:noProof/>
                <w:sz w:val="22"/>
                <w:lang w:eastAsia="lv-LV"/>
              </w:rPr>
            </w:pPr>
            <w:r w:rsidRPr="00782F7A">
              <w:rPr>
                <w:rFonts w:ascii="Times New Roman" w:eastAsia="Times New Roman" w:hAnsi="Times New Roman" w:cs="Times New Roman"/>
                <w:bCs/>
                <w:noProof/>
                <w:sz w:val="22"/>
                <w:lang w:eastAsia="lv-LV"/>
              </w:rPr>
              <w:t>Vispārējā vidējā izglītība</w:t>
            </w:r>
          </w:p>
        </w:tc>
        <w:tc>
          <w:tcPr>
            <w:tcW w:w="830" w:type="pct"/>
            <w:shd w:val="clear" w:color="auto" w:fill="auto"/>
          </w:tcPr>
          <w:p w:rsidR="00BD27BC" w:rsidRPr="00782F7A" w:rsidRDefault="00BD27BC" w:rsidP="003945E0">
            <w:pPr>
              <w:widowControl w:val="0"/>
              <w:overflowPunct w:val="0"/>
              <w:autoSpaceDE w:val="0"/>
              <w:autoSpaceDN w:val="0"/>
              <w:adjustRightInd w:val="0"/>
              <w:spacing w:line="276" w:lineRule="auto"/>
              <w:jc w:val="both"/>
              <w:textAlignment w:val="baseline"/>
              <w:rPr>
                <w:rFonts w:ascii="Times New Roman" w:eastAsia="Times New Roman" w:hAnsi="Times New Roman" w:cs="Times New Roman"/>
                <w:bCs/>
                <w:noProof/>
                <w:sz w:val="22"/>
                <w:lang w:eastAsia="lv-LV"/>
              </w:rPr>
            </w:pPr>
            <w:r w:rsidRPr="00782F7A">
              <w:rPr>
                <w:rFonts w:ascii="Times New Roman" w:eastAsia="Times New Roman" w:hAnsi="Times New Roman" w:cs="Times New Roman"/>
                <w:bCs/>
                <w:noProof/>
                <w:sz w:val="22"/>
                <w:lang w:eastAsia="lv-LV"/>
              </w:rPr>
              <w:t>2</w:t>
            </w:r>
          </w:p>
        </w:tc>
      </w:tr>
      <w:tr w:rsidR="00BD27BC" w:rsidRPr="00782F7A" w:rsidTr="00BD27BC">
        <w:trPr>
          <w:trHeight w:val="321"/>
        </w:trPr>
        <w:tc>
          <w:tcPr>
            <w:tcW w:w="4170" w:type="pct"/>
            <w:gridSpan w:val="2"/>
            <w:shd w:val="clear" w:color="auto" w:fill="D6E1DB" w:themeFill="text2" w:themeFillTint="33"/>
          </w:tcPr>
          <w:p w:rsidR="00BD27BC" w:rsidRPr="00782F7A" w:rsidRDefault="00BD27BC" w:rsidP="003945E0">
            <w:pPr>
              <w:widowControl w:val="0"/>
              <w:overflowPunct w:val="0"/>
              <w:autoSpaceDE w:val="0"/>
              <w:autoSpaceDN w:val="0"/>
              <w:adjustRightInd w:val="0"/>
              <w:spacing w:line="276" w:lineRule="auto"/>
              <w:jc w:val="right"/>
              <w:textAlignment w:val="baseline"/>
              <w:rPr>
                <w:rFonts w:ascii="Times New Roman" w:eastAsia="Times New Roman" w:hAnsi="Times New Roman" w:cs="Times New Roman"/>
                <w:b/>
                <w:bCs/>
                <w:noProof/>
                <w:sz w:val="22"/>
                <w:lang w:eastAsia="lv-LV"/>
              </w:rPr>
            </w:pPr>
            <w:r w:rsidRPr="00782F7A">
              <w:rPr>
                <w:rFonts w:ascii="Times New Roman" w:eastAsia="Times New Roman" w:hAnsi="Times New Roman" w:cs="Times New Roman"/>
                <w:b/>
                <w:bCs/>
                <w:noProof/>
                <w:sz w:val="22"/>
                <w:lang w:eastAsia="lv-LV"/>
              </w:rPr>
              <w:t>Kopā</w:t>
            </w:r>
          </w:p>
        </w:tc>
        <w:tc>
          <w:tcPr>
            <w:tcW w:w="830" w:type="pct"/>
            <w:shd w:val="clear" w:color="auto" w:fill="D6E1DB" w:themeFill="text2" w:themeFillTint="33"/>
          </w:tcPr>
          <w:p w:rsidR="00BD27BC" w:rsidRPr="00782F7A" w:rsidRDefault="00BD27BC" w:rsidP="003945E0">
            <w:pPr>
              <w:widowControl w:val="0"/>
              <w:overflowPunct w:val="0"/>
              <w:autoSpaceDE w:val="0"/>
              <w:autoSpaceDN w:val="0"/>
              <w:adjustRightInd w:val="0"/>
              <w:spacing w:line="276" w:lineRule="auto"/>
              <w:jc w:val="both"/>
              <w:textAlignment w:val="baseline"/>
              <w:rPr>
                <w:rFonts w:ascii="Times New Roman" w:eastAsia="Times New Roman" w:hAnsi="Times New Roman" w:cs="Times New Roman"/>
                <w:b/>
                <w:bCs/>
                <w:noProof/>
                <w:sz w:val="22"/>
                <w:lang w:eastAsia="lv-LV"/>
              </w:rPr>
            </w:pPr>
            <w:r w:rsidRPr="00782F7A">
              <w:rPr>
                <w:rFonts w:ascii="Times New Roman" w:eastAsia="Times New Roman" w:hAnsi="Times New Roman" w:cs="Times New Roman"/>
                <w:b/>
                <w:bCs/>
                <w:noProof/>
                <w:sz w:val="22"/>
                <w:lang w:eastAsia="lv-LV"/>
              </w:rPr>
              <w:t>13</w:t>
            </w:r>
          </w:p>
        </w:tc>
      </w:tr>
    </w:tbl>
    <w:p w:rsidR="009F676E" w:rsidRPr="00782F7A" w:rsidRDefault="009F676E" w:rsidP="00BE3D7C">
      <w:pPr>
        <w:pStyle w:val="Citts"/>
        <w:spacing w:line="276" w:lineRule="auto"/>
      </w:pPr>
      <w:r w:rsidRPr="00782F7A">
        <w:t xml:space="preserve">Avots: Gulbenes novada </w:t>
      </w:r>
      <w:r w:rsidR="00466221" w:rsidRPr="00782F7A">
        <w:t>pašvaldība</w:t>
      </w:r>
    </w:p>
    <w:p w:rsidR="005C7B39" w:rsidRPr="00782F7A" w:rsidRDefault="005C7B39" w:rsidP="00BE3D7C">
      <w:pPr>
        <w:spacing w:line="276" w:lineRule="auto"/>
        <w:ind w:firstLine="567"/>
        <w:jc w:val="both"/>
      </w:pPr>
    </w:p>
    <w:p w:rsidR="00A559B7" w:rsidRPr="00782F7A" w:rsidRDefault="00A559B7" w:rsidP="00BE3D7C">
      <w:pPr>
        <w:numPr>
          <w:ilvl w:val="0"/>
          <w:numId w:val="20"/>
        </w:numPr>
        <w:spacing w:line="276" w:lineRule="auto"/>
        <w:ind w:left="567" w:hanging="567"/>
        <w:jc w:val="both"/>
        <w:rPr>
          <w:rFonts w:ascii="Times New Roman" w:eastAsia="Times New Roman" w:hAnsi="Times New Roman" w:cs="Times New Roman"/>
          <w:noProof/>
          <w:szCs w:val="24"/>
          <w:lang w:eastAsia="lv-LV"/>
        </w:rPr>
      </w:pPr>
      <w:r w:rsidRPr="00782F7A">
        <w:rPr>
          <w:rFonts w:ascii="Times New Roman" w:eastAsia="Times New Roman" w:hAnsi="Times New Roman" w:cs="Times New Roman"/>
          <w:noProof/>
          <w:szCs w:val="24"/>
          <w:lang w:eastAsia="lv-LV"/>
        </w:rPr>
        <w:t xml:space="preserve">7 pirmsskolas izglītības iestādes (Gulbenes 1. pirmsskolas izglītības iestāde, Gulbenes 2. pirmsskolas izglītības iestāde „Rūķītis”, Gulbenes 3. pirmsskolas izglītības iestāde „Auseklītis”, Jaungulbenes pirmsskolas izglītības iestāde „Pienenīte”, Lejasciema pirmsskolas izglītības iestāde „Kamenīte”, Stāķu pirmsskolas izglītības iestāde, Rankas pirmsskolas izglītības iestāde „Ābelīte”), </w:t>
      </w:r>
    </w:p>
    <w:p w:rsidR="00A559B7" w:rsidRPr="00782F7A" w:rsidRDefault="00A559B7" w:rsidP="00BE3D7C">
      <w:pPr>
        <w:numPr>
          <w:ilvl w:val="0"/>
          <w:numId w:val="20"/>
        </w:numPr>
        <w:spacing w:line="276" w:lineRule="auto"/>
        <w:ind w:left="567" w:hanging="567"/>
        <w:jc w:val="both"/>
        <w:rPr>
          <w:rFonts w:ascii="Times New Roman" w:eastAsia="Times New Roman" w:hAnsi="Times New Roman" w:cs="Times New Roman"/>
          <w:noProof/>
          <w:szCs w:val="24"/>
          <w:lang w:eastAsia="lv-LV"/>
        </w:rPr>
      </w:pPr>
      <w:r w:rsidRPr="00782F7A">
        <w:rPr>
          <w:rFonts w:ascii="Times New Roman" w:eastAsia="Times New Roman" w:hAnsi="Times New Roman" w:cs="Times New Roman"/>
          <w:noProof/>
          <w:szCs w:val="24"/>
          <w:lang w:eastAsia="lv-LV"/>
        </w:rPr>
        <w:t>2 sākumskolas (Gulbenes sākumskola, K.Valdemāra sākumskola, (Druvienas sākumskola likvidēta un Litenes sākumskola likvidētas ar</w:t>
      </w:r>
      <w:r w:rsidRPr="00782F7A">
        <w:rPr>
          <w:rFonts w:ascii="Times New Roman" w:eastAsia="Times New Roman" w:hAnsi="Times New Roman" w:cs="Times New Roman"/>
          <w:szCs w:val="24"/>
          <w:lang w:eastAsia="lv-LV"/>
        </w:rPr>
        <w:t xml:space="preserve"> 2018.gada 22.februārī Gulbenes novada domes sēdes lēmumu (protokols Nr.3, 8., 9.§</w:t>
      </w:r>
      <w:r w:rsidRPr="00782F7A">
        <w:rPr>
          <w:rFonts w:ascii="Times New Roman" w:eastAsia="Times New Roman" w:hAnsi="Times New Roman" w:cs="Times New Roman"/>
          <w:noProof/>
          <w:szCs w:val="24"/>
          <w:lang w:eastAsia="lv-LV"/>
        </w:rPr>
        <w:t xml:space="preserve">)), </w:t>
      </w:r>
    </w:p>
    <w:p w:rsidR="00A559B7" w:rsidRPr="00782F7A" w:rsidRDefault="00A559B7" w:rsidP="00BE3D7C">
      <w:pPr>
        <w:numPr>
          <w:ilvl w:val="0"/>
          <w:numId w:val="20"/>
        </w:numPr>
        <w:spacing w:line="276" w:lineRule="auto"/>
        <w:ind w:left="567" w:hanging="567"/>
        <w:jc w:val="both"/>
        <w:rPr>
          <w:rFonts w:ascii="Times New Roman" w:eastAsia="Times New Roman" w:hAnsi="Times New Roman" w:cs="Times New Roman"/>
          <w:noProof/>
          <w:szCs w:val="24"/>
          <w:lang w:eastAsia="lv-LV"/>
        </w:rPr>
      </w:pPr>
      <w:r w:rsidRPr="00782F7A">
        <w:rPr>
          <w:rFonts w:ascii="Times New Roman" w:eastAsia="Times New Roman" w:hAnsi="Times New Roman" w:cs="Times New Roman"/>
          <w:noProof/>
          <w:szCs w:val="24"/>
          <w:lang w:eastAsia="lv-LV"/>
        </w:rPr>
        <w:t xml:space="preserve"> 6 pamatskolas (Gulbīša pamatskola, Galgauskas pamatskola, Rankas pamatskola, Stāķu pamatskola, Stāmerienas pamatskola un Tirzas pamatskola);</w:t>
      </w:r>
    </w:p>
    <w:p w:rsidR="00A559B7" w:rsidRPr="00782F7A" w:rsidRDefault="00A559B7" w:rsidP="00BE3D7C">
      <w:pPr>
        <w:numPr>
          <w:ilvl w:val="0"/>
          <w:numId w:val="20"/>
        </w:numPr>
        <w:spacing w:line="276" w:lineRule="auto"/>
        <w:ind w:left="567" w:hanging="567"/>
        <w:jc w:val="both"/>
        <w:rPr>
          <w:rFonts w:ascii="Times New Roman" w:eastAsia="Times New Roman" w:hAnsi="Times New Roman" w:cs="Times New Roman"/>
          <w:noProof/>
          <w:szCs w:val="24"/>
          <w:lang w:eastAsia="lv-LV"/>
        </w:rPr>
      </w:pPr>
      <w:r w:rsidRPr="00782F7A">
        <w:rPr>
          <w:rFonts w:ascii="Times New Roman" w:eastAsia="Times New Roman" w:hAnsi="Times New Roman" w:cs="Times New Roman"/>
          <w:noProof/>
          <w:szCs w:val="24"/>
          <w:lang w:eastAsia="lv-LV"/>
        </w:rPr>
        <w:t xml:space="preserve"> Gulbenes novada valsts ģimnāzija, kuras sastāvā ir struktūrvienība „Gulbenes novada valsts ģimnāzijas stadions”;</w:t>
      </w:r>
    </w:p>
    <w:p w:rsidR="00A559B7" w:rsidRPr="00782F7A" w:rsidRDefault="00A559B7" w:rsidP="00BE3D7C">
      <w:pPr>
        <w:numPr>
          <w:ilvl w:val="0"/>
          <w:numId w:val="20"/>
        </w:numPr>
        <w:spacing w:line="276" w:lineRule="auto"/>
        <w:ind w:left="567" w:hanging="567"/>
        <w:jc w:val="both"/>
        <w:rPr>
          <w:rFonts w:ascii="Times New Roman" w:eastAsia="Times New Roman" w:hAnsi="Times New Roman" w:cs="Times New Roman"/>
          <w:noProof/>
          <w:szCs w:val="24"/>
          <w:lang w:eastAsia="lv-LV"/>
        </w:rPr>
      </w:pPr>
      <w:r w:rsidRPr="00782F7A">
        <w:rPr>
          <w:rFonts w:ascii="Times New Roman" w:eastAsia="Times New Roman" w:hAnsi="Times New Roman" w:cs="Times New Roman"/>
          <w:noProof/>
          <w:szCs w:val="24"/>
          <w:lang w:eastAsia="lv-LV"/>
        </w:rPr>
        <w:t xml:space="preserve"> 4 vidusskolas (Lejasciema vidusskola, Lizuma vidusskola, Gulbenes vakara maiņu vidusskola, Gulbenes 2.vidusskola, kuras sastāvā ir struktūrvienība internāts);</w:t>
      </w:r>
    </w:p>
    <w:p w:rsidR="00A559B7" w:rsidRPr="00782F7A" w:rsidRDefault="00A559B7" w:rsidP="00BE3D7C">
      <w:pPr>
        <w:numPr>
          <w:ilvl w:val="0"/>
          <w:numId w:val="20"/>
        </w:numPr>
        <w:spacing w:line="276" w:lineRule="auto"/>
        <w:ind w:left="567" w:hanging="567"/>
        <w:jc w:val="both"/>
        <w:rPr>
          <w:rFonts w:ascii="Times New Roman" w:eastAsia="Times New Roman" w:hAnsi="Times New Roman" w:cs="Times New Roman"/>
          <w:noProof/>
          <w:szCs w:val="24"/>
          <w:lang w:eastAsia="lv-LV"/>
        </w:rPr>
      </w:pPr>
      <w:r w:rsidRPr="00782F7A">
        <w:rPr>
          <w:rFonts w:ascii="Times New Roman" w:eastAsia="Times New Roman" w:hAnsi="Times New Roman" w:cs="Times New Roman"/>
          <w:noProof/>
          <w:szCs w:val="24"/>
          <w:lang w:eastAsia="lv-LV"/>
        </w:rPr>
        <w:t xml:space="preserve"> Sveķu internātpamatskola;</w:t>
      </w:r>
    </w:p>
    <w:p w:rsidR="00A559B7" w:rsidRPr="00782F7A" w:rsidRDefault="00A559B7" w:rsidP="00BE3D7C">
      <w:pPr>
        <w:numPr>
          <w:ilvl w:val="0"/>
          <w:numId w:val="20"/>
        </w:numPr>
        <w:spacing w:line="276" w:lineRule="auto"/>
        <w:ind w:left="567" w:hanging="567"/>
        <w:jc w:val="both"/>
        <w:rPr>
          <w:rFonts w:ascii="Times New Roman" w:eastAsia="Times New Roman" w:hAnsi="Times New Roman" w:cs="Times New Roman"/>
          <w:noProof/>
          <w:szCs w:val="24"/>
          <w:lang w:eastAsia="lv-LV"/>
        </w:rPr>
      </w:pPr>
      <w:r w:rsidRPr="00782F7A">
        <w:rPr>
          <w:rFonts w:ascii="Times New Roman" w:eastAsia="Times New Roman" w:hAnsi="Times New Roman" w:cs="Times New Roman"/>
          <w:noProof/>
          <w:szCs w:val="24"/>
          <w:lang w:eastAsia="lv-LV"/>
        </w:rPr>
        <w:t xml:space="preserve"> 3 profesionālās ievirzes izglītības iestādes (Gulbenes mūzikas skola, Gulbenes mākslas skola, Gulbenes novada Bērnu un jaunatnes sporta skola);</w:t>
      </w:r>
    </w:p>
    <w:p w:rsidR="00A559B7" w:rsidRPr="00782F7A" w:rsidRDefault="00A559B7" w:rsidP="00BE3D7C">
      <w:pPr>
        <w:numPr>
          <w:ilvl w:val="0"/>
          <w:numId w:val="20"/>
        </w:numPr>
        <w:spacing w:line="276" w:lineRule="auto"/>
        <w:ind w:left="567" w:hanging="567"/>
        <w:jc w:val="both"/>
        <w:rPr>
          <w:rFonts w:ascii="Times New Roman" w:eastAsia="Times New Roman" w:hAnsi="Times New Roman" w:cs="Times New Roman"/>
          <w:noProof/>
          <w:szCs w:val="24"/>
          <w:lang w:eastAsia="lv-LV"/>
        </w:rPr>
      </w:pPr>
      <w:r w:rsidRPr="00782F7A">
        <w:rPr>
          <w:rFonts w:ascii="Times New Roman" w:eastAsia="Times New Roman" w:hAnsi="Times New Roman" w:cs="Times New Roman"/>
          <w:noProof/>
          <w:szCs w:val="24"/>
          <w:lang w:eastAsia="lv-LV"/>
        </w:rPr>
        <w:t xml:space="preserve"> Gulbenes novada bibliotēka, kuras sastāvā ir 18 struktūrvienības: „Beļavas pagasta bibliotēka”, „Daukstu pagasta bibliotēka”, „Daukstu pagasta Staru bibliotēka”, „Druvienas pagasta   bibliotēka”, Galgauskas pagasta bibliotēka”, „Jaungulbenes pagasta bibliotēka”, „Lejasciema pagasta bibliotēka”, „Lejasciema pagasta Mālu bibliotēka”, „Litenes  pagasta bibliotēka”, „Lizuma pagasta bibliotēka”, „Līgo pagasta bibliotēka”, „Rankas pagasta Gaujasrēveļu bibliotēka”, „Rankas pagasta bibliotēka”, „Stāmerienas pagasta bibliotēka”, „Stāmerienas  pagasta Kalnienas bibliotēka”, „Stradu pagasta bibliotēka”, „Stradu pagasta Stāķu bibliotēka”, „Tirzas pagasta bibliotēka”;  </w:t>
      </w:r>
    </w:p>
    <w:p w:rsidR="00A559B7" w:rsidRPr="00782F7A" w:rsidRDefault="00A559B7" w:rsidP="00BE3D7C">
      <w:pPr>
        <w:numPr>
          <w:ilvl w:val="0"/>
          <w:numId w:val="20"/>
        </w:numPr>
        <w:spacing w:line="276" w:lineRule="auto"/>
        <w:ind w:left="567" w:hanging="567"/>
        <w:jc w:val="both"/>
        <w:rPr>
          <w:rFonts w:ascii="Times New Roman" w:eastAsia="Times New Roman" w:hAnsi="Times New Roman" w:cs="Times New Roman"/>
          <w:noProof/>
          <w:szCs w:val="24"/>
          <w:lang w:eastAsia="lv-LV"/>
        </w:rPr>
      </w:pPr>
      <w:r w:rsidRPr="00782F7A">
        <w:rPr>
          <w:rFonts w:ascii="Times New Roman" w:eastAsia="Times New Roman" w:hAnsi="Times New Roman" w:cs="Times New Roman"/>
          <w:noProof/>
          <w:szCs w:val="24"/>
          <w:lang w:eastAsia="lv-LV"/>
        </w:rPr>
        <w:lastRenderedPageBreak/>
        <w:t xml:space="preserve"> Gulbenes sporta centrs, kura sastāvā ir struktūrvienības:  sporta laukums, slēpošanas-biatlona trase, “Bērzu sporta zāle”;</w:t>
      </w:r>
    </w:p>
    <w:p w:rsidR="00A559B7" w:rsidRPr="00782F7A" w:rsidRDefault="00A559B7" w:rsidP="00BE3D7C">
      <w:pPr>
        <w:numPr>
          <w:ilvl w:val="0"/>
          <w:numId w:val="20"/>
        </w:numPr>
        <w:spacing w:line="276" w:lineRule="auto"/>
        <w:ind w:left="567" w:hanging="567"/>
        <w:jc w:val="both"/>
        <w:rPr>
          <w:rFonts w:ascii="Times New Roman" w:eastAsia="Times New Roman" w:hAnsi="Times New Roman" w:cs="Times New Roman"/>
          <w:noProof/>
          <w:szCs w:val="24"/>
          <w:lang w:eastAsia="lv-LV"/>
        </w:rPr>
      </w:pPr>
      <w:r w:rsidRPr="00782F7A">
        <w:rPr>
          <w:rFonts w:ascii="Times New Roman" w:eastAsia="Times New Roman" w:hAnsi="Times New Roman" w:cs="Times New Roman"/>
          <w:noProof/>
          <w:szCs w:val="24"/>
          <w:lang w:eastAsia="lv-LV"/>
        </w:rPr>
        <w:t xml:space="preserve"> Gulbenes kultūras centrs;</w:t>
      </w:r>
    </w:p>
    <w:p w:rsidR="00A559B7" w:rsidRPr="00782F7A" w:rsidRDefault="00A559B7" w:rsidP="00BE3D7C">
      <w:pPr>
        <w:numPr>
          <w:ilvl w:val="0"/>
          <w:numId w:val="20"/>
        </w:numPr>
        <w:spacing w:line="276" w:lineRule="auto"/>
        <w:ind w:left="567" w:hanging="567"/>
        <w:jc w:val="both"/>
        <w:rPr>
          <w:rFonts w:ascii="Times New Roman" w:eastAsia="Times New Roman" w:hAnsi="Times New Roman" w:cs="Times New Roman"/>
          <w:noProof/>
          <w:szCs w:val="24"/>
          <w:lang w:eastAsia="lv-LV"/>
        </w:rPr>
      </w:pPr>
      <w:r w:rsidRPr="00782F7A">
        <w:rPr>
          <w:rFonts w:ascii="Times New Roman" w:eastAsia="Times New Roman" w:hAnsi="Times New Roman" w:cs="Times New Roman"/>
          <w:noProof/>
          <w:szCs w:val="24"/>
          <w:lang w:eastAsia="lv-LV"/>
        </w:rPr>
        <w:t xml:space="preserve"> Gulbenes novada vēstures un mākslas muzejs; </w:t>
      </w:r>
    </w:p>
    <w:p w:rsidR="00A559B7" w:rsidRPr="00782F7A" w:rsidRDefault="00A559B7" w:rsidP="00BE3D7C">
      <w:pPr>
        <w:numPr>
          <w:ilvl w:val="0"/>
          <w:numId w:val="20"/>
        </w:numPr>
        <w:spacing w:line="276" w:lineRule="auto"/>
        <w:ind w:left="567" w:hanging="567"/>
        <w:jc w:val="both"/>
        <w:rPr>
          <w:rFonts w:ascii="Times New Roman" w:eastAsia="Times New Roman" w:hAnsi="Times New Roman" w:cs="Times New Roman"/>
          <w:noProof/>
          <w:szCs w:val="24"/>
          <w:lang w:eastAsia="lv-LV"/>
        </w:rPr>
      </w:pPr>
      <w:r w:rsidRPr="00782F7A">
        <w:rPr>
          <w:rFonts w:ascii="Times New Roman" w:eastAsia="Times New Roman" w:hAnsi="Times New Roman" w:cs="Times New Roman"/>
          <w:noProof/>
          <w:szCs w:val="24"/>
          <w:lang w:eastAsia="lv-LV"/>
        </w:rPr>
        <w:t xml:space="preserve"> Gulbenes novada būvvalde;</w:t>
      </w:r>
    </w:p>
    <w:p w:rsidR="00A559B7" w:rsidRPr="00782F7A" w:rsidRDefault="00A559B7" w:rsidP="00BE3D7C">
      <w:pPr>
        <w:numPr>
          <w:ilvl w:val="0"/>
          <w:numId w:val="20"/>
        </w:numPr>
        <w:spacing w:line="276" w:lineRule="auto"/>
        <w:ind w:left="567" w:hanging="567"/>
        <w:jc w:val="both"/>
        <w:rPr>
          <w:rFonts w:ascii="Times New Roman" w:eastAsia="Times New Roman" w:hAnsi="Times New Roman" w:cs="Times New Roman"/>
          <w:noProof/>
          <w:szCs w:val="24"/>
          <w:lang w:eastAsia="lv-LV"/>
        </w:rPr>
      </w:pPr>
      <w:r w:rsidRPr="00782F7A">
        <w:rPr>
          <w:rFonts w:ascii="Times New Roman" w:eastAsia="Times New Roman" w:hAnsi="Times New Roman" w:cs="Times New Roman"/>
          <w:noProof/>
          <w:szCs w:val="24"/>
          <w:lang w:eastAsia="lv-LV"/>
        </w:rPr>
        <w:t xml:space="preserve"> Gulbenes novada jauniešu centrs „Bāze”;</w:t>
      </w:r>
    </w:p>
    <w:p w:rsidR="00A559B7" w:rsidRPr="00782F7A" w:rsidRDefault="00A559B7" w:rsidP="00BE3D7C">
      <w:pPr>
        <w:numPr>
          <w:ilvl w:val="0"/>
          <w:numId w:val="20"/>
        </w:numPr>
        <w:spacing w:line="276" w:lineRule="auto"/>
        <w:ind w:left="567" w:hanging="567"/>
        <w:jc w:val="both"/>
        <w:rPr>
          <w:rFonts w:ascii="Times New Roman" w:eastAsia="Times New Roman" w:hAnsi="Times New Roman" w:cs="Times New Roman"/>
          <w:noProof/>
          <w:szCs w:val="24"/>
          <w:lang w:eastAsia="lv-LV"/>
        </w:rPr>
      </w:pPr>
      <w:r w:rsidRPr="00782F7A">
        <w:rPr>
          <w:rFonts w:ascii="Times New Roman" w:eastAsia="Times New Roman" w:hAnsi="Times New Roman" w:cs="Times New Roman"/>
          <w:noProof/>
          <w:szCs w:val="24"/>
          <w:lang w:eastAsia="lv-LV"/>
        </w:rPr>
        <w:t xml:space="preserve"> Gulbenes novada dzimtsarakstu nodaļa;</w:t>
      </w:r>
    </w:p>
    <w:p w:rsidR="00A559B7" w:rsidRPr="00782F7A" w:rsidRDefault="00A559B7" w:rsidP="00BE3D7C">
      <w:pPr>
        <w:numPr>
          <w:ilvl w:val="0"/>
          <w:numId w:val="20"/>
        </w:numPr>
        <w:spacing w:line="276" w:lineRule="auto"/>
        <w:ind w:left="567" w:hanging="567"/>
        <w:jc w:val="both"/>
        <w:rPr>
          <w:rFonts w:ascii="Times New Roman" w:eastAsia="Times New Roman" w:hAnsi="Times New Roman" w:cs="Times New Roman"/>
          <w:noProof/>
          <w:szCs w:val="24"/>
          <w:lang w:eastAsia="lv-LV"/>
        </w:rPr>
      </w:pPr>
      <w:r w:rsidRPr="00782F7A">
        <w:rPr>
          <w:rFonts w:ascii="Times New Roman" w:eastAsia="Times New Roman" w:hAnsi="Times New Roman" w:cs="Times New Roman"/>
          <w:noProof/>
          <w:szCs w:val="24"/>
          <w:lang w:eastAsia="lv-LV"/>
        </w:rPr>
        <w:t xml:space="preserve"> Gulbenes novada sociālais dienests, kura sastāvā ir struktūrvienības sociālā dzīvojamā māja “Blomīte” un Gulbenes veco ļaužu dzīvojamā māja;</w:t>
      </w:r>
    </w:p>
    <w:p w:rsidR="00A559B7" w:rsidRPr="00782F7A" w:rsidRDefault="00A559B7" w:rsidP="00BE3D7C">
      <w:pPr>
        <w:numPr>
          <w:ilvl w:val="0"/>
          <w:numId w:val="20"/>
        </w:numPr>
        <w:spacing w:line="276" w:lineRule="auto"/>
        <w:ind w:left="567" w:hanging="567"/>
        <w:jc w:val="both"/>
        <w:rPr>
          <w:rFonts w:ascii="Times New Roman" w:eastAsia="Times New Roman" w:hAnsi="Times New Roman" w:cs="Times New Roman"/>
          <w:noProof/>
          <w:szCs w:val="24"/>
          <w:lang w:eastAsia="lv-LV"/>
        </w:rPr>
      </w:pPr>
      <w:r w:rsidRPr="00782F7A">
        <w:rPr>
          <w:rFonts w:ascii="Times New Roman" w:eastAsia="Times New Roman" w:hAnsi="Times New Roman" w:cs="Times New Roman"/>
          <w:noProof/>
          <w:szCs w:val="24"/>
          <w:lang w:eastAsia="lv-LV"/>
        </w:rPr>
        <w:t xml:space="preserve"> Gulbenes novada sociālās aprūpes centrs „Siltais”, kura sastāvā ir struktūrvienība “Dzērves”;</w:t>
      </w:r>
    </w:p>
    <w:p w:rsidR="00A559B7" w:rsidRPr="00782F7A" w:rsidRDefault="00A559B7" w:rsidP="00BE3D7C">
      <w:pPr>
        <w:numPr>
          <w:ilvl w:val="0"/>
          <w:numId w:val="20"/>
        </w:numPr>
        <w:spacing w:line="276" w:lineRule="auto"/>
        <w:ind w:left="567" w:hanging="567"/>
        <w:jc w:val="both"/>
        <w:rPr>
          <w:rFonts w:ascii="Times New Roman" w:eastAsia="Times New Roman" w:hAnsi="Times New Roman" w:cs="Times New Roman"/>
          <w:noProof/>
          <w:szCs w:val="24"/>
          <w:lang w:eastAsia="lv-LV"/>
        </w:rPr>
      </w:pPr>
      <w:r w:rsidRPr="00782F7A">
        <w:rPr>
          <w:rFonts w:ascii="Times New Roman" w:eastAsia="Times New Roman" w:hAnsi="Times New Roman" w:cs="Times New Roman"/>
          <w:noProof/>
          <w:szCs w:val="24"/>
          <w:lang w:eastAsia="lv-LV"/>
        </w:rPr>
        <w:t xml:space="preserve"> Gulbenes novada sociālās aprūpes centrs “Tirza”;</w:t>
      </w:r>
    </w:p>
    <w:p w:rsidR="001151F7" w:rsidRPr="00782F7A" w:rsidRDefault="001151F7" w:rsidP="00BE3D7C">
      <w:pPr>
        <w:numPr>
          <w:ilvl w:val="0"/>
          <w:numId w:val="20"/>
        </w:numPr>
        <w:spacing w:line="276" w:lineRule="auto"/>
        <w:ind w:left="567" w:hanging="567"/>
        <w:jc w:val="both"/>
        <w:rPr>
          <w:rFonts w:ascii="Times New Roman" w:eastAsia="Times New Roman" w:hAnsi="Times New Roman" w:cs="Times New Roman"/>
          <w:noProof/>
          <w:szCs w:val="24"/>
          <w:lang w:eastAsia="lv-LV"/>
        </w:rPr>
      </w:pPr>
      <w:r w:rsidRPr="00782F7A">
        <w:rPr>
          <w:rFonts w:ascii="Times New Roman" w:eastAsia="Times New Roman" w:hAnsi="Times New Roman" w:cs="Times New Roman"/>
          <w:noProof/>
          <w:szCs w:val="24"/>
          <w:lang w:eastAsia="lv-LV"/>
        </w:rPr>
        <w:t>Gulbenes novada sociālās aprūpes centrs “Jaungulbenes Alejas”;</w:t>
      </w:r>
    </w:p>
    <w:p w:rsidR="00A559B7" w:rsidRPr="00782F7A" w:rsidRDefault="00A559B7" w:rsidP="00BE3D7C">
      <w:pPr>
        <w:numPr>
          <w:ilvl w:val="0"/>
          <w:numId w:val="20"/>
        </w:numPr>
        <w:spacing w:line="276" w:lineRule="auto"/>
        <w:ind w:left="567" w:hanging="567"/>
        <w:jc w:val="both"/>
        <w:rPr>
          <w:rFonts w:ascii="Times New Roman" w:eastAsia="Times New Roman" w:hAnsi="Times New Roman" w:cs="Times New Roman"/>
          <w:noProof/>
          <w:szCs w:val="24"/>
          <w:lang w:eastAsia="lv-LV"/>
        </w:rPr>
      </w:pPr>
      <w:r w:rsidRPr="00782F7A">
        <w:rPr>
          <w:rFonts w:ascii="Times New Roman" w:eastAsia="Times New Roman" w:hAnsi="Times New Roman" w:cs="Times New Roman"/>
          <w:noProof/>
          <w:szCs w:val="24"/>
          <w:lang w:eastAsia="lv-LV"/>
        </w:rPr>
        <w:t xml:space="preserve"> Gulbenes novada bērnu un ģimenes atbalsta centrs;</w:t>
      </w:r>
    </w:p>
    <w:p w:rsidR="00A559B7" w:rsidRPr="00782F7A" w:rsidRDefault="00A559B7" w:rsidP="00BE3D7C">
      <w:pPr>
        <w:numPr>
          <w:ilvl w:val="0"/>
          <w:numId w:val="20"/>
        </w:numPr>
        <w:spacing w:line="276" w:lineRule="auto"/>
        <w:ind w:left="567" w:hanging="567"/>
        <w:jc w:val="both"/>
        <w:rPr>
          <w:rFonts w:ascii="Times New Roman" w:eastAsia="Times New Roman" w:hAnsi="Times New Roman" w:cs="Times New Roman"/>
          <w:noProof/>
          <w:szCs w:val="24"/>
          <w:lang w:eastAsia="lv-LV"/>
        </w:rPr>
      </w:pPr>
      <w:r w:rsidRPr="00782F7A">
        <w:rPr>
          <w:rFonts w:ascii="Times New Roman" w:eastAsia="Times New Roman" w:hAnsi="Times New Roman" w:cs="Times New Roman"/>
          <w:noProof/>
          <w:szCs w:val="24"/>
          <w:lang w:eastAsia="lv-LV"/>
        </w:rPr>
        <w:t xml:space="preserve"> Gulbenes novada bāriņtiesa;</w:t>
      </w:r>
    </w:p>
    <w:p w:rsidR="00A559B7" w:rsidRPr="00782F7A" w:rsidRDefault="00A559B7" w:rsidP="00BE3D7C">
      <w:pPr>
        <w:numPr>
          <w:ilvl w:val="0"/>
          <w:numId w:val="20"/>
        </w:numPr>
        <w:spacing w:line="276" w:lineRule="auto"/>
        <w:ind w:left="567" w:hanging="567"/>
        <w:jc w:val="both"/>
        <w:rPr>
          <w:rFonts w:ascii="Times New Roman" w:eastAsia="Times New Roman" w:hAnsi="Times New Roman" w:cs="Times New Roman"/>
          <w:noProof/>
          <w:szCs w:val="24"/>
          <w:lang w:eastAsia="lv-LV"/>
        </w:rPr>
      </w:pPr>
      <w:r w:rsidRPr="00782F7A">
        <w:rPr>
          <w:rFonts w:ascii="Times New Roman" w:eastAsia="Times New Roman" w:hAnsi="Times New Roman" w:cs="Times New Roman"/>
          <w:noProof/>
          <w:szCs w:val="24"/>
          <w:lang w:eastAsia="lv-LV"/>
        </w:rPr>
        <w:t xml:space="preserve"> Gulbenes labiekārtošanas iestāde, kuras sastāvā ir struktūrvienības:  Gulbenes pilsētas sabiedriskā tualete, kapi Miera ielā 12, Gulbenē, kapi Miera ielā 14, Gulbenē, kapi „Tanslavas” Daukstu pagasts, Gulbenes novads;</w:t>
      </w:r>
    </w:p>
    <w:p w:rsidR="00A559B7" w:rsidRPr="00782F7A" w:rsidRDefault="00A559B7" w:rsidP="00BE3D7C">
      <w:pPr>
        <w:numPr>
          <w:ilvl w:val="0"/>
          <w:numId w:val="20"/>
        </w:numPr>
        <w:spacing w:line="276" w:lineRule="auto"/>
        <w:ind w:left="567" w:hanging="567"/>
        <w:jc w:val="both"/>
        <w:rPr>
          <w:rFonts w:ascii="Times New Roman" w:eastAsia="Times New Roman" w:hAnsi="Times New Roman" w:cs="Times New Roman"/>
          <w:noProof/>
          <w:szCs w:val="24"/>
          <w:lang w:eastAsia="lv-LV"/>
        </w:rPr>
      </w:pPr>
      <w:r w:rsidRPr="00782F7A">
        <w:rPr>
          <w:rFonts w:ascii="Times New Roman" w:eastAsia="Times New Roman" w:hAnsi="Times New Roman" w:cs="Times New Roman"/>
          <w:noProof/>
          <w:szCs w:val="24"/>
          <w:lang w:eastAsia="lv-LV"/>
        </w:rPr>
        <w:t xml:space="preserve"> Gulbenes novada pašvaldības policija;</w:t>
      </w:r>
    </w:p>
    <w:p w:rsidR="0055237A" w:rsidRPr="00782F7A" w:rsidRDefault="00A559B7" w:rsidP="00BE3D7C">
      <w:pPr>
        <w:numPr>
          <w:ilvl w:val="0"/>
          <w:numId w:val="20"/>
        </w:numPr>
        <w:spacing w:line="276" w:lineRule="auto"/>
        <w:ind w:left="567" w:hanging="567"/>
        <w:jc w:val="both"/>
        <w:rPr>
          <w:rFonts w:ascii="Times New Roman" w:eastAsia="Times New Roman" w:hAnsi="Times New Roman" w:cs="Times New Roman"/>
          <w:noProof/>
          <w:szCs w:val="24"/>
          <w:lang w:eastAsia="lv-LV"/>
        </w:rPr>
      </w:pPr>
      <w:r w:rsidRPr="00782F7A">
        <w:rPr>
          <w:rFonts w:ascii="Times New Roman" w:eastAsia="Times New Roman" w:hAnsi="Times New Roman" w:cs="Times New Roman"/>
          <w:noProof/>
          <w:szCs w:val="24"/>
          <w:lang w:eastAsia="lv-LV"/>
        </w:rPr>
        <w:t xml:space="preserve"> Gulbenes novada pašvaldības aģentūra „Gulbenes tūrisma un kultūrvēsturiskā mantojuma centrs”,</w:t>
      </w:r>
      <w:r w:rsidRPr="00782F7A">
        <w:rPr>
          <w:rFonts w:ascii="Times New Roman" w:eastAsia="Times New Roman" w:hAnsi="Times New Roman" w:cs="Times New Roman"/>
          <w:szCs w:val="24"/>
          <w:lang w:eastAsia="lv-LV"/>
        </w:rPr>
        <w:t xml:space="preserve"> </w:t>
      </w:r>
      <w:r w:rsidRPr="00782F7A">
        <w:rPr>
          <w:rFonts w:ascii="Times New Roman" w:eastAsia="Times New Roman" w:hAnsi="Times New Roman" w:cs="Times New Roman"/>
          <w:noProof/>
          <w:szCs w:val="24"/>
          <w:lang w:eastAsia="lv-LV"/>
        </w:rPr>
        <w:t>kuras sastāvā ir 2 struktūrvienības – Tūrisma informācijas centrs „Stāmeriena”, Izglītojošs un interaktīvs centrs “Dzelzceļš un Tvaiks” (2018.gada 22.februāra Gulbenes novada domes sēdes lēmums (protokols Nr.3, 23.§)) .</w:t>
      </w:r>
    </w:p>
    <w:p w:rsidR="00F757D5" w:rsidRPr="00782F7A" w:rsidRDefault="00F757D5" w:rsidP="00BE3D7C">
      <w:pPr>
        <w:spacing w:line="276" w:lineRule="auto"/>
        <w:ind w:left="567" w:firstLine="567"/>
        <w:jc w:val="both"/>
        <w:rPr>
          <w:rFonts w:ascii="Times New Roman" w:eastAsia="Times New Roman" w:hAnsi="Times New Roman" w:cs="Times New Roman"/>
          <w:noProof/>
          <w:szCs w:val="24"/>
          <w:lang w:eastAsia="lv-LV"/>
        </w:rPr>
      </w:pPr>
    </w:p>
    <w:p w:rsidR="00442364" w:rsidRPr="00782F7A" w:rsidRDefault="00442364" w:rsidP="00BE3D7C">
      <w:pPr>
        <w:pStyle w:val="Virssraksts"/>
        <w:spacing w:line="276" w:lineRule="auto"/>
        <w:rPr>
          <w:rFonts w:eastAsia="Times New Roman"/>
        </w:rPr>
      </w:pPr>
      <w:bookmarkStart w:id="103" w:name="_Toc420578703"/>
      <w:bookmarkStart w:id="104" w:name="_Toc421620214"/>
      <w:bookmarkStart w:id="105" w:name="_Toc421620361"/>
      <w:bookmarkStart w:id="106" w:name="_Toc421626367"/>
      <w:bookmarkStart w:id="107" w:name="_Toc421694156"/>
      <w:bookmarkStart w:id="108" w:name="_Toc421695693"/>
      <w:bookmarkStart w:id="109" w:name="_Toc453321697"/>
      <w:bookmarkStart w:id="110" w:name="_Toc11679728"/>
      <w:r w:rsidRPr="00782F7A">
        <w:rPr>
          <w:rFonts w:eastAsia="Times New Roman"/>
        </w:rPr>
        <w:t>Pašvaldības iestāžu darb</w:t>
      </w:r>
      <w:bookmarkEnd w:id="103"/>
      <w:bookmarkEnd w:id="104"/>
      <w:bookmarkEnd w:id="105"/>
      <w:bookmarkEnd w:id="106"/>
      <w:bookmarkEnd w:id="107"/>
      <w:bookmarkEnd w:id="108"/>
      <w:bookmarkEnd w:id="109"/>
      <w:r w:rsidR="00B41B4E" w:rsidRPr="00782F7A">
        <w:rPr>
          <w:rFonts w:eastAsia="Times New Roman"/>
        </w:rPr>
        <w:t>a pārskats</w:t>
      </w:r>
      <w:bookmarkEnd w:id="110"/>
    </w:p>
    <w:p w:rsidR="00442364" w:rsidRPr="00782F7A" w:rsidRDefault="00B41B4E" w:rsidP="00BE3D7C">
      <w:pPr>
        <w:pStyle w:val="Apakvirsrakstsmelns"/>
        <w:spacing w:line="276" w:lineRule="auto"/>
      </w:pPr>
      <w:bookmarkStart w:id="111" w:name="_Toc327342851"/>
      <w:bookmarkStart w:id="112" w:name="_Toc327343046"/>
      <w:bookmarkStart w:id="113" w:name="_Toc328050142"/>
      <w:bookmarkStart w:id="114" w:name="_Toc356297304"/>
      <w:bookmarkStart w:id="115" w:name="_Toc356297350"/>
      <w:bookmarkStart w:id="116" w:name="_Toc356297594"/>
      <w:bookmarkStart w:id="117" w:name="_Toc356299394"/>
      <w:bookmarkStart w:id="118" w:name="_Toc356299553"/>
      <w:bookmarkStart w:id="119" w:name="_Toc356299644"/>
      <w:bookmarkStart w:id="120" w:name="_Toc356299944"/>
      <w:bookmarkStart w:id="121" w:name="_Toc356300413"/>
      <w:bookmarkStart w:id="122" w:name="_Toc390708723"/>
      <w:bookmarkStart w:id="123" w:name="_Toc420578704"/>
      <w:bookmarkStart w:id="124" w:name="_Toc421620215"/>
      <w:bookmarkStart w:id="125" w:name="_Toc421620362"/>
      <w:bookmarkStart w:id="126" w:name="_Toc421626368"/>
      <w:bookmarkStart w:id="127" w:name="_Toc421694157"/>
      <w:bookmarkStart w:id="128" w:name="_Toc421695694"/>
      <w:bookmarkStart w:id="129" w:name="_Toc453321698"/>
      <w:bookmarkStart w:id="130" w:name="_Toc11679729"/>
      <w:r w:rsidRPr="00782F7A">
        <w:t>Gulbenes novada sociālā dienesta darbs</w:t>
      </w:r>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p>
    <w:p w:rsidR="00F91EC1" w:rsidRPr="00782F7A" w:rsidRDefault="00F91EC1"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Sociālo palīdzību un sociālos pakalpojumus Gulbenes novadā 2018.gadā organizēja 15 sociālie darbinieki, 4 sociālās palīdzības organizatori, 1 sociālais rehabilitētājs, 1 psihologs, 2 nodaļu</w:t>
      </w:r>
      <w:r w:rsidR="00594F1B" w:rsidRPr="00782F7A">
        <w:rPr>
          <w:rFonts w:ascii="Times New Roman" w:hAnsi="Times New Roman" w:cs="Times New Roman"/>
          <w:szCs w:val="24"/>
        </w:rPr>
        <w:t xml:space="preserve">: </w:t>
      </w:r>
      <w:r w:rsidRPr="00782F7A">
        <w:rPr>
          <w:rFonts w:ascii="Times New Roman" w:hAnsi="Times New Roman" w:cs="Times New Roman"/>
          <w:szCs w:val="24"/>
        </w:rPr>
        <w:t xml:space="preserve"> </w:t>
      </w:r>
      <w:r w:rsidR="00594F1B" w:rsidRPr="00782F7A">
        <w:rPr>
          <w:rFonts w:ascii="Times New Roman" w:hAnsi="Times New Roman" w:cs="Times New Roman"/>
          <w:szCs w:val="24"/>
        </w:rPr>
        <w:t xml:space="preserve">Sociālās palīdzības un Sociālo pakalpojumu nodaļas </w:t>
      </w:r>
      <w:r w:rsidRPr="00782F7A">
        <w:rPr>
          <w:rFonts w:ascii="Times New Roman" w:hAnsi="Times New Roman" w:cs="Times New Roman"/>
          <w:szCs w:val="24"/>
        </w:rPr>
        <w:t>vadītāji un 1 sabiedrības veselības speciālists, 1 speciālists dzīvokļu jautājumos.</w:t>
      </w:r>
    </w:p>
    <w:p w:rsidR="00E44396" w:rsidRPr="00782F7A" w:rsidRDefault="00F91EC1" w:rsidP="00BE3D7C">
      <w:pPr>
        <w:spacing w:line="276" w:lineRule="auto"/>
        <w:ind w:firstLine="567"/>
        <w:jc w:val="both"/>
        <w:rPr>
          <w:rFonts w:ascii="Times New Roman" w:hAnsi="Times New Roman" w:cs="Times New Roman"/>
          <w:color w:val="FF0000"/>
          <w:szCs w:val="24"/>
        </w:rPr>
      </w:pPr>
      <w:r w:rsidRPr="00782F7A">
        <w:rPr>
          <w:rFonts w:ascii="Times New Roman" w:hAnsi="Times New Roman" w:cs="Times New Roman"/>
          <w:szCs w:val="24"/>
        </w:rPr>
        <w:t>Pārskata gadā Sociālajam dienestam bija divas struktūrvienības: sociālā dzīvojamā māja “Blomīt</w:t>
      </w:r>
      <w:r w:rsidR="00594F1B" w:rsidRPr="00782F7A">
        <w:rPr>
          <w:rFonts w:ascii="Times New Roman" w:hAnsi="Times New Roman" w:cs="Times New Roman"/>
          <w:szCs w:val="24"/>
        </w:rPr>
        <w:t xml:space="preserve">e” un veco ļaužu dzīvojamā māja, kas sociālo pakalpojumu nodrošināja </w:t>
      </w:r>
      <w:r w:rsidRPr="00782F7A">
        <w:rPr>
          <w:rFonts w:ascii="Times New Roman" w:hAnsi="Times New Roman" w:cs="Times New Roman"/>
          <w:szCs w:val="24"/>
        </w:rPr>
        <w:t xml:space="preserve">36 </w:t>
      </w:r>
      <w:r w:rsidR="00594F1B" w:rsidRPr="00782F7A">
        <w:rPr>
          <w:rFonts w:ascii="Times New Roman" w:hAnsi="Times New Roman" w:cs="Times New Roman"/>
          <w:szCs w:val="24"/>
        </w:rPr>
        <w:t xml:space="preserve">klientiem. </w:t>
      </w:r>
      <w:r w:rsidRPr="00782F7A">
        <w:rPr>
          <w:rFonts w:ascii="Times New Roman" w:hAnsi="Times New Roman" w:cs="Times New Roman"/>
          <w:szCs w:val="24"/>
        </w:rPr>
        <w:t>Bez tam novadā sociālos pakalpojumus nodrošināja trīs sociālās aprūpes centri un bērnu un ģimenes atbalsta centrs, kā arī trīs veco ļaužu dzīvojamās mājas</w:t>
      </w:r>
      <w:r w:rsidRPr="00782F7A">
        <w:rPr>
          <w:rFonts w:ascii="Times New Roman" w:hAnsi="Times New Roman" w:cs="Times New Roman"/>
          <w:color w:val="FF0000"/>
          <w:szCs w:val="24"/>
        </w:rPr>
        <w:t xml:space="preserve">. </w:t>
      </w:r>
    </w:p>
    <w:p w:rsidR="00E44396" w:rsidRPr="00782F7A" w:rsidRDefault="00F91EC1"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 xml:space="preserve">No visiem sociālā dienesta sociālā darba speciālistiem kvalifikācija ir paaugstināta 25 darbiniekiem (ieskaitot dienesta vadītāju). Grupu supervīzijas (konsultatīvs atbalsts sociālā darba speciālistiem)  līdz 24 stundām gadā nodrošinātas 15 sociālajiem darbiniekiem, 4 sociālās palīdzības organizatoriem un 1 sociālajam rehabilitētājam. Individuālās supervīzijas 9 stundu apjomā nodrošinātas dienesta vadītājam un nodaļu vadītājiem. Supervīzijas tika nodrošinātas </w:t>
      </w:r>
      <w:r w:rsidR="00594F1B" w:rsidRPr="00782F7A">
        <w:rPr>
          <w:rFonts w:ascii="Times New Roman" w:hAnsi="Times New Roman" w:cs="Times New Roman"/>
          <w:szCs w:val="24"/>
        </w:rPr>
        <w:t xml:space="preserve"> Eiropas Sociālais fonda finansētā </w:t>
      </w:r>
      <w:r w:rsidRPr="00782F7A">
        <w:rPr>
          <w:rFonts w:ascii="Times New Roman" w:hAnsi="Times New Roman" w:cs="Times New Roman"/>
          <w:szCs w:val="24"/>
        </w:rPr>
        <w:t xml:space="preserve">projekta “Profesionāla sociālā darba attīstība pašvaldībās” ietvaros. </w:t>
      </w:r>
      <w:r w:rsidR="00E44396" w:rsidRPr="00782F7A">
        <w:rPr>
          <w:rFonts w:ascii="Times New Roman" w:hAnsi="Times New Roman" w:cs="Times New Roman"/>
          <w:szCs w:val="24"/>
        </w:rPr>
        <w:t>Gulbenes novada sociālā dienesta darbs 2018.gadā atspoguļots 7.tabulā.</w:t>
      </w:r>
    </w:p>
    <w:p w:rsidR="006B3F6A" w:rsidRDefault="006B3F6A" w:rsidP="006362F1">
      <w:pPr>
        <w:pStyle w:val="Bezatstarpm"/>
      </w:pPr>
    </w:p>
    <w:p w:rsidR="00F91EC1" w:rsidRPr="00782F7A" w:rsidRDefault="00331FB2" w:rsidP="006362F1">
      <w:pPr>
        <w:pStyle w:val="Bezatstarpm"/>
      </w:pPr>
      <w:r w:rsidRPr="00782F7A">
        <w:t>7.t</w:t>
      </w:r>
      <w:r w:rsidR="00F91EC1" w:rsidRPr="00782F7A">
        <w:t xml:space="preserve">abula </w:t>
      </w:r>
    </w:p>
    <w:p w:rsidR="00F91EC1" w:rsidRPr="00782F7A" w:rsidRDefault="00F91EC1" w:rsidP="006362F1">
      <w:pPr>
        <w:pStyle w:val="Bezatstarpm"/>
      </w:pPr>
      <w:r w:rsidRPr="00782F7A">
        <w:t>Gulbenes novada s</w:t>
      </w:r>
      <w:r w:rsidR="00F757D5" w:rsidRPr="00782F7A">
        <w:t>ociālā dienesta darbs 2018.gadā</w:t>
      </w:r>
    </w:p>
    <w:p w:rsidR="00F757D5" w:rsidRPr="00782F7A" w:rsidRDefault="00F757D5" w:rsidP="006362F1">
      <w:pPr>
        <w:pStyle w:val="Bezatstarpm"/>
      </w:pPr>
    </w:p>
    <w:tbl>
      <w:tblPr>
        <w:tblStyle w:val="Reatabula"/>
        <w:tblW w:w="9214" w:type="dxa"/>
        <w:tblInd w:w="137" w:type="dxa"/>
        <w:tblBorders>
          <w:top w:val="single" w:sz="4" w:space="0" w:color="006600"/>
          <w:left w:val="single" w:sz="4" w:space="0" w:color="006600"/>
          <w:bottom w:val="single" w:sz="4" w:space="0" w:color="006600"/>
          <w:right w:val="single" w:sz="4" w:space="0" w:color="006600"/>
          <w:insideH w:val="single" w:sz="4" w:space="0" w:color="006600"/>
          <w:insideV w:val="single" w:sz="4" w:space="0" w:color="006600"/>
        </w:tblBorders>
        <w:tblLook w:val="04A0" w:firstRow="1" w:lastRow="0" w:firstColumn="1" w:lastColumn="0" w:noHBand="0" w:noVBand="1"/>
      </w:tblPr>
      <w:tblGrid>
        <w:gridCol w:w="6662"/>
        <w:gridCol w:w="2552"/>
      </w:tblGrid>
      <w:tr w:rsidR="00450C4C" w:rsidRPr="00782F7A" w:rsidTr="00942056">
        <w:trPr>
          <w:trHeight w:val="856"/>
        </w:trPr>
        <w:tc>
          <w:tcPr>
            <w:tcW w:w="6662" w:type="dxa"/>
            <w:shd w:val="clear" w:color="auto" w:fill="006600"/>
            <w:vAlign w:val="center"/>
          </w:tcPr>
          <w:p w:rsidR="00450C4C" w:rsidRPr="00782F7A" w:rsidRDefault="00BD1E91" w:rsidP="00BE3D7C">
            <w:pPr>
              <w:spacing w:line="276" w:lineRule="auto"/>
              <w:jc w:val="both"/>
              <w:rPr>
                <w:rFonts w:ascii="Times New Roman" w:hAnsi="Times New Roman" w:cs="Times New Roman"/>
                <w:b/>
                <w:color w:val="FFFFFF" w:themeColor="background1"/>
                <w:szCs w:val="24"/>
              </w:rPr>
            </w:pPr>
            <w:r w:rsidRPr="00782F7A">
              <w:rPr>
                <w:rFonts w:ascii="Times New Roman" w:hAnsi="Times New Roman" w:cs="Times New Roman"/>
                <w:b/>
                <w:color w:val="FFFFFF" w:themeColor="background1"/>
                <w:szCs w:val="24"/>
              </w:rPr>
              <w:t>Sociālā dienesta pakalpojumi</w:t>
            </w:r>
          </w:p>
        </w:tc>
        <w:tc>
          <w:tcPr>
            <w:tcW w:w="2552" w:type="dxa"/>
            <w:shd w:val="clear" w:color="auto" w:fill="006600"/>
            <w:vAlign w:val="center"/>
          </w:tcPr>
          <w:p w:rsidR="00450C4C" w:rsidRPr="00782F7A" w:rsidRDefault="00BD1E91" w:rsidP="00BE3D7C">
            <w:pPr>
              <w:spacing w:line="276" w:lineRule="auto"/>
              <w:jc w:val="both"/>
              <w:rPr>
                <w:rFonts w:ascii="Times New Roman" w:hAnsi="Times New Roman" w:cs="Times New Roman"/>
                <w:b/>
                <w:color w:val="FFFFFF" w:themeColor="background1"/>
              </w:rPr>
            </w:pPr>
            <w:r w:rsidRPr="00782F7A">
              <w:rPr>
                <w:rFonts w:ascii="Times New Roman" w:hAnsi="Times New Roman" w:cs="Times New Roman"/>
                <w:b/>
                <w:color w:val="FFFFFF" w:themeColor="background1"/>
              </w:rPr>
              <w:t>Sniegto pakalpojumu skaits 2018.gadā</w:t>
            </w:r>
          </w:p>
        </w:tc>
      </w:tr>
      <w:tr w:rsidR="00F91EC1" w:rsidRPr="00782F7A" w:rsidTr="00942056">
        <w:tc>
          <w:tcPr>
            <w:tcW w:w="6662" w:type="dxa"/>
          </w:tcPr>
          <w:p w:rsidR="00F91EC1" w:rsidRPr="00782F7A" w:rsidRDefault="00F91EC1"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Apstrādāti iesniegumi par sociālo palīdzību un sociālajiem pakalpojumiem</w:t>
            </w:r>
          </w:p>
        </w:tc>
        <w:tc>
          <w:tcPr>
            <w:tcW w:w="2552" w:type="dxa"/>
          </w:tcPr>
          <w:p w:rsidR="00F91EC1" w:rsidRPr="00782F7A" w:rsidRDefault="00F91EC1" w:rsidP="00BE3D7C">
            <w:pPr>
              <w:spacing w:line="276" w:lineRule="auto"/>
              <w:jc w:val="both"/>
              <w:rPr>
                <w:rFonts w:ascii="Times New Roman" w:hAnsi="Times New Roman" w:cs="Times New Roman"/>
              </w:rPr>
            </w:pPr>
            <w:r w:rsidRPr="00782F7A">
              <w:rPr>
                <w:rFonts w:ascii="Times New Roman" w:hAnsi="Times New Roman" w:cs="Times New Roman"/>
              </w:rPr>
              <w:t>3833</w:t>
            </w:r>
          </w:p>
        </w:tc>
      </w:tr>
      <w:tr w:rsidR="00F91EC1" w:rsidRPr="00782F7A" w:rsidTr="00942056">
        <w:tc>
          <w:tcPr>
            <w:tcW w:w="6662" w:type="dxa"/>
          </w:tcPr>
          <w:p w:rsidR="00F91EC1" w:rsidRPr="00782F7A" w:rsidRDefault="00F91EC1"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Sagatavoti lēmumi par sociālo palīdzību un sociālajiem pakalpojumiem</w:t>
            </w:r>
          </w:p>
        </w:tc>
        <w:tc>
          <w:tcPr>
            <w:tcW w:w="2552" w:type="dxa"/>
          </w:tcPr>
          <w:p w:rsidR="00F91EC1" w:rsidRPr="00782F7A" w:rsidRDefault="00F91EC1" w:rsidP="00BE3D7C">
            <w:pPr>
              <w:spacing w:line="276" w:lineRule="auto"/>
              <w:jc w:val="both"/>
              <w:rPr>
                <w:rFonts w:ascii="Times New Roman" w:hAnsi="Times New Roman" w:cs="Times New Roman"/>
              </w:rPr>
            </w:pPr>
            <w:r w:rsidRPr="00782F7A">
              <w:rPr>
                <w:rFonts w:ascii="Times New Roman" w:hAnsi="Times New Roman" w:cs="Times New Roman"/>
              </w:rPr>
              <w:t>3934</w:t>
            </w:r>
          </w:p>
        </w:tc>
      </w:tr>
      <w:tr w:rsidR="00F91EC1" w:rsidRPr="00782F7A" w:rsidTr="00942056">
        <w:tc>
          <w:tcPr>
            <w:tcW w:w="6662" w:type="dxa"/>
          </w:tcPr>
          <w:p w:rsidR="00F91EC1" w:rsidRPr="00782F7A" w:rsidRDefault="00F91EC1"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Apstrādātas klientu ienākumu deklarācijas</w:t>
            </w:r>
          </w:p>
        </w:tc>
        <w:tc>
          <w:tcPr>
            <w:tcW w:w="2552" w:type="dxa"/>
          </w:tcPr>
          <w:p w:rsidR="00F91EC1" w:rsidRPr="00782F7A" w:rsidRDefault="00F91EC1"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1442</w:t>
            </w:r>
          </w:p>
        </w:tc>
      </w:tr>
      <w:tr w:rsidR="00F91EC1" w:rsidRPr="00782F7A" w:rsidTr="00942056">
        <w:tc>
          <w:tcPr>
            <w:tcW w:w="6662" w:type="dxa"/>
          </w:tcPr>
          <w:p w:rsidR="00F91EC1" w:rsidRPr="00782F7A" w:rsidRDefault="00F91EC1"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Iedzīvotājiem sniegtas konsultācijas</w:t>
            </w:r>
          </w:p>
        </w:tc>
        <w:tc>
          <w:tcPr>
            <w:tcW w:w="2552" w:type="dxa"/>
          </w:tcPr>
          <w:p w:rsidR="00F91EC1" w:rsidRPr="00782F7A" w:rsidRDefault="00F91EC1"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7022</w:t>
            </w:r>
          </w:p>
        </w:tc>
      </w:tr>
      <w:tr w:rsidR="00F91EC1" w:rsidRPr="00782F7A" w:rsidTr="00942056">
        <w:tc>
          <w:tcPr>
            <w:tcW w:w="6662" w:type="dxa"/>
          </w:tcPr>
          <w:p w:rsidR="00F91EC1" w:rsidRPr="00782F7A" w:rsidRDefault="00F91EC1"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Iedzīvotājiem sniegtas konsultācijas pa tālruni</w:t>
            </w:r>
          </w:p>
        </w:tc>
        <w:tc>
          <w:tcPr>
            <w:tcW w:w="2552" w:type="dxa"/>
          </w:tcPr>
          <w:p w:rsidR="00F91EC1" w:rsidRPr="00782F7A" w:rsidRDefault="00F91EC1"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3478</w:t>
            </w:r>
          </w:p>
        </w:tc>
      </w:tr>
      <w:tr w:rsidR="00F91EC1" w:rsidRPr="00782F7A" w:rsidTr="00942056">
        <w:tc>
          <w:tcPr>
            <w:tcW w:w="6662" w:type="dxa"/>
          </w:tcPr>
          <w:p w:rsidR="00F91EC1" w:rsidRPr="00782F7A" w:rsidRDefault="00F91EC1"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Veiktas apsekošanas dzīvesvietā</w:t>
            </w:r>
          </w:p>
        </w:tc>
        <w:tc>
          <w:tcPr>
            <w:tcW w:w="2552" w:type="dxa"/>
          </w:tcPr>
          <w:p w:rsidR="00F91EC1" w:rsidRPr="00782F7A" w:rsidRDefault="00F91EC1"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2477</w:t>
            </w:r>
          </w:p>
        </w:tc>
      </w:tr>
      <w:tr w:rsidR="00F91EC1" w:rsidRPr="00782F7A" w:rsidTr="00942056">
        <w:tc>
          <w:tcPr>
            <w:tcW w:w="6662" w:type="dxa"/>
          </w:tcPr>
          <w:p w:rsidR="00F91EC1" w:rsidRPr="00782F7A" w:rsidRDefault="00F91EC1"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Sagatavotas vienošanās individuālajam darbam ar klientu, lai nodrošinātu klientu līdzdarbību savas sociālās situācijas uzlabošanā</w:t>
            </w:r>
          </w:p>
        </w:tc>
        <w:tc>
          <w:tcPr>
            <w:tcW w:w="2552" w:type="dxa"/>
          </w:tcPr>
          <w:p w:rsidR="00F91EC1" w:rsidRPr="00782F7A" w:rsidRDefault="00F91EC1"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688</w:t>
            </w:r>
          </w:p>
        </w:tc>
      </w:tr>
      <w:tr w:rsidR="00F91EC1" w:rsidRPr="00782F7A" w:rsidTr="00942056">
        <w:tc>
          <w:tcPr>
            <w:tcW w:w="6662" w:type="dxa"/>
          </w:tcPr>
          <w:p w:rsidR="00F91EC1" w:rsidRPr="00782F7A" w:rsidRDefault="00F91EC1"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Nodrošināts asistenta pakalpojums personām ar invaliditāti</w:t>
            </w:r>
          </w:p>
        </w:tc>
        <w:tc>
          <w:tcPr>
            <w:tcW w:w="2552" w:type="dxa"/>
          </w:tcPr>
          <w:p w:rsidR="00F91EC1" w:rsidRPr="00782F7A" w:rsidRDefault="00F91EC1"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80</w:t>
            </w:r>
          </w:p>
        </w:tc>
      </w:tr>
      <w:tr w:rsidR="00F91EC1" w:rsidRPr="00782F7A" w:rsidTr="00942056">
        <w:tc>
          <w:tcPr>
            <w:tcW w:w="6662" w:type="dxa"/>
          </w:tcPr>
          <w:p w:rsidR="00F91EC1" w:rsidRPr="00782F7A" w:rsidRDefault="00F91EC1"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Izstrādāti sociālās rehabilitācijas plāni</w:t>
            </w:r>
          </w:p>
        </w:tc>
        <w:tc>
          <w:tcPr>
            <w:tcW w:w="2552" w:type="dxa"/>
          </w:tcPr>
          <w:p w:rsidR="00F91EC1" w:rsidRPr="00782F7A" w:rsidRDefault="00F91EC1"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98</w:t>
            </w:r>
          </w:p>
        </w:tc>
      </w:tr>
      <w:tr w:rsidR="00F91EC1" w:rsidRPr="00782F7A" w:rsidTr="00942056">
        <w:tc>
          <w:tcPr>
            <w:tcW w:w="6662" w:type="dxa"/>
          </w:tcPr>
          <w:p w:rsidR="00F91EC1" w:rsidRPr="00782F7A" w:rsidRDefault="00F91EC1"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Nodrošināts aprūpes mājās pakalpojums</w:t>
            </w:r>
          </w:p>
        </w:tc>
        <w:tc>
          <w:tcPr>
            <w:tcW w:w="2552" w:type="dxa"/>
          </w:tcPr>
          <w:p w:rsidR="00F91EC1" w:rsidRPr="00782F7A" w:rsidRDefault="00F91EC1"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66</w:t>
            </w:r>
          </w:p>
        </w:tc>
      </w:tr>
      <w:tr w:rsidR="00F91EC1" w:rsidRPr="00782F7A" w:rsidTr="00942056">
        <w:tc>
          <w:tcPr>
            <w:tcW w:w="6662" w:type="dxa"/>
          </w:tcPr>
          <w:p w:rsidR="00F91EC1" w:rsidRPr="00782F7A" w:rsidRDefault="00F91EC1"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Nodrošināts ilgstošas sociālās aprūpes pakalpojums sociālās aprūpes centros</w:t>
            </w:r>
          </w:p>
        </w:tc>
        <w:tc>
          <w:tcPr>
            <w:tcW w:w="2552" w:type="dxa"/>
          </w:tcPr>
          <w:p w:rsidR="00F91EC1" w:rsidRPr="00782F7A" w:rsidRDefault="00F91EC1"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205</w:t>
            </w:r>
          </w:p>
        </w:tc>
      </w:tr>
      <w:tr w:rsidR="00F91EC1" w:rsidRPr="00782F7A" w:rsidTr="00942056">
        <w:tc>
          <w:tcPr>
            <w:tcW w:w="6662" w:type="dxa"/>
          </w:tcPr>
          <w:p w:rsidR="00F91EC1" w:rsidRPr="00782F7A" w:rsidRDefault="00F91EC1"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Psihologa pakalpojumus saņēmušas personas/konsultācijas</w:t>
            </w:r>
          </w:p>
        </w:tc>
        <w:tc>
          <w:tcPr>
            <w:tcW w:w="2552" w:type="dxa"/>
          </w:tcPr>
          <w:p w:rsidR="00F91EC1" w:rsidRPr="00782F7A" w:rsidRDefault="00F91EC1"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44/290</w:t>
            </w:r>
          </w:p>
        </w:tc>
      </w:tr>
      <w:tr w:rsidR="00F91EC1" w:rsidRPr="00782F7A" w:rsidTr="00942056">
        <w:tc>
          <w:tcPr>
            <w:tcW w:w="6662" w:type="dxa"/>
          </w:tcPr>
          <w:p w:rsidR="00F91EC1" w:rsidRPr="00782F7A" w:rsidRDefault="00F91EC1"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Sociālo rehabilitāciju dzīvesvietā saņēmušo bērnu skaits</w:t>
            </w:r>
          </w:p>
        </w:tc>
        <w:tc>
          <w:tcPr>
            <w:tcW w:w="2552" w:type="dxa"/>
          </w:tcPr>
          <w:p w:rsidR="00F91EC1" w:rsidRPr="00782F7A" w:rsidRDefault="00F91EC1"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27</w:t>
            </w:r>
          </w:p>
        </w:tc>
      </w:tr>
      <w:tr w:rsidR="00F91EC1" w:rsidRPr="00782F7A" w:rsidTr="00942056">
        <w:tc>
          <w:tcPr>
            <w:tcW w:w="6662" w:type="dxa"/>
          </w:tcPr>
          <w:p w:rsidR="00F91EC1" w:rsidRPr="00782F7A" w:rsidRDefault="00F91EC1"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Sociālo rehabilitāciju institūcijā saņēmušo bērnu skaits</w:t>
            </w:r>
          </w:p>
        </w:tc>
        <w:tc>
          <w:tcPr>
            <w:tcW w:w="2552" w:type="dxa"/>
          </w:tcPr>
          <w:p w:rsidR="00F91EC1" w:rsidRPr="00782F7A" w:rsidRDefault="00F91EC1"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8</w:t>
            </w:r>
          </w:p>
        </w:tc>
      </w:tr>
      <w:tr w:rsidR="00F91EC1" w:rsidRPr="00782F7A" w:rsidTr="00942056">
        <w:tc>
          <w:tcPr>
            <w:tcW w:w="6662" w:type="dxa"/>
          </w:tcPr>
          <w:p w:rsidR="00F91EC1" w:rsidRPr="00782F7A" w:rsidRDefault="00F91EC1"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Dokumentu sagatavošana sociālās rehabilitācijas pakalpojuma saņemšanai personām ar funkcionāliem traucējumiem</w:t>
            </w:r>
          </w:p>
        </w:tc>
        <w:tc>
          <w:tcPr>
            <w:tcW w:w="2552" w:type="dxa"/>
          </w:tcPr>
          <w:p w:rsidR="00F91EC1" w:rsidRPr="00782F7A" w:rsidRDefault="00F91EC1" w:rsidP="00BE3D7C">
            <w:pPr>
              <w:spacing w:line="276" w:lineRule="auto"/>
              <w:jc w:val="both"/>
              <w:rPr>
                <w:rFonts w:ascii="Times New Roman" w:hAnsi="Times New Roman" w:cs="Times New Roman"/>
                <w:color w:val="FF0000"/>
                <w:szCs w:val="24"/>
              </w:rPr>
            </w:pPr>
            <w:r w:rsidRPr="00782F7A">
              <w:rPr>
                <w:rFonts w:ascii="Times New Roman" w:hAnsi="Times New Roman" w:cs="Times New Roman"/>
                <w:szCs w:val="24"/>
              </w:rPr>
              <w:t>113</w:t>
            </w:r>
          </w:p>
        </w:tc>
      </w:tr>
      <w:tr w:rsidR="00F91EC1" w:rsidRPr="00782F7A" w:rsidTr="00942056">
        <w:tc>
          <w:tcPr>
            <w:tcW w:w="6662" w:type="dxa"/>
          </w:tcPr>
          <w:p w:rsidR="00F91EC1" w:rsidRPr="00782F7A" w:rsidRDefault="00F91EC1"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Veikts personas ikdienas aktivitāšu un vides novērtējums indikāciju noteikšanai īpašai kopšanai</w:t>
            </w:r>
          </w:p>
        </w:tc>
        <w:tc>
          <w:tcPr>
            <w:tcW w:w="2552" w:type="dxa"/>
          </w:tcPr>
          <w:p w:rsidR="00F91EC1" w:rsidRPr="00782F7A" w:rsidRDefault="00F91EC1" w:rsidP="00BE3D7C">
            <w:pPr>
              <w:spacing w:line="276" w:lineRule="auto"/>
              <w:jc w:val="both"/>
              <w:rPr>
                <w:rFonts w:ascii="Times New Roman" w:hAnsi="Times New Roman" w:cs="Times New Roman"/>
                <w:color w:val="FF0000"/>
                <w:szCs w:val="24"/>
              </w:rPr>
            </w:pPr>
            <w:r w:rsidRPr="00782F7A">
              <w:rPr>
                <w:rFonts w:ascii="Times New Roman" w:hAnsi="Times New Roman" w:cs="Times New Roman"/>
                <w:szCs w:val="24"/>
              </w:rPr>
              <w:t>214</w:t>
            </w:r>
          </w:p>
        </w:tc>
      </w:tr>
      <w:tr w:rsidR="00F91EC1" w:rsidRPr="00782F7A" w:rsidTr="00942056">
        <w:tc>
          <w:tcPr>
            <w:tcW w:w="6662" w:type="dxa"/>
          </w:tcPr>
          <w:p w:rsidR="00F91EC1" w:rsidRPr="00782F7A" w:rsidRDefault="00F91EC1"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Personām nodrošināts specializētais transports (ieskaitot sociālo aprūpes centru klientus)</w:t>
            </w:r>
          </w:p>
        </w:tc>
        <w:tc>
          <w:tcPr>
            <w:tcW w:w="2552" w:type="dxa"/>
          </w:tcPr>
          <w:p w:rsidR="00F91EC1" w:rsidRPr="00782F7A" w:rsidRDefault="00F91EC1"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164</w:t>
            </w:r>
          </w:p>
        </w:tc>
      </w:tr>
      <w:tr w:rsidR="00F91EC1" w:rsidRPr="00782F7A" w:rsidTr="00942056">
        <w:tc>
          <w:tcPr>
            <w:tcW w:w="6662" w:type="dxa"/>
          </w:tcPr>
          <w:p w:rsidR="00F91EC1" w:rsidRPr="00782F7A" w:rsidRDefault="00F91EC1"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Bērnu vecākiem nodrošināta prasmju pilnveidošana atbalsta grupās “Bērnu emocionālā audzināšana” (BEA), “Ceļvedis audzinot pusaudzi” (CAP)</w:t>
            </w:r>
          </w:p>
        </w:tc>
        <w:tc>
          <w:tcPr>
            <w:tcW w:w="2552" w:type="dxa"/>
          </w:tcPr>
          <w:p w:rsidR="00F91EC1" w:rsidRPr="00782F7A" w:rsidRDefault="00F91EC1"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BEA – 21 pers.; CAP-24 pers.</w:t>
            </w:r>
          </w:p>
        </w:tc>
      </w:tr>
      <w:tr w:rsidR="00F91EC1" w:rsidRPr="00782F7A" w:rsidTr="00942056">
        <w:tc>
          <w:tcPr>
            <w:tcW w:w="6662" w:type="dxa"/>
          </w:tcPr>
          <w:p w:rsidR="00F91EC1" w:rsidRPr="00782F7A" w:rsidRDefault="00F91EC1"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Ģimenēm nodrošinātas Sabiedrības veselības speciālista izglītojošas nodarbības</w:t>
            </w:r>
            <w:r w:rsidR="00D563A7" w:rsidRPr="00782F7A">
              <w:rPr>
                <w:rFonts w:ascii="Times New Roman" w:hAnsi="Times New Roman" w:cs="Times New Roman"/>
                <w:szCs w:val="24"/>
              </w:rPr>
              <w:t xml:space="preserve"> </w:t>
            </w:r>
            <w:r w:rsidRPr="00782F7A">
              <w:rPr>
                <w:rFonts w:ascii="Times New Roman" w:hAnsi="Times New Roman" w:cs="Times New Roman"/>
                <w:szCs w:val="24"/>
              </w:rPr>
              <w:t>- “Jauno vecāku skoliņa”</w:t>
            </w:r>
          </w:p>
        </w:tc>
        <w:tc>
          <w:tcPr>
            <w:tcW w:w="2552" w:type="dxa"/>
          </w:tcPr>
          <w:p w:rsidR="00F91EC1" w:rsidRPr="00782F7A" w:rsidRDefault="00F91EC1"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103</w:t>
            </w:r>
          </w:p>
        </w:tc>
      </w:tr>
      <w:tr w:rsidR="00F91EC1" w:rsidRPr="00782F7A" w:rsidTr="00942056">
        <w:tc>
          <w:tcPr>
            <w:tcW w:w="6662" w:type="dxa"/>
          </w:tcPr>
          <w:p w:rsidR="00F91EC1" w:rsidRPr="00782F7A" w:rsidRDefault="00F91EC1"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 xml:space="preserve">Personas, kurām nodrošinātas Sabiedrības veselības speciālista izglītojošas lekcijas </w:t>
            </w:r>
          </w:p>
        </w:tc>
        <w:tc>
          <w:tcPr>
            <w:tcW w:w="2552" w:type="dxa"/>
          </w:tcPr>
          <w:p w:rsidR="00F91EC1" w:rsidRPr="00782F7A" w:rsidRDefault="00F91EC1"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60</w:t>
            </w:r>
          </w:p>
        </w:tc>
      </w:tr>
      <w:tr w:rsidR="00F91EC1" w:rsidRPr="00782F7A" w:rsidTr="00942056">
        <w:tc>
          <w:tcPr>
            <w:tcW w:w="6662" w:type="dxa"/>
          </w:tcPr>
          <w:p w:rsidR="00F91EC1" w:rsidRPr="00782F7A" w:rsidRDefault="00F91EC1"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Personas, kuras iesaistījušās pašpalīdzības grupā AA (anonīmie alkoholiķi)</w:t>
            </w:r>
          </w:p>
        </w:tc>
        <w:tc>
          <w:tcPr>
            <w:tcW w:w="2552" w:type="dxa"/>
          </w:tcPr>
          <w:p w:rsidR="00F91EC1" w:rsidRPr="00782F7A" w:rsidRDefault="00F91EC1"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11</w:t>
            </w:r>
          </w:p>
        </w:tc>
      </w:tr>
      <w:tr w:rsidR="00F91EC1" w:rsidRPr="00782F7A" w:rsidTr="00942056">
        <w:tc>
          <w:tcPr>
            <w:tcW w:w="6662" w:type="dxa"/>
          </w:tcPr>
          <w:p w:rsidR="00F91EC1" w:rsidRPr="00782F7A" w:rsidRDefault="00F91EC1"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Personām nodrošinātas radošās darbnīcas saturīga brīvā laika pavadīšanai (nodarbību skaits)</w:t>
            </w:r>
          </w:p>
        </w:tc>
        <w:tc>
          <w:tcPr>
            <w:tcW w:w="2552" w:type="dxa"/>
          </w:tcPr>
          <w:p w:rsidR="00F91EC1" w:rsidRPr="00782F7A" w:rsidRDefault="00F91EC1"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66</w:t>
            </w:r>
          </w:p>
        </w:tc>
      </w:tr>
    </w:tbl>
    <w:p w:rsidR="00BD1E91" w:rsidRPr="00A70CD4" w:rsidRDefault="00F91EC1" w:rsidP="00A70CD4">
      <w:pPr>
        <w:pStyle w:val="Citts"/>
        <w:spacing w:line="276" w:lineRule="auto"/>
        <w:rPr>
          <w:lang w:eastAsia="lv-LV"/>
        </w:rPr>
      </w:pPr>
      <w:r w:rsidRPr="00782F7A">
        <w:lastRenderedPageBreak/>
        <w:t>Avots: Gulbenes novada pašvaldība</w:t>
      </w:r>
    </w:p>
    <w:p w:rsidR="00F91EC1" w:rsidRPr="00782F7A" w:rsidRDefault="00F91EC1" w:rsidP="00BE3D7C">
      <w:pPr>
        <w:pStyle w:val="Apakvirsrakstsmelns"/>
        <w:spacing w:line="276" w:lineRule="auto"/>
      </w:pPr>
      <w:bookmarkStart w:id="131" w:name="_Toc11679730"/>
      <w:r w:rsidRPr="00782F7A">
        <w:t>Finanšu resursu izlietojums 2018.gadā</w:t>
      </w:r>
      <w:bookmarkEnd w:id="131"/>
    </w:p>
    <w:p w:rsidR="00F91EC1" w:rsidRPr="00782F7A" w:rsidRDefault="00F91EC1" w:rsidP="00BE3D7C">
      <w:pPr>
        <w:spacing w:line="276" w:lineRule="auto"/>
        <w:jc w:val="left"/>
        <w:rPr>
          <w:rFonts w:ascii="Times New Roman" w:hAnsi="Times New Roman" w:cs="Times New Roman"/>
          <w:b/>
          <w:szCs w:val="24"/>
        </w:rPr>
      </w:pPr>
      <w:r w:rsidRPr="00782F7A">
        <w:rPr>
          <w:rFonts w:ascii="Times New Roman" w:hAnsi="Times New Roman" w:cs="Times New Roman"/>
          <w:b/>
          <w:szCs w:val="24"/>
        </w:rPr>
        <w:t>Sociālā palīdzība</w:t>
      </w:r>
    </w:p>
    <w:p w:rsidR="00F91EC1" w:rsidRPr="00782F7A" w:rsidRDefault="00F91EC1" w:rsidP="00BE3D7C">
      <w:pPr>
        <w:spacing w:line="276" w:lineRule="auto"/>
        <w:jc w:val="left"/>
        <w:rPr>
          <w:rFonts w:ascii="Times New Roman" w:hAnsi="Times New Roman" w:cs="Times New Roman"/>
          <w:szCs w:val="24"/>
        </w:rPr>
      </w:pPr>
      <w:r w:rsidRPr="00782F7A">
        <w:rPr>
          <w:rFonts w:ascii="Times New Roman" w:hAnsi="Times New Roman" w:cs="Times New Roman"/>
          <w:szCs w:val="24"/>
        </w:rPr>
        <w:t>Sociālajā dienestā noteikti šādi pabalstu veidi:</w:t>
      </w:r>
    </w:p>
    <w:p w:rsidR="00F91EC1" w:rsidRPr="00CE101C" w:rsidRDefault="00F91EC1" w:rsidP="00BE3D7C">
      <w:pPr>
        <w:pStyle w:val="Sarakstarindkopa"/>
        <w:numPr>
          <w:ilvl w:val="0"/>
          <w:numId w:val="13"/>
        </w:numPr>
        <w:spacing w:line="276" w:lineRule="auto"/>
        <w:ind w:left="567" w:hanging="567"/>
        <w:jc w:val="left"/>
        <w:rPr>
          <w:rFonts w:ascii="Times New Roman" w:hAnsi="Times New Roman" w:cs="Times New Roman"/>
          <w:i/>
          <w:szCs w:val="24"/>
        </w:rPr>
      </w:pPr>
      <w:r w:rsidRPr="00CE101C">
        <w:rPr>
          <w:rFonts w:ascii="Times New Roman" w:hAnsi="Times New Roman" w:cs="Times New Roman"/>
          <w:i/>
          <w:szCs w:val="24"/>
        </w:rPr>
        <w:t>pabalsts garantētā minimālā ienākuma līmeņa nodrošināšanai;</w:t>
      </w:r>
    </w:p>
    <w:p w:rsidR="00F91EC1" w:rsidRPr="00CE101C" w:rsidRDefault="00F91EC1" w:rsidP="00BE3D7C">
      <w:pPr>
        <w:pStyle w:val="Sarakstarindkopa"/>
        <w:numPr>
          <w:ilvl w:val="0"/>
          <w:numId w:val="13"/>
        </w:numPr>
        <w:spacing w:line="276" w:lineRule="auto"/>
        <w:ind w:left="567" w:hanging="567"/>
        <w:jc w:val="left"/>
        <w:rPr>
          <w:rFonts w:ascii="Times New Roman" w:hAnsi="Times New Roman" w:cs="Times New Roman"/>
          <w:i/>
          <w:szCs w:val="24"/>
        </w:rPr>
      </w:pPr>
      <w:r w:rsidRPr="00CE101C">
        <w:rPr>
          <w:rFonts w:ascii="Times New Roman" w:hAnsi="Times New Roman" w:cs="Times New Roman"/>
          <w:i/>
          <w:szCs w:val="24"/>
        </w:rPr>
        <w:t>dzīvokļa pabalsts;</w:t>
      </w:r>
    </w:p>
    <w:p w:rsidR="00F91EC1" w:rsidRPr="00CE101C" w:rsidRDefault="00F91EC1" w:rsidP="00BE3D7C">
      <w:pPr>
        <w:pStyle w:val="Sarakstarindkopa"/>
        <w:numPr>
          <w:ilvl w:val="0"/>
          <w:numId w:val="13"/>
        </w:numPr>
        <w:spacing w:line="276" w:lineRule="auto"/>
        <w:ind w:left="567" w:hanging="567"/>
        <w:jc w:val="left"/>
        <w:rPr>
          <w:rFonts w:ascii="Times New Roman" w:hAnsi="Times New Roman" w:cs="Times New Roman"/>
          <w:i/>
          <w:szCs w:val="24"/>
        </w:rPr>
      </w:pPr>
      <w:r w:rsidRPr="00CE101C">
        <w:rPr>
          <w:rFonts w:ascii="Times New Roman" w:hAnsi="Times New Roman" w:cs="Times New Roman"/>
          <w:i/>
          <w:szCs w:val="24"/>
        </w:rPr>
        <w:t>vienreizējs pabalsts krīzes situācijā;</w:t>
      </w:r>
    </w:p>
    <w:p w:rsidR="00F91EC1" w:rsidRPr="00CE101C" w:rsidRDefault="00F91EC1" w:rsidP="00BE3D7C">
      <w:pPr>
        <w:pStyle w:val="Sarakstarindkopa"/>
        <w:numPr>
          <w:ilvl w:val="0"/>
          <w:numId w:val="13"/>
        </w:numPr>
        <w:spacing w:line="276" w:lineRule="auto"/>
        <w:ind w:left="567" w:hanging="567"/>
        <w:jc w:val="left"/>
        <w:rPr>
          <w:rFonts w:ascii="Times New Roman" w:hAnsi="Times New Roman" w:cs="Times New Roman"/>
          <w:i/>
          <w:szCs w:val="24"/>
        </w:rPr>
      </w:pPr>
      <w:r w:rsidRPr="00CE101C">
        <w:rPr>
          <w:rFonts w:ascii="Times New Roman" w:hAnsi="Times New Roman" w:cs="Times New Roman"/>
          <w:i/>
          <w:szCs w:val="24"/>
        </w:rPr>
        <w:t>pabalsts veselības aprūpei;</w:t>
      </w:r>
    </w:p>
    <w:p w:rsidR="00F91EC1" w:rsidRPr="00CE101C" w:rsidRDefault="00F91EC1" w:rsidP="00BE3D7C">
      <w:pPr>
        <w:pStyle w:val="Sarakstarindkopa"/>
        <w:numPr>
          <w:ilvl w:val="0"/>
          <w:numId w:val="13"/>
        </w:numPr>
        <w:spacing w:line="276" w:lineRule="auto"/>
        <w:ind w:left="567" w:hanging="567"/>
        <w:jc w:val="left"/>
        <w:rPr>
          <w:rFonts w:ascii="Times New Roman" w:hAnsi="Times New Roman" w:cs="Times New Roman"/>
          <w:i/>
          <w:szCs w:val="24"/>
        </w:rPr>
      </w:pPr>
      <w:r w:rsidRPr="00CE101C">
        <w:rPr>
          <w:rFonts w:ascii="Times New Roman" w:hAnsi="Times New Roman" w:cs="Times New Roman"/>
          <w:i/>
          <w:szCs w:val="24"/>
        </w:rPr>
        <w:t>pabalsts bērna sagatavošanai skolai;</w:t>
      </w:r>
    </w:p>
    <w:p w:rsidR="00F91EC1" w:rsidRPr="00CE101C" w:rsidRDefault="00F91EC1" w:rsidP="00BE3D7C">
      <w:pPr>
        <w:pStyle w:val="Sarakstarindkopa"/>
        <w:numPr>
          <w:ilvl w:val="0"/>
          <w:numId w:val="13"/>
        </w:numPr>
        <w:spacing w:line="276" w:lineRule="auto"/>
        <w:ind w:left="567" w:hanging="567"/>
        <w:jc w:val="left"/>
        <w:rPr>
          <w:rFonts w:ascii="Times New Roman" w:hAnsi="Times New Roman" w:cs="Times New Roman"/>
          <w:i/>
          <w:szCs w:val="24"/>
        </w:rPr>
      </w:pPr>
      <w:r w:rsidRPr="00CE101C">
        <w:rPr>
          <w:rFonts w:ascii="Times New Roman" w:hAnsi="Times New Roman" w:cs="Times New Roman"/>
          <w:i/>
          <w:szCs w:val="24"/>
        </w:rPr>
        <w:t>pabalsts ēdināšanai;</w:t>
      </w:r>
    </w:p>
    <w:p w:rsidR="00F91EC1" w:rsidRPr="00CE101C" w:rsidRDefault="00F91EC1" w:rsidP="00BE3D7C">
      <w:pPr>
        <w:pStyle w:val="Sarakstarindkopa"/>
        <w:numPr>
          <w:ilvl w:val="0"/>
          <w:numId w:val="13"/>
        </w:numPr>
        <w:spacing w:line="276" w:lineRule="auto"/>
        <w:ind w:left="567" w:hanging="567"/>
        <w:jc w:val="left"/>
        <w:rPr>
          <w:rFonts w:ascii="Times New Roman" w:hAnsi="Times New Roman" w:cs="Times New Roman"/>
          <w:i/>
          <w:szCs w:val="24"/>
        </w:rPr>
      </w:pPr>
      <w:r w:rsidRPr="00CE101C">
        <w:rPr>
          <w:rFonts w:ascii="Times New Roman" w:hAnsi="Times New Roman" w:cs="Times New Roman"/>
          <w:i/>
          <w:szCs w:val="24"/>
        </w:rPr>
        <w:t>vienreizējs pabalsts bērna piedzimšanas gadījumā;</w:t>
      </w:r>
    </w:p>
    <w:p w:rsidR="00F91EC1" w:rsidRPr="00CE101C" w:rsidRDefault="00F91EC1" w:rsidP="00BE3D7C">
      <w:pPr>
        <w:pStyle w:val="Sarakstarindkopa"/>
        <w:numPr>
          <w:ilvl w:val="0"/>
          <w:numId w:val="13"/>
        </w:numPr>
        <w:spacing w:line="276" w:lineRule="auto"/>
        <w:ind w:left="567" w:hanging="567"/>
        <w:jc w:val="left"/>
        <w:rPr>
          <w:rFonts w:ascii="Times New Roman" w:hAnsi="Times New Roman" w:cs="Times New Roman"/>
          <w:i/>
          <w:szCs w:val="24"/>
        </w:rPr>
      </w:pPr>
      <w:r w:rsidRPr="00CE101C">
        <w:rPr>
          <w:rFonts w:ascii="Times New Roman" w:hAnsi="Times New Roman" w:cs="Times New Roman"/>
          <w:i/>
          <w:szCs w:val="24"/>
        </w:rPr>
        <w:t>sociālās garantijas bāreņiem un audžuģimenēm;</w:t>
      </w:r>
    </w:p>
    <w:p w:rsidR="00F91EC1" w:rsidRPr="00CE101C" w:rsidRDefault="00F91EC1" w:rsidP="00BE3D7C">
      <w:pPr>
        <w:pStyle w:val="Sarakstarindkopa"/>
        <w:numPr>
          <w:ilvl w:val="0"/>
          <w:numId w:val="13"/>
        </w:numPr>
        <w:spacing w:line="276" w:lineRule="auto"/>
        <w:ind w:left="567" w:hanging="567"/>
        <w:jc w:val="left"/>
        <w:rPr>
          <w:rFonts w:ascii="Times New Roman" w:hAnsi="Times New Roman" w:cs="Times New Roman"/>
          <w:i/>
          <w:szCs w:val="24"/>
        </w:rPr>
      </w:pPr>
      <w:r w:rsidRPr="00CE101C">
        <w:rPr>
          <w:rFonts w:ascii="Times New Roman" w:hAnsi="Times New Roman" w:cs="Times New Roman"/>
          <w:i/>
          <w:szCs w:val="24"/>
        </w:rPr>
        <w:t>ikmēneša pabalsts bāreņiem un bez vecāku gādības palikušiem bērniem;</w:t>
      </w:r>
    </w:p>
    <w:p w:rsidR="00F91EC1" w:rsidRPr="00CE101C" w:rsidRDefault="00F91EC1" w:rsidP="00BE3D7C">
      <w:pPr>
        <w:pStyle w:val="Sarakstarindkopa"/>
        <w:numPr>
          <w:ilvl w:val="0"/>
          <w:numId w:val="13"/>
        </w:numPr>
        <w:spacing w:line="276" w:lineRule="auto"/>
        <w:ind w:left="567" w:hanging="567"/>
        <w:jc w:val="left"/>
        <w:rPr>
          <w:rFonts w:ascii="Times New Roman" w:hAnsi="Times New Roman" w:cs="Times New Roman"/>
          <w:i/>
          <w:szCs w:val="24"/>
        </w:rPr>
      </w:pPr>
      <w:r w:rsidRPr="00CE101C">
        <w:rPr>
          <w:rFonts w:ascii="Times New Roman" w:hAnsi="Times New Roman" w:cs="Times New Roman"/>
          <w:i/>
          <w:szCs w:val="24"/>
        </w:rPr>
        <w:t>apbedīšanas pabalsts;</w:t>
      </w:r>
    </w:p>
    <w:p w:rsidR="00F91EC1" w:rsidRPr="00CE101C" w:rsidRDefault="00F91EC1" w:rsidP="00BE3D7C">
      <w:pPr>
        <w:pStyle w:val="Sarakstarindkopa"/>
        <w:numPr>
          <w:ilvl w:val="0"/>
          <w:numId w:val="13"/>
        </w:numPr>
        <w:spacing w:line="276" w:lineRule="auto"/>
        <w:ind w:left="567" w:hanging="567"/>
        <w:jc w:val="left"/>
        <w:rPr>
          <w:rFonts w:ascii="Times New Roman" w:hAnsi="Times New Roman" w:cs="Times New Roman"/>
          <w:i/>
          <w:szCs w:val="24"/>
        </w:rPr>
      </w:pPr>
      <w:r w:rsidRPr="00CE101C">
        <w:rPr>
          <w:rFonts w:ascii="Times New Roman" w:hAnsi="Times New Roman" w:cs="Times New Roman"/>
          <w:i/>
          <w:szCs w:val="24"/>
        </w:rPr>
        <w:t>pabalsts ar tuberkulozi slimojošiem ārstēšanās periodā;</w:t>
      </w:r>
    </w:p>
    <w:p w:rsidR="00F91EC1" w:rsidRPr="00CE101C" w:rsidRDefault="00F91EC1" w:rsidP="00BE3D7C">
      <w:pPr>
        <w:pStyle w:val="Sarakstarindkopa"/>
        <w:numPr>
          <w:ilvl w:val="0"/>
          <w:numId w:val="13"/>
        </w:numPr>
        <w:spacing w:line="276" w:lineRule="auto"/>
        <w:ind w:left="567" w:hanging="567"/>
        <w:jc w:val="left"/>
        <w:rPr>
          <w:rFonts w:ascii="Times New Roman" w:hAnsi="Times New Roman" w:cs="Times New Roman"/>
          <w:i/>
          <w:szCs w:val="24"/>
        </w:rPr>
      </w:pPr>
      <w:r w:rsidRPr="00CE101C">
        <w:rPr>
          <w:rFonts w:ascii="Times New Roman" w:hAnsi="Times New Roman" w:cs="Times New Roman"/>
          <w:i/>
          <w:szCs w:val="24"/>
        </w:rPr>
        <w:t>pabalsts audžuģimenei;</w:t>
      </w:r>
    </w:p>
    <w:p w:rsidR="00B51B3D" w:rsidRPr="00CE101C" w:rsidRDefault="00F91EC1" w:rsidP="00BE3D7C">
      <w:pPr>
        <w:pStyle w:val="Sarakstarindkopa"/>
        <w:numPr>
          <w:ilvl w:val="0"/>
          <w:numId w:val="13"/>
        </w:numPr>
        <w:spacing w:line="276" w:lineRule="auto"/>
        <w:ind w:left="567" w:hanging="567"/>
        <w:jc w:val="left"/>
        <w:rPr>
          <w:rFonts w:ascii="Times New Roman" w:hAnsi="Times New Roman" w:cs="Times New Roman"/>
          <w:i/>
          <w:szCs w:val="24"/>
        </w:rPr>
      </w:pPr>
      <w:r w:rsidRPr="00CE101C">
        <w:rPr>
          <w:rFonts w:ascii="Times New Roman" w:hAnsi="Times New Roman" w:cs="Times New Roman"/>
          <w:i/>
          <w:szCs w:val="24"/>
        </w:rPr>
        <w:t>vienreizējs pabalsts personu apliecinošu dokumentu izsniegšanai;</w:t>
      </w:r>
    </w:p>
    <w:p w:rsidR="00DC27F0" w:rsidRPr="00CE101C" w:rsidRDefault="00F91EC1" w:rsidP="00BE3D7C">
      <w:pPr>
        <w:pStyle w:val="Sarakstarindkopa"/>
        <w:numPr>
          <w:ilvl w:val="0"/>
          <w:numId w:val="13"/>
        </w:numPr>
        <w:spacing w:line="276" w:lineRule="auto"/>
        <w:ind w:left="567" w:hanging="567"/>
        <w:jc w:val="left"/>
        <w:rPr>
          <w:rFonts w:ascii="Times New Roman" w:hAnsi="Times New Roman" w:cs="Times New Roman"/>
          <w:i/>
          <w:szCs w:val="24"/>
        </w:rPr>
      </w:pPr>
      <w:r w:rsidRPr="00CE101C">
        <w:rPr>
          <w:rFonts w:ascii="Times New Roman" w:hAnsi="Times New Roman" w:cs="Times New Roman"/>
          <w:i/>
          <w:szCs w:val="24"/>
        </w:rPr>
        <w:t>materiālā palīdzība 80 un vai</w:t>
      </w:r>
      <w:r w:rsidR="00B51B3D" w:rsidRPr="00CE101C">
        <w:rPr>
          <w:rFonts w:ascii="Times New Roman" w:hAnsi="Times New Roman" w:cs="Times New Roman"/>
          <w:i/>
          <w:szCs w:val="24"/>
        </w:rPr>
        <w:t>rāk gadus sasniegušām personām;</w:t>
      </w:r>
    </w:p>
    <w:p w:rsidR="00E44396" w:rsidRPr="00CE101C" w:rsidRDefault="00F91EC1" w:rsidP="00BE3D7C">
      <w:pPr>
        <w:pStyle w:val="Sarakstarindkopa"/>
        <w:numPr>
          <w:ilvl w:val="0"/>
          <w:numId w:val="13"/>
        </w:numPr>
        <w:spacing w:line="276" w:lineRule="auto"/>
        <w:ind w:left="567" w:hanging="567"/>
        <w:jc w:val="left"/>
        <w:rPr>
          <w:rFonts w:ascii="Times New Roman" w:hAnsi="Times New Roman" w:cs="Times New Roman"/>
          <w:i/>
          <w:szCs w:val="24"/>
        </w:rPr>
      </w:pPr>
      <w:r w:rsidRPr="00CE101C">
        <w:rPr>
          <w:rFonts w:ascii="Times New Roman" w:hAnsi="Times New Roman" w:cs="Times New Roman"/>
          <w:i/>
          <w:szCs w:val="24"/>
        </w:rPr>
        <w:t>politiski represētām personā</w:t>
      </w:r>
      <w:r w:rsidR="00B51B3D" w:rsidRPr="00CE101C">
        <w:rPr>
          <w:rFonts w:ascii="Times New Roman" w:hAnsi="Times New Roman" w:cs="Times New Roman"/>
          <w:i/>
          <w:szCs w:val="24"/>
        </w:rPr>
        <w:t>m</w:t>
      </w:r>
      <w:r w:rsidRPr="00CE101C">
        <w:rPr>
          <w:rFonts w:ascii="Times New Roman" w:hAnsi="Times New Roman" w:cs="Times New Roman"/>
          <w:i/>
          <w:szCs w:val="24"/>
        </w:rPr>
        <w:t>, Černobiļas at</w:t>
      </w:r>
      <w:r w:rsidR="00B51B3D" w:rsidRPr="00CE101C">
        <w:rPr>
          <w:rFonts w:ascii="Times New Roman" w:hAnsi="Times New Roman" w:cs="Times New Roman"/>
          <w:i/>
          <w:szCs w:val="24"/>
        </w:rPr>
        <w:t>omelektrostacijas avārijas seku</w:t>
      </w:r>
      <w:r w:rsidR="00E32D3E" w:rsidRPr="00CE101C">
        <w:rPr>
          <w:rFonts w:ascii="Times New Roman" w:hAnsi="Times New Roman" w:cs="Times New Roman"/>
          <w:i/>
          <w:szCs w:val="24"/>
        </w:rPr>
        <w:t xml:space="preserve"> </w:t>
      </w:r>
      <w:r w:rsidRPr="00CE101C">
        <w:rPr>
          <w:rFonts w:ascii="Times New Roman" w:hAnsi="Times New Roman" w:cs="Times New Roman"/>
          <w:i/>
          <w:szCs w:val="24"/>
        </w:rPr>
        <w:t>likv</w:t>
      </w:r>
      <w:r w:rsidR="00B51B3D" w:rsidRPr="00CE101C">
        <w:rPr>
          <w:rFonts w:ascii="Times New Roman" w:hAnsi="Times New Roman" w:cs="Times New Roman"/>
          <w:i/>
          <w:szCs w:val="24"/>
        </w:rPr>
        <w:t>idēšanā iesaistītajām personām.</w:t>
      </w:r>
    </w:p>
    <w:p w:rsidR="003F288F" w:rsidRPr="00782F7A" w:rsidRDefault="003F288F" w:rsidP="006362F1">
      <w:pPr>
        <w:pStyle w:val="Bezatstarpm"/>
      </w:pPr>
    </w:p>
    <w:p w:rsidR="00F91EC1" w:rsidRPr="00782F7A" w:rsidRDefault="00E44396" w:rsidP="006362F1">
      <w:pPr>
        <w:pStyle w:val="Bezatstarpm"/>
      </w:pPr>
      <w:r w:rsidRPr="00782F7A">
        <w:t>8.t</w:t>
      </w:r>
      <w:r w:rsidR="0040100A" w:rsidRPr="00782F7A">
        <w:t>abula</w:t>
      </w:r>
      <w:r w:rsidR="00F91EC1" w:rsidRPr="00782F7A">
        <w:t xml:space="preserve"> </w:t>
      </w:r>
    </w:p>
    <w:p w:rsidR="00F91EC1" w:rsidRPr="00782F7A" w:rsidRDefault="00F91EC1" w:rsidP="006362F1">
      <w:pPr>
        <w:pStyle w:val="Bezatstarpm"/>
      </w:pPr>
      <w:r w:rsidRPr="00782F7A">
        <w:t>Finanšu resursu izlietojums 2018.gadā</w:t>
      </w:r>
    </w:p>
    <w:p w:rsidR="009C39FC" w:rsidRPr="00782F7A" w:rsidRDefault="009C39FC" w:rsidP="006362F1">
      <w:pPr>
        <w:pStyle w:val="Bezatstarpm"/>
      </w:pPr>
    </w:p>
    <w:tbl>
      <w:tblPr>
        <w:tblW w:w="9202" w:type="dxa"/>
        <w:tblInd w:w="-10" w:type="dxa"/>
        <w:tblBorders>
          <w:top w:val="single" w:sz="6" w:space="0" w:color="006600"/>
          <w:left w:val="single" w:sz="6" w:space="0" w:color="006600"/>
          <w:bottom w:val="single" w:sz="6" w:space="0" w:color="006600"/>
          <w:right w:val="single" w:sz="6" w:space="0" w:color="006600"/>
          <w:insideH w:val="single" w:sz="6" w:space="0" w:color="006600"/>
          <w:insideV w:val="single" w:sz="6" w:space="0" w:color="006600"/>
        </w:tblBorders>
        <w:tblLook w:val="04A0" w:firstRow="1" w:lastRow="0" w:firstColumn="1" w:lastColumn="0" w:noHBand="0" w:noVBand="1"/>
      </w:tblPr>
      <w:tblGrid>
        <w:gridCol w:w="1891"/>
        <w:gridCol w:w="1205"/>
        <w:gridCol w:w="1998"/>
        <w:gridCol w:w="2167"/>
        <w:gridCol w:w="1941"/>
      </w:tblGrid>
      <w:tr w:rsidR="00F91EC1" w:rsidRPr="00782F7A" w:rsidTr="00D71709">
        <w:trPr>
          <w:trHeight w:val="563"/>
          <w:tblHeader/>
        </w:trPr>
        <w:tc>
          <w:tcPr>
            <w:tcW w:w="7261" w:type="dxa"/>
            <w:gridSpan w:val="4"/>
            <w:shd w:val="clear" w:color="auto" w:fill="006600"/>
            <w:vAlign w:val="center"/>
            <w:hideMark/>
          </w:tcPr>
          <w:p w:rsidR="00F91EC1" w:rsidRPr="00782F7A" w:rsidRDefault="00F91EC1" w:rsidP="00BE3D7C">
            <w:pPr>
              <w:spacing w:line="276" w:lineRule="auto"/>
              <w:jc w:val="both"/>
              <w:rPr>
                <w:rFonts w:ascii="Times New Roman" w:eastAsia="Times New Roman" w:hAnsi="Times New Roman" w:cs="Times New Roman"/>
                <w:b/>
                <w:bCs/>
                <w:color w:val="FFFFFF" w:themeColor="background1"/>
                <w:lang w:eastAsia="lv-LV"/>
              </w:rPr>
            </w:pPr>
            <w:r w:rsidRPr="00782F7A">
              <w:rPr>
                <w:rFonts w:ascii="Times New Roman" w:eastAsia="Times New Roman" w:hAnsi="Times New Roman" w:cs="Times New Roman"/>
                <w:b/>
                <w:bCs/>
                <w:color w:val="FFFFFF" w:themeColor="background1"/>
                <w:lang w:eastAsia="lv-LV"/>
              </w:rPr>
              <w:t xml:space="preserve">Rādītājs </w:t>
            </w:r>
          </w:p>
        </w:tc>
        <w:tc>
          <w:tcPr>
            <w:tcW w:w="1941" w:type="dxa"/>
            <w:shd w:val="clear" w:color="auto" w:fill="006600"/>
            <w:noWrap/>
            <w:vAlign w:val="center"/>
            <w:hideMark/>
          </w:tcPr>
          <w:p w:rsidR="00F91EC1" w:rsidRPr="00782F7A" w:rsidRDefault="00F91EC1" w:rsidP="00BE3D7C">
            <w:pPr>
              <w:spacing w:line="276" w:lineRule="auto"/>
              <w:jc w:val="both"/>
              <w:rPr>
                <w:rFonts w:ascii="Times New Roman" w:eastAsia="Times New Roman" w:hAnsi="Times New Roman" w:cs="Times New Roman"/>
                <w:b/>
                <w:bCs/>
                <w:color w:val="FFFFFF" w:themeColor="background1"/>
                <w:lang w:eastAsia="lv-LV"/>
              </w:rPr>
            </w:pPr>
            <w:r w:rsidRPr="00782F7A">
              <w:rPr>
                <w:rFonts w:ascii="Times New Roman" w:eastAsia="Times New Roman" w:hAnsi="Times New Roman" w:cs="Times New Roman"/>
                <w:b/>
                <w:bCs/>
                <w:color w:val="FFFFFF" w:themeColor="background1"/>
                <w:lang w:eastAsia="lv-LV"/>
              </w:rPr>
              <w:t>Vērtība</w:t>
            </w:r>
          </w:p>
        </w:tc>
      </w:tr>
      <w:tr w:rsidR="00F91EC1" w:rsidRPr="00782F7A" w:rsidTr="00CE101C">
        <w:trPr>
          <w:trHeight w:val="255"/>
        </w:trPr>
        <w:tc>
          <w:tcPr>
            <w:tcW w:w="1891" w:type="dxa"/>
            <w:vMerge w:val="restart"/>
            <w:shd w:val="clear" w:color="auto" w:fill="auto"/>
            <w:vAlign w:val="center"/>
            <w:hideMark/>
          </w:tcPr>
          <w:p w:rsidR="00F91EC1" w:rsidRPr="00782F7A" w:rsidRDefault="00F91EC1" w:rsidP="00BE3D7C">
            <w:pPr>
              <w:spacing w:line="276" w:lineRule="auto"/>
              <w:jc w:val="both"/>
              <w:rPr>
                <w:rFonts w:ascii="Times New Roman" w:eastAsia="Times New Roman" w:hAnsi="Times New Roman" w:cs="Times New Roman"/>
                <w:bCs/>
                <w:lang w:eastAsia="lv-LV"/>
              </w:rPr>
            </w:pPr>
            <w:r w:rsidRPr="00782F7A">
              <w:rPr>
                <w:rFonts w:ascii="Times New Roman" w:eastAsia="Times New Roman" w:hAnsi="Times New Roman" w:cs="Times New Roman"/>
                <w:bCs/>
                <w:lang w:eastAsia="lv-LV"/>
              </w:rPr>
              <w:t>Visi pašvaldības sociālās palīdzības pabalsti - kopā</w:t>
            </w:r>
          </w:p>
        </w:tc>
        <w:tc>
          <w:tcPr>
            <w:tcW w:w="5370" w:type="dxa"/>
            <w:gridSpan w:val="3"/>
            <w:shd w:val="clear" w:color="auto" w:fill="auto"/>
            <w:vAlign w:val="center"/>
            <w:hideMark/>
          </w:tcPr>
          <w:p w:rsidR="00F91EC1" w:rsidRPr="00782F7A" w:rsidRDefault="00F91EC1" w:rsidP="00BE3D7C">
            <w:pPr>
              <w:spacing w:line="276" w:lineRule="auto"/>
              <w:jc w:val="both"/>
              <w:rPr>
                <w:rFonts w:ascii="Times New Roman" w:eastAsia="Times New Roman" w:hAnsi="Times New Roman" w:cs="Times New Roman"/>
                <w:lang w:eastAsia="lv-LV"/>
              </w:rPr>
            </w:pPr>
            <w:r w:rsidRPr="00782F7A">
              <w:rPr>
                <w:rFonts w:ascii="Times New Roman" w:eastAsia="Times New Roman" w:hAnsi="Times New Roman" w:cs="Times New Roman"/>
                <w:lang w:eastAsia="lv-LV"/>
              </w:rPr>
              <w:t xml:space="preserve">Izlietotie līdzekļi </w:t>
            </w:r>
            <w:r w:rsidR="00637DE6">
              <w:rPr>
                <w:rFonts w:ascii="Times New Roman" w:eastAsia="Times New Roman" w:hAnsi="Times New Roman" w:cs="Times New Roman"/>
                <w:lang w:eastAsia="lv-LV"/>
              </w:rPr>
              <w:t>–</w:t>
            </w:r>
            <w:r w:rsidRPr="00782F7A">
              <w:rPr>
                <w:rFonts w:ascii="Times New Roman" w:eastAsia="Times New Roman" w:hAnsi="Times New Roman" w:cs="Times New Roman"/>
                <w:lang w:eastAsia="lv-LV"/>
              </w:rPr>
              <w:t xml:space="preserve"> kopā</w:t>
            </w:r>
            <w:r w:rsidR="00637DE6">
              <w:rPr>
                <w:rFonts w:ascii="Times New Roman" w:eastAsia="Times New Roman" w:hAnsi="Times New Roman" w:cs="Times New Roman"/>
                <w:lang w:eastAsia="lv-LV"/>
              </w:rPr>
              <w:t xml:space="preserve">, EUR </w:t>
            </w:r>
          </w:p>
        </w:tc>
        <w:tc>
          <w:tcPr>
            <w:tcW w:w="1941" w:type="dxa"/>
            <w:shd w:val="clear" w:color="auto" w:fill="auto"/>
            <w:noWrap/>
            <w:vAlign w:val="center"/>
            <w:hideMark/>
          </w:tcPr>
          <w:p w:rsidR="00F91EC1" w:rsidRPr="00782F7A" w:rsidRDefault="00594F1B" w:rsidP="00BE3D7C">
            <w:pPr>
              <w:spacing w:line="276" w:lineRule="auto"/>
              <w:jc w:val="both"/>
              <w:rPr>
                <w:rFonts w:ascii="Times New Roman" w:eastAsia="Times New Roman" w:hAnsi="Times New Roman" w:cs="Times New Roman"/>
                <w:bCs/>
                <w:lang w:eastAsia="lv-LV"/>
              </w:rPr>
            </w:pPr>
            <w:r w:rsidRPr="00782F7A">
              <w:rPr>
                <w:rFonts w:ascii="Times New Roman" w:eastAsia="Times New Roman" w:hAnsi="Times New Roman" w:cs="Times New Roman"/>
                <w:bCs/>
                <w:lang w:eastAsia="lv-LV"/>
              </w:rPr>
              <w:t>298214</w:t>
            </w:r>
          </w:p>
        </w:tc>
      </w:tr>
      <w:tr w:rsidR="00F91EC1" w:rsidRPr="00782F7A" w:rsidTr="00CE101C">
        <w:trPr>
          <w:trHeight w:val="255"/>
        </w:trPr>
        <w:tc>
          <w:tcPr>
            <w:tcW w:w="1891" w:type="dxa"/>
            <w:vMerge/>
            <w:vAlign w:val="center"/>
            <w:hideMark/>
          </w:tcPr>
          <w:p w:rsidR="00F91EC1" w:rsidRPr="00782F7A" w:rsidRDefault="00F91EC1" w:rsidP="00BE3D7C">
            <w:pPr>
              <w:spacing w:line="276" w:lineRule="auto"/>
              <w:rPr>
                <w:rFonts w:ascii="Times New Roman" w:eastAsia="Times New Roman" w:hAnsi="Times New Roman" w:cs="Times New Roman"/>
                <w:b/>
                <w:bCs/>
                <w:lang w:eastAsia="lv-LV"/>
              </w:rPr>
            </w:pPr>
          </w:p>
        </w:tc>
        <w:tc>
          <w:tcPr>
            <w:tcW w:w="1205" w:type="dxa"/>
            <w:vMerge w:val="restart"/>
            <w:shd w:val="clear" w:color="auto" w:fill="auto"/>
            <w:vAlign w:val="center"/>
            <w:hideMark/>
          </w:tcPr>
          <w:p w:rsidR="00F91EC1" w:rsidRPr="00782F7A" w:rsidRDefault="00F91EC1" w:rsidP="00BE3D7C">
            <w:pPr>
              <w:spacing w:line="276" w:lineRule="auto"/>
              <w:jc w:val="both"/>
              <w:rPr>
                <w:rFonts w:ascii="Times New Roman" w:eastAsia="Times New Roman" w:hAnsi="Times New Roman" w:cs="Times New Roman"/>
                <w:lang w:eastAsia="lv-LV"/>
              </w:rPr>
            </w:pPr>
            <w:r w:rsidRPr="00782F7A">
              <w:rPr>
                <w:rFonts w:ascii="Times New Roman" w:eastAsia="Times New Roman" w:hAnsi="Times New Roman" w:cs="Times New Roman"/>
                <w:lang w:eastAsia="lv-LV"/>
              </w:rPr>
              <w:t>No tiem</w:t>
            </w:r>
          </w:p>
        </w:tc>
        <w:tc>
          <w:tcPr>
            <w:tcW w:w="4165" w:type="dxa"/>
            <w:gridSpan w:val="2"/>
            <w:shd w:val="clear" w:color="auto" w:fill="auto"/>
            <w:vAlign w:val="center"/>
            <w:hideMark/>
          </w:tcPr>
          <w:p w:rsidR="00F91EC1" w:rsidRPr="00782F7A" w:rsidRDefault="00F91EC1" w:rsidP="00BE3D7C">
            <w:pPr>
              <w:spacing w:line="276" w:lineRule="auto"/>
              <w:jc w:val="both"/>
              <w:rPr>
                <w:rFonts w:ascii="Times New Roman" w:eastAsia="Times New Roman" w:hAnsi="Times New Roman" w:cs="Times New Roman"/>
                <w:lang w:eastAsia="lv-LV"/>
              </w:rPr>
            </w:pPr>
            <w:r w:rsidRPr="00782F7A">
              <w:rPr>
                <w:rFonts w:ascii="Times New Roman" w:eastAsia="Times New Roman" w:hAnsi="Times New Roman" w:cs="Times New Roman"/>
                <w:lang w:eastAsia="lv-LV"/>
              </w:rPr>
              <w:t>naudā</w:t>
            </w:r>
          </w:p>
        </w:tc>
        <w:tc>
          <w:tcPr>
            <w:tcW w:w="1941" w:type="dxa"/>
            <w:shd w:val="clear" w:color="auto" w:fill="auto"/>
            <w:noWrap/>
            <w:vAlign w:val="center"/>
            <w:hideMark/>
          </w:tcPr>
          <w:p w:rsidR="00F91EC1" w:rsidRPr="00782F7A" w:rsidRDefault="00594F1B" w:rsidP="00BE3D7C">
            <w:pPr>
              <w:spacing w:line="276" w:lineRule="auto"/>
              <w:jc w:val="both"/>
              <w:rPr>
                <w:rFonts w:ascii="Times New Roman" w:eastAsia="Times New Roman" w:hAnsi="Times New Roman" w:cs="Times New Roman"/>
                <w:bCs/>
                <w:lang w:eastAsia="lv-LV"/>
              </w:rPr>
            </w:pPr>
            <w:r w:rsidRPr="00782F7A">
              <w:rPr>
                <w:rFonts w:ascii="Times New Roman" w:eastAsia="Times New Roman" w:hAnsi="Times New Roman" w:cs="Times New Roman"/>
                <w:bCs/>
                <w:lang w:eastAsia="lv-LV"/>
              </w:rPr>
              <w:t>252399</w:t>
            </w:r>
          </w:p>
        </w:tc>
      </w:tr>
      <w:tr w:rsidR="00F91EC1" w:rsidRPr="00782F7A" w:rsidTr="00CE101C">
        <w:trPr>
          <w:trHeight w:val="255"/>
        </w:trPr>
        <w:tc>
          <w:tcPr>
            <w:tcW w:w="1891" w:type="dxa"/>
            <w:vMerge/>
            <w:vAlign w:val="center"/>
            <w:hideMark/>
          </w:tcPr>
          <w:p w:rsidR="00F91EC1" w:rsidRPr="00782F7A" w:rsidRDefault="00F91EC1" w:rsidP="00BE3D7C">
            <w:pPr>
              <w:spacing w:line="276" w:lineRule="auto"/>
              <w:rPr>
                <w:rFonts w:ascii="Times New Roman" w:eastAsia="Times New Roman" w:hAnsi="Times New Roman" w:cs="Times New Roman"/>
                <w:b/>
                <w:bCs/>
                <w:lang w:eastAsia="lv-LV"/>
              </w:rPr>
            </w:pPr>
          </w:p>
        </w:tc>
        <w:tc>
          <w:tcPr>
            <w:tcW w:w="1205" w:type="dxa"/>
            <w:vMerge/>
            <w:vAlign w:val="center"/>
            <w:hideMark/>
          </w:tcPr>
          <w:p w:rsidR="00F91EC1" w:rsidRPr="00782F7A" w:rsidRDefault="00F91EC1" w:rsidP="00BE3D7C">
            <w:pPr>
              <w:spacing w:line="276" w:lineRule="auto"/>
              <w:rPr>
                <w:rFonts w:ascii="Times New Roman" w:eastAsia="Times New Roman" w:hAnsi="Times New Roman" w:cs="Times New Roman"/>
                <w:lang w:eastAsia="lv-LV"/>
              </w:rPr>
            </w:pPr>
          </w:p>
        </w:tc>
        <w:tc>
          <w:tcPr>
            <w:tcW w:w="4165" w:type="dxa"/>
            <w:gridSpan w:val="2"/>
            <w:shd w:val="clear" w:color="auto" w:fill="auto"/>
            <w:noWrap/>
            <w:vAlign w:val="center"/>
            <w:hideMark/>
          </w:tcPr>
          <w:p w:rsidR="00F91EC1" w:rsidRPr="00782F7A" w:rsidRDefault="00F91EC1" w:rsidP="00BE3D7C">
            <w:pPr>
              <w:spacing w:line="276" w:lineRule="auto"/>
              <w:jc w:val="both"/>
              <w:rPr>
                <w:rFonts w:ascii="Times New Roman" w:eastAsia="Times New Roman" w:hAnsi="Times New Roman" w:cs="Times New Roman"/>
                <w:lang w:eastAsia="lv-LV"/>
              </w:rPr>
            </w:pPr>
            <w:r w:rsidRPr="00782F7A">
              <w:rPr>
                <w:rFonts w:ascii="Times New Roman" w:eastAsia="Times New Roman" w:hAnsi="Times New Roman" w:cs="Times New Roman"/>
                <w:lang w:eastAsia="lv-LV"/>
              </w:rPr>
              <w:t>natūrā</w:t>
            </w:r>
          </w:p>
        </w:tc>
        <w:tc>
          <w:tcPr>
            <w:tcW w:w="1941" w:type="dxa"/>
            <w:shd w:val="clear" w:color="auto" w:fill="auto"/>
            <w:noWrap/>
            <w:vAlign w:val="center"/>
            <w:hideMark/>
          </w:tcPr>
          <w:p w:rsidR="00F91EC1" w:rsidRPr="00782F7A" w:rsidRDefault="00594F1B" w:rsidP="00BE3D7C">
            <w:pPr>
              <w:spacing w:line="276" w:lineRule="auto"/>
              <w:jc w:val="both"/>
              <w:rPr>
                <w:rFonts w:ascii="Times New Roman" w:eastAsia="Times New Roman" w:hAnsi="Times New Roman" w:cs="Times New Roman"/>
                <w:bCs/>
                <w:lang w:eastAsia="lv-LV"/>
              </w:rPr>
            </w:pPr>
            <w:r w:rsidRPr="00782F7A">
              <w:rPr>
                <w:rFonts w:ascii="Times New Roman" w:eastAsia="Times New Roman" w:hAnsi="Times New Roman" w:cs="Times New Roman"/>
                <w:bCs/>
                <w:lang w:eastAsia="lv-LV"/>
              </w:rPr>
              <w:t>45814</w:t>
            </w:r>
          </w:p>
        </w:tc>
      </w:tr>
      <w:tr w:rsidR="00F91EC1" w:rsidRPr="00782F7A" w:rsidTr="00CE101C">
        <w:trPr>
          <w:trHeight w:val="255"/>
        </w:trPr>
        <w:tc>
          <w:tcPr>
            <w:tcW w:w="1891" w:type="dxa"/>
            <w:vMerge/>
            <w:vAlign w:val="center"/>
            <w:hideMark/>
          </w:tcPr>
          <w:p w:rsidR="00F91EC1" w:rsidRPr="00782F7A" w:rsidRDefault="00F91EC1" w:rsidP="00BE3D7C">
            <w:pPr>
              <w:spacing w:line="276" w:lineRule="auto"/>
              <w:rPr>
                <w:rFonts w:ascii="Times New Roman" w:eastAsia="Times New Roman" w:hAnsi="Times New Roman" w:cs="Times New Roman"/>
                <w:b/>
                <w:bCs/>
                <w:lang w:eastAsia="lv-LV"/>
              </w:rPr>
            </w:pPr>
          </w:p>
        </w:tc>
        <w:tc>
          <w:tcPr>
            <w:tcW w:w="5370" w:type="dxa"/>
            <w:gridSpan w:val="3"/>
            <w:shd w:val="clear" w:color="auto" w:fill="auto"/>
            <w:vAlign w:val="center"/>
            <w:hideMark/>
          </w:tcPr>
          <w:p w:rsidR="00F91EC1" w:rsidRPr="00782F7A" w:rsidRDefault="00637DE6" w:rsidP="00BE3D7C">
            <w:pPr>
              <w:spacing w:line="276" w:lineRule="auto"/>
              <w:jc w:val="both"/>
              <w:rPr>
                <w:rFonts w:ascii="Times New Roman" w:eastAsia="Times New Roman" w:hAnsi="Times New Roman" w:cs="Times New Roman"/>
                <w:lang w:eastAsia="lv-LV"/>
              </w:rPr>
            </w:pPr>
            <w:r w:rsidRPr="00782F7A">
              <w:rPr>
                <w:rFonts w:ascii="Times New Roman" w:eastAsia="Times New Roman" w:hAnsi="Times New Roman" w:cs="Times New Roman"/>
                <w:lang w:eastAsia="lv-LV"/>
              </w:rPr>
              <w:t>Ģ</w:t>
            </w:r>
            <w:r w:rsidR="00F91EC1" w:rsidRPr="00782F7A">
              <w:rPr>
                <w:rFonts w:ascii="Times New Roman" w:eastAsia="Times New Roman" w:hAnsi="Times New Roman" w:cs="Times New Roman"/>
                <w:lang w:eastAsia="lv-LV"/>
              </w:rPr>
              <w:t>imenes</w:t>
            </w:r>
            <w:r>
              <w:rPr>
                <w:rFonts w:ascii="Times New Roman" w:eastAsia="Times New Roman" w:hAnsi="Times New Roman" w:cs="Times New Roman"/>
                <w:lang w:eastAsia="lv-LV"/>
              </w:rPr>
              <w:t>, skaits</w:t>
            </w:r>
          </w:p>
        </w:tc>
        <w:tc>
          <w:tcPr>
            <w:tcW w:w="1941" w:type="dxa"/>
            <w:shd w:val="clear" w:color="auto" w:fill="auto"/>
            <w:noWrap/>
            <w:vAlign w:val="center"/>
            <w:hideMark/>
          </w:tcPr>
          <w:p w:rsidR="00F91EC1" w:rsidRPr="00782F7A" w:rsidRDefault="00F91EC1" w:rsidP="00BE3D7C">
            <w:pPr>
              <w:spacing w:line="276" w:lineRule="auto"/>
              <w:jc w:val="both"/>
              <w:rPr>
                <w:rFonts w:ascii="Times New Roman" w:eastAsia="Times New Roman" w:hAnsi="Times New Roman" w:cs="Times New Roman"/>
                <w:bCs/>
                <w:lang w:eastAsia="lv-LV"/>
              </w:rPr>
            </w:pPr>
            <w:r w:rsidRPr="00782F7A">
              <w:rPr>
                <w:rFonts w:ascii="Times New Roman" w:eastAsia="Times New Roman" w:hAnsi="Times New Roman" w:cs="Times New Roman"/>
                <w:bCs/>
                <w:lang w:eastAsia="lv-LV"/>
              </w:rPr>
              <w:t>728</w:t>
            </w:r>
          </w:p>
        </w:tc>
      </w:tr>
      <w:tr w:rsidR="00F91EC1" w:rsidRPr="00782F7A" w:rsidTr="00CE101C">
        <w:trPr>
          <w:trHeight w:val="255"/>
        </w:trPr>
        <w:tc>
          <w:tcPr>
            <w:tcW w:w="1891" w:type="dxa"/>
            <w:vMerge/>
            <w:vAlign w:val="center"/>
            <w:hideMark/>
          </w:tcPr>
          <w:p w:rsidR="00F91EC1" w:rsidRPr="00782F7A" w:rsidRDefault="00F91EC1" w:rsidP="00BE3D7C">
            <w:pPr>
              <w:spacing w:line="276" w:lineRule="auto"/>
              <w:rPr>
                <w:rFonts w:ascii="Times New Roman" w:eastAsia="Times New Roman" w:hAnsi="Times New Roman" w:cs="Times New Roman"/>
                <w:b/>
                <w:bCs/>
                <w:lang w:eastAsia="lv-LV"/>
              </w:rPr>
            </w:pPr>
          </w:p>
        </w:tc>
        <w:tc>
          <w:tcPr>
            <w:tcW w:w="5370" w:type="dxa"/>
            <w:gridSpan w:val="3"/>
            <w:shd w:val="clear" w:color="auto" w:fill="auto"/>
            <w:vAlign w:val="center"/>
            <w:hideMark/>
          </w:tcPr>
          <w:p w:rsidR="00F91EC1" w:rsidRPr="00782F7A" w:rsidRDefault="00637DE6" w:rsidP="00BE3D7C">
            <w:pPr>
              <w:spacing w:line="276" w:lineRule="auto"/>
              <w:jc w:val="both"/>
              <w:rPr>
                <w:rFonts w:ascii="Times New Roman" w:eastAsia="Times New Roman" w:hAnsi="Times New Roman" w:cs="Times New Roman"/>
                <w:lang w:eastAsia="lv-LV"/>
              </w:rPr>
            </w:pPr>
            <w:r>
              <w:rPr>
                <w:rFonts w:ascii="Times New Roman" w:eastAsia="Times New Roman" w:hAnsi="Times New Roman" w:cs="Times New Roman"/>
                <w:lang w:eastAsia="lv-LV"/>
              </w:rPr>
              <w:t>P</w:t>
            </w:r>
            <w:r w:rsidR="00F91EC1" w:rsidRPr="00782F7A">
              <w:rPr>
                <w:rFonts w:ascii="Times New Roman" w:eastAsia="Times New Roman" w:hAnsi="Times New Roman" w:cs="Times New Roman"/>
                <w:lang w:eastAsia="lv-LV"/>
              </w:rPr>
              <w:t xml:space="preserve">ersonas ģimenēs </w:t>
            </w:r>
            <w:r>
              <w:rPr>
                <w:rFonts w:ascii="Times New Roman" w:eastAsia="Times New Roman" w:hAnsi="Times New Roman" w:cs="Times New Roman"/>
                <w:lang w:eastAsia="lv-LV"/>
              </w:rPr>
              <w:t>–</w:t>
            </w:r>
            <w:r w:rsidR="00F91EC1" w:rsidRPr="00782F7A">
              <w:rPr>
                <w:rFonts w:ascii="Times New Roman" w:eastAsia="Times New Roman" w:hAnsi="Times New Roman" w:cs="Times New Roman"/>
                <w:lang w:eastAsia="lv-LV"/>
              </w:rPr>
              <w:t xml:space="preserve"> kopā</w:t>
            </w:r>
            <w:r>
              <w:rPr>
                <w:rFonts w:ascii="Times New Roman" w:eastAsia="Times New Roman" w:hAnsi="Times New Roman" w:cs="Times New Roman"/>
                <w:lang w:eastAsia="lv-LV"/>
              </w:rPr>
              <w:t>, skaits</w:t>
            </w:r>
          </w:p>
        </w:tc>
        <w:tc>
          <w:tcPr>
            <w:tcW w:w="1941" w:type="dxa"/>
            <w:shd w:val="clear" w:color="auto" w:fill="auto"/>
            <w:noWrap/>
            <w:vAlign w:val="center"/>
            <w:hideMark/>
          </w:tcPr>
          <w:p w:rsidR="00F91EC1" w:rsidRPr="00782F7A" w:rsidRDefault="00F91EC1" w:rsidP="00BE3D7C">
            <w:pPr>
              <w:spacing w:line="276" w:lineRule="auto"/>
              <w:jc w:val="both"/>
              <w:rPr>
                <w:rFonts w:ascii="Times New Roman" w:eastAsia="Times New Roman" w:hAnsi="Times New Roman" w:cs="Times New Roman"/>
                <w:bCs/>
                <w:lang w:eastAsia="lv-LV"/>
              </w:rPr>
            </w:pPr>
            <w:r w:rsidRPr="00782F7A">
              <w:rPr>
                <w:rFonts w:ascii="Times New Roman" w:eastAsia="Times New Roman" w:hAnsi="Times New Roman" w:cs="Times New Roman"/>
                <w:bCs/>
                <w:lang w:eastAsia="lv-LV"/>
              </w:rPr>
              <w:t>1145</w:t>
            </w:r>
          </w:p>
        </w:tc>
      </w:tr>
      <w:tr w:rsidR="00F91EC1" w:rsidRPr="00782F7A" w:rsidTr="00CE101C">
        <w:trPr>
          <w:trHeight w:val="255"/>
        </w:trPr>
        <w:tc>
          <w:tcPr>
            <w:tcW w:w="1891" w:type="dxa"/>
            <w:vMerge/>
            <w:vAlign w:val="center"/>
            <w:hideMark/>
          </w:tcPr>
          <w:p w:rsidR="00F91EC1" w:rsidRPr="00782F7A" w:rsidRDefault="00F91EC1" w:rsidP="00BE3D7C">
            <w:pPr>
              <w:spacing w:line="276" w:lineRule="auto"/>
              <w:rPr>
                <w:rFonts w:ascii="Times New Roman" w:eastAsia="Times New Roman" w:hAnsi="Times New Roman" w:cs="Times New Roman"/>
                <w:b/>
                <w:bCs/>
                <w:lang w:eastAsia="lv-LV"/>
              </w:rPr>
            </w:pPr>
          </w:p>
        </w:tc>
        <w:tc>
          <w:tcPr>
            <w:tcW w:w="1205" w:type="dxa"/>
            <w:vMerge w:val="restart"/>
            <w:shd w:val="clear" w:color="auto" w:fill="auto"/>
            <w:noWrap/>
            <w:vAlign w:val="center"/>
            <w:hideMark/>
          </w:tcPr>
          <w:p w:rsidR="00F91EC1" w:rsidRPr="00782F7A" w:rsidRDefault="00F91EC1" w:rsidP="00BE3D7C">
            <w:pPr>
              <w:spacing w:line="276" w:lineRule="auto"/>
              <w:jc w:val="both"/>
              <w:rPr>
                <w:rFonts w:ascii="Times New Roman" w:eastAsia="Times New Roman" w:hAnsi="Times New Roman" w:cs="Times New Roman"/>
                <w:lang w:eastAsia="lv-LV"/>
              </w:rPr>
            </w:pPr>
            <w:r w:rsidRPr="00782F7A">
              <w:rPr>
                <w:rFonts w:ascii="Times New Roman" w:eastAsia="Times New Roman" w:hAnsi="Times New Roman" w:cs="Times New Roman"/>
                <w:lang w:eastAsia="lv-LV"/>
              </w:rPr>
              <w:t>no tām</w:t>
            </w:r>
          </w:p>
        </w:tc>
        <w:tc>
          <w:tcPr>
            <w:tcW w:w="1998" w:type="dxa"/>
            <w:vMerge w:val="restart"/>
            <w:shd w:val="clear" w:color="auto" w:fill="auto"/>
            <w:noWrap/>
            <w:vAlign w:val="center"/>
            <w:hideMark/>
          </w:tcPr>
          <w:p w:rsidR="00F91EC1" w:rsidRPr="00782F7A" w:rsidRDefault="00F91EC1" w:rsidP="00BE3D7C">
            <w:pPr>
              <w:spacing w:line="276" w:lineRule="auto"/>
              <w:jc w:val="both"/>
              <w:rPr>
                <w:rFonts w:ascii="Times New Roman" w:eastAsia="Times New Roman" w:hAnsi="Times New Roman" w:cs="Times New Roman"/>
                <w:lang w:eastAsia="lv-LV"/>
              </w:rPr>
            </w:pPr>
            <w:r w:rsidRPr="00782F7A">
              <w:rPr>
                <w:rFonts w:ascii="Times New Roman" w:eastAsia="Times New Roman" w:hAnsi="Times New Roman" w:cs="Times New Roman"/>
                <w:lang w:eastAsia="lv-LV"/>
              </w:rPr>
              <w:t>bērni</w:t>
            </w:r>
          </w:p>
        </w:tc>
        <w:tc>
          <w:tcPr>
            <w:tcW w:w="2167" w:type="dxa"/>
            <w:shd w:val="clear" w:color="auto" w:fill="auto"/>
            <w:vAlign w:val="center"/>
            <w:hideMark/>
          </w:tcPr>
          <w:p w:rsidR="00F91EC1" w:rsidRPr="00782F7A" w:rsidRDefault="00F91EC1" w:rsidP="00BE3D7C">
            <w:pPr>
              <w:spacing w:line="276" w:lineRule="auto"/>
              <w:jc w:val="both"/>
              <w:rPr>
                <w:rFonts w:ascii="Times New Roman" w:eastAsia="Times New Roman" w:hAnsi="Times New Roman" w:cs="Times New Roman"/>
                <w:lang w:eastAsia="lv-LV"/>
              </w:rPr>
            </w:pPr>
            <w:r w:rsidRPr="00782F7A">
              <w:rPr>
                <w:rFonts w:ascii="Times New Roman" w:eastAsia="Times New Roman" w:hAnsi="Times New Roman" w:cs="Times New Roman"/>
                <w:lang w:eastAsia="lv-LV"/>
              </w:rPr>
              <w:t>vīrieši</w:t>
            </w:r>
          </w:p>
        </w:tc>
        <w:tc>
          <w:tcPr>
            <w:tcW w:w="1941" w:type="dxa"/>
            <w:shd w:val="clear" w:color="auto" w:fill="auto"/>
            <w:noWrap/>
            <w:vAlign w:val="center"/>
            <w:hideMark/>
          </w:tcPr>
          <w:p w:rsidR="00F91EC1" w:rsidRPr="00782F7A" w:rsidRDefault="00F91EC1" w:rsidP="00BE3D7C">
            <w:pPr>
              <w:spacing w:line="276" w:lineRule="auto"/>
              <w:jc w:val="both"/>
              <w:rPr>
                <w:rFonts w:ascii="Times New Roman" w:eastAsia="Times New Roman" w:hAnsi="Times New Roman" w:cs="Times New Roman"/>
                <w:bCs/>
                <w:lang w:eastAsia="lv-LV"/>
              </w:rPr>
            </w:pPr>
            <w:r w:rsidRPr="00782F7A">
              <w:rPr>
                <w:rFonts w:ascii="Times New Roman" w:eastAsia="Times New Roman" w:hAnsi="Times New Roman" w:cs="Times New Roman"/>
                <w:bCs/>
                <w:lang w:eastAsia="lv-LV"/>
              </w:rPr>
              <w:t>124</w:t>
            </w:r>
          </w:p>
        </w:tc>
      </w:tr>
      <w:tr w:rsidR="00F91EC1" w:rsidRPr="00782F7A" w:rsidTr="00CE101C">
        <w:trPr>
          <w:trHeight w:val="255"/>
        </w:trPr>
        <w:tc>
          <w:tcPr>
            <w:tcW w:w="1891" w:type="dxa"/>
            <w:vMerge/>
            <w:vAlign w:val="center"/>
            <w:hideMark/>
          </w:tcPr>
          <w:p w:rsidR="00F91EC1" w:rsidRPr="00782F7A" w:rsidRDefault="00F91EC1" w:rsidP="00BE3D7C">
            <w:pPr>
              <w:spacing w:line="276" w:lineRule="auto"/>
              <w:rPr>
                <w:rFonts w:ascii="Times New Roman" w:eastAsia="Times New Roman" w:hAnsi="Times New Roman" w:cs="Times New Roman"/>
                <w:b/>
                <w:bCs/>
                <w:lang w:eastAsia="lv-LV"/>
              </w:rPr>
            </w:pPr>
          </w:p>
        </w:tc>
        <w:tc>
          <w:tcPr>
            <w:tcW w:w="1205" w:type="dxa"/>
            <w:vMerge/>
            <w:vAlign w:val="center"/>
            <w:hideMark/>
          </w:tcPr>
          <w:p w:rsidR="00F91EC1" w:rsidRPr="00782F7A" w:rsidRDefault="00F91EC1" w:rsidP="00BE3D7C">
            <w:pPr>
              <w:spacing w:line="276" w:lineRule="auto"/>
              <w:rPr>
                <w:rFonts w:ascii="Times New Roman" w:eastAsia="Times New Roman" w:hAnsi="Times New Roman" w:cs="Times New Roman"/>
                <w:lang w:eastAsia="lv-LV"/>
              </w:rPr>
            </w:pPr>
          </w:p>
        </w:tc>
        <w:tc>
          <w:tcPr>
            <w:tcW w:w="1998" w:type="dxa"/>
            <w:vMerge/>
            <w:vAlign w:val="center"/>
            <w:hideMark/>
          </w:tcPr>
          <w:p w:rsidR="00F91EC1" w:rsidRPr="00782F7A" w:rsidRDefault="00F91EC1" w:rsidP="00BE3D7C">
            <w:pPr>
              <w:spacing w:line="276" w:lineRule="auto"/>
              <w:rPr>
                <w:rFonts w:ascii="Times New Roman" w:eastAsia="Times New Roman" w:hAnsi="Times New Roman" w:cs="Times New Roman"/>
                <w:lang w:eastAsia="lv-LV"/>
              </w:rPr>
            </w:pPr>
          </w:p>
        </w:tc>
        <w:tc>
          <w:tcPr>
            <w:tcW w:w="2167" w:type="dxa"/>
            <w:shd w:val="clear" w:color="auto" w:fill="auto"/>
            <w:vAlign w:val="center"/>
            <w:hideMark/>
          </w:tcPr>
          <w:p w:rsidR="00F91EC1" w:rsidRPr="00782F7A" w:rsidRDefault="00F91EC1" w:rsidP="00BE3D7C">
            <w:pPr>
              <w:spacing w:line="276" w:lineRule="auto"/>
              <w:jc w:val="both"/>
              <w:rPr>
                <w:rFonts w:ascii="Times New Roman" w:eastAsia="Times New Roman" w:hAnsi="Times New Roman" w:cs="Times New Roman"/>
                <w:lang w:eastAsia="lv-LV"/>
              </w:rPr>
            </w:pPr>
            <w:r w:rsidRPr="00782F7A">
              <w:rPr>
                <w:rFonts w:ascii="Times New Roman" w:eastAsia="Times New Roman" w:hAnsi="Times New Roman" w:cs="Times New Roman"/>
                <w:lang w:eastAsia="lv-LV"/>
              </w:rPr>
              <w:t>sievietes</w:t>
            </w:r>
          </w:p>
        </w:tc>
        <w:tc>
          <w:tcPr>
            <w:tcW w:w="1941" w:type="dxa"/>
            <w:shd w:val="clear" w:color="auto" w:fill="auto"/>
            <w:noWrap/>
            <w:vAlign w:val="center"/>
            <w:hideMark/>
          </w:tcPr>
          <w:p w:rsidR="00F91EC1" w:rsidRPr="00782F7A" w:rsidRDefault="00F91EC1" w:rsidP="00BE3D7C">
            <w:pPr>
              <w:spacing w:line="276" w:lineRule="auto"/>
              <w:jc w:val="both"/>
              <w:rPr>
                <w:rFonts w:ascii="Times New Roman" w:eastAsia="Times New Roman" w:hAnsi="Times New Roman" w:cs="Times New Roman"/>
                <w:bCs/>
                <w:lang w:eastAsia="lv-LV"/>
              </w:rPr>
            </w:pPr>
            <w:r w:rsidRPr="00782F7A">
              <w:rPr>
                <w:rFonts w:ascii="Times New Roman" w:eastAsia="Times New Roman" w:hAnsi="Times New Roman" w:cs="Times New Roman"/>
                <w:bCs/>
                <w:lang w:eastAsia="lv-LV"/>
              </w:rPr>
              <w:t>115</w:t>
            </w:r>
          </w:p>
        </w:tc>
      </w:tr>
      <w:tr w:rsidR="00F91EC1" w:rsidRPr="00782F7A" w:rsidTr="00CE101C">
        <w:trPr>
          <w:trHeight w:val="255"/>
        </w:trPr>
        <w:tc>
          <w:tcPr>
            <w:tcW w:w="1891" w:type="dxa"/>
            <w:vMerge/>
            <w:vAlign w:val="center"/>
            <w:hideMark/>
          </w:tcPr>
          <w:p w:rsidR="00F91EC1" w:rsidRPr="00782F7A" w:rsidRDefault="00F91EC1" w:rsidP="00BE3D7C">
            <w:pPr>
              <w:spacing w:line="276" w:lineRule="auto"/>
              <w:rPr>
                <w:rFonts w:ascii="Times New Roman" w:eastAsia="Times New Roman" w:hAnsi="Times New Roman" w:cs="Times New Roman"/>
                <w:b/>
                <w:bCs/>
                <w:lang w:eastAsia="lv-LV"/>
              </w:rPr>
            </w:pPr>
          </w:p>
        </w:tc>
        <w:tc>
          <w:tcPr>
            <w:tcW w:w="1205" w:type="dxa"/>
            <w:vMerge/>
            <w:vAlign w:val="center"/>
            <w:hideMark/>
          </w:tcPr>
          <w:p w:rsidR="00F91EC1" w:rsidRPr="00782F7A" w:rsidRDefault="00F91EC1" w:rsidP="00BE3D7C">
            <w:pPr>
              <w:spacing w:line="276" w:lineRule="auto"/>
              <w:rPr>
                <w:rFonts w:ascii="Times New Roman" w:eastAsia="Times New Roman" w:hAnsi="Times New Roman" w:cs="Times New Roman"/>
                <w:lang w:eastAsia="lv-LV"/>
              </w:rPr>
            </w:pPr>
          </w:p>
        </w:tc>
        <w:tc>
          <w:tcPr>
            <w:tcW w:w="1998" w:type="dxa"/>
            <w:vMerge w:val="restart"/>
            <w:shd w:val="clear" w:color="auto" w:fill="auto"/>
            <w:vAlign w:val="center"/>
            <w:hideMark/>
          </w:tcPr>
          <w:p w:rsidR="00F91EC1" w:rsidRPr="00782F7A" w:rsidRDefault="00F91EC1" w:rsidP="00BE3D7C">
            <w:pPr>
              <w:spacing w:line="276" w:lineRule="auto"/>
              <w:jc w:val="both"/>
              <w:rPr>
                <w:rFonts w:ascii="Times New Roman" w:eastAsia="Times New Roman" w:hAnsi="Times New Roman" w:cs="Times New Roman"/>
                <w:lang w:eastAsia="lv-LV"/>
              </w:rPr>
            </w:pPr>
            <w:r w:rsidRPr="00782F7A">
              <w:rPr>
                <w:rFonts w:ascii="Times New Roman" w:eastAsia="Times New Roman" w:hAnsi="Times New Roman" w:cs="Times New Roman"/>
                <w:lang w:eastAsia="lv-LV"/>
              </w:rPr>
              <w:t>pilngadīgas personas</w:t>
            </w:r>
          </w:p>
        </w:tc>
        <w:tc>
          <w:tcPr>
            <w:tcW w:w="2167" w:type="dxa"/>
            <w:shd w:val="clear" w:color="auto" w:fill="auto"/>
            <w:vAlign w:val="center"/>
            <w:hideMark/>
          </w:tcPr>
          <w:p w:rsidR="00F91EC1" w:rsidRPr="00782F7A" w:rsidRDefault="00F91EC1" w:rsidP="00BE3D7C">
            <w:pPr>
              <w:spacing w:line="276" w:lineRule="auto"/>
              <w:jc w:val="both"/>
              <w:rPr>
                <w:rFonts w:ascii="Times New Roman" w:eastAsia="Times New Roman" w:hAnsi="Times New Roman" w:cs="Times New Roman"/>
                <w:lang w:eastAsia="lv-LV"/>
              </w:rPr>
            </w:pPr>
            <w:r w:rsidRPr="00782F7A">
              <w:rPr>
                <w:rFonts w:ascii="Times New Roman" w:eastAsia="Times New Roman" w:hAnsi="Times New Roman" w:cs="Times New Roman"/>
                <w:lang w:eastAsia="lv-LV"/>
              </w:rPr>
              <w:t>vīrieši</w:t>
            </w:r>
          </w:p>
        </w:tc>
        <w:tc>
          <w:tcPr>
            <w:tcW w:w="1941" w:type="dxa"/>
            <w:shd w:val="clear" w:color="auto" w:fill="auto"/>
            <w:noWrap/>
            <w:vAlign w:val="center"/>
            <w:hideMark/>
          </w:tcPr>
          <w:p w:rsidR="00F91EC1" w:rsidRPr="00782F7A" w:rsidRDefault="00F91EC1" w:rsidP="00BE3D7C">
            <w:pPr>
              <w:spacing w:line="276" w:lineRule="auto"/>
              <w:jc w:val="both"/>
              <w:rPr>
                <w:rFonts w:ascii="Times New Roman" w:eastAsia="Times New Roman" w:hAnsi="Times New Roman" w:cs="Times New Roman"/>
                <w:bCs/>
                <w:lang w:eastAsia="lv-LV"/>
              </w:rPr>
            </w:pPr>
            <w:r w:rsidRPr="00782F7A">
              <w:rPr>
                <w:rFonts w:ascii="Times New Roman" w:eastAsia="Times New Roman" w:hAnsi="Times New Roman" w:cs="Times New Roman"/>
                <w:bCs/>
                <w:lang w:eastAsia="lv-LV"/>
              </w:rPr>
              <w:t>432</w:t>
            </w:r>
          </w:p>
        </w:tc>
      </w:tr>
      <w:tr w:rsidR="00F91EC1" w:rsidRPr="00782F7A" w:rsidTr="00CE101C">
        <w:trPr>
          <w:trHeight w:val="255"/>
        </w:trPr>
        <w:tc>
          <w:tcPr>
            <w:tcW w:w="1891" w:type="dxa"/>
            <w:vMerge/>
            <w:vAlign w:val="center"/>
            <w:hideMark/>
          </w:tcPr>
          <w:p w:rsidR="00F91EC1" w:rsidRPr="00782F7A" w:rsidRDefault="00F91EC1" w:rsidP="00BE3D7C">
            <w:pPr>
              <w:spacing w:line="276" w:lineRule="auto"/>
              <w:rPr>
                <w:rFonts w:ascii="Times New Roman" w:eastAsia="Times New Roman" w:hAnsi="Times New Roman" w:cs="Times New Roman"/>
                <w:b/>
                <w:bCs/>
                <w:lang w:eastAsia="lv-LV"/>
              </w:rPr>
            </w:pPr>
          </w:p>
        </w:tc>
        <w:tc>
          <w:tcPr>
            <w:tcW w:w="1205" w:type="dxa"/>
            <w:vMerge/>
            <w:vAlign w:val="center"/>
            <w:hideMark/>
          </w:tcPr>
          <w:p w:rsidR="00F91EC1" w:rsidRPr="00782F7A" w:rsidRDefault="00F91EC1" w:rsidP="00BE3D7C">
            <w:pPr>
              <w:spacing w:line="276" w:lineRule="auto"/>
              <w:rPr>
                <w:rFonts w:ascii="Times New Roman" w:eastAsia="Times New Roman" w:hAnsi="Times New Roman" w:cs="Times New Roman"/>
                <w:lang w:eastAsia="lv-LV"/>
              </w:rPr>
            </w:pPr>
          </w:p>
        </w:tc>
        <w:tc>
          <w:tcPr>
            <w:tcW w:w="1998" w:type="dxa"/>
            <w:vMerge/>
            <w:vAlign w:val="center"/>
            <w:hideMark/>
          </w:tcPr>
          <w:p w:rsidR="00F91EC1" w:rsidRPr="00782F7A" w:rsidRDefault="00F91EC1" w:rsidP="00BE3D7C">
            <w:pPr>
              <w:spacing w:line="276" w:lineRule="auto"/>
              <w:rPr>
                <w:rFonts w:ascii="Times New Roman" w:eastAsia="Times New Roman" w:hAnsi="Times New Roman" w:cs="Times New Roman"/>
                <w:lang w:eastAsia="lv-LV"/>
              </w:rPr>
            </w:pPr>
          </w:p>
        </w:tc>
        <w:tc>
          <w:tcPr>
            <w:tcW w:w="2167" w:type="dxa"/>
            <w:shd w:val="clear" w:color="auto" w:fill="auto"/>
            <w:vAlign w:val="center"/>
            <w:hideMark/>
          </w:tcPr>
          <w:p w:rsidR="00F91EC1" w:rsidRPr="00782F7A" w:rsidRDefault="00F91EC1" w:rsidP="00BE3D7C">
            <w:pPr>
              <w:spacing w:line="276" w:lineRule="auto"/>
              <w:jc w:val="both"/>
              <w:rPr>
                <w:rFonts w:ascii="Times New Roman" w:eastAsia="Times New Roman" w:hAnsi="Times New Roman" w:cs="Times New Roman"/>
                <w:lang w:eastAsia="lv-LV"/>
              </w:rPr>
            </w:pPr>
            <w:r w:rsidRPr="00782F7A">
              <w:rPr>
                <w:rFonts w:ascii="Times New Roman" w:eastAsia="Times New Roman" w:hAnsi="Times New Roman" w:cs="Times New Roman"/>
                <w:lang w:eastAsia="lv-LV"/>
              </w:rPr>
              <w:t>sievietes</w:t>
            </w:r>
          </w:p>
        </w:tc>
        <w:tc>
          <w:tcPr>
            <w:tcW w:w="1941" w:type="dxa"/>
            <w:shd w:val="clear" w:color="auto" w:fill="auto"/>
            <w:noWrap/>
            <w:vAlign w:val="center"/>
            <w:hideMark/>
          </w:tcPr>
          <w:p w:rsidR="00F91EC1" w:rsidRPr="00782F7A" w:rsidRDefault="00F91EC1" w:rsidP="00BE3D7C">
            <w:pPr>
              <w:spacing w:line="276" w:lineRule="auto"/>
              <w:jc w:val="both"/>
              <w:rPr>
                <w:rFonts w:ascii="Times New Roman" w:eastAsia="Times New Roman" w:hAnsi="Times New Roman" w:cs="Times New Roman"/>
                <w:bCs/>
                <w:lang w:eastAsia="lv-LV"/>
              </w:rPr>
            </w:pPr>
            <w:r w:rsidRPr="00782F7A">
              <w:rPr>
                <w:rFonts w:ascii="Times New Roman" w:eastAsia="Times New Roman" w:hAnsi="Times New Roman" w:cs="Times New Roman"/>
                <w:bCs/>
                <w:lang w:eastAsia="lv-LV"/>
              </w:rPr>
              <w:t>474</w:t>
            </w:r>
          </w:p>
        </w:tc>
      </w:tr>
      <w:tr w:rsidR="00F91EC1" w:rsidRPr="00782F7A" w:rsidTr="00CE101C">
        <w:trPr>
          <w:trHeight w:val="255"/>
        </w:trPr>
        <w:tc>
          <w:tcPr>
            <w:tcW w:w="1891" w:type="dxa"/>
            <w:vMerge/>
            <w:vAlign w:val="center"/>
            <w:hideMark/>
          </w:tcPr>
          <w:p w:rsidR="00F91EC1" w:rsidRPr="00782F7A" w:rsidRDefault="00F91EC1" w:rsidP="00BE3D7C">
            <w:pPr>
              <w:spacing w:line="276" w:lineRule="auto"/>
              <w:rPr>
                <w:rFonts w:ascii="Times New Roman" w:eastAsia="Times New Roman" w:hAnsi="Times New Roman" w:cs="Times New Roman"/>
                <w:b/>
                <w:bCs/>
                <w:lang w:eastAsia="lv-LV"/>
              </w:rPr>
            </w:pPr>
          </w:p>
        </w:tc>
        <w:tc>
          <w:tcPr>
            <w:tcW w:w="1205" w:type="dxa"/>
            <w:vMerge w:val="restart"/>
            <w:shd w:val="clear" w:color="auto" w:fill="auto"/>
            <w:noWrap/>
            <w:vAlign w:val="center"/>
            <w:hideMark/>
          </w:tcPr>
          <w:p w:rsidR="00F91EC1" w:rsidRPr="00782F7A" w:rsidRDefault="00F91EC1" w:rsidP="00BE3D7C">
            <w:pPr>
              <w:spacing w:line="276" w:lineRule="auto"/>
              <w:jc w:val="both"/>
              <w:rPr>
                <w:rFonts w:ascii="Times New Roman" w:eastAsia="Times New Roman" w:hAnsi="Times New Roman" w:cs="Times New Roman"/>
                <w:lang w:eastAsia="lv-LV"/>
              </w:rPr>
            </w:pPr>
            <w:r w:rsidRPr="00782F7A">
              <w:rPr>
                <w:rFonts w:ascii="Times New Roman" w:eastAsia="Times New Roman" w:hAnsi="Times New Roman" w:cs="Times New Roman"/>
                <w:lang w:eastAsia="lv-LV"/>
              </w:rPr>
              <w:t>no tām</w:t>
            </w:r>
          </w:p>
        </w:tc>
        <w:tc>
          <w:tcPr>
            <w:tcW w:w="4165" w:type="dxa"/>
            <w:gridSpan w:val="2"/>
            <w:shd w:val="clear" w:color="auto" w:fill="auto"/>
            <w:vAlign w:val="center"/>
            <w:hideMark/>
          </w:tcPr>
          <w:p w:rsidR="00F91EC1" w:rsidRPr="00782F7A" w:rsidRDefault="00F91EC1" w:rsidP="00BE3D7C">
            <w:pPr>
              <w:spacing w:line="276" w:lineRule="auto"/>
              <w:jc w:val="both"/>
              <w:rPr>
                <w:rFonts w:ascii="Times New Roman" w:eastAsia="Times New Roman" w:hAnsi="Times New Roman" w:cs="Times New Roman"/>
                <w:lang w:eastAsia="lv-LV"/>
              </w:rPr>
            </w:pPr>
            <w:r w:rsidRPr="00782F7A">
              <w:rPr>
                <w:rFonts w:ascii="Times New Roman" w:eastAsia="Times New Roman" w:hAnsi="Times New Roman" w:cs="Times New Roman"/>
                <w:lang w:eastAsia="lv-LV"/>
              </w:rPr>
              <w:t>bērni</w:t>
            </w:r>
          </w:p>
        </w:tc>
        <w:tc>
          <w:tcPr>
            <w:tcW w:w="1941" w:type="dxa"/>
            <w:shd w:val="clear" w:color="auto" w:fill="auto"/>
            <w:noWrap/>
            <w:vAlign w:val="center"/>
            <w:hideMark/>
          </w:tcPr>
          <w:p w:rsidR="00F91EC1" w:rsidRPr="00782F7A" w:rsidRDefault="00F91EC1" w:rsidP="00BE3D7C">
            <w:pPr>
              <w:spacing w:line="276" w:lineRule="auto"/>
              <w:jc w:val="both"/>
              <w:rPr>
                <w:rFonts w:ascii="Times New Roman" w:eastAsia="Times New Roman" w:hAnsi="Times New Roman" w:cs="Times New Roman"/>
                <w:bCs/>
                <w:lang w:eastAsia="lv-LV"/>
              </w:rPr>
            </w:pPr>
            <w:r w:rsidRPr="00782F7A">
              <w:rPr>
                <w:rFonts w:ascii="Times New Roman" w:eastAsia="Times New Roman" w:hAnsi="Times New Roman" w:cs="Times New Roman"/>
                <w:bCs/>
                <w:lang w:eastAsia="lv-LV"/>
              </w:rPr>
              <w:t>239</w:t>
            </w:r>
          </w:p>
        </w:tc>
      </w:tr>
      <w:tr w:rsidR="00F91EC1" w:rsidRPr="00782F7A" w:rsidTr="00CE101C">
        <w:trPr>
          <w:trHeight w:val="255"/>
        </w:trPr>
        <w:tc>
          <w:tcPr>
            <w:tcW w:w="1891" w:type="dxa"/>
            <w:vMerge/>
            <w:vAlign w:val="center"/>
            <w:hideMark/>
          </w:tcPr>
          <w:p w:rsidR="00F91EC1" w:rsidRPr="00782F7A" w:rsidRDefault="00F91EC1" w:rsidP="00BE3D7C">
            <w:pPr>
              <w:spacing w:line="276" w:lineRule="auto"/>
              <w:rPr>
                <w:rFonts w:ascii="Times New Roman" w:eastAsia="Times New Roman" w:hAnsi="Times New Roman" w:cs="Times New Roman"/>
                <w:b/>
                <w:bCs/>
                <w:lang w:eastAsia="lv-LV"/>
              </w:rPr>
            </w:pPr>
          </w:p>
        </w:tc>
        <w:tc>
          <w:tcPr>
            <w:tcW w:w="1205" w:type="dxa"/>
            <w:vMerge/>
            <w:vAlign w:val="center"/>
            <w:hideMark/>
          </w:tcPr>
          <w:p w:rsidR="00F91EC1" w:rsidRPr="00782F7A" w:rsidRDefault="00F91EC1" w:rsidP="00BE3D7C">
            <w:pPr>
              <w:spacing w:line="276" w:lineRule="auto"/>
              <w:rPr>
                <w:rFonts w:ascii="Times New Roman" w:eastAsia="Times New Roman" w:hAnsi="Times New Roman" w:cs="Times New Roman"/>
                <w:lang w:eastAsia="lv-LV"/>
              </w:rPr>
            </w:pPr>
          </w:p>
        </w:tc>
        <w:tc>
          <w:tcPr>
            <w:tcW w:w="4165" w:type="dxa"/>
            <w:gridSpan w:val="2"/>
            <w:shd w:val="clear" w:color="auto" w:fill="auto"/>
            <w:vAlign w:val="center"/>
            <w:hideMark/>
          </w:tcPr>
          <w:p w:rsidR="00F91EC1" w:rsidRPr="00782F7A" w:rsidRDefault="00F91EC1" w:rsidP="00BE3D7C">
            <w:pPr>
              <w:spacing w:line="276" w:lineRule="auto"/>
              <w:jc w:val="both"/>
              <w:rPr>
                <w:rFonts w:ascii="Times New Roman" w:eastAsia="Times New Roman" w:hAnsi="Times New Roman" w:cs="Times New Roman"/>
                <w:lang w:eastAsia="lv-LV"/>
              </w:rPr>
            </w:pPr>
            <w:r w:rsidRPr="00782F7A">
              <w:rPr>
                <w:rFonts w:ascii="Times New Roman" w:eastAsia="Times New Roman" w:hAnsi="Times New Roman" w:cs="Times New Roman"/>
                <w:lang w:eastAsia="lv-LV"/>
              </w:rPr>
              <w:t>t.sk.bērni ar invaliditāti</w:t>
            </w:r>
          </w:p>
        </w:tc>
        <w:tc>
          <w:tcPr>
            <w:tcW w:w="1941" w:type="dxa"/>
            <w:shd w:val="clear" w:color="auto" w:fill="auto"/>
            <w:noWrap/>
            <w:vAlign w:val="center"/>
            <w:hideMark/>
          </w:tcPr>
          <w:p w:rsidR="00F91EC1" w:rsidRPr="00782F7A" w:rsidRDefault="00F91EC1" w:rsidP="00BE3D7C">
            <w:pPr>
              <w:spacing w:line="276" w:lineRule="auto"/>
              <w:jc w:val="both"/>
              <w:rPr>
                <w:rFonts w:ascii="Times New Roman" w:eastAsia="Times New Roman" w:hAnsi="Times New Roman" w:cs="Times New Roman"/>
                <w:bCs/>
                <w:lang w:eastAsia="lv-LV"/>
              </w:rPr>
            </w:pPr>
            <w:r w:rsidRPr="00782F7A">
              <w:rPr>
                <w:rFonts w:ascii="Times New Roman" w:eastAsia="Times New Roman" w:hAnsi="Times New Roman" w:cs="Times New Roman"/>
                <w:bCs/>
                <w:lang w:eastAsia="lv-LV"/>
              </w:rPr>
              <w:t>13</w:t>
            </w:r>
          </w:p>
        </w:tc>
      </w:tr>
      <w:tr w:rsidR="00F91EC1" w:rsidRPr="00782F7A" w:rsidTr="00CE101C">
        <w:trPr>
          <w:trHeight w:val="281"/>
        </w:trPr>
        <w:tc>
          <w:tcPr>
            <w:tcW w:w="1891" w:type="dxa"/>
            <w:vMerge/>
            <w:vAlign w:val="center"/>
            <w:hideMark/>
          </w:tcPr>
          <w:p w:rsidR="00F91EC1" w:rsidRPr="00782F7A" w:rsidRDefault="00F91EC1" w:rsidP="00BE3D7C">
            <w:pPr>
              <w:spacing w:line="276" w:lineRule="auto"/>
              <w:rPr>
                <w:rFonts w:ascii="Times New Roman" w:eastAsia="Times New Roman" w:hAnsi="Times New Roman" w:cs="Times New Roman"/>
                <w:b/>
                <w:bCs/>
                <w:lang w:eastAsia="lv-LV"/>
              </w:rPr>
            </w:pPr>
          </w:p>
        </w:tc>
        <w:tc>
          <w:tcPr>
            <w:tcW w:w="1205" w:type="dxa"/>
            <w:vMerge/>
            <w:vAlign w:val="center"/>
            <w:hideMark/>
          </w:tcPr>
          <w:p w:rsidR="00F91EC1" w:rsidRPr="00782F7A" w:rsidRDefault="00F91EC1" w:rsidP="00BE3D7C">
            <w:pPr>
              <w:spacing w:line="276" w:lineRule="auto"/>
              <w:rPr>
                <w:rFonts w:ascii="Times New Roman" w:eastAsia="Times New Roman" w:hAnsi="Times New Roman" w:cs="Times New Roman"/>
                <w:lang w:eastAsia="lv-LV"/>
              </w:rPr>
            </w:pPr>
          </w:p>
        </w:tc>
        <w:tc>
          <w:tcPr>
            <w:tcW w:w="4165" w:type="dxa"/>
            <w:gridSpan w:val="2"/>
            <w:shd w:val="clear" w:color="auto" w:fill="auto"/>
            <w:vAlign w:val="center"/>
            <w:hideMark/>
          </w:tcPr>
          <w:p w:rsidR="00F91EC1" w:rsidRPr="00782F7A" w:rsidRDefault="00F91EC1" w:rsidP="00BE3D7C">
            <w:pPr>
              <w:spacing w:line="276" w:lineRule="auto"/>
              <w:jc w:val="both"/>
              <w:rPr>
                <w:rFonts w:ascii="Times New Roman" w:eastAsia="Times New Roman" w:hAnsi="Times New Roman" w:cs="Times New Roman"/>
                <w:lang w:eastAsia="lv-LV"/>
              </w:rPr>
            </w:pPr>
            <w:r w:rsidRPr="00782F7A">
              <w:rPr>
                <w:rFonts w:ascii="Times New Roman" w:eastAsia="Times New Roman" w:hAnsi="Times New Roman" w:cs="Times New Roman"/>
                <w:lang w:eastAsia="lv-LV"/>
              </w:rPr>
              <w:t>pilngadīgas darbspējīgas personas</w:t>
            </w:r>
          </w:p>
        </w:tc>
        <w:tc>
          <w:tcPr>
            <w:tcW w:w="1941" w:type="dxa"/>
            <w:shd w:val="clear" w:color="auto" w:fill="auto"/>
            <w:noWrap/>
            <w:vAlign w:val="center"/>
            <w:hideMark/>
          </w:tcPr>
          <w:p w:rsidR="00F91EC1" w:rsidRPr="00782F7A" w:rsidRDefault="00F91EC1" w:rsidP="00BE3D7C">
            <w:pPr>
              <w:spacing w:line="276" w:lineRule="auto"/>
              <w:jc w:val="both"/>
              <w:rPr>
                <w:rFonts w:ascii="Times New Roman" w:eastAsia="Times New Roman" w:hAnsi="Times New Roman" w:cs="Times New Roman"/>
                <w:bCs/>
                <w:lang w:eastAsia="lv-LV"/>
              </w:rPr>
            </w:pPr>
            <w:r w:rsidRPr="00782F7A">
              <w:rPr>
                <w:rFonts w:ascii="Times New Roman" w:eastAsia="Times New Roman" w:hAnsi="Times New Roman" w:cs="Times New Roman"/>
                <w:bCs/>
                <w:lang w:eastAsia="lv-LV"/>
              </w:rPr>
              <w:t>407</w:t>
            </w:r>
          </w:p>
        </w:tc>
      </w:tr>
      <w:tr w:rsidR="00F91EC1" w:rsidRPr="00782F7A" w:rsidTr="00CE101C">
        <w:trPr>
          <w:trHeight w:val="359"/>
        </w:trPr>
        <w:tc>
          <w:tcPr>
            <w:tcW w:w="1891" w:type="dxa"/>
            <w:vMerge/>
            <w:vAlign w:val="center"/>
            <w:hideMark/>
          </w:tcPr>
          <w:p w:rsidR="00F91EC1" w:rsidRPr="00782F7A" w:rsidRDefault="00F91EC1" w:rsidP="00BE3D7C">
            <w:pPr>
              <w:spacing w:line="276" w:lineRule="auto"/>
              <w:rPr>
                <w:rFonts w:ascii="Times New Roman" w:eastAsia="Times New Roman" w:hAnsi="Times New Roman" w:cs="Times New Roman"/>
                <w:b/>
                <w:bCs/>
                <w:lang w:eastAsia="lv-LV"/>
              </w:rPr>
            </w:pPr>
          </w:p>
        </w:tc>
        <w:tc>
          <w:tcPr>
            <w:tcW w:w="1205" w:type="dxa"/>
            <w:vMerge/>
            <w:vAlign w:val="center"/>
            <w:hideMark/>
          </w:tcPr>
          <w:p w:rsidR="00F91EC1" w:rsidRPr="00782F7A" w:rsidRDefault="00F91EC1" w:rsidP="00BE3D7C">
            <w:pPr>
              <w:spacing w:line="276" w:lineRule="auto"/>
              <w:rPr>
                <w:rFonts w:ascii="Times New Roman" w:eastAsia="Times New Roman" w:hAnsi="Times New Roman" w:cs="Times New Roman"/>
                <w:lang w:eastAsia="lv-LV"/>
              </w:rPr>
            </w:pPr>
          </w:p>
        </w:tc>
        <w:tc>
          <w:tcPr>
            <w:tcW w:w="1998" w:type="dxa"/>
            <w:vMerge w:val="restart"/>
            <w:shd w:val="clear" w:color="auto" w:fill="auto"/>
            <w:noWrap/>
            <w:vAlign w:val="center"/>
            <w:hideMark/>
          </w:tcPr>
          <w:p w:rsidR="00F91EC1" w:rsidRPr="00782F7A" w:rsidRDefault="00F91EC1" w:rsidP="00BE3D7C">
            <w:pPr>
              <w:spacing w:line="276" w:lineRule="auto"/>
              <w:jc w:val="both"/>
              <w:rPr>
                <w:rFonts w:ascii="Times New Roman" w:eastAsia="Times New Roman" w:hAnsi="Times New Roman" w:cs="Times New Roman"/>
                <w:lang w:eastAsia="lv-LV"/>
              </w:rPr>
            </w:pPr>
            <w:r w:rsidRPr="00782F7A">
              <w:rPr>
                <w:rFonts w:ascii="Times New Roman" w:eastAsia="Times New Roman" w:hAnsi="Times New Roman" w:cs="Times New Roman"/>
                <w:lang w:eastAsia="lv-LV"/>
              </w:rPr>
              <w:t>no tām</w:t>
            </w:r>
          </w:p>
        </w:tc>
        <w:tc>
          <w:tcPr>
            <w:tcW w:w="2167" w:type="dxa"/>
            <w:shd w:val="clear" w:color="auto" w:fill="auto"/>
            <w:vAlign w:val="center"/>
            <w:hideMark/>
          </w:tcPr>
          <w:p w:rsidR="00F91EC1" w:rsidRPr="00782F7A" w:rsidRDefault="00F91EC1" w:rsidP="00BE3D7C">
            <w:pPr>
              <w:spacing w:line="276" w:lineRule="auto"/>
              <w:jc w:val="both"/>
              <w:rPr>
                <w:rFonts w:ascii="Times New Roman" w:eastAsia="Times New Roman" w:hAnsi="Times New Roman" w:cs="Times New Roman"/>
                <w:lang w:eastAsia="lv-LV"/>
              </w:rPr>
            </w:pPr>
            <w:r w:rsidRPr="00782F7A">
              <w:rPr>
                <w:rFonts w:ascii="Times New Roman" w:eastAsia="Times New Roman" w:hAnsi="Times New Roman" w:cs="Times New Roman"/>
                <w:lang w:eastAsia="lv-LV"/>
              </w:rPr>
              <w:t>strādājošas personas</w:t>
            </w:r>
          </w:p>
        </w:tc>
        <w:tc>
          <w:tcPr>
            <w:tcW w:w="1941" w:type="dxa"/>
            <w:shd w:val="clear" w:color="auto" w:fill="auto"/>
            <w:noWrap/>
            <w:vAlign w:val="center"/>
            <w:hideMark/>
          </w:tcPr>
          <w:p w:rsidR="00F91EC1" w:rsidRPr="00782F7A" w:rsidRDefault="00F91EC1" w:rsidP="00BE3D7C">
            <w:pPr>
              <w:spacing w:line="276" w:lineRule="auto"/>
              <w:jc w:val="both"/>
              <w:rPr>
                <w:rFonts w:ascii="Times New Roman" w:eastAsia="Times New Roman" w:hAnsi="Times New Roman" w:cs="Times New Roman"/>
                <w:bCs/>
                <w:lang w:eastAsia="lv-LV"/>
              </w:rPr>
            </w:pPr>
            <w:r w:rsidRPr="00782F7A">
              <w:rPr>
                <w:rFonts w:ascii="Times New Roman" w:eastAsia="Times New Roman" w:hAnsi="Times New Roman" w:cs="Times New Roman"/>
                <w:bCs/>
                <w:lang w:eastAsia="lv-LV"/>
              </w:rPr>
              <w:t>73</w:t>
            </w:r>
          </w:p>
        </w:tc>
      </w:tr>
      <w:tr w:rsidR="00F91EC1" w:rsidRPr="00782F7A" w:rsidTr="00CE101C">
        <w:trPr>
          <w:trHeight w:val="510"/>
        </w:trPr>
        <w:tc>
          <w:tcPr>
            <w:tcW w:w="1891" w:type="dxa"/>
            <w:vMerge/>
            <w:vAlign w:val="center"/>
            <w:hideMark/>
          </w:tcPr>
          <w:p w:rsidR="00F91EC1" w:rsidRPr="00782F7A" w:rsidRDefault="00F91EC1" w:rsidP="00BE3D7C">
            <w:pPr>
              <w:spacing w:line="276" w:lineRule="auto"/>
              <w:rPr>
                <w:rFonts w:ascii="Times New Roman" w:eastAsia="Times New Roman" w:hAnsi="Times New Roman" w:cs="Times New Roman"/>
                <w:b/>
                <w:bCs/>
                <w:lang w:eastAsia="lv-LV"/>
              </w:rPr>
            </w:pPr>
          </w:p>
        </w:tc>
        <w:tc>
          <w:tcPr>
            <w:tcW w:w="1205" w:type="dxa"/>
            <w:vMerge/>
            <w:vAlign w:val="center"/>
            <w:hideMark/>
          </w:tcPr>
          <w:p w:rsidR="00F91EC1" w:rsidRPr="00782F7A" w:rsidRDefault="00F91EC1" w:rsidP="00BE3D7C">
            <w:pPr>
              <w:spacing w:line="276" w:lineRule="auto"/>
              <w:rPr>
                <w:rFonts w:ascii="Times New Roman" w:eastAsia="Times New Roman" w:hAnsi="Times New Roman" w:cs="Times New Roman"/>
                <w:lang w:eastAsia="lv-LV"/>
              </w:rPr>
            </w:pPr>
          </w:p>
        </w:tc>
        <w:tc>
          <w:tcPr>
            <w:tcW w:w="1998" w:type="dxa"/>
            <w:vMerge/>
            <w:vAlign w:val="center"/>
            <w:hideMark/>
          </w:tcPr>
          <w:p w:rsidR="00F91EC1" w:rsidRPr="00782F7A" w:rsidRDefault="00F91EC1" w:rsidP="00BE3D7C">
            <w:pPr>
              <w:spacing w:line="276" w:lineRule="auto"/>
              <w:rPr>
                <w:rFonts w:ascii="Times New Roman" w:eastAsia="Times New Roman" w:hAnsi="Times New Roman" w:cs="Times New Roman"/>
                <w:lang w:eastAsia="lv-LV"/>
              </w:rPr>
            </w:pPr>
          </w:p>
        </w:tc>
        <w:tc>
          <w:tcPr>
            <w:tcW w:w="2167" w:type="dxa"/>
            <w:shd w:val="clear" w:color="auto" w:fill="auto"/>
            <w:vAlign w:val="center"/>
            <w:hideMark/>
          </w:tcPr>
          <w:p w:rsidR="00F91EC1" w:rsidRPr="00782F7A" w:rsidRDefault="00F91EC1" w:rsidP="00BE3D7C">
            <w:pPr>
              <w:spacing w:line="276" w:lineRule="auto"/>
              <w:jc w:val="both"/>
              <w:rPr>
                <w:rFonts w:ascii="Times New Roman" w:eastAsia="Times New Roman" w:hAnsi="Times New Roman" w:cs="Times New Roman"/>
                <w:lang w:eastAsia="lv-LV"/>
              </w:rPr>
            </w:pPr>
            <w:r w:rsidRPr="00782F7A">
              <w:rPr>
                <w:rFonts w:ascii="Times New Roman" w:eastAsia="Times New Roman" w:hAnsi="Times New Roman" w:cs="Times New Roman"/>
                <w:lang w:eastAsia="lv-LV"/>
              </w:rPr>
              <w:t>nestrādājošas personas</w:t>
            </w:r>
          </w:p>
        </w:tc>
        <w:tc>
          <w:tcPr>
            <w:tcW w:w="1941" w:type="dxa"/>
            <w:shd w:val="clear" w:color="auto" w:fill="auto"/>
            <w:noWrap/>
            <w:vAlign w:val="center"/>
            <w:hideMark/>
          </w:tcPr>
          <w:p w:rsidR="00F91EC1" w:rsidRPr="00782F7A" w:rsidRDefault="00F91EC1" w:rsidP="00BE3D7C">
            <w:pPr>
              <w:spacing w:line="276" w:lineRule="auto"/>
              <w:jc w:val="both"/>
              <w:rPr>
                <w:rFonts w:ascii="Times New Roman" w:eastAsia="Times New Roman" w:hAnsi="Times New Roman" w:cs="Times New Roman"/>
                <w:bCs/>
                <w:lang w:eastAsia="lv-LV"/>
              </w:rPr>
            </w:pPr>
            <w:r w:rsidRPr="00782F7A">
              <w:rPr>
                <w:rFonts w:ascii="Times New Roman" w:eastAsia="Times New Roman" w:hAnsi="Times New Roman" w:cs="Times New Roman"/>
                <w:bCs/>
                <w:lang w:eastAsia="lv-LV"/>
              </w:rPr>
              <w:t>305</w:t>
            </w:r>
          </w:p>
        </w:tc>
      </w:tr>
      <w:tr w:rsidR="00F91EC1" w:rsidRPr="00782F7A" w:rsidTr="00CE101C">
        <w:trPr>
          <w:trHeight w:val="263"/>
        </w:trPr>
        <w:tc>
          <w:tcPr>
            <w:tcW w:w="1891" w:type="dxa"/>
            <w:vMerge/>
            <w:vAlign w:val="center"/>
            <w:hideMark/>
          </w:tcPr>
          <w:p w:rsidR="00F91EC1" w:rsidRPr="00782F7A" w:rsidRDefault="00F91EC1" w:rsidP="00BE3D7C">
            <w:pPr>
              <w:spacing w:line="276" w:lineRule="auto"/>
              <w:rPr>
                <w:rFonts w:ascii="Times New Roman" w:eastAsia="Times New Roman" w:hAnsi="Times New Roman" w:cs="Times New Roman"/>
                <w:b/>
                <w:bCs/>
                <w:lang w:eastAsia="lv-LV"/>
              </w:rPr>
            </w:pPr>
          </w:p>
        </w:tc>
        <w:tc>
          <w:tcPr>
            <w:tcW w:w="1205" w:type="dxa"/>
            <w:vMerge/>
            <w:vAlign w:val="center"/>
            <w:hideMark/>
          </w:tcPr>
          <w:p w:rsidR="00F91EC1" w:rsidRPr="00782F7A" w:rsidRDefault="00F91EC1" w:rsidP="00BE3D7C">
            <w:pPr>
              <w:spacing w:line="276" w:lineRule="auto"/>
              <w:rPr>
                <w:rFonts w:ascii="Times New Roman" w:eastAsia="Times New Roman" w:hAnsi="Times New Roman" w:cs="Times New Roman"/>
                <w:lang w:eastAsia="lv-LV"/>
              </w:rPr>
            </w:pPr>
          </w:p>
        </w:tc>
        <w:tc>
          <w:tcPr>
            <w:tcW w:w="1998" w:type="dxa"/>
            <w:vMerge/>
            <w:vAlign w:val="center"/>
            <w:hideMark/>
          </w:tcPr>
          <w:p w:rsidR="00F91EC1" w:rsidRPr="00782F7A" w:rsidRDefault="00F91EC1" w:rsidP="00BE3D7C">
            <w:pPr>
              <w:spacing w:line="276" w:lineRule="auto"/>
              <w:rPr>
                <w:rFonts w:ascii="Times New Roman" w:eastAsia="Times New Roman" w:hAnsi="Times New Roman" w:cs="Times New Roman"/>
                <w:lang w:eastAsia="lv-LV"/>
              </w:rPr>
            </w:pPr>
          </w:p>
        </w:tc>
        <w:tc>
          <w:tcPr>
            <w:tcW w:w="2167" w:type="dxa"/>
            <w:shd w:val="clear" w:color="auto" w:fill="auto"/>
            <w:vAlign w:val="center"/>
            <w:hideMark/>
          </w:tcPr>
          <w:p w:rsidR="00F91EC1" w:rsidRPr="00782F7A" w:rsidRDefault="00F91EC1" w:rsidP="00BE3D7C">
            <w:pPr>
              <w:spacing w:line="276" w:lineRule="auto"/>
              <w:jc w:val="both"/>
              <w:rPr>
                <w:rFonts w:ascii="Times New Roman" w:eastAsia="Times New Roman" w:hAnsi="Times New Roman" w:cs="Times New Roman"/>
                <w:lang w:eastAsia="lv-LV"/>
              </w:rPr>
            </w:pPr>
            <w:r w:rsidRPr="00782F7A">
              <w:rPr>
                <w:rFonts w:ascii="Times New Roman" w:eastAsia="Times New Roman" w:hAnsi="Times New Roman" w:cs="Times New Roman"/>
                <w:lang w:eastAsia="lv-LV"/>
              </w:rPr>
              <w:t>personas bērna kopšanas atvaļinājumā</w:t>
            </w:r>
          </w:p>
        </w:tc>
        <w:tc>
          <w:tcPr>
            <w:tcW w:w="1941" w:type="dxa"/>
            <w:shd w:val="clear" w:color="auto" w:fill="auto"/>
            <w:noWrap/>
            <w:vAlign w:val="center"/>
            <w:hideMark/>
          </w:tcPr>
          <w:p w:rsidR="00F91EC1" w:rsidRPr="00782F7A" w:rsidRDefault="00F91EC1" w:rsidP="00BE3D7C">
            <w:pPr>
              <w:spacing w:line="276" w:lineRule="auto"/>
              <w:jc w:val="both"/>
              <w:rPr>
                <w:rFonts w:ascii="Times New Roman" w:eastAsia="Times New Roman" w:hAnsi="Times New Roman" w:cs="Times New Roman"/>
                <w:bCs/>
                <w:lang w:eastAsia="lv-LV"/>
              </w:rPr>
            </w:pPr>
            <w:r w:rsidRPr="00782F7A">
              <w:rPr>
                <w:rFonts w:ascii="Times New Roman" w:eastAsia="Times New Roman" w:hAnsi="Times New Roman" w:cs="Times New Roman"/>
                <w:bCs/>
                <w:lang w:eastAsia="lv-LV"/>
              </w:rPr>
              <w:t>29</w:t>
            </w:r>
          </w:p>
        </w:tc>
      </w:tr>
      <w:tr w:rsidR="00F91EC1" w:rsidRPr="00782F7A" w:rsidTr="00CE101C">
        <w:trPr>
          <w:trHeight w:val="404"/>
        </w:trPr>
        <w:tc>
          <w:tcPr>
            <w:tcW w:w="1891" w:type="dxa"/>
            <w:vMerge/>
            <w:vAlign w:val="center"/>
            <w:hideMark/>
          </w:tcPr>
          <w:p w:rsidR="00F91EC1" w:rsidRPr="00782F7A" w:rsidRDefault="00F91EC1" w:rsidP="00BE3D7C">
            <w:pPr>
              <w:spacing w:line="276" w:lineRule="auto"/>
              <w:rPr>
                <w:rFonts w:ascii="Times New Roman" w:eastAsia="Times New Roman" w:hAnsi="Times New Roman" w:cs="Times New Roman"/>
                <w:b/>
                <w:bCs/>
                <w:lang w:eastAsia="lv-LV"/>
              </w:rPr>
            </w:pPr>
          </w:p>
        </w:tc>
        <w:tc>
          <w:tcPr>
            <w:tcW w:w="1205" w:type="dxa"/>
            <w:vMerge/>
            <w:vAlign w:val="center"/>
            <w:hideMark/>
          </w:tcPr>
          <w:p w:rsidR="00F91EC1" w:rsidRPr="00782F7A" w:rsidRDefault="00F91EC1" w:rsidP="00BE3D7C">
            <w:pPr>
              <w:spacing w:line="276" w:lineRule="auto"/>
              <w:rPr>
                <w:rFonts w:ascii="Times New Roman" w:eastAsia="Times New Roman" w:hAnsi="Times New Roman" w:cs="Times New Roman"/>
                <w:lang w:eastAsia="lv-LV"/>
              </w:rPr>
            </w:pPr>
          </w:p>
        </w:tc>
        <w:tc>
          <w:tcPr>
            <w:tcW w:w="4165" w:type="dxa"/>
            <w:gridSpan w:val="2"/>
            <w:shd w:val="clear" w:color="auto" w:fill="auto"/>
            <w:vAlign w:val="center"/>
            <w:hideMark/>
          </w:tcPr>
          <w:p w:rsidR="00F91EC1" w:rsidRPr="00782F7A" w:rsidRDefault="00F91EC1" w:rsidP="00BE3D7C">
            <w:pPr>
              <w:spacing w:line="276" w:lineRule="auto"/>
              <w:jc w:val="both"/>
              <w:rPr>
                <w:rFonts w:ascii="Times New Roman" w:eastAsia="Times New Roman" w:hAnsi="Times New Roman" w:cs="Times New Roman"/>
                <w:lang w:eastAsia="lv-LV"/>
              </w:rPr>
            </w:pPr>
            <w:r w:rsidRPr="00782F7A">
              <w:rPr>
                <w:rFonts w:ascii="Times New Roman" w:eastAsia="Times New Roman" w:hAnsi="Times New Roman" w:cs="Times New Roman"/>
                <w:lang w:eastAsia="lv-LV"/>
              </w:rPr>
              <w:t>t.sk.personas, kuras veic algotos pagaidu sabiedriskos darbus</w:t>
            </w:r>
          </w:p>
        </w:tc>
        <w:tc>
          <w:tcPr>
            <w:tcW w:w="1941" w:type="dxa"/>
            <w:shd w:val="clear" w:color="auto" w:fill="auto"/>
            <w:noWrap/>
            <w:vAlign w:val="center"/>
            <w:hideMark/>
          </w:tcPr>
          <w:p w:rsidR="00F91EC1" w:rsidRPr="00782F7A" w:rsidRDefault="00F91EC1" w:rsidP="00BE3D7C">
            <w:pPr>
              <w:spacing w:line="276" w:lineRule="auto"/>
              <w:jc w:val="both"/>
              <w:rPr>
                <w:rFonts w:ascii="Times New Roman" w:eastAsia="Times New Roman" w:hAnsi="Times New Roman" w:cs="Times New Roman"/>
                <w:bCs/>
                <w:lang w:eastAsia="lv-LV"/>
              </w:rPr>
            </w:pPr>
            <w:r w:rsidRPr="00782F7A">
              <w:rPr>
                <w:rFonts w:ascii="Times New Roman" w:eastAsia="Times New Roman" w:hAnsi="Times New Roman" w:cs="Times New Roman"/>
                <w:bCs/>
                <w:lang w:eastAsia="lv-LV"/>
              </w:rPr>
              <w:t>88</w:t>
            </w:r>
          </w:p>
        </w:tc>
      </w:tr>
      <w:tr w:rsidR="00F91EC1" w:rsidRPr="00782F7A" w:rsidTr="00CE101C">
        <w:trPr>
          <w:trHeight w:val="211"/>
        </w:trPr>
        <w:tc>
          <w:tcPr>
            <w:tcW w:w="1891" w:type="dxa"/>
            <w:vMerge/>
            <w:vAlign w:val="center"/>
            <w:hideMark/>
          </w:tcPr>
          <w:p w:rsidR="00F91EC1" w:rsidRPr="00782F7A" w:rsidRDefault="00F91EC1" w:rsidP="00BE3D7C">
            <w:pPr>
              <w:spacing w:line="276" w:lineRule="auto"/>
              <w:rPr>
                <w:rFonts w:ascii="Times New Roman" w:eastAsia="Times New Roman" w:hAnsi="Times New Roman" w:cs="Times New Roman"/>
                <w:b/>
                <w:bCs/>
                <w:lang w:eastAsia="lv-LV"/>
              </w:rPr>
            </w:pPr>
          </w:p>
        </w:tc>
        <w:tc>
          <w:tcPr>
            <w:tcW w:w="1205" w:type="dxa"/>
            <w:vMerge/>
            <w:vAlign w:val="center"/>
            <w:hideMark/>
          </w:tcPr>
          <w:p w:rsidR="00F91EC1" w:rsidRPr="00782F7A" w:rsidRDefault="00F91EC1" w:rsidP="00BE3D7C">
            <w:pPr>
              <w:spacing w:line="276" w:lineRule="auto"/>
              <w:rPr>
                <w:rFonts w:ascii="Times New Roman" w:eastAsia="Times New Roman" w:hAnsi="Times New Roman" w:cs="Times New Roman"/>
                <w:lang w:eastAsia="lv-LV"/>
              </w:rPr>
            </w:pPr>
          </w:p>
        </w:tc>
        <w:tc>
          <w:tcPr>
            <w:tcW w:w="4165" w:type="dxa"/>
            <w:gridSpan w:val="2"/>
            <w:shd w:val="clear" w:color="auto" w:fill="auto"/>
            <w:vAlign w:val="center"/>
            <w:hideMark/>
          </w:tcPr>
          <w:p w:rsidR="00F91EC1" w:rsidRPr="00782F7A" w:rsidRDefault="00F91EC1" w:rsidP="00BE3D7C">
            <w:pPr>
              <w:spacing w:line="276" w:lineRule="auto"/>
              <w:jc w:val="both"/>
              <w:rPr>
                <w:rFonts w:ascii="Times New Roman" w:eastAsia="Times New Roman" w:hAnsi="Times New Roman" w:cs="Times New Roman"/>
                <w:lang w:eastAsia="lv-LV"/>
              </w:rPr>
            </w:pPr>
            <w:r w:rsidRPr="00782F7A">
              <w:rPr>
                <w:rFonts w:ascii="Times New Roman" w:eastAsia="Times New Roman" w:hAnsi="Times New Roman" w:cs="Times New Roman"/>
                <w:lang w:eastAsia="lv-LV"/>
              </w:rPr>
              <w:t>pilngadīgas personas ar invaliditāti</w:t>
            </w:r>
          </w:p>
        </w:tc>
        <w:tc>
          <w:tcPr>
            <w:tcW w:w="1941" w:type="dxa"/>
            <w:shd w:val="clear" w:color="auto" w:fill="auto"/>
            <w:noWrap/>
            <w:vAlign w:val="center"/>
            <w:hideMark/>
          </w:tcPr>
          <w:p w:rsidR="00F91EC1" w:rsidRPr="00782F7A" w:rsidRDefault="00F91EC1" w:rsidP="00BE3D7C">
            <w:pPr>
              <w:spacing w:line="276" w:lineRule="auto"/>
              <w:jc w:val="both"/>
              <w:rPr>
                <w:rFonts w:ascii="Times New Roman" w:eastAsia="Times New Roman" w:hAnsi="Times New Roman" w:cs="Times New Roman"/>
                <w:bCs/>
                <w:lang w:eastAsia="lv-LV"/>
              </w:rPr>
            </w:pPr>
            <w:r w:rsidRPr="00782F7A">
              <w:rPr>
                <w:rFonts w:ascii="Times New Roman" w:eastAsia="Times New Roman" w:hAnsi="Times New Roman" w:cs="Times New Roman"/>
                <w:bCs/>
                <w:lang w:eastAsia="lv-LV"/>
              </w:rPr>
              <w:t>179</w:t>
            </w:r>
          </w:p>
        </w:tc>
      </w:tr>
      <w:tr w:rsidR="00F91EC1" w:rsidRPr="00782F7A" w:rsidTr="00CE101C">
        <w:trPr>
          <w:trHeight w:val="270"/>
        </w:trPr>
        <w:tc>
          <w:tcPr>
            <w:tcW w:w="1891" w:type="dxa"/>
            <w:vMerge/>
            <w:vAlign w:val="center"/>
            <w:hideMark/>
          </w:tcPr>
          <w:p w:rsidR="00F91EC1" w:rsidRPr="00782F7A" w:rsidRDefault="00F91EC1" w:rsidP="00BE3D7C">
            <w:pPr>
              <w:spacing w:line="276" w:lineRule="auto"/>
              <w:rPr>
                <w:rFonts w:ascii="Times New Roman" w:eastAsia="Times New Roman" w:hAnsi="Times New Roman" w:cs="Times New Roman"/>
                <w:b/>
                <w:bCs/>
                <w:lang w:eastAsia="lv-LV"/>
              </w:rPr>
            </w:pPr>
          </w:p>
        </w:tc>
        <w:tc>
          <w:tcPr>
            <w:tcW w:w="1205" w:type="dxa"/>
            <w:vMerge/>
            <w:vAlign w:val="center"/>
            <w:hideMark/>
          </w:tcPr>
          <w:p w:rsidR="00F91EC1" w:rsidRPr="00782F7A" w:rsidRDefault="00F91EC1" w:rsidP="00BE3D7C">
            <w:pPr>
              <w:spacing w:line="276" w:lineRule="auto"/>
              <w:rPr>
                <w:rFonts w:ascii="Times New Roman" w:eastAsia="Times New Roman" w:hAnsi="Times New Roman" w:cs="Times New Roman"/>
                <w:lang w:eastAsia="lv-LV"/>
              </w:rPr>
            </w:pPr>
          </w:p>
        </w:tc>
        <w:tc>
          <w:tcPr>
            <w:tcW w:w="4165" w:type="dxa"/>
            <w:gridSpan w:val="2"/>
            <w:shd w:val="clear" w:color="auto" w:fill="auto"/>
            <w:vAlign w:val="center"/>
            <w:hideMark/>
          </w:tcPr>
          <w:p w:rsidR="00F91EC1" w:rsidRPr="00782F7A" w:rsidRDefault="00F91EC1" w:rsidP="00BE3D7C">
            <w:pPr>
              <w:spacing w:line="276" w:lineRule="auto"/>
              <w:jc w:val="both"/>
              <w:rPr>
                <w:rFonts w:ascii="Times New Roman" w:eastAsia="Times New Roman" w:hAnsi="Times New Roman" w:cs="Times New Roman"/>
                <w:lang w:eastAsia="lv-LV"/>
              </w:rPr>
            </w:pPr>
            <w:r w:rsidRPr="00782F7A">
              <w:rPr>
                <w:rFonts w:ascii="Times New Roman" w:eastAsia="Times New Roman" w:hAnsi="Times New Roman" w:cs="Times New Roman"/>
                <w:lang w:eastAsia="lv-LV"/>
              </w:rPr>
              <w:t>pensijas vecuma personas</w:t>
            </w:r>
          </w:p>
        </w:tc>
        <w:tc>
          <w:tcPr>
            <w:tcW w:w="1941" w:type="dxa"/>
            <w:shd w:val="clear" w:color="auto" w:fill="auto"/>
            <w:noWrap/>
            <w:vAlign w:val="center"/>
            <w:hideMark/>
          </w:tcPr>
          <w:p w:rsidR="00F91EC1" w:rsidRPr="00782F7A" w:rsidRDefault="00F91EC1" w:rsidP="00BE3D7C">
            <w:pPr>
              <w:spacing w:line="276" w:lineRule="auto"/>
              <w:jc w:val="both"/>
              <w:rPr>
                <w:rFonts w:ascii="Times New Roman" w:eastAsia="Times New Roman" w:hAnsi="Times New Roman" w:cs="Times New Roman"/>
                <w:bCs/>
                <w:lang w:eastAsia="lv-LV"/>
              </w:rPr>
            </w:pPr>
            <w:r w:rsidRPr="00782F7A">
              <w:rPr>
                <w:rFonts w:ascii="Times New Roman" w:eastAsia="Times New Roman" w:hAnsi="Times New Roman" w:cs="Times New Roman"/>
                <w:bCs/>
                <w:lang w:eastAsia="lv-LV"/>
              </w:rPr>
              <w:t>320</w:t>
            </w:r>
          </w:p>
        </w:tc>
      </w:tr>
    </w:tbl>
    <w:p w:rsidR="00F91EC1" w:rsidRPr="00782F7A" w:rsidRDefault="00F91EC1" w:rsidP="00BE3D7C">
      <w:pPr>
        <w:pStyle w:val="Citts"/>
        <w:spacing w:line="276" w:lineRule="auto"/>
        <w:rPr>
          <w:lang w:eastAsia="lv-LV"/>
        </w:rPr>
      </w:pPr>
      <w:r w:rsidRPr="00782F7A">
        <w:t>Avots: Gulbenes novada pašvaldība</w:t>
      </w:r>
    </w:p>
    <w:p w:rsidR="00F91EC1" w:rsidRPr="00782F7A" w:rsidRDefault="00B211E3"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 xml:space="preserve">Kopumā </w:t>
      </w:r>
      <w:r w:rsidR="00F91EC1" w:rsidRPr="00782F7A">
        <w:rPr>
          <w:rFonts w:ascii="Times New Roman" w:hAnsi="Times New Roman" w:cs="Times New Roman"/>
          <w:szCs w:val="24"/>
        </w:rPr>
        <w:t xml:space="preserve">vērtējot sociālās palīdzības sniegšanas tendences, var secināt, ka ik gadu samazinās trūcīgo personu loks, līdz ar to samazinās pabalsts garantētā minimālā ienākuma līmeņa nodrošināšanai. Iespējams, tas saistāms ar sabiedrības materiālās situācijas uzlabošanos.  Nedaudz palielinājusies piešķirtā pabalsta summa veselības aprūpei. Šo pabalstu izmanto trūcīgas personas, pensionāri un </w:t>
      </w:r>
      <w:r w:rsidR="00D563A7" w:rsidRPr="00782F7A">
        <w:rPr>
          <w:rFonts w:ascii="Times New Roman" w:hAnsi="Times New Roman" w:cs="Times New Roman"/>
          <w:szCs w:val="24"/>
        </w:rPr>
        <w:t>cilvēki ar speciālām vajadzībām</w:t>
      </w:r>
      <w:r w:rsidR="00F91EC1" w:rsidRPr="00782F7A">
        <w:rPr>
          <w:rFonts w:ascii="Times New Roman" w:hAnsi="Times New Roman" w:cs="Times New Roman"/>
          <w:szCs w:val="24"/>
        </w:rPr>
        <w:t xml:space="preserve"> un ģimenes ar 3 un vairāk bērniem, kuru ienākumi nepārsniedz 60 % no minimālās algas.</w:t>
      </w:r>
    </w:p>
    <w:p w:rsidR="00F91EC1" w:rsidRPr="00782F7A" w:rsidRDefault="00F91EC1" w:rsidP="00BE3D7C">
      <w:pPr>
        <w:pStyle w:val="Apakvirsrakstsmelns"/>
        <w:spacing w:line="276" w:lineRule="auto"/>
      </w:pPr>
      <w:bookmarkStart w:id="132" w:name="_Toc11679731"/>
      <w:r w:rsidRPr="00782F7A">
        <w:t>Sociālie pakalpojumi</w:t>
      </w:r>
      <w:bookmarkEnd w:id="132"/>
    </w:p>
    <w:p w:rsidR="00F91EC1" w:rsidRPr="00782F7A" w:rsidRDefault="00F91EC1"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Pārskata gadā ilgstošas sociālās aprūpes pakalpojumu nodrošināja</w:t>
      </w:r>
      <w:r w:rsidR="009E6847" w:rsidRPr="00782F7A">
        <w:rPr>
          <w:rFonts w:ascii="Times New Roman" w:hAnsi="Times New Roman" w:cs="Times New Roman"/>
          <w:szCs w:val="24"/>
        </w:rPr>
        <w:t xml:space="preserve"> SAC </w:t>
      </w:r>
      <w:r w:rsidRPr="00782F7A">
        <w:rPr>
          <w:rFonts w:ascii="Times New Roman" w:hAnsi="Times New Roman" w:cs="Times New Roman"/>
          <w:szCs w:val="24"/>
        </w:rPr>
        <w:t xml:space="preserve">“Siltais” ar struktūrvienību “Dzērves” un </w:t>
      </w:r>
      <w:r w:rsidR="009E6847" w:rsidRPr="00782F7A">
        <w:rPr>
          <w:rFonts w:ascii="Times New Roman" w:hAnsi="Times New Roman" w:cs="Times New Roman"/>
          <w:szCs w:val="24"/>
        </w:rPr>
        <w:t xml:space="preserve">SAC </w:t>
      </w:r>
      <w:r w:rsidRPr="00782F7A">
        <w:rPr>
          <w:rFonts w:ascii="Times New Roman" w:hAnsi="Times New Roman" w:cs="Times New Roman"/>
          <w:szCs w:val="24"/>
        </w:rPr>
        <w:t>“Tirza”</w:t>
      </w:r>
      <w:r w:rsidR="00D563A7" w:rsidRPr="00782F7A">
        <w:rPr>
          <w:rFonts w:ascii="Times New Roman" w:hAnsi="Times New Roman" w:cs="Times New Roman"/>
          <w:szCs w:val="24"/>
        </w:rPr>
        <w:t>,</w:t>
      </w:r>
      <w:r w:rsidRPr="00782F7A">
        <w:rPr>
          <w:rFonts w:ascii="Times New Roman" w:hAnsi="Times New Roman" w:cs="Times New Roman"/>
          <w:szCs w:val="24"/>
        </w:rPr>
        <w:t xml:space="preserve"> </w:t>
      </w:r>
      <w:r w:rsidR="009E6847" w:rsidRPr="00782F7A">
        <w:rPr>
          <w:rFonts w:ascii="Times New Roman" w:hAnsi="Times New Roman" w:cs="Times New Roman"/>
          <w:szCs w:val="24"/>
        </w:rPr>
        <w:t xml:space="preserve">kā arī </w:t>
      </w:r>
      <w:r w:rsidRPr="00782F7A">
        <w:rPr>
          <w:rFonts w:ascii="Times New Roman" w:hAnsi="Times New Roman" w:cs="Times New Roman"/>
          <w:szCs w:val="24"/>
        </w:rPr>
        <w:t xml:space="preserve">Bērnu un ģimenes atbalsta centrs Litenē. Sociālais dienests organizēja pakalpojumu “Aprūpe mājās”, ko, pamatojoties uz deleģējuma līgumu, nodrošināja “Latvijas Samariešu apvienība”. </w:t>
      </w:r>
      <w:r w:rsidR="009E6847" w:rsidRPr="00782F7A">
        <w:rPr>
          <w:rFonts w:ascii="Times New Roman" w:hAnsi="Times New Roman" w:cs="Times New Roman"/>
          <w:szCs w:val="24"/>
        </w:rPr>
        <w:t>Sociālie</w:t>
      </w:r>
      <w:r w:rsidRPr="00782F7A">
        <w:rPr>
          <w:rFonts w:ascii="Times New Roman" w:hAnsi="Times New Roman" w:cs="Times New Roman"/>
          <w:szCs w:val="24"/>
        </w:rPr>
        <w:t xml:space="preserve"> pakalpojumi realizēti veco ļaužu dzīvojamās mājas</w:t>
      </w:r>
      <w:r w:rsidR="00B211E3" w:rsidRPr="00782F7A">
        <w:rPr>
          <w:rFonts w:ascii="Times New Roman" w:hAnsi="Times New Roman" w:cs="Times New Roman"/>
          <w:szCs w:val="24"/>
        </w:rPr>
        <w:t xml:space="preserve"> </w:t>
      </w:r>
      <w:r w:rsidRPr="00782F7A">
        <w:rPr>
          <w:rFonts w:ascii="Times New Roman" w:hAnsi="Times New Roman" w:cs="Times New Roman"/>
          <w:szCs w:val="24"/>
        </w:rPr>
        <w:t xml:space="preserve"> Lejasciemā, Stāmerienā, Gulbenē, kā arī sociālajā dzīvojamajā mājā “Blomīte”. </w:t>
      </w:r>
    </w:p>
    <w:p w:rsidR="00F91EC1" w:rsidRPr="00782F7A" w:rsidRDefault="009E6847"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Sociālais dienests a</w:t>
      </w:r>
      <w:r w:rsidR="00F91EC1" w:rsidRPr="00782F7A">
        <w:rPr>
          <w:rFonts w:ascii="Times New Roman" w:hAnsi="Times New Roman" w:cs="Times New Roman"/>
          <w:szCs w:val="24"/>
        </w:rPr>
        <w:t>prūp</w:t>
      </w:r>
      <w:r w:rsidRPr="00782F7A">
        <w:rPr>
          <w:rFonts w:ascii="Times New Roman" w:hAnsi="Times New Roman" w:cs="Times New Roman"/>
          <w:szCs w:val="24"/>
        </w:rPr>
        <w:t>i</w:t>
      </w:r>
      <w:r w:rsidR="00F91EC1" w:rsidRPr="00782F7A">
        <w:rPr>
          <w:rFonts w:ascii="Times New Roman" w:hAnsi="Times New Roman" w:cs="Times New Roman"/>
          <w:szCs w:val="24"/>
        </w:rPr>
        <w:t xml:space="preserve"> mājā</w:t>
      </w:r>
      <w:r w:rsidR="00D563A7" w:rsidRPr="00782F7A">
        <w:rPr>
          <w:rFonts w:ascii="Times New Roman" w:hAnsi="Times New Roman" w:cs="Times New Roman"/>
          <w:szCs w:val="24"/>
        </w:rPr>
        <w:t>s</w:t>
      </w:r>
      <w:r w:rsidR="00F91EC1" w:rsidRPr="00782F7A">
        <w:rPr>
          <w:rFonts w:ascii="Times New Roman" w:hAnsi="Times New Roman" w:cs="Times New Roman"/>
          <w:szCs w:val="24"/>
        </w:rPr>
        <w:t xml:space="preserve"> nodrošinā</w:t>
      </w:r>
      <w:r w:rsidRPr="00782F7A">
        <w:rPr>
          <w:rFonts w:ascii="Times New Roman" w:hAnsi="Times New Roman" w:cs="Times New Roman"/>
          <w:szCs w:val="24"/>
        </w:rPr>
        <w:t xml:space="preserve">ja </w:t>
      </w:r>
      <w:r w:rsidR="00F91EC1" w:rsidRPr="00782F7A">
        <w:rPr>
          <w:rFonts w:ascii="Times New Roman" w:hAnsi="Times New Roman" w:cs="Times New Roman"/>
          <w:szCs w:val="24"/>
        </w:rPr>
        <w:t xml:space="preserve"> 66 personām</w:t>
      </w:r>
      <w:r w:rsidR="003378DA" w:rsidRPr="00782F7A">
        <w:rPr>
          <w:rFonts w:ascii="Times New Roman" w:hAnsi="Times New Roman" w:cs="Times New Roman"/>
          <w:szCs w:val="24"/>
        </w:rPr>
        <w:t xml:space="preserve">, kas </w:t>
      </w:r>
      <w:r w:rsidRPr="00782F7A">
        <w:rPr>
          <w:rFonts w:ascii="Times New Roman" w:hAnsi="Times New Roman" w:cs="Times New Roman"/>
          <w:szCs w:val="24"/>
        </w:rPr>
        <w:t xml:space="preserve">finansiāli </w:t>
      </w:r>
      <w:r w:rsidR="003378DA" w:rsidRPr="00782F7A">
        <w:rPr>
          <w:rFonts w:ascii="Times New Roman" w:hAnsi="Times New Roman" w:cs="Times New Roman"/>
          <w:szCs w:val="24"/>
        </w:rPr>
        <w:t xml:space="preserve">ir </w:t>
      </w:r>
      <w:r w:rsidR="00F91EC1" w:rsidRPr="00782F7A">
        <w:rPr>
          <w:rFonts w:ascii="Times New Roman" w:hAnsi="Times New Roman" w:cs="Times New Roman"/>
          <w:szCs w:val="24"/>
        </w:rPr>
        <w:t xml:space="preserve">72826,24 EUR gadā. 2018.gadā invalīda asistenta pakalpojums tika nodrošināts 80 personām. Sociālajā dienestā Gulbenē un pagastos: Litenē, Galgauskā, Daukstēs, Stāmerienā, Lejasciemā iedzīvotājiem tika nodrošināti higiēnas pakalpojumi. </w:t>
      </w:r>
    </w:p>
    <w:p w:rsidR="00F91EC1" w:rsidRPr="00782F7A" w:rsidRDefault="00F91EC1"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Sociālā dienesta galvenais sadarbības partneris arī 2018.gadā bija bāriņtiesa, ar ko kopīgi tika risinātas problēmas ģimenēs ar bērniem, kurās ir bērna attīstībai un audzināšanai nelabvēlīgi apstākļi.</w:t>
      </w:r>
    </w:p>
    <w:p w:rsidR="00F91EC1" w:rsidRPr="00782F7A" w:rsidRDefault="009E6847"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Profesionāla sociālā darba veikšanai sociālais dienests sadarbojās ar</w:t>
      </w:r>
      <w:r w:rsidR="00F91EC1" w:rsidRPr="00782F7A">
        <w:rPr>
          <w:rFonts w:ascii="Times New Roman" w:hAnsi="Times New Roman" w:cs="Times New Roman"/>
          <w:szCs w:val="24"/>
        </w:rPr>
        <w:t xml:space="preserve"> valsts</w:t>
      </w:r>
      <w:r w:rsidRPr="00782F7A">
        <w:rPr>
          <w:rFonts w:ascii="Times New Roman" w:hAnsi="Times New Roman" w:cs="Times New Roman"/>
          <w:szCs w:val="24"/>
        </w:rPr>
        <w:t xml:space="preserve"> policiju, </w:t>
      </w:r>
      <w:r w:rsidR="00F91EC1" w:rsidRPr="00782F7A">
        <w:rPr>
          <w:rFonts w:ascii="Times New Roman" w:hAnsi="Times New Roman" w:cs="Times New Roman"/>
          <w:szCs w:val="24"/>
        </w:rPr>
        <w:t>pašvaldības policij</w:t>
      </w:r>
      <w:r w:rsidRPr="00782F7A">
        <w:rPr>
          <w:rFonts w:ascii="Times New Roman" w:hAnsi="Times New Roman" w:cs="Times New Roman"/>
          <w:szCs w:val="24"/>
        </w:rPr>
        <w:t>u, izglītības iestādēm</w:t>
      </w:r>
      <w:r w:rsidR="00F91EC1" w:rsidRPr="00782F7A">
        <w:rPr>
          <w:rFonts w:ascii="Times New Roman" w:hAnsi="Times New Roman" w:cs="Times New Roman"/>
          <w:szCs w:val="24"/>
        </w:rPr>
        <w:t>, veselības aprūpes speciālist</w:t>
      </w:r>
      <w:r w:rsidRPr="00782F7A">
        <w:rPr>
          <w:rFonts w:ascii="Times New Roman" w:hAnsi="Times New Roman" w:cs="Times New Roman"/>
          <w:szCs w:val="24"/>
        </w:rPr>
        <w:t>iem</w:t>
      </w:r>
      <w:r w:rsidR="00F91EC1" w:rsidRPr="00782F7A">
        <w:rPr>
          <w:rFonts w:ascii="Times New Roman" w:hAnsi="Times New Roman" w:cs="Times New Roman"/>
          <w:szCs w:val="24"/>
        </w:rPr>
        <w:t>, pagastu/pilsētas pārvald</w:t>
      </w:r>
      <w:r w:rsidRPr="00782F7A">
        <w:rPr>
          <w:rFonts w:ascii="Times New Roman" w:hAnsi="Times New Roman" w:cs="Times New Roman"/>
          <w:szCs w:val="24"/>
        </w:rPr>
        <w:t>ēm</w:t>
      </w:r>
      <w:r w:rsidR="00F91EC1" w:rsidRPr="00782F7A">
        <w:rPr>
          <w:rFonts w:ascii="Times New Roman" w:hAnsi="Times New Roman" w:cs="Times New Roman"/>
          <w:szCs w:val="24"/>
        </w:rPr>
        <w:t>, cit</w:t>
      </w:r>
      <w:r w:rsidRPr="00782F7A">
        <w:rPr>
          <w:rFonts w:ascii="Times New Roman" w:hAnsi="Times New Roman" w:cs="Times New Roman"/>
          <w:szCs w:val="24"/>
        </w:rPr>
        <w:t>ām</w:t>
      </w:r>
      <w:r w:rsidR="00F91EC1" w:rsidRPr="00782F7A">
        <w:rPr>
          <w:rFonts w:ascii="Times New Roman" w:hAnsi="Times New Roman" w:cs="Times New Roman"/>
          <w:szCs w:val="24"/>
        </w:rPr>
        <w:t xml:space="preserve"> sociālās aprūpes un rehabilitācijas institūcij</w:t>
      </w:r>
      <w:r w:rsidRPr="00782F7A">
        <w:rPr>
          <w:rFonts w:ascii="Times New Roman" w:hAnsi="Times New Roman" w:cs="Times New Roman"/>
          <w:szCs w:val="24"/>
        </w:rPr>
        <w:t>ām</w:t>
      </w:r>
      <w:r w:rsidR="00F91EC1" w:rsidRPr="00782F7A">
        <w:rPr>
          <w:rFonts w:ascii="Times New Roman" w:hAnsi="Times New Roman" w:cs="Times New Roman"/>
          <w:szCs w:val="24"/>
        </w:rPr>
        <w:t>, nevalstisk</w:t>
      </w:r>
      <w:r w:rsidRPr="00782F7A">
        <w:rPr>
          <w:rFonts w:ascii="Times New Roman" w:hAnsi="Times New Roman" w:cs="Times New Roman"/>
          <w:szCs w:val="24"/>
        </w:rPr>
        <w:t>ajām organizācijām</w:t>
      </w:r>
      <w:r w:rsidR="00F91EC1" w:rsidRPr="00782F7A">
        <w:rPr>
          <w:rFonts w:ascii="Times New Roman" w:hAnsi="Times New Roman" w:cs="Times New Roman"/>
          <w:szCs w:val="24"/>
        </w:rPr>
        <w:t>: invalīdu biedrīb</w:t>
      </w:r>
      <w:r w:rsidRPr="00782F7A">
        <w:rPr>
          <w:rFonts w:ascii="Times New Roman" w:hAnsi="Times New Roman" w:cs="Times New Roman"/>
          <w:szCs w:val="24"/>
        </w:rPr>
        <w:t>u</w:t>
      </w:r>
      <w:r w:rsidR="00F91EC1" w:rsidRPr="00782F7A">
        <w:rPr>
          <w:rFonts w:ascii="Times New Roman" w:hAnsi="Times New Roman" w:cs="Times New Roman"/>
          <w:szCs w:val="24"/>
        </w:rPr>
        <w:t>, Gulbenes novada pensionāru biedrīb</w:t>
      </w:r>
      <w:r w:rsidRPr="00782F7A">
        <w:rPr>
          <w:rFonts w:ascii="Times New Roman" w:hAnsi="Times New Roman" w:cs="Times New Roman"/>
          <w:szCs w:val="24"/>
        </w:rPr>
        <w:t>u</w:t>
      </w:r>
      <w:r w:rsidR="00F91EC1" w:rsidRPr="00782F7A">
        <w:rPr>
          <w:rFonts w:ascii="Times New Roman" w:hAnsi="Times New Roman" w:cs="Times New Roman"/>
          <w:szCs w:val="24"/>
        </w:rPr>
        <w:t>, Latvijas Sarkan</w:t>
      </w:r>
      <w:r w:rsidRPr="00782F7A">
        <w:rPr>
          <w:rFonts w:ascii="Times New Roman" w:hAnsi="Times New Roman" w:cs="Times New Roman"/>
          <w:szCs w:val="24"/>
        </w:rPr>
        <w:t>ā</w:t>
      </w:r>
      <w:r w:rsidR="00F91EC1" w:rsidRPr="00782F7A">
        <w:rPr>
          <w:rFonts w:ascii="Times New Roman" w:hAnsi="Times New Roman" w:cs="Times New Roman"/>
          <w:szCs w:val="24"/>
        </w:rPr>
        <w:t xml:space="preserve"> Krust</w:t>
      </w:r>
      <w:r w:rsidRPr="00782F7A">
        <w:rPr>
          <w:rFonts w:ascii="Times New Roman" w:hAnsi="Times New Roman" w:cs="Times New Roman"/>
          <w:szCs w:val="24"/>
        </w:rPr>
        <w:t>a Gulbenes nodaļu</w:t>
      </w:r>
      <w:r w:rsidR="00F91EC1" w:rsidRPr="00782F7A">
        <w:rPr>
          <w:rFonts w:ascii="Times New Roman" w:hAnsi="Times New Roman" w:cs="Times New Roman"/>
          <w:szCs w:val="24"/>
        </w:rPr>
        <w:t>, jauniešu centr</w:t>
      </w:r>
      <w:r w:rsidRPr="00782F7A">
        <w:rPr>
          <w:rFonts w:ascii="Times New Roman" w:hAnsi="Times New Roman" w:cs="Times New Roman"/>
          <w:szCs w:val="24"/>
        </w:rPr>
        <w:t>u</w:t>
      </w:r>
      <w:r w:rsidR="00F91EC1" w:rsidRPr="00782F7A">
        <w:rPr>
          <w:rFonts w:ascii="Times New Roman" w:hAnsi="Times New Roman" w:cs="Times New Roman"/>
          <w:szCs w:val="24"/>
        </w:rPr>
        <w:t xml:space="preserve"> “Bāze”, Juridiskās palīdzības adm</w:t>
      </w:r>
      <w:r w:rsidRPr="00782F7A">
        <w:rPr>
          <w:rFonts w:ascii="Times New Roman" w:hAnsi="Times New Roman" w:cs="Times New Roman"/>
          <w:szCs w:val="24"/>
        </w:rPr>
        <w:t>inistrāciju  un citiem</w:t>
      </w:r>
      <w:r w:rsidR="00CC271F" w:rsidRPr="00782F7A">
        <w:rPr>
          <w:rFonts w:ascii="Times New Roman" w:hAnsi="Times New Roman" w:cs="Times New Roman"/>
          <w:szCs w:val="24"/>
        </w:rPr>
        <w:t>.</w:t>
      </w:r>
    </w:p>
    <w:p w:rsidR="00F91EC1" w:rsidRPr="00782F7A" w:rsidRDefault="00F91EC1" w:rsidP="00BE3D7C">
      <w:pPr>
        <w:pStyle w:val="Apakvirsrakstsmelns"/>
        <w:spacing w:line="276" w:lineRule="auto"/>
      </w:pPr>
      <w:bookmarkStart w:id="133" w:name="_Toc11679732"/>
      <w:r w:rsidRPr="00782F7A">
        <w:t>Iesaistīšanās projektos</w:t>
      </w:r>
      <w:bookmarkEnd w:id="133"/>
    </w:p>
    <w:p w:rsidR="00DA0B11" w:rsidRPr="00782F7A" w:rsidRDefault="00F91EC1" w:rsidP="00BE3D7C">
      <w:pPr>
        <w:shd w:val="clear" w:color="auto" w:fill="FFFFFF"/>
        <w:spacing w:line="276" w:lineRule="auto"/>
        <w:ind w:firstLine="567"/>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 xml:space="preserve">Sociālais dienests kā sadarbības partneris 2018.gadā iesaistījās projektā “Veselības veicināšanas un slimību profilakses pasākumi Gulbenes novadā”. Līdz šim </w:t>
      </w:r>
      <w:r w:rsidR="00DA0B11" w:rsidRPr="00782F7A">
        <w:rPr>
          <w:rFonts w:ascii="Times New Roman" w:eastAsia="Times New Roman" w:hAnsi="Times New Roman" w:cs="Times New Roman"/>
          <w:szCs w:val="24"/>
          <w:lang w:eastAsia="lv-LV"/>
        </w:rPr>
        <w:t xml:space="preserve">realizētas šādas aktivitātes: </w:t>
      </w:r>
    </w:p>
    <w:p w:rsidR="00642BBF" w:rsidRPr="00C41ABE" w:rsidRDefault="00642BBF" w:rsidP="00BE3D7C">
      <w:pPr>
        <w:pStyle w:val="Sarakstarindkopa"/>
        <w:numPr>
          <w:ilvl w:val="4"/>
          <w:numId w:val="26"/>
        </w:numPr>
        <w:shd w:val="clear" w:color="auto" w:fill="FFFFFF"/>
        <w:spacing w:line="276" w:lineRule="auto"/>
        <w:ind w:left="567" w:hanging="567"/>
        <w:jc w:val="left"/>
        <w:rPr>
          <w:rFonts w:ascii="Times New Roman" w:eastAsia="Times New Roman" w:hAnsi="Times New Roman" w:cs="Times New Roman"/>
          <w:i/>
          <w:szCs w:val="24"/>
          <w:lang w:eastAsia="lv-LV"/>
        </w:rPr>
      </w:pPr>
      <w:r w:rsidRPr="00C41ABE">
        <w:rPr>
          <w:rFonts w:ascii="Times New Roman" w:eastAsia="Times New Roman" w:hAnsi="Times New Roman" w:cs="Times New Roman"/>
          <w:i/>
          <w:szCs w:val="24"/>
          <w:lang w:eastAsia="lv-LV"/>
        </w:rPr>
        <w:t>informatīvas akcijas;</w:t>
      </w:r>
    </w:p>
    <w:p w:rsidR="00642BBF" w:rsidRPr="00C41ABE" w:rsidRDefault="00642BBF" w:rsidP="00BE3D7C">
      <w:pPr>
        <w:pStyle w:val="Sarakstarindkopa"/>
        <w:numPr>
          <w:ilvl w:val="4"/>
          <w:numId w:val="26"/>
        </w:numPr>
        <w:shd w:val="clear" w:color="auto" w:fill="FFFFFF"/>
        <w:spacing w:line="276" w:lineRule="auto"/>
        <w:ind w:left="567" w:hanging="567"/>
        <w:jc w:val="left"/>
        <w:rPr>
          <w:rFonts w:ascii="Times New Roman" w:eastAsia="Times New Roman" w:hAnsi="Times New Roman" w:cs="Times New Roman"/>
          <w:i/>
          <w:szCs w:val="24"/>
          <w:lang w:eastAsia="lv-LV"/>
        </w:rPr>
      </w:pPr>
      <w:r w:rsidRPr="00C41ABE">
        <w:rPr>
          <w:rFonts w:ascii="Times New Roman" w:eastAsia="Times New Roman" w:hAnsi="Times New Roman" w:cs="Times New Roman"/>
          <w:i/>
          <w:szCs w:val="24"/>
          <w:lang w:eastAsia="lv-LV"/>
        </w:rPr>
        <w:t>semināri;</w:t>
      </w:r>
    </w:p>
    <w:p w:rsidR="00642BBF" w:rsidRPr="00C41ABE" w:rsidRDefault="00F91EC1" w:rsidP="00BE3D7C">
      <w:pPr>
        <w:pStyle w:val="Sarakstarindkopa"/>
        <w:numPr>
          <w:ilvl w:val="4"/>
          <w:numId w:val="26"/>
        </w:numPr>
        <w:shd w:val="clear" w:color="auto" w:fill="FFFFFF"/>
        <w:spacing w:line="276" w:lineRule="auto"/>
        <w:ind w:left="567" w:hanging="567"/>
        <w:jc w:val="left"/>
        <w:rPr>
          <w:rFonts w:ascii="Times New Roman" w:eastAsia="Times New Roman" w:hAnsi="Times New Roman" w:cs="Times New Roman"/>
          <w:i/>
          <w:szCs w:val="24"/>
          <w:lang w:eastAsia="lv-LV"/>
        </w:rPr>
      </w:pPr>
      <w:r w:rsidRPr="00C41ABE">
        <w:rPr>
          <w:rFonts w:ascii="Times New Roman" w:eastAsia="Times New Roman" w:hAnsi="Times New Roman" w:cs="Times New Roman"/>
          <w:i/>
          <w:szCs w:val="24"/>
          <w:lang w:eastAsia="lv-LV"/>
        </w:rPr>
        <w:lastRenderedPageBreak/>
        <w:t xml:space="preserve">interaktīvas nodarbības par slimību profilakses jautājumiem un veselības veicināšanas tēmām; </w:t>
      </w:r>
    </w:p>
    <w:p w:rsidR="00642BBF" w:rsidRPr="00C41ABE" w:rsidRDefault="00F91EC1" w:rsidP="00BE3D7C">
      <w:pPr>
        <w:pStyle w:val="Sarakstarindkopa"/>
        <w:numPr>
          <w:ilvl w:val="4"/>
          <w:numId w:val="26"/>
        </w:numPr>
        <w:shd w:val="clear" w:color="auto" w:fill="FFFFFF"/>
        <w:spacing w:line="276" w:lineRule="auto"/>
        <w:ind w:left="567" w:hanging="567"/>
        <w:jc w:val="left"/>
        <w:rPr>
          <w:rFonts w:ascii="Times New Roman" w:eastAsia="Times New Roman" w:hAnsi="Times New Roman" w:cs="Times New Roman"/>
          <w:i/>
          <w:szCs w:val="24"/>
          <w:lang w:eastAsia="lv-LV"/>
        </w:rPr>
      </w:pPr>
      <w:r w:rsidRPr="00C41ABE">
        <w:rPr>
          <w:rFonts w:ascii="Times New Roman" w:eastAsia="Times New Roman" w:hAnsi="Times New Roman" w:cs="Times New Roman"/>
          <w:i/>
          <w:szCs w:val="24"/>
          <w:lang w:eastAsia="lv-LV"/>
        </w:rPr>
        <w:t>meistarklases par veselīga ēdiena pagatavošanu;</w:t>
      </w:r>
    </w:p>
    <w:p w:rsidR="00642BBF" w:rsidRPr="00C41ABE" w:rsidRDefault="00F91EC1" w:rsidP="00BE3D7C">
      <w:pPr>
        <w:pStyle w:val="Sarakstarindkopa"/>
        <w:numPr>
          <w:ilvl w:val="4"/>
          <w:numId w:val="26"/>
        </w:numPr>
        <w:shd w:val="clear" w:color="auto" w:fill="FFFFFF"/>
        <w:spacing w:line="276" w:lineRule="auto"/>
        <w:ind w:left="567" w:hanging="567"/>
        <w:jc w:val="left"/>
        <w:rPr>
          <w:rFonts w:ascii="Times New Roman" w:eastAsia="Times New Roman" w:hAnsi="Times New Roman" w:cs="Times New Roman"/>
          <w:i/>
          <w:szCs w:val="24"/>
          <w:lang w:eastAsia="lv-LV"/>
        </w:rPr>
      </w:pPr>
      <w:r w:rsidRPr="00C41ABE">
        <w:rPr>
          <w:rFonts w:ascii="Times New Roman" w:eastAsia="Times New Roman" w:hAnsi="Times New Roman" w:cs="Times New Roman"/>
          <w:i/>
          <w:szCs w:val="24"/>
          <w:lang w:eastAsia="lv-LV"/>
        </w:rPr>
        <w:t>tautas sporta nodarbības;</w:t>
      </w:r>
    </w:p>
    <w:p w:rsidR="00642BBF" w:rsidRPr="00C41ABE" w:rsidRDefault="00F91EC1" w:rsidP="00BE3D7C">
      <w:pPr>
        <w:pStyle w:val="Sarakstarindkopa"/>
        <w:numPr>
          <w:ilvl w:val="4"/>
          <w:numId w:val="26"/>
        </w:numPr>
        <w:shd w:val="clear" w:color="auto" w:fill="FFFFFF"/>
        <w:spacing w:line="276" w:lineRule="auto"/>
        <w:ind w:left="567" w:hanging="567"/>
        <w:jc w:val="left"/>
        <w:rPr>
          <w:rFonts w:ascii="Times New Roman" w:eastAsia="Times New Roman" w:hAnsi="Times New Roman" w:cs="Times New Roman"/>
          <w:i/>
          <w:szCs w:val="24"/>
          <w:lang w:eastAsia="lv-LV"/>
        </w:rPr>
      </w:pPr>
      <w:r w:rsidRPr="00C41ABE">
        <w:rPr>
          <w:rFonts w:ascii="Times New Roman" w:eastAsia="Times New Roman" w:hAnsi="Times New Roman" w:cs="Times New Roman"/>
          <w:i/>
          <w:szCs w:val="24"/>
          <w:lang w:eastAsia="lv-LV"/>
        </w:rPr>
        <w:t>fizisko aktivitāšu veicināšanas pasākumi visai sabiedrībai;</w:t>
      </w:r>
    </w:p>
    <w:p w:rsidR="00642BBF" w:rsidRPr="00C41ABE" w:rsidRDefault="00F91EC1" w:rsidP="00BE3D7C">
      <w:pPr>
        <w:pStyle w:val="Sarakstarindkopa"/>
        <w:numPr>
          <w:ilvl w:val="4"/>
          <w:numId w:val="26"/>
        </w:numPr>
        <w:shd w:val="clear" w:color="auto" w:fill="FFFFFF"/>
        <w:spacing w:line="276" w:lineRule="auto"/>
        <w:ind w:left="567" w:hanging="567"/>
        <w:jc w:val="left"/>
        <w:rPr>
          <w:rFonts w:ascii="Times New Roman" w:eastAsia="Times New Roman" w:hAnsi="Times New Roman" w:cs="Times New Roman"/>
          <w:i/>
          <w:szCs w:val="24"/>
          <w:lang w:eastAsia="lv-LV"/>
        </w:rPr>
      </w:pPr>
      <w:r w:rsidRPr="00C41ABE">
        <w:rPr>
          <w:rFonts w:ascii="Times New Roman" w:eastAsia="Times New Roman" w:hAnsi="Times New Roman" w:cs="Times New Roman"/>
          <w:i/>
          <w:szCs w:val="24"/>
          <w:lang w:eastAsia="lv-LV"/>
        </w:rPr>
        <w:t>peldēšanas nodarbības bērniem, senioriem un cilvēkiem ar invaliditāti;</w:t>
      </w:r>
    </w:p>
    <w:p w:rsidR="00642BBF" w:rsidRPr="00C41ABE" w:rsidRDefault="00F91EC1" w:rsidP="00BE3D7C">
      <w:pPr>
        <w:pStyle w:val="Sarakstarindkopa"/>
        <w:numPr>
          <w:ilvl w:val="4"/>
          <w:numId w:val="26"/>
        </w:numPr>
        <w:shd w:val="clear" w:color="auto" w:fill="FFFFFF"/>
        <w:spacing w:line="276" w:lineRule="auto"/>
        <w:ind w:left="567" w:hanging="567"/>
        <w:jc w:val="left"/>
        <w:rPr>
          <w:rFonts w:ascii="Times New Roman" w:eastAsia="Times New Roman" w:hAnsi="Times New Roman" w:cs="Times New Roman"/>
          <w:i/>
          <w:szCs w:val="24"/>
          <w:lang w:eastAsia="lv-LV"/>
        </w:rPr>
      </w:pPr>
      <w:r w:rsidRPr="00C41ABE">
        <w:rPr>
          <w:rFonts w:ascii="Times New Roman" w:eastAsia="Times New Roman" w:hAnsi="Times New Roman" w:cs="Times New Roman"/>
          <w:i/>
          <w:szCs w:val="24"/>
          <w:lang w:eastAsia="lv-LV"/>
        </w:rPr>
        <w:t>fizioterapeita nodarbības sociālas aprūpes centros un veco ļaužu mājā</w:t>
      </w:r>
      <w:r w:rsidR="00642BBF" w:rsidRPr="00C41ABE">
        <w:rPr>
          <w:rFonts w:ascii="Times New Roman" w:eastAsia="Times New Roman" w:hAnsi="Times New Roman" w:cs="Times New Roman"/>
          <w:i/>
          <w:szCs w:val="24"/>
          <w:lang w:eastAsia="lv-LV"/>
        </w:rPr>
        <w:t>s</w:t>
      </w:r>
      <w:r w:rsidRPr="00C41ABE">
        <w:rPr>
          <w:rFonts w:ascii="Times New Roman" w:eastAsia="Times New Roman" w:hAnsi="Times New Roman" w:cs="Times New Roman"/>
          <w:i/>
          <w:szCs w:val="24"/>
          <w:lang w:eastAsia="lv-LV"/>
        </w:rPr>
        <w:t xml:space="preserve">; </w:t>
      </w:r>
    </w:p>
    <w:p w:rsidR="00642BBF" w:rsidRPr="00C41ABE" w:rsidRDefault="00F91EC1" w:rsidP="00BE3D7C">
      <w:pPr>
        <w:pStyle w:val="Sarakstarindkopa"/>
        <w:numPr>
          <w:ilvl w:val="4"/>
          <w:numId w:val="26"/>
        </w:numPr>
        <w:shd w:val="clear" w:color="auto" w:fill="FFFFFF"/>
        <w:spacing w:line="276" w:lineRule="auto"/>
        <w:ind w:left="567" w:hanging="567"/>
        <w:jc w:val="left"/>
        <w:rPr>
          <w:rFonts w:ascii="Times New Roman" w:eastAsia="Times New Roman" w:hAnsi="Times New Roman" w:cs="Times New Roman"/>
          <w:i/>
          <w:szCs w:val="24"/>
          <w:lang w:eastAsia="lv-LV"/>
        </w:rPr>
      </w:pPr>
      <w:r w:rsidRPr="00C41ABE">
        <w:rPr>
          <w:rFonts w:ascii="Times New Roman" w:eastAsia="Times New Roman" w:hAnsi="Times New Roman" w:cs="Times New Roman"/>
          <w:i/>
          <w:szCs w:val="24"/>
          <w:lang w:eastAsia="lv-LV"/>
        </w:rPr>
        <w:t>nodrošināta paškontroles ierīču iegāde: asinsspiediena mērītāji, daudzfunkcionāli svari-ķermeņa muskulatūras mērītāji, soļu skaitītāji/pulsometri;</w:t>
      </w:r>
    </w:p>
    <w:p w:rsidR="00F91EC1" w:rsidRPr="00C41ABE" w:rsidRDefault="00642BBF" w:rsidP="00BE3D7C">
      <w:pPr>
        <w:pStyle w:val="Sarakstarindkopa"/>
        <w:numPr>
          <w:ilvl w:val="4"/>
          <w:numId w:val="26"/>
        </w:numPr>
        <w:shd w:val="clear" w:color="auto" w:fill="FFFFFF"/>
        <w:spacing w:line="276" w:lineRule="auto"/>
        <w:ind w:left="567" w:hanging="567"/>
        <w:jc w:val="left"/>
        <w:rPr>
          <w:rFonts w:ascii="Times New Roman" w:eastAsia="Times New Roman" w:hAnsi="Times New Roman" w:cs="Times New Roman"/>
          <w:i/>
          <w:szCs w:val="24"/>
          <w:lang w:eastAsia="lv-LV"/>
        </w:rPr>
      </w:pPr>
      <w:r w:rsidRPr="00C41ABE">
        <w:rPr>
          <w:rFonts w:ascii="Times New Roman" w:eastAsia="Times New Roman" w:hAnsi="Times New Roman" w:cs="Times New Roman"/>
          <w:i/>
          <w:szCs w:val="24"/>
          <w:lang w:eastAsia="lv-LV"/>
        </w:rPr>
        <w:t>nodrošināta</w:t>
      </w:r>
      <w:r w:rsidR="00F91EC1" w:rsidRPr="00C41ABE">
        <w:rPr>
          <w:rFonts w:ascii="Times New Roman" w:eastAsia="Times New Roman" w:hAnsi="Times New Roman" w:cs="Times New Roman"/>
          <w:i/>
          <w:szCs w:val="24"/>
          <w:lang w:eastAsia="lv-LV"/>
        </w:rPr>
        <w:t xml:space="preserve"> inventāra iegāde</w:t>
      </w:r>
      <w:r w:rsidRPr="00C41ABE">
        <w:rPr>
          <w:rFonts w:ascii="Times New Roman" w:eastAsia="Times New Roman" w:hAnsi="Times New Roman" w:cs="Times New Roman"/>
          <w:i/>
          <w:szCs w:val="24"/>
          <w:lang w:eastAsia="lv-LV"/>
        </w:rPr>
        <w:t xml:space="preserve">: </w:t>
      </w:r>
      <w:r w:rsidR="00F91EC1" w:rsidRPr="00C41ABE">
        <w:rPr>
          <w:rFonts w:ascii="Times New Roman" w:eastAsia="Times New Roman" w:hAnsi="Times New Roman" w:cs="Times New Roman"/>
          <w:i/>
          <w:szCs w:val="24"/>
          <w:lang w:eastAsia="lv-LV"/>
        </w:rPr>
        <w:t xml:space="preserve">bumbas, paklājiņi, nūjas, slēpes, bērnu ritenīši. </w:t>
      </w:r>
    </w:p>
    <w:p w:rsidR="001064B1" w:rsidRPr="00782F7A" w:rsidRDefault="00F91EC1" w:rsidP="00BE3D7C">
      <w:pPr>
        <w:spacing w:before="120" w:line="276" w:lineRule="auto"/>
        <w:ind w:firstLine="567"/>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2016.gada 1.martā Gulbenes novada dome noslēdza sadarbības līgumu ar Vidzemes plānošanas reģionu par Darbības programmas “Izaugsme un nodarbinātība”</w:t>
      </w:r>
      <w:r w:rsidR="00DA0B11" w:rsidRPr="00782F7A">
        <w:rPr>
          <w:rFonts w:ascii="Times New Roman" w:eastAsia="Times New Roman" w:hAnsi="Times New Roman" w:cs="Times New Roman"/>
          <w:szCs w:val="24"/>
          <w:lang w:eastAsia="lv-LV"/>
        </w:rPr>
        <w:t xml:space="preserve"> </w:t>
      </w:r>
      <w:r w:rsidRPr="00782F7A">
        <w:rPr>
          <w:rFonts w:ascii="Times New Roman" w:eastAsia="Times New Roman" w:hAnsi="Times New Roman" w:cs="Times New Roman"/>
          <w:szCs w:val="24"/>
          <w:lang w:eastAsia="lv-LV"/>
        </w:rPr>
        <w:t xml:space="preserve">specifiskā atbalsta mērķa “Palielināt kvalitatīvu institucionālai aprūpei alternatīvu sociālo pakalpojumu dzīvesvietā un ģimeniskai videi pietuvinātu pakalpojumu pieejamību personām ar invaliditāti un bērniem” pasākuma ”Deinstitucionalizācija” īstenošanā. Projekta ietvaros plānots izveidot </w:t>
      </w:r>
      <w:r w:rsidR="001064B1" w:rsidRPr="00782F7A">
        <w:rPr>
          <w:rFonts w:ascii="Times New Roman" w:eastAsia="Times New Roman" w:hAnsi="Times New Roman" w:cs="Times New Roman"/>
          <w:szCs w:val="24"/>
          <w:lang w:eastAsia="lv-LV"/>
        </w:rPr>
        <w:t xml:space="preserve">šādus </w:t>
      </w:r>
      <w:r w:rsidRPr="00782F7A">
        <w:rPr>
          <w:rFonts w:ascii="Times New Roman" w:eastAsia="Times New Roman" w:hAnsi="Times New Roman" w:cs="Times New Roman"/>
          <w:szCs w:val="24"/>
          <w:lang w:eastAsia="lv-LV"/>
        </w:rPr>
        <w:t>sociālos pakalpojumus:</w:t>
      </w:r>
    </w:p>
    <w:p w:rsidR="001064B1" w:rsidRPr="00C41ABE" w:rsidRDefault="00F91EC1" w:rsidP="00BE3D7C">
      <w:pPr>
        <w:pStyle w:val="Sarakstarindkopa"/>
        <w:numPr>
          <w:ilvl w:val="0"/>
          <w:numId w:val="31"/>
        </w:numPr>
        <w:spacing w:line="276" w:lineRule="auto"/>
        <w:ind w:left="567" w:hanging="567"/>
        <w:jc w:val="left"/>
        <w:rPr>
          <w:rFonts w:ascii="Times New Roman" w:eastAsia="Times New Roman" w:hAnsi="Times New Roman" w:cs="Times New Roman"/>
          <w:i/>
          <w:szCs w:val="24"/>
          <w:lang w:eastAsia="lv-LV"/>
        </w:rPr>
      </w:pPr>
      <w:r w:rsidRPr="00C41ABE">
        <w:rPr>
          <w:rFonts w:ascii="Times New Roman" w:eastAsia="Times New Roman" w:hAnsi="Times New Roman" w:cs="Times New Roman"/>
          <w:i/>
          <w:szCs w:val="24"/>
          <w:lang w:eastAsia="lv-LV"/>
        </w:rPr>
        <w:t>ģimeniskai videi pietuvinātu pakalpojumu bērniem;</w:t>
      </w:r>
    </w:p>
    <w:p w:rsidR="001064B1" w:rsidRPr="00C41ABE" w:rsidRDefault="00F91EC1" w:rsidP="00BE3D7C">
      <w:pPr>
        <w:pStyle w:val="Sarakstarindkopa"/>
        <w:numPr>
          <w:ilvl w:val="0"/>
          <w:numId w:val="31"/>
        </w:numPr>
        <w:spacing w:line="276" w:lineRule="auto"/>
        <w:ind w:left="567" w:hanging="567"/>
        <w:jc w:val="left"/>
        <w:rPr>
          <w:rFonts w:ascii="Times New Roman" w:eastAsia="Times New Roman" w:hAnsi="Times New Roman" w:cs="Times New Roman"/>
          <w:i/>
          <w:szCs w:val="24"/>
          <w:lang w:eastAsia="lv-LV"/>
        </w:rPr>
      </w:pPr>
      <w:r w:rsidRPr="00C41ABE">
        <w:rPr>
          <w:rFonts w:ascii="Times New Roman" w:eastAsia="Times New Roman" w:hAnsi="Times New Roman" w:cs="Times New Roman"/>
          <w:i/>
          <w:szCs w:val="24"/>
          <w:lang w:eastAsia="lv-LV"/>
        </w:rPr>
        <w:t>sociālās rehabilitācijas un atbalsta centru bērniem ar funkcionāliem traucējumiem;</w:t>
      </w:r>
    </w:p>
    <w:p w:rsidR="001064B1" w:rsidRPr="00C41ABE" w:rsidRDefault="00F91EC1" w:rsidP="00BE3D7C">
      <w:pPr>
        <w:pStyle w:val="Sarakstarindkopa"/>
        <w:numPr>
          <w:ilvl w:val="0"/>
          <w:numId w:val="31"/>
        </w:numPr>
        <w:spacing w:line="276" w:lineRule="auto"/>
        <w:ind w:left="567" w:hanging="567"/>
        <w:jc w:val="left"/>
        <w:rPr>
          <w:rFonts w:ascii="Times New Roman" w:eastAsia="Times New Roman" w:hAnsi="Times New Roman" w:cs="Times New Roman"/>
          <w:i/>
          <w:szCs w:val="24"/>
          <w:lang w:eastAsia="lv-LV"/>
        </w:rPr>
      </w:pPr>
      <w:r w:rsidRPr="00C41ABE">
        <w:rPr>
          <w:rFonts w:ascii="Times New Roman" w:eastAsia="Times New Roman" w:hAnsi="Times New Roman" w:cs="Times New Roman"/>
          <w:i/>
          <w:szCs w:val="24"/>
          <w:lang w:eastAsia="lv-LV"/>
        </w:rPr>
        <w:t>dienas aprūpes centru pilngadīgām personām ar garīga rakstura traucējumiem;</w:t>
      </w:r>
    </w:p>
    <w:p w:rsidR="00DA0B11" w:rsidRPr="00C41ABE" w:rsidRDefault="00F91EC1" w:rsidP="00BE3D7C">
      <w:pPr>
        <w:pStyle w:val="Sarakstarindkopa"/>
        <w:numPr>
          <w:ilvl w:val="0"/>
          <w:numId w:val="31"/>
        </w:numPr>
        <w:spacing w:line="276" w:lineRule="auto"/>
        <w:ind w:left="567" w:hanging="567"/>
        <w:jc w:val="left"/>
        <w:rPr>
          <w:rFonts w:ascii="Times New Roman" w:eastAsia="Times New Roman" w:hAnsi="Times New Roman" w:cs="Times New Roman"/>
          <w:i/>
          <w:szCs w:val="24"/>
          <w:lang w:eastAsia="lv-LV"/>
        </w:rPr>
      </w:pPr>
      <w:r w:rsidRPr="00C41ABE">
        <w:rPr>
          <w:rFonts w:ascii="Times New Roman" w:eastAsia="Times New Roman" w:hAnsi="Times New Roman" w:cs="Times New Roman"/>
          <w:i/>
          <w:szCs w:val="24"/>
          <w:lang w:eastAsia="lv-LV"/>
        </w:rPr>
        <w:t xml:space="preserve">specializētās darbnīcas personām ar garīga rakstura traucējumiem un grupu dzīvokļus. </w:t>
      </w:r>
    </w:p>
    <w:p w:rsidR="006B3F6A" w:rsidRDefault="00F91EC1" w:rsidP="00BE3D7C">
      <w:pPr>
        <w:spacing w:before="120" w:line="276" w:lineRule="auto"/>
        <w:ind w:firstLine="567"/>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 xml:space="preserve">Sociālais dienests aktīvi ir realizējis  rehabilitācijas pakalpojumu </w:t>
      </w:r>
      <w:r w:rsidR="00DA0B11" w:rsidRPr="00782F7A">
        <w:rPr>
          <w:rFonts w:ascii="Times New Roman" w:eastAsia="Times New Roman" w:hAnsi="Times New Roman" w:cs="Times New Roman"/>
          <w:szCs w:val="24"/>
          <w:lang w:eastAsia="lv-LV"/>
        </w:rPr>
        <w:t>Eiropas Sociālā fonda</w:t>
      </w:r>
      <w:r w:rsidRPr="00782F7A">
        <w:rPr>
          <w:rFonts w:ascii="Times New Roman" w:eastAsia="Times New Roman" w:hAnsi="Times New Roman" w:cs="Times New Roman"/>
          <w:szCs w:val="24"/>
          <w:lang w:eastAsia="lv-LV"/>
        </w:rPr>
        <w:t xml:space="preserve"> projekta “Vidzeme iekļauj” ietvaros bērniem ar invaliditāti (pēc izvērtēšanas). 2018.gadā rehabilitācijas pakalpojums nodrošināts 15 bērniem un trīs pilngadību sasniegušām personām. </w:t>
      </w:r>
      <w:bookmarkStart w:id="134" w:name="_Toc420578705"/>
      <w:bookmarkStart w:id="135" w:name="_Toc421620216"/>
      <w:bookmarkStart w:id="136" w:name="_Toc421620363"/>
      <w:bookmarkStart w:id="137" w:name="_Toc421626369"/>
      <w:bookmarkStart w:id="138" w:name="_Toc421694158"/>
      <w:bookmarkStart w:id="139" w:name="_Toc421695695"/>
      <w:bookmarkStart w:id="140" w:name="_Toc327342850"/>
      <w:bookmarkStart w:id="141" w:name="_Toc327343045"/>
      <w:bookmarkStart w:id="142" w:name="_Toc328050141"/>
      <w:bookmarkStart w:id="143" w:name="_Toc356297303"/>
      <w:bookmarkStart w:id="144" w:name="_Toc356297349"/>
      <w:bookmarkStart w:id="145" w:name="_Toc356297593"/>
      <w:bookmarkStart w:id="146" w:name="_Toc356299393"/>
      <w:bookmarkStart w:id="147" w:name="_Toc356299552"/>
      <w:bookmarkStart w:id="148" w:name="_Toc356299643"/>
      <w:bookmarkStart w:id="149" w:name="_Toc390701584"/>
      <w:bookmarkStart w:id="150" w:name="_Toc390708722"/>
      <w:bookmarkStart w:id="151" w:name="_Toc356299943"/>
      <w:bookmarkStart w:id="152" w:name="_Toc356300412"/>
      <w:bookmarkStart w:id="153" w:name="_Toc453321699"/>
    </w:p>
    <w:p w:rsidR="006B3F6A" w:rsidRDefault="006B3F6A" w:rsidP="00BE3D7C">
      <w:pPr>
        <w:spacing w:line="276" w:lineRule="auto"/>
        <w:ind w:firstLine="567"/>
        <w:jc w:val="both"/>
        <w:rPr>
          <w:rFonts w:ascii="Times New Roman" w:eastAsia="Times New Roman" w:hAnsi="Times New Roman" w:cs="Times New Roman"/>
          <w:szCs w:val="24"/>
          <w:lang w:eastAsia="lv-LV"/>
        </w:rPr>
      </w:pPr>
    </w:p>
    <w:p w:rsidR="00442364" w:rsidRPr="006B3F6A" w:rsidRDefault="00FA3213" w:rsidP="00BE3D7C">
      <w:pPr>
        <w:pStyle w:val="Virssraksts"/>
        <w:spacing w:line="276" w:lineRule="auto"/>
        <w:rPr>
          <w:rFonts w:eastAsia="Times New Roman"/>
          <w:szCs w:val="24"/>
          <w:lang w:eastAsia="lv-LV"/>
        </w:rPr>
      </w:pPr>
      <w:bookmarkStart w:id="154" w:name="_Toc11679733"/>
      <w:r w:rsidRPr="00782F7A">
        <w:t>Gulbenes novada b</w:t>
      </w:r>
      <w:r w:rsidR="00442364" w:rsidRPr="00782F7A">
        <w:t>āriņtiesu</w:t>
      </w:r>
      <w:r w:rsidR="00442364" w:rsidRPr="00782F7A">
        <w:rPr>
          <w:rFonts w:eastAsia="Times New Roman"/>
        </w:rPr>
        <w:t xml:space="preserve"> darbs</w:t>
      </w:r>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r w:rsidR="00442364" w:rsidRPr="00782F7A">
        <w:rPr>
          <w:rFonts w:eastAsia="Times New Roman"/>
        </w:rPr>
        <w:t xml:space="preserve"> </w:t>
      </w:r>
    </w:p>
    <w:p w:rsidR="002F0254" w:rsidRPr="00782F7A" w:rsidRDefault="002F0254" w:rsidP="00BE3D7C">
      <w:pPr>
        <w:spacing w:line="276" w:lineRule="auto"/>
        <w:ind w:firstLine="567"/>
        <w:jc w:val="both"/>
        <w:rPr>
          <w:rFonts w:ascii="Times New Roman" w:hAnsi="Times New Roman" w:cs="Times New Roman"/>
        </w:rPr>
      </w:pPr>
      <w:r w:rsidRPr="00782F7A">
        <w:rPr>
          <w:rFonts w:ascii="Times New Roman" w:hAnsi="Times New Roman" w:cs="Times New Roman"/>
        </w:rPr>
        <w:t>2018.gadā bāriņtiesa uzraudzīja 375 lietas, no kurām 62 lietas ierosinātas pārskata gadā. Pieņēma 170 lēmumus, no tiem 8 ir bāriņtiesas priekšsēdētāja, bāriņtiesas priekšsēdētāja vietnieka vai bāriņtiesas locekļa vienpersoniski pieņemtie lēmumi.   Sagatavoti un nosūtīti 2214 dokumenti, saņemti un izskatīti 329 fizisku un juridisku personu iesniegumi</w:t>
      </w:r>
      <w:r w:rsidR="00D563A7" w:rsidRPr="00782F7A">
        <w:rPr>
          <w:rFonts w:ascii="Times New Roman" w:hAnsi="Times New Roman" w:cs="Times New Roman"/>
        </w:rPr>
        <w:t>,</w:t>
      </w:r>
      <w:r w:rsidRPr="00782F7A">
        <w:rPr>
          <w:rFonts w:ascii="Times New Roman" w:hAnsi="Times New Roman" w:cs="Times New Roman"/>
        </w:rPr>
        <w:t xml:space="preserve"> un 1630 dokumenti. </w:t>
      </w:r>
    </w:p>
    <w:p w:rsidR="002F0254" w:rsidRPr="00782F7A" w:rsidRDefault="002F0254" w:rsidP="00BE3D7C">
      <w:pPr>
        <w:spacing w:line="276" w:lineRule="auto"/>
        <w:ind w:firstLine="567"/>
        <w:jc w:val="both"/>
        <w:rPr>
          <w:rFonts w:ascii="Times New Roman" w:hAnsi="Times New Roman" w:cs="Times New Roman"/>
        </w:rPr>
      </w:pPr>
      <w:r w:rsidRPr="00782F7A">
        <w:rPr>
          <w:rFonts w:ascii="Times New Roman" w:hAnsi="Times New Roman" w:cs="Times New Roman"/>
        </w:rPr>
        <w:t xml:space="preserve">Lai ģimenēm sniegtu atbalstu un </w:t>
      </w:r>
      <w:r w:rsidR="003378DA" w:rsidRPr="00782F7A">
        <w:rPr>
          <w:rFonts w:ascii="Times New Roman" w:hAnsi="Times New Roman" w:cs="Times New Roman"/>
        </w:rPr>
        <w:t>tās</w:t>
      </w:r>
      <w:r w:rsidRPr="00782F7A">
        <w:rPr>
          <w:rFonts w:ascii="Times New Roman" w:hAnsi="Times New Roman" w:cs="Times New Roman"/>
        </w:rPr>
        <w:t xml:space="preserve"> saņemtu preventīvos pasākumus, pārskata gadā bāriņtiesa informēja pašvaldības sociālo dienestu par 16 ģimenēm, kurās netiek pietiekami nodrošināta 33 bērnu attīstība un audzināšana. </w:t>
      </w:r>
    </w:p>
    <w:p w:rsidR="002F0254" w:rsidRPr="00782F7A" w:rsidRDefault="002F0254" w:rsidP="00BE3D7C">
      <w:pPr>
        <w:spacing w:line="276" w:lineRule="auto"/>
        <w:ind w:firstLine="567"/>
        <w:jc w:val="both"/>
        <w:rPr>
          <w:rFonts w:ascii="Times New Roman" w:hAnsi="Times New Roman" w:cs="Times New Roman"/>
        </w:rPr>
      </w:pPr>
      <w:r w:rsidRPr="00782F7A">
        <w:rPr>
          <w:rFonts w:ascii="Times New Roman" w:hAnsi="Times New Roman" w:cs="Times New Roman"/>
        </w:rPr>
        <w:t xml:space="preserve">17 vecākiem pārtrauktas bērna aizgādības tiesības un no ģimenes šķirti 24 bērni. </w:t>
      </w:r>
    </w:p>
    <w:p w:rsidR="002F0254" w:rsidRPr="00782F7A" w:rsidRDefault="002F0254" w:rsidP="00BE3D7C">
      <w:pPr>
        <w:spacing w:line="276" w:lineRule="auto"/>
        <w:ind w:firstLine="567"/>
        <w:jc w:val="both"/>
        <w:rPr>
          <w:rFonts w:ascii="Times New Roman" w:hAnsi="Times New Roman" w:cs="Times New Roman"/>
        </w:rPr>
      </w:pPr>
      <w:r w:rsidRPr="00782F7A">
        <w:rPr>
          <w:rFonts w:ascii="Times New Roman" w:hAnsi="Times New Roman" w:cs="Times New Roman"/>
        </w:rPr>
        <w:t>Pārskata gada 31.decembrī ārpusģimenes aprūpi saņēma 102 bērni, no tiem 33 bērni dzīvoja audžuģimenēs, 64 pie aizbildņiem, bet 5 bērni</w:t>
      </w:r>
      <w:r w:rsidR="00D46027" w:rsidRPr="00782F7A">
        <w:rPr>
          <w:rFonts w:ascii="Times New Roman" w:hAnsi="Times New Roman" w:cs="Times New Roman"/>
        </w:rPr>
        <w:t xml:space="preserve"> </w:t>
      </w:r>
      <w:r w:rsidRPr="00782F7A">
        <w:rPr>
          <w:rFonts w:ascii="Times New Roman" w:hAnsi="Times New Roman" w:cs="Times New Roman"/>
        </w:rPr>
        <w:t>- ilgstošas sociālās aprūpes un sociālās rehabilitācijās institūcijās. Nodrošinot ārpusģimenes aprūpi</w:t>
      </w:r>
      <w:r w:rsidR="003378DA" w:rsidRPr="00782F7A">
        <w:rPr>
          <w:rFonts w:ascii="Times New Roman" w:hAnsi="Times New Roman" w:cs="Times New Roman"/>
        </w:rPr>
        <w:t>,</w:t>
      </w:r>
      <w:r w:rsidRPr="00782F7A">
        <w:rPr>
          <w:rFonts w:ascii="Times New Roman" w:hAnsi="Times New Roman" w:cs="Times New Roman"/>
        </w:rPr>
        <w:t xml:space="preserve"> bāriņtiesa prioritāri vērtēja iespēju bērniem uzturēties ģimeniskā vidē. S</w:t>
      </w:r>
      <w:r w:rsidR="00D563A7" w:rsidRPr="00782F7A">
        <w:rPr>
          <w:rFonts w:ascii="Times New Roman" w:hAnsi="Times New Roman" w:cs="Times New Roman"/>
        </w:rPr>
        <w:t>alīdzinot ar 2017.gadu, pārskata</w:t>
      </w:r>
      <w:r w:rsidRPr="00782F7A">
        <w:rPr>
          <w:rFonts w:ascii="Times New Roman" w:hAnsi="Times New Roman" w:cs="Times New Roman"/>
        </w:rPr>
        <w:t xml:space="preserve"> gadā ir pieaudzis bērnu skaits, kas dzīvoja audžuģimenēs, par 50% ir samazinājies to bērnu skaits, kas uzturējās ilgstošas sociālās aprūpes un sociālās rehabilitācijas institūcijās.</w:t>
      </w:r>
    </w:p>
    <w:p w:rsidR="002F0254" w:rsidRPr="00782F7A" w:rsidRDefault="002F0254" w:rsidP="00BE3D7C">
      <w:pPr>
        <w:spacing w:line="276" w:lineRule="auto"/>
        <w:ind w:firstLine="567"/>
        <w:jc w:val="both"/>
        <w:rPr>
          <w:rFonts w:ascii="Times New Roman" w:hAnsi="Times New Roman" w:cs="Times New Roman"/>
        </w:rPr>
      </w:pPr>
      <w:r w:rsidRPr="00782F7A">
        <w:rPr>
          <w:rFonts w:ascii="Times New Roman" w:hAnsi="Times New Roman" w:cs="Times New Roman"/>
        </w:rPr>
        <w:lastRenderedPageBreak/>
        <w:t>Lai veicinātu bērnu atgriešanos vecāku aprūpē un stiprinātu brāļu, māsu un vecvecāku saikni, bāriņtiesa pieņēma lēmumus par atļauju 4 bērniem, kas atrodas ārpusģimenes aprūpē, uzturēties pie vecākiem un 1 bērnam uzturēties pie citiem tuviem radiniekiem.</w:t>
      </w:r>
    </w:p>
    <w:p w:rsidR="002F0254" w:rsidRPr="00782F7A" w:rsidRDefault="002F0254" w:rsidP="00BE3D7C">
      <w:pPr>
        <w:spacing w:line="276" w:lineRule="auto"/>
        <w:ind w:firstLine="567"/>
        <w:jc w:val="both"/>
        <w:rPr>
          <w:rFonts w:ascii="Times New Roman" w:hAnsi="Times New Roman" w:cs="Times New Roman"/>
        </w:rPr>
      </w:pPr>
      <w:r w:rsidRPr="00782F7A">
        <w:rPr>
          <w:rFonts w:ascii="Times New Roman" w:hAnsi="Times New Roman" w:cs="Times New Roman"/>
        </w:rPr>
        <w:t>Gulbenes novadā ārpusģimenes aprūpē esošam bērnam viņa vecumam un veselības stāvoklim atbilstošu</w:t>
      </w:r>
      <w:r w:rsidR="001064B1" w:rsidRPr="00782F7A">
        <w:rPr>
          <w:rFonts w:ascii="Times New Roman" w:hAnsi="Times New Roman" w:cs="Times New Roman"/>
        </w:rPr>
        <w:t>s</w:t>
      </w:r>
      <w:r w:rsidRPr="00782F7A">
        <w:rPr>
          <w:rFonts w:ascii="Times New Roman" w:hAnsi="Times New Roman" w:cs="Times New Roman"/>
        </w:rPr>
        <w:t xml:space="preserve"> apstākļus, veselības aprūpi, audzināšanu un izglītību nodrošina 10 audžuģimenes.</w:t>
      </w:r>
    </w:p>
    <w:p w:rsidR="002F0254" w:rsidRPr="00782F7A" w:rsidRDefault="002F0254" w:rsidP="00BE3D7C">
      <w:pPr>
        <w:spacing w:line="276" w:lineRule="auto"/>
        <w:ind w:firstLine="567"/>
        <w:jc w:val="both"/>
        <w:rPr>
          <w:rFonts w:ascii="Times New Roman" w:hAnsi="Times New Roman" w:cs="Times New Roman"/>
        </w:rPr>
      </w:pPr>
      <w:r w:rsidRPr="00782F7A">
        <w:rPr>
          <w:rFonts w:ascii="Times New Roman" w:hAnsi="Times New Roman" w:cs="Times New Roman"/>
        </w:rPr>
        <w:t>Pārskata gadā 5 personas ir atzītas par adoptētājiem, bet par 4 bērniem bāriņtiesa ir pieņēmusi lēmumu par to, ka adopcija ir bērna interesēs.</w:t>
      </w:r>
    </w:p>
    <w:p w:rsidR="002F0254" w:rsidRPr="00782F7A" w:rsidRDefault="002F0254" w:rsidP="00BE3D7C">
      <w:pPr>
        <w:spacing w:line="276" w:lineRule="auto"/>
        <w:ind w:firstLine="567"/>
        <w:jc w:val="both"/>
        <w:rPr>
          <w:rFonts w:ascii="Times New Roman" w:hAnsi="Times New Roman" w:cs="Times New Roman"/>
        </w:rPr>
      </w:pPr>
      <w:r w:rsidRPr="00782F7A">
        <w:rPr>
          <w:rFonts w:ascii="Times New Roman" w:hAnsi="Times New Roman" w:cs="Times New Roman"/>
        </w:rPr>
        <w:t>2018.gadā bāriņtiesa uzraudzīja aizgādņa darbību 81 personai, kurai ir ierobežota rīcībspēja un nodibināta aizgādnība. Pārskata gadā 6 personām iecelti aizgādņi. Bāriņtiesa lēma arī par aizgādņu iecelšanu 3 mantojumiem.</w:t>
      </w:r>
    </w:p>
    <w:p w:rsidR="002E1D7A" w:rsidRDefault="002E1D7A" w:rsidP="00BE3D7C">
      <w:pPr>
        <w:spacing w:line="276" w:lineRule="auto"/>
        <w:ind w:firstLine="567"/>
        <w:jc w:val="both"/>
        <w:rPr>
          <w:rStyle w:val="Izsmalcintaatsauce"/>
        </w:rPr>
      </w:pPr>
    </w:p>
    <w:p w:rsidR="002E7F20" w:rsidRPr="006B3F6A" w:rsidRDefault="002E1D7A" w:rsidP="00BE3D7C">
      <w:pPr>
        <w:pStyle w:val="Apakvirsrakstsmelns"/>
        <w:spacing w:line="276" w:lineRule="auto"/>
        <w:rPr>
          <w:rStyle w:val="Izsmalcintaatsauce"/>
          <w:b/>
          <w:bCs/>
          <w:color w:val="006342"/>
        </w:rPr>
      </w:pPr>
      <w:bookmarkStart w:id="155" w:name="_Toc11679734"/>
      <w:r w:rsidRPr="006B3F6A">
        <w:rPr>
          <w:rStyle w:val="Izsmalcintaatsauce"/>
          <w:b/>
          <w:bCs/>
          <w:color w:val="006342"/>
        </w:rPr>
        <w:t>Pārstāvniecība tiesās</w:t>
      </w:r>
      <w:bookmarkEnd w:id="155"/>
    </w:p>
    <w:p w:rsidR="002E7F20" w:rsidRPr="00782F7A" w:rsidRDefault="002F0254" w:rsidP="00BE3D7C">
      <w:pPr>
        <w:spacing w:line="276" w:lineRule="auto"/>
        <w:ind w:firstLine="567"/>
        <w:jc w:val="both"/>
        <w:rPr>
          <w:rFonts w:ascii="Times New Roman" w:hAnsi="Times New Roman" w:cs="Times New Roman"/>
        </w:rPr>
      </w:pPr>
      <w:r w:rsidRPr="00782F7A">
        <w:rPr>
          <w:rFonts w:ascii="Times New Roman" w:hAnsi="Times New Roman" w:cs="Times New Roman"/>
        </w:rPr>
        <w:t>Bāriņtiesas darbinieki 59 reizes ir piedalījušies rajona tiesu sēdēs Gulbenē, Alūksnē, Valmierā, Cēsīs, Balvos, Ludzā, Jēkabpilī, Rīgas pilsētas tiesās, kā arī Vidzemes un Rīgas apgabaltiesā.  Bāriņtiesa piedalījusies tiesu sēdēs par</w:t>
      </w:r>
      <w:r w:rsidR="002E7F20" w:rsidRPr="00782F7A">
        <w:rPr>
          <w:rFonts w:ascii="Times New Roman" w:hAnsi="Times New Roman" w:cs="Times New Roman"/>
        </w:rPr>
        <w:t>:</w:t>
      </w:r>
    </w:p>
    <w:p w:rsidR="002E7F20" w:rsidRPr="00F715CE" w:rsidRDefault="002F0254" w:rsidP="00A70CD4">
      <w:pPr>
        <w:pStyle w:val="Sarakstarindkopa"/>
        <w:numPr>
          <w:ilvl w:val="4"/>
          <w:numId w:val="33"/>
        </w:numPr>
        <w:spacing w:before="120" w:line="276" w:lineRule="auto"/>
        <w:ind w:left="0" w:firstLine="0"/>
        <w:jc w:val="left"/>
        <w:rPr>
          <w:rFonts w:ascii="Times New Roman" w:hAnsi="Times New Roman" w:cs="Times New Roman"/>
          <w:i/>
        </w:rPr>
      </w:pPr>
      <w:r w:rsidRPr="00F715CE">
        <w:rPr>
          <w:rFonts w:ascii="Times New Roman" w:hAnsi="Times New Roman" w:cs="Times New Roman"/>
          <w:i/>
        </w:rPr>
        <w:t>bērnu aizgādī</w:t>
      </w:r>
      <w:r w:rsidR="002E7F20" w:rsidRPr="00F715CE">
        <w:rPr>
          <w:rFonts w:ascii="Times New Roman" w:hAnsi="Times New Roman" w:cs="Times New Roman"/>
          <w:i/>
        </w:rPr>
        <w:t>bas tiesību atņemšanu vecākiem;</w:t>
      </w:r>
    </w:p>
    <w:p w:rsidR="002E7F20" w:rsidRPr="00F715CE" w:rsidRDefault="002F0254" w:rsidP="00BE3D7C">
      <w:pPr>
        <w:pStyle w:val="Sarakstarindkopa"/>
        <w:numPr>
          <w:ilvl w:val="4"/>
          <w:numId w:val="33"/>
        </w:numPr>
        <w:spacing w:line="276" w:lineRule="auto"/>
        <w:ind w:left="0" w:firstLine="0"/>
        <w:jc w:val="left"/>
        <w:rPr>
          <w:rFonts w:ascii="Times New Roman" w:hAnsi="Times New Roman" w:cs="Times New Roman"/>
          <w:i/>
        </w:rPr>
      </w:pPr>
      <w:r w:rsidRPr="00F715CE">
        <w:rPr>
          <w:rFonts w:ascii="Times New Roman" w:hAnsi="Times New Roman" w:cs="Times New Roman"/>
          <w:i/>
        </w:rPr>
        <w:t>bērnu saskarsmes tiesību noteikšan</w:t>
      </w:r>
      <w:r w:rsidR="002E7F20" w:rsidRPr="00F715CE">
        <w:rPr>
          <w:rFonts w:ascii="Times New Roman" w:hAnsi="Times New Roman" w:cs="Times New Roman"/>
          <w:i/>
        </w:rPr>
        <w:t>u ar vecāku vai citu tuvinieku;</w:t>
      </w:r>
    </w:p>
    <w:p w:rsidR="002E7F20" w:rsidRPr="00F715CE" w:rsidRDefault="002F0254" w:rsidP="00BE3D7C">
      <w:pPr>
        <w:pStyle w:val="Sarakstarindkopa"/>
        <w:numPr>
          <w:ilvl w:val="4"/>
          <w:numId w:val="33"/>
        </w:numPr>
        <w:spacing w:line="276" w:lineRule="auto"/>
        <w:ind w:left="0" w:firstLine="0"/>
        <w:jc w:val="left"/>
        <w:rPr>
          <w:rFonts w:ascii="Times New Roman" w:hAnsi="Times New Roman" w:cs="Times New Roman"/>
          <w:i/>
        </w:rPr>
      </w:pPr>
      <w:r w:rsidRPr="00F715CE">
        <w:rPr>
          <w:rFonts w:ascii="Times New Roman" w:hAnsi="Times New Roman" w:cs="Times New Roman"/>
          <w:i/>
        </w:rPr>
        <w:t>bērna dzīvesvietas noteikšanu, a</w:t>
      </w:r>
      <w:r w:rsidR="002E7F20" w:rsidRPr="00F715CE">
        <w:rPr>
          <w:rFonts w:ascii="Times New Roman" w:hAnsi="Times New Roman" w:cs="Times New Roman"/>
          <w:i/>
        </w:rPr>
        <w:t xml:space="preserve">dopcijas lietās; </w:t>
      </w:r>
    </w:p>
    <w:p w:rsidR="002E7F20" w:rsidRPr="00F715CE" w:rsidRDefault="002F0254" w:rsidP="00BE3D7C">
      <w:pPr>
        <w:pStyle w:val="Sarakstarindkopa"/>
        <w:numPr>
          <w:ilvl w:val="4"/>
          <w:numId w:val="33"/>
        </w:numPr>
        <w:spacing w:line="276" w:lineRule="auto"/>
        <w:ind w:left="0" w:firstLine="0"/>
        <w:jc w:val="left"/>
        <w:rPr>
          <w:rFonts w:ascii="Times New Roman" w:hAnsi="Times New Roman" w:cs="Times New Roman"/>
          <w:i/>
        </w:rPr>
      </w:pPr>
      <w:r w:rsidRPr="00F715CE">
        <w:rPr>
          <w:rFonts w:ascii="Times New Roman" w:hAnsi="Times New Roman" w:cs="Times New Roman"/>
          <w:i/>
        </w:rPr>
        <w:t>pilngadīgas personas rīcībspējas ierobežoš</w:t>
      </w:r>
      <w:r w:rsidR="002E7F20" w:rsidRPr="00F715CE">
        <w:rPr>
          <w:rFonts w:ascii="Times New Roman" w:hAnsi="Times New Roman" w:cs="Times New Roman"/>
          <w:i/>
        </w:rPr>
        <w:t>anu un aizgādnības nodibināšanu;</w:t>
      </w:r>
    </w:p>
    <w:p w:rsidR="002E7F20" w:rsidRPr="00F715CE" w:rsidRDefault="002F0254" w:rsidP="00BE3D7C">
      <w:pPr>
        <w:pStyle w:val="Sarakstarindkopa"/>
        <w:numPr>
          <w:ilvl w:val="4"/>
          <w:numId w:val="33"/>
        </w:numPr>
        <w:spacing w:line="276" w:lineRule="auto"/>
        <w:ind w:left="0" w:firstLine="0"/>
        <w:jc w:val="left"/>
        <w:rPr>
          <w:rFonts w:ascii="Times New Roman" w:hAnsi="Times New Roman" w:cs="Times New Roman"/>
          <w:i/>
        </w:rPr>
      </w:pPr>
      <w:r w:rsidRPr="00F715CE">
        <w:rPr>
          <w:rFonts w:ascii="Times New Roman" w:hAnsi="Times New Roman" w:cs="Times New Roman"/>
          <w:i/>
        </w:rPr>
        <w:t>par personas rīcībs</w:t>
      </w:r>
      <w:r w:rsidR="002E7F20" w:rsidRPr="00F715CE">
        <w:rPr>
          <w:rFonts w:ascii="Times New Roman" w:hAnsi="Times New Roman" w:cs="Times New Roman"/>
          <w:i/>
        </w:rPr>
        <w:t>pējas ierobežojuma pārskatīšanu;</w:t>
      </w:r>
    </w:p>
    <w:p w:rsidR="002E7F20" w:rsidRDefault="002F0254" w:rsidP="00BE3D7C">
      <w:pPr>
        <w:pStyle w:val="Sarakstarindkopa"/>
        <w:numPr>
          <w:ilvl w:val="4"/>
          <w:numId w:val="33"/>
        </w:numPr>
        <w:spacing w:line="276" w:lineRule="auto"/>
        <w:ind w:left="0" w:firstLine="0"/>
        <w:jc w:val="left"/>
        <w:rPr>
          <w:rFonts w:ascii="Times New Roman" w:hAnsi="Times New Roman" w:cs="Times New Roman"/>
          <w:i/>
        </w:rPr>
      </w:pPr>
      <w:r w:rsidRPr="00F715CE">
        <w:rPr>
          <w:rFonts w:ascii="Times New Roman" w:hAnsi="Times New Roman" w:cs="Times New Roman"/>
          <w:i/>
        </w:rPr>
        <w:t xml:space="preserve">lietās par audzinoša rakstura piespiedu līdzekļu piemērošanu bērniem. </w:t>
      </w:r>
    </w:p>
    <w:p w:rsidR="00A70CD4" w:rsidRPr="00F715CE" w:rsidRDefault="00A70CD4" w:rsidP="00A70CD4">
      <w:pPr>
        <w:pStyle w:val="Sarakstarindkopa"/>
        <w:spacing w:line="276" w:lineRule="auto"/>
        <w:ind w:left="0"/>
        <w:jc w:val="left"/>
        <w:rPr>
          <w:rFonts w:ascii="Times New Roman" w:hAnsi="Times New Roman" w:cs="Times New Roman"/>
          <w:i/>
        </w:rPr>
      </w:pPr>
    </w:p>
    <w:p w:rsidR="002F0254" w:rsidRPr="00782F7A" w:rsidRDefault="002F0254" w:rsidP="00BE3D7C">
      <w:pPr>
        <w:spacing w:line="276" w:lineRule="auto"/>
        <w:ind w:firstLine="567"/>
        <w:jc w:val="both"/>
        <w:rPr>
          <w:rFonts w:ascii="Times New Roman" w:hAnsi="Times New Roman" w:cs="Times New Roman"/>
        </w:rPr>
      </w:pPr>
      <w:r w:rsidRPr="00782F7A">
        <w:rPr>
          <w:rFonts w:ascii="Times New Roman" w:hAnsi="Times New Roman" w:cs="Times New Roman"/>
        </w:rPr>
        <w:t>Kā pārstāvji bāriņtiesas darbinieki ir piedalījušies tiesās par</w:t>
      </w:r>
      <w:r w:rsidR="002E7F20" w:rsidRPr="00782F7A">
        <w:rPr>
          <w:rFonts w:ascii="Times New Roman" w:hAnsi="Times New Roman" w:cs="Times New Roman"/>
        </w:rPr>
        <w:t xml:space="preserve"> </w:t>
      </w:r>
      <w:r w:rsidRPr="00782F7A">
        <w:rPr>
          <w:rFonts w:ascii="Times New Roman" w:hAnsi="Times New Roman" w:cs="Times New Roman"/>
        </w:rPr>
        <w:t>medicīniska rakstura piespiedu līdzekļu noteikšanu pilngadīgām personām, kuras</w:t>
      </w:r>
      <w:r w:rsidR="0084099D" w:rsidRPr="00782F7A">
        <w:rPr>
          <w:rFonts w:ascii="Times New Roman" w:hAnsi="Times New Roman" w:cs="Times New Roman"/>
        </w:rPr>
        <w:t>,</w:t>
      </w:r>
      <w:r w:rsidRPr="00782F7A">
        <w:rPr>
          <w:rFonts w:ascii="Times New Roman" w:hAnsi="Times New Roman" w:cs="Times New Roman"/>
        </w:rPr>
        <w:t xml:space="preserve"> atrodoties nepieskaitāmības stāvoklī</w:t>
      </w:r>
      <w:r w:rsidR="0084099D" w:rsidRPr="00782F7A">
        <w:rPr>
          <w:rFonts w:ascii="Times New Roman" w:hAnsi="Times New Roman" w:cs="Times New Roman"/>
        </w:rPr>
        <w:t>,</w:t>
      </w:r>
      <w:r w:rsidRPr="00782F7A">
        <w:rPr>
          <w:rFonts w:ascii="Times New Roman" w:hAnsi="Times New Roman" w:cs="Times New Roman"/>
        </w:rPr>
        <w:t xml:space="preserve"> ir izdarījušas noziedzīgus nodarījumus. Bērnu intereses ir pārstāvētas kriminālprocesos, pirmstiesas izmeklēšanas laikā policijā, prokuratūrā.</w:t>
      </w:r>
    </w:p>
    <w:p w:rsidR="002F0254" w:rsidRPr="00782F7A" w:rsidRDefault="002F0254" w:rsidP="00BE3D7C">
      <w:pPr>
        <w:spacing w:line="276" w:lineRule="auto"/>
        <w:ind w:firstLine="567"/>
        <w:jc w:val="both"/>
        <w:rPr>
          <w:rFonts w:ascii="Times New Roman" w:hAnsi="Times New Roman" w:cs="Times New Roman"/>
        </w:rPr>
      </w:pPr>
      <w:r w:rsidRPr="00782F7A">
        <w:rPr>
          <w:rFonts w:ascii="Times New Roman" w:hAnsi="Times New Roman" w:cs="Times New Roman"/>
        </w:rPr>
        <w:t xml:space="preserve">2018.gadā veikts  901 apliecinājums, kas ir par 65 apliecinājumiem vairāk </w:t>
      </w:r>
      <w:r w:rsidR="0084099D" w:rsidRPr="00782F7A">
        <w:rPr>
          <w:rFonts w:ascii="Times New Roman" w:hAnsi="Times New Roman" w:cs="Times New Roman"/>
        </w:rPr>
        <w:t>ne</w:t>
      </w:r>
      <w:r w:rsidRPr="00782F7A">
        <w:rPr>
          <w:rFonts w:ascii="Times New Roman" w:hAnsi="Times New Roman" w:cs="Times New Roman"/>
        </w:rPr>
        <w:t>kā 2017.gadā.</w:t>
      </w:r>
    </w:p>
    <w:p w:rsidR="002F0254" w:rsidRPr="00782F7A" w:rsidRDefault="002F0254" w:rsidP="00BE3D7C">
      <w:pPr>
        <w:spacing w:line="276" w:lineRule="auto"/>
        <w:ind w:firstLine="567"/>
        <w:jc w:val="both"/>
        <w:rPr>
          <w:rFonts w:ascii="Times New Roman" w:hAnsi="Times New Roman" w:cs="Times New Roman"/>
        </w:rPr>
      </w:pPr>
      <w:r w:rsidRPr="00782F7A">
        <w:rPr>
          <w:rFonts w:ascii="Times New Roman" w:hAnsi="Times New Roman" w:cs="Times New Roman"/>
        </w:rPr>
        <w:t>Veicot savu</w:t>
      </w:r>
      <w:r w:rsidR="001064B1" w:rsidRPr="00782F7A">
        <w:rPr>
          <w:rFonts w:ascii="Times New Roman" w:hAnsi="Times New Roman" w:cs="Times New Roman"/>
        </w:rPr>
        <w:t>s</w:t>
      </w:r>
      <w:r w:rsidRPr="00782F7A">
        <w:rPr>
          <w:rFonts w:ascii="Times New Roman" w:hAnsi="Times New Roman" w:cs="Times New Roman"/>
        </w:rPr>
        <w:t xml:space="preserve"> pienākumus, bāriņtiesa turpināja prioritāri veikt pasākumus, lai ārpusģimenes aprūpē esošie bērni dzīvotu ģimeniskā vidē pie aizbildņa vai audžuģimenēs</w:t>
      </w:r>
      <w:r w:rsidR="0084099D" w:rsidRPr="00782F7A">
        <w:rPr>
          <w:rFonts w:ascii="Times New Roman" w:hAnsi="Times New Roman" w:cs="Times New Roman"/>
        </w:rPr>
        <w:t>. Sadarbībā ar Sociālo dienestu</w:t>
      </w:r>
      <w:r w:rsidRPr="00782F7A">
        <w:rPr>
          <w:rFonts w:ascii="Times New Roman" w:hAnsi="Times New Roman" w:cs="Times New Roman"/>
        </w:rPr>
        <w:t xml:space="preserve"> veikti pasākumi, lai vecāki novērstu bērnu attīstībai nelabvēlīgos apstākļus</w:t>
      </w:r>
      <w:r w:rsidR="00D563A7" w:rsidRPr="00782F7A">
        <w:rPr>
          <w:rFonts w:ascii="Times New Roman" w:hAnsi="Times New Roman" w:cs="Times New Roman"/>
        </w:rPr>
        <w:t>,</w:t>
      </w:r>
      <w:r w:rsidRPr="00782F7A">
        <w:rPr>
          <w:rFonts w:ascii="Times New Roman" w:hAnsi="Times New Roman" w:cs="Times New Roman"/>
        </w:rPr>
        <w:t xml:space="preserve"> un bērna palikšana ģimenē neradītu draudus bērna dzīvībai un veselībai. </w:t>
      </w:r>
      <w:r w:rsidR="0084099D" w:rsidRPr="00782F7A">
        <w:rPr>
          <w:rFonts w:ascii="Times New Roman" w:hAnsi="Times New Roman" w:cs="Times New Roman"/>
        </w:rPr>
        <w:t>Bāriņtiesa s</w:t>
      </w:r>
      <w:r w:rsidRPr="00782F7A">
        <w:rPr>
          <w:rFonts w:ascii="Times New Roman" w:hAnsi="Times New Roman" w:cs="Times New Roman"/>
        </w:rPr>
        <w:t>adarbojās ar citām bāriņtiesām, valsts un pašvaldību iestādēm, lai aizstāvētu bērna un aizgādnībā esošo personu personiskās un mantiskās intereses.</w:t>
      </w:r>
    </w:p>
    <w:p w:rsidR="002F0254" w:rsidRPr="00782F7A" w:rsidRDefault="002F0254" w:rsidP="00BE3D7C">
      <w:pPr>
        <w:spacing w:line="276" w:lineRule="auto"/>
        <w:ind w:firstLine="567"/>
        <w:jc w:val="both"/>
        <w:rPr>
          <w:rFonts w:ascii="Times New Roman" w:hAnsi="Times New Roman" w:cs="Times New Roman"/>
        </w:rPr>
      </w:pPr>
      <w:r w:rsidRPr="00782F7A">
        <w:rPr>
          <w:rFonts w:ascii="Times New Roman" w:hAnsi="Times New Roman" w:cs="Times New Roman"/>
        </w:rPr>
        <w:t xml:space="preserve">Lai sniegtu atbalstu audžuģimenēm, aizbildņiem un adoptētājiem, bāriņtiesa uzsāka sadarbību ar 2018.gadā darbību uzsākušo Latvijas SOS Bērnu ciematu asociācijas ārpusģimenes </w:t>
      </w:r>
      <w:r w:rsidR="003F288F" w:rsidRPr="00782F7A">
        <w:rPr>
          <w:rFonts w:ascii="Times New Roman" w:hAnsi="Times New Roman" w:cs="Times New Roman"/>
        </w:rPr>
        <w:t>aprūpes atbalsta centru Gulbenē.</w:t>
      </w:r>
    </w:p>
    <w:p w:rsidR="003F288F" w:rsidRPr="00782F7A" w:rsidRDefault="003F288F" w:rsidP="00BE3D7C">
      <w:pPr>
        <w:spacing w:line="276" w:lineRule="auto"/>
        <w:ind w:firstLine="567"/>
        <w:jc w:val="both"/>
        <w:rPr>
          <w:rFonts w:ascii="Times New Roman" w:hAnsi="Times New Roman" w:cs="Times New Roman"/>
        </w:rPr>
      </w:pPr>
    </w:p>
    <w:p w:rsidR="00D71709" w:rsidRDefault="00D71709">
      <w:pPr>
        <w:rPr>
          <w:rFonts w:ascii="Times New Roman" w:hAnsi="Times New Roman" w:cs="Times New Roman"/>
          <w:b/>
          <w:color w:val="006342"/>
          <w:spacing w:val="15"/>
          <w:sz w:val="28"/>
          <w:szCs w:val="22"/>
        </w:rPr>
      </w:pPr>
      <w:bookmarkStart w:id="156" w:name="_Toc327342853"/>
      <w:bookmarkStart w:id="157" w:name="_Toc327343048"/>
      <w:bookmarkStart w:id="158" w:name="_Toc328050144"/>
      <w:bookmarkStart w:id="159" w:name="_Toc356297306"/>
      <w:bookmarkStart w:id="160" w:name="_Toc356297352"/>
      <w:bookmarkStart w:id="161" w:name="_Toc356297596"/>
      <w:bookmarkStart w:id="162" w:name="_Toc356299396"/>
      <w:bookmarkStart w:id="163" w:name="_Toc356299555"/>
      <w:bookmarkStart w:id="164" w:name="_Toc356299646"/>
      <w:bookmarkStart w:id="165" w:name="_Toc356299946"/>
      <w:bookmarkStart w:id="166" w:name="_Toc356300415"/>
      <w:bookmarkStart w:id="167" w:name="_Toc390708725"/>
      <w:bookmarkStart w:id="168" w:name="_Toc420578707"/>
      <w:bookmarkStart w:id="169" w:name="_Toc421620218"/>
      <w:bookmarkStart w:id="170" w:name="_Toc421620365"/>
      <w:bookmarkStart w:id="171" w:name="_Toc421626371"/>
      <w:bookmarkStart w:id="172" w:name="_Toc421694160"/>
      <w:bookmarkStart w:id="173" w:name="_Toc421695697"/>
      <w:bookmarkStart w:id="174" w:name="_Toc453321700"/>
      <w:r>
        <w:br w:type="page"/>
      </w:r>
    </w:p>
    <w:p w:rsidR="00FA3213" w:rsidRPr="00782F7A" w:rsidRDefault="00FA3213" w:rsidP="00BE3D7C">
      <w:pPr>
        <w:pStyle w:val="Virssraksts"/>
        <w:spacing w:line="276" w:lineRule="auto"/>
      </w:pPr>
      <w:bookmarkStart w:id="175" w:name="_Toc11679735"/>
      <w:r w:rsidRPr="00782F7A">
        <w:lastRenderedPageBreak/>
        <w:t>Gulbenes novada d</w:t>
      </w:r>
      <w:r w:rsidR="00442364" w:rsidRPr="00782F7A">
        <w:t>zimtsarakstu nodaļas darbs</w:t>
      </w:r>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r w:rsidR="00442364" w:rsidRPr="00782F7A">
        <w:t xml:space="preserve"> </w:t>
      </w:r>
    </w:p>
    <w:p w:rsidR="002F0254" w:rsidRPr="00782F7A" w:rsidRDefault="0084099D"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2018.gadā Gulbenes novada D</w:t>
      </w:r>
      <w:r w:rsidR="002F0254" w:rsidRPr="00782F7A">
        <w:rPr>
          <w:rFonts w:ascii="Times New Roman" w:hAnsi="Times New Roman" w:cs="Times New Roman"/>
          <w:szCs w:val="24"/>
        </w:rPr>
        <w:t xml:space="preserve">zimtsarakstu nodaļā </w:t>
      </w:r>
      <w:r w:rsidR="007A2922" w:rsidRPr="00782F7A">
        <w:rPr>
          <w:rFonts w:ascii="Times New Roman" w:hAnsi="Times New Roman" w:cs="Times New Roman"/>
          <w:szCs w:val="24"/>
        </w:rPr>
        <w:t xml:space="preserve">tika veikts </w:t>
      </w:r>
      <w:r w:rsidR="002F0254" w:rsidRPr="00782F7A">
        <w:rPr>
          <w:rFonts w:ascii="Times New Roman" w:hAnsi="Times New Roman" w:cs="Times New Roman"/>
          <w:szCs w:val="24"/>
        </w:rPr>
        <w:t xml:space="preserve"> 571 civilstāvokļa aktu reģistru ieraksts. Tas ir par 5 reģistru ierakstiem mazāk </w:t>
      </w:r>
      <w:r w:rsidR="00CC271F" w:rsidRPr="00782F7A">
        <w:rPr>
          <w:rFonts w:ascii="Times New Roman" w:hAnsi="Times New Roman" w:cs="Times New Roman"/>
          <w:szCs w:val="24"/>
        </w:rPr>
        <w:t>ne</w:t>
      </w:r>
      <w:r w:rsidR="002F0254" w:rsidRPr="00782F7A">
        <w:rPr>
          <w:rFonts w:ascii="Times New Roman" w:hAnsi="Times New Roman" w:cs="Times New Roman"/>
          <w:szCs w:val="24"/>
        </w:rPr>
        <w:t>kā 2017.gadā. Reģistrēti 158 jaundzimušie, 110 laulības un 303 mirušas personas.</w:t>
      </w:r>
    </w:p>
    <w:p w:rsidR="002F0254" w:rsidRPr="00782F7A" w:rsidRDefault="002F0254" w:rsidP="00BE3D7C">
      <w:pPr>
        <w:pStyle w:val="Apakvirsrakstsmelns"/>
        <w:spacing w:line="276" w:lineRule="auto"/>
      </w:pPr>
      <w:bookmarkStart w:id="176" w:name="_Toc11679736"/>
      <w:r w:rsidRPr="00782F7A">
        <w:t>Dzimšana</w:t>
      </w:r>
      <w:bookmarkEnd w:id="176"/>
    </w:p>
    <w:p w:rsidR="002F0254" w:rsidRPr="00782F7A" w:rsidRDefault="002F0254"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2018.gadā Gulbenes novada Dzimtsarakstu nodaļā reģistrēti 158 jaundzimušie</w:t>
      </w:r>
      <w:r w:rsidR="00C40664" w:rsidRPr="00782F7A">
        <w:rPr>
          <w:rFonts w:ascii="Times New Roman" w:hAnsi="Times New Roman" w:cs="Times New Roman"/>
          <w:szCs w:val="24"/>
        </w:rPr>
        <w:t>:</w:t>
      </w:r>
      <w:r w:rsidRPr="00782F7A">
        <w:rPr>
          <w:rFonts w:ascii="Times New Roman" w:hAnsi="Times New Roman" w:cs="Times New Roman"/>
          <w:szCs w:val="24"/>
        </w:rPr>
        <w:t xml:space="preserve"> 83 zēni, 75</w:t>
      </w:r>
      <w:r w:rsidR="00CC271F" w:rsidRPr="00782F7A">
        <w:rPr>
          <w:rFonts w:ascii="Times New Roman" w:hAnsi="Times New Roman" w:cs="Times New Roman"/>
          <w:szCs w:val="24"/>
        </w:rPr>
        <w:t xml:space="preserve"> </w:t>
      </w:r>
      <w:r w:rsidRPr="00782F7A">
        <w:rPr>
          <w:rFonts w:ascii="Times New Roman" w:hAnsi="Times New Roman" w:cs="Times New Roman"/>
          <w:szCs w:val="24"/>
        </w:rPr>
        <w:t xml:space="preserve"> meitenes. Salīdzinājumā ar iepriekšējo gadu jaundzimušo skaits Gulbenes novadā samazinājies par 38.  Visvairāk mazuļu bija reģistrēts augustā (23) un februārī (17). Vismazāk </w:t>
      </w:r>
      <w:r w:rsidR="00CC271F" w:rsidRPr="00782F7A">
        <w:rPr>
          <w:rFonts w:ascii="Times New Roman" w:hAnsi="Times New Roman" w:cs="Times New Roman"/>
          <w:szCs w:val="24"/>
        </w:rPr>
        <w:t>–</w:t>
      </w:r>
      <w:r w:rsidRPr="00782F7A">
        <w:rPr>
          <w:rFonts w:ascii="Times New Roman" w:hAnsi="Times New Roman" w:cs="Times New Roman"/>
          <w:szCs w:val="24"/>
        </w:rPr>
        <w:t xml:space="preserve"> novembrī (tikai 6)  un martā (7).</w:t>
      </w:r>
    </w:p>
    <w:p w:rsidR="002F0254" w:rsidRPr="00782F7A" w:rsidRDefault="002F0254"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 xml:space="preserve">Gulbenes pilsētā dzīvesvietas deklarētas 50 jaundzimušajiem. No pagastiem visvairāk bērnu piedzimis Lejasciema (14), Tirzas (13) un Stradu (12) pagastos. Vismazāk jaundzimušo ir Galgauskas (3), Jaungulbenes (5), Daukstu un Druvienas (katrā 6) pagastos. Augustā un decembrī reģistrēti arī dvīņu pāri – Līgo un Tirzas pagastos. </w:t>
      </w:r>
    </w:p>
    <w:p w:rsidR="002F0254" w:rsidRPr="00782F7A" w:rsidRDefault="002F0254"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 xml:space="preserve">2012. – 2018.g. dzimušo zēnu un meiteņu īpatsvars parādīts </w:t>
      </w:r>
      <w:r w:rsidR="0084099D" w:rsidRPr="00782F7A">
        <w:rPr>
          <w:rFonts w:ascii="Times New Roman" w:hAnsi="Times New Roman" w:cs="Times New Roman"/>
          <w:szCs w:val="24"/>
        </w:rPr>
        <w:t>5</w:t>
      </w:r>
      <w:r w:rsidRPr="00782F7A">
        <w:rPr>
          <w:rFonts w:ascii="Times New Roman" w:hAnsi="Times New Roman" w:cs="Times New Roman"/>
          <w:szCs w:val="24"/>
        </w:rPr>
        <w:t>.attēlā.</w:t>
      </w:r>
    </w:p>
    <w:p w:rsidR="002F0254" w:rsidRPr="00782F7A" w:rsidRDefault="002F0254" w:rsidP="00BE3D7C">
      <w:pPr>
        <w:spacing w:line="276" w:lineRule="auto"/>
        <w:ind w:firstLine="567"/>
        <w:jc w:val="both"/>
        <w:rPr>
          <w:rFonts w:ascii="Times New Roman" w:hAnsi="Times New Roman" w:cs="Times New Roman"/>
          <w:szCs w:val="24"/>
        </w:rPr>
      </w:pPr>
    </w:p>
    <w:p w:rsidR="002F0254" w:rsidRPr="00782F7A" w:rsidRDefault="002F0254" w:rsidP="00636C40">
      <w:pPr>
        <w:spacing w:line="276" w:lineRule="auto"/>
        <w:jc w:val="both"/>
        <w:rPr>
          <w:rFonts w:ascii="Times New Roman" w:hAnsi="Times New Roman" w:cs="Times New Roman"/>
          <w:b/>
          <w:szCs w:val="24"/>
        </w:rPr>
      </w:pPr>
      <w:r w:rsidRPr="00782F7A">
        <w:rPr>
          <w:rFonts w:ascii="Times New Roman" w:hAnsi="Times New Roman" w:cs="Times New Roman"/>
          <w:b/>
          <w:noProof/>
          <w:szCs w:val="24"/>
          <w:lang w:eastAsia="lv-LV"/>
        </w:rPr>
        <w:drawing>
          <wp:inline distT="0" distB="0" distL="0" distR="0" wp14:anchorId="464EF303" wp14:editId="5DCDA589">
            <wp:extent cx="5638800" cy="3076575"/>
            <wp:effectExtent l="0" t="0" r="0" b="0"/>
            <wp:docPr id="1" name="Diagramma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2F0254" w:rsidRPr="00782F7A" w:rsidRDefault="00E44396" w:rsidP="006362F1">
      <w:pPr>
        <w:pStyle w:val="Bezatstarpm"/>
      </w:pPr>
      <w:r w:rsidRPr="00782F7A">
        <w:t>5</w:t>
      </w:r>
      <w:r w:rsidR="002F0254" w:rsidRPr="00782F7A">
        <w:t>. attēls. Dzimušo zēnu un meiteņu īpatsvars 2012. – 2018.</w:t>
      </w:r>
    </w:p>
    <w:p w:rsidR="002F0254" w:rsidRPr="00782F7A" w:rsidRDefault="002F0254" w:rsidP="00BE3D7C">
      <w:pPr>
        <w:pStyle w:val="Citts"/>
        <w:spacing w:line="276" w:lineRule="auto"/>
      </w:pPr>
      <w:r w:rsidRPr="00782F7A">
        <w:t>Avots: Gulbenes novada dzimtsarakstu nodaļa</w:t>
      </w:r>
    </w:p>
    <w:p w:rsidR="009C39FC" w:rsidRPr="00782F7A" w:rsidRDefault="009C39FC" w:rsidP="00BE3D7C">
      <w:pPr>
        <w:spacing w:line="276" w:lineRule="auto"/>
        <w:ind w:firstLine="567"/>
        <w:jc w:val="both"/>
        <w:rPr>
          <w:rFonts w:ascii="Times New Roman" w:hAnsi="Times New Roman" w:cs="Times New Roman"/>
          <w:b/>
          <w:szCs w:val="24"/>
        </w:rPr>
      </w:pPr>
    </w:p>
    <w:p w:rsidR="002F0254" w:rsidRPr="00782F7A" w:rsidRDefault="002F0254" w:rsidP="00BE3D7C">
      <w:pPr>
        <w:pStyle w:val="Apakvirsrakstsmelns"/>
        <w:spacing w:line="276" w:lineRule="auto"/>
      </w:pPr>
      <w:bookmarkStart w:id="177" w:name="_Toc11679737"/>
      <w:r w:rsidRPr="00782F7A">
        <w:t>Laulība</w:t>
      </w:r>
      <w:bookmarkEnd w:id="177"/>
    </w:p>
    <w:p w:rsidR="002F0254" w:rsidRPr="00782F7A" w:rsidRDefault="002F0254"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2018.gadā Gulbenes novada Dzimtsarakstu nodaļā bija reģistrētas 110 laulības, kas ir par 33 laulībām vairāk kā iepriekšējā gadā. Dzimtsarakstu nodaļas telpās n</w:t>
      </w:r>
      <w:r w:rsidR="0040271F" w:rsidRPr="00782F7A">
        <w:rPr>
          <w:rFonts w:ascii="Times New Roman" w:hAnsi="Times New Roman" w:cs="Times New Roman"/>
          <w:szCs w:val="24"/>
        </w:rPr>
        <w:t xml:space="preserve">oslēgtas 89 laulības, t.sk. 69 Dzimtsarakstu nodaļas </w:t>
      </w:r>
      <w:r w:rsidRPr="00782F7A">
        <w:rPr>
          <w:rFonts w:ascii="Times New Roman" w:hAnsi="Times New Roman" w:cs="Times New Roman"/>
          <w:szCs w:val="24"/>
        </w:rPr>
        <w:t xml:space="preserve">zālē, 20 – darba kabinetā. Ārpus dzimtsarakstu nodaļas reģistrētas 12 laulības: 8 ārā brīvā dabā, 4 telpās.  Uz baznīcu paziņojumu pamata sastādīti 9 laulību reģistri: 6 laulības notikušas Velēnas </w:t>
      </w:r>
      <w:r w:rsidR="0040271F" w:rsidRPr="00782F7A">
        <w:rPr>
          <w:rFonts w:ascii="Times New Roman" w:hAnsi="Times New Roman" w:cs="Times New Roman"/>
          <w:szCs w:val="24"/>
        </w:rPr>
        <w:t>evaņģēliski luteriskajā</w:t>
      </w:r>
      <w:r w:rsidRPr="00782F7A">
        <w:rPr>
          <w:rFonts w:ascii="Times New Roman" w:hAnsi="Times New Roman" w:cs="Times New Roman"/>
          <w:szCs w:val="24"/>
        </w:rPr>
        <w:t xml:space="preserve">  baznīcā, 3 Gulbenes Romas katoļu baznīcā. </w:t>
      </w:r>
      <w:r w:rsidRPr="00782F7A">
        <w:rPr>
          <w:rFonts w:ascii="Times New Roman" w:hAnsi="Times New Roman" w:cs="Times New Roman"/>
          <w:szCs w:val="24"/>
        </w:rPr>
        <w:lastRenderedPageBreak/>
        <w:t>Laulību 2018.g</w:t>
      </w:r>
      <w:r w:rsidR="0040271F" w:rsidRPr="00782F7A">
        <w:rPr>
          <w:rFonts w:ascii="Times New Roman" w:hAnsi="Times New Roman" w:cs="Times New Roman"/>
          <w:szCs w:val="24"/>
        </w:rPr>
        <w:t>adā slēguši 169 Gulbenes novada un</w:t>
      </w:r>
      <w:r w:rsidRPr="00782F7A">
        <w:rPr>
          <w:rFonts w:ascii="Times New Roman" w:hAnsi="Times New Roman" w:cs="Times New Roman"/>
          <w:szCs w:val="24"/>
        </w:rPr>
        <w:t xml:space="preserve"> 51 citu pašvaldību iedzīvotājs. 75 gadījumos abi laulātie ir Gulbenes novada iedzīvotāji, 11 gadījumos viens no pāra ir deklarēts Gulbenes novadā.</w:t>
      </w:r>
    </w:p>
    <w:p w:rsidR="002F0254" w:rsidRPr="00782F7A" w:rsidRDefault="002F0254" w:rsidP="00BE3D7C">
      <w:pPr>
        <w:spacing w:line="276" w:lineRule="auto"/>
        <w:ind w:firstLine="567"/>
        <w:jc w:val="both"/>
        <w:rPr>
          <w:rFonts w:ascii="Times New Roman" w:hAnsi="Times New Roman" w:cs="Times New Roman"/>
          <w:b/>
          <w:szCs w:val="24"/>
        </w:rPr>
      </w:pPr>
    </w:p>
    <w:p w:rsidR="002F0254" w:rsidRPr="00782F7A" w:rsidRDefault="002F0254" w:rsidP="00BE3D7C">
      <w:pPr>
        <w:pStyle w:val="Apakvirsrakstsmelns"/>
        <w:spacing w:line="276" w:lineRule="auto"/>
      </w:pPr>
      <w:bookmarkStart w:id="178" w:name="_Toc11679738"/>
      <w:r w:rsidRPr="00782F7A">
        <w:t>Miršana</w:t>
      </w:r>
      <w:bookmarkEnd w:id="178"/>
    </w:p>
    <w:p w:rsidR="002F0254" w:rsidRPr="00782F7A" w:rsidRDefault="002F0254"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2018.gadā Gulbenes novadā reģistrēti 303 miršanas gadījumi. Tas ir tieši tikpat cik 2017.gadā. Miruši 148 vīrieši un 155 sievietes. Mirušo vīriešu vidējais vecums 67,4 gadi, sieviešu – 78,0 gadi.</w:t>
      </w:r>
    </w:p>
    <w:p w:rsidR="002F0254" w:rsidRPr="00782F7A" w:rsidRDefault="002F0254" w:rsidP="00BE3D7C">
      <w:pPr>
        <w:pStyle w:val="Apakvirsrakstsmelns"/>
        <w:spacing w:line="276" w:lineRule="auto"/>
      </w:pPr>
      <w:bookmarkStart w:id="179" w:name="_Toc11679739"/>
      <w:r w:rsidRPr="00782F7A">
        <w:t>Tradīcijas</w:t>
      </w:r>
      <w:bookmarkEnd w:id="179"/>
    </w:p>
    <w:p w:rsidR="002F0254" w:rsidRPr="00782F7A" w:rsidRDefault="002F0254"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 xml:space="preserve">2018.gadā tika turpinātas Gulbenes novadā iesāktās ģimeņu tradīcijas. Zelta, Smaragda un Dimanta kāzu jubileju svinībās 2018.gada 13.oktobrī piedalījās 22 ģimenes. 40 jubilāru pāri Gulbenes novada Stipras ģimenes simbolu “ābelīti” saņēma savās dzīvesvietās. </w:t>
      </w:r>
    </w:p>
    <w:p w:rsidR="002F0254" w:rsidRPr="00782F7A" w:rsidRDefault="002F0254"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2018.gadā, valsts simtgades gadā, Gulbenes novada pašvaldība iesaistījās projektā “Simtgades bērni”</w:t>
      </w:r>
      <w:r w:rsidR="00D563A7" w:rsidRPr="00782F7A">
        <w:rPr>
          <w:rFonts w:ascii="Times New Roman" w:hAnsi="Times New Roman" w:cs="Times New Roman"/>
          <w:szCs w:val="24"/>
        </w:rPr>
        <w:t>,</w:t>
      </w:r>
      <w:r w:rsidRPr="00782F7A">
        <w:rPr>
          <w:rFonts w:ascii="Times New Roman" w:hAnsi="Times New Roman" w:cs="Times New Roman"/>
          <w:szCs w:val="24"/>
        </w:rPr>
        <w:t xml:space="preserve"> un katram novada jaundzimušajam pie dzimšanas reģistrācijas dāvināja sudraba vērdiņu ozolkoka kastītē un tradicionāli grāmatu “Mūsu bērns”. Notika Mazo gulbīšu svētki Gulbenes pilsētas jaundzimušajiem, kā arī katrā pagastā dažādās svētku reizēs jaundzimušie tika sveikti un uzņemti pagasta ļaužu saimē.</w:t>
      </w:r>
    </w:p>
    <w:p w:rsidR="002F0254" w:rsidRPr="00782F7A" w:rsidRDefault="002F0254"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Gulbenes novada pašvaldība 2018.gadā atbalstīja dzimtsarakstu nodaļas priekšlikumu veicināt vecākus juridiski sakārtot savas attiecības un sakarā ar Starptautisko bērnu aizsardzības dienu jūnija pirmajā sestdienā nodrošināja svinīgu laulības reģistrāciju bez mak</w:t>
      </w:r>
      <w:r w:rsidR="003F288F" w:rsidRPr="00782F7A">
        <w:rPr>
          <w:rFonts w:ascii="Times New Roman" w:hAnsi="Times New Roman" w:cs="Times New Roman"/>
          <w:szCs w:val="24"/>
        </w:rPr>
        <w:t>sas 7 ģimenēm, kurās aug bērni.</w:t>
      </w:r>
    </w:p>
    <w:p w:rsidR="002F0254" w:rsidRPr="00782F7A" w:rsidRDefault="002F0254" w:rsidP="00BE3D7C">
      <w:pPr>
        <w:spacing w:line="276" w:lineRule="auto"/>
        <w:ind w:firstLine="567"/>
        <w:jc w:val="both"/>
        <w:rPr>
          <w:rFonts w:ascii="Times New Roman" w:hAnsi="Times New Roman" w:cs="Times New Roman"/>
          <w:szCs w:val="24"/>
        </w:rPr>
      </w:pPr>
    </w:p>
    <w:p w:rsidR="002F0254" w:rsidRPr="00782F7A" w:rsidRDefault="002F0254" w:rsidP="00636C40">
      <w:pPr>
        <w:spacing w:line="276" w:lineRule="auto"/>
        <w:jc w:val="both"/>
        <w:rPr>
          <w:rFonts w:ascii="Times New Roman" w:hAnsi="Times New Roman" w:cs="Times New Roman"/>
          <w:b/>
          <w:noProof/>
          <w:szCs w:val="24"/>
        </w:rPr>
      </w:pPr>
      <w:r w:rsidRPr="00782F7A">
        <w:rPr>
          <w:rFonts w:ascii="Times New Roman" w:hAnsi="Times New Roman" w:cs="Times New Roman"/>
          <w:b/>
          <w:noProof/>
          <w:szCs w:val="24"/>
          <w:shd w:val="clear" w:color="auto" w:fill="A6A6A6" w:themeFill="background1" w:themeFillShade="A6"/>
          <w:lang w:eastAsia="lv-LV"/>
        </w:rPr>
        <w:drawing>
          <wp:inline distT="0" distB="0" distL="0" distR="0" wp14:anchorId="355464BE" wp14:editId="01A99D0D">
            <wp:extent cx="5610225" cy="3095625"/>
            <wp:effectExtent l="0" t="0" r="0" b="0"/>
            <wp:docPr id="4" name="Diagramma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2F0254" w:rsidRPr="00782F7A" w:rsidRDefault="00E44396" w:rsidP="006362F1">
      <w:pPr>
        <w:pStyle w:val="Bezatstarpm"/>
        <w:rPr>
          <w:noProof/>
        </w:rPr>
      </w:pPr>
      <w:r w:rsidRPr="00782F7A">
        <w:rPr>
          <w:noProof/>
        </w:rPr>
        <w:t>6.attēls. Demogrāfiskā situācija Gulbenes novadā</w:t>
      </w:r>
      <w:r w:rsidR="002F0254" w:rsidRPr="00782F7A">
        <w:rPr>
          <w:noProof/>
        </w:rPr>
        <w:tab/>
      </w:r>
    </w:p>
    <w:p w:rsidR="002F0254" w:rsidRPr="00782F7A" w:rsidRDefault="002F0254" w:rsidP="00BE3D7C">
      <w:pPr>
        <w:pStyle w:val="Citts"/>
        <w:spacing w:line="276" w:lineRule="auto"/>
        <w:rPr>
          <w:noProof/>
        </w:rPr>
      </w:pPr>
      <w:r w:rsidRPr="00782F7A">
        <w:rPr>
          <w:noProof/>
        </w:rPr>
        <w:t>Avots: Gulbenes novada dzimtsarakstu nodaļa</w:t>
      </w:r>
    </w:p>
    <w:p w:rsidR="00442364" w:rsidRPr="00D031CC" w:rsidRDefault="00D031CC" w:rsidP="00BE3D7C">
      <w:pPr>
        <w:pStyle w:val="Virssraksts"/>
        <w:spacing w:line="276" w:lineRule="auto"/>
        <w:rPr>
          <w:rFonts w:eastAsia="Times New Roman"/>
          <w:color w:val="006600"/>
        </w:rPr>
      </w:pPr>
      <w:bookmarkStart w:id="180" w:name="_Toc327342854"/>
      <w:bookmarkStart w:id="181" w:name="_Toc327343049"/>
      <w:bookmarkStart w:id="182" w:name="_Toc328050145"/>
      <w:bookmarkStart w:id="183" w:name="_Toc356297307"/>
      <w:bookmarkStart w:id="184" w:name="_Toc356297353"/>
      <w:bookmarkStart w:id="185" w:name="_Toc356297597"/>
      <w:bookmarkStart w:id="186" w:name="_Toc356299397"/>
      <w:bookmarkStart w:id="187" w:name="_Toc356299556"/>
      <w:bookmarkStart w:id="188" w:name="_Toc356299647"/>
      <w:bookmarkStart w:id="189" w:name="_Toc356299947"/>
      <w:bookmarkStart w:id="190" w:name="_Toc356300416"/>
      <w:bookmarkStart w:id="191" w:name="_Toc390708726"/>
      <w:bookmarkStart w:id="192" w:name="_Toc420578708"/>
      <w:bookmarkStart w:id="193" w:name="_Toc421620219"/>
      <w:bookmarkStart w:id="194" w:name="_Toc421620366"/>
      <w:bookmarkStart w:id="195" w:name="_Toc421626372"/>
      <w:bookmarkStart w:id="196" w:name="_Toc421694161"/>
      <w:bookmarkStart w:id="197" w:name="_Toc421695698"/>
      <w:bookmarkStart w:id="198" w:name="_Toc453321701"/>
      <w:bookmarkStart w:id="199" w:name="_Toc11679740"/>
      <w:r w:rsidRPr="00782F7A">
        <w:rPr>
          <w:rFonts w:eastAsia="Times New Roman"/>
        </w:rPr>
        <w:lastRenderedPageBreak/>
        <w:t xml:space="preserve">Izglītības, kultūras, </w:t>
      </w:r>
      <w:r w:rsidRPr="00782F7A">
        <w:t>sporta</w:t>
      </w:r>
      <w:r w:rsidRPr="00782F7A">
        <w:rPr>
          <w:rFonts w:eastAsia="Times New Roman"/>
        </w:rPr>
        <w:t xml:space="preserve"> un jaunatnes darbs</w:t>
      </w:r>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r>
        <w:rPr>
          <w:rFonts w:eastAsia="Times New Roman"/>
        </w:rPr>
        <w:t xml:space="preserve"> G</w:t>
      </w:r>
      <w:r w:rsidRPr="00782F7A">
        <w:rPr>
          <w:rFonts w:eastAsia="Times New Roman"/>
        </w:rPr>
        <w:t>ulbenes novadā</w:t>
      </w:r>
      <w:bookmarkEnd w:id="199"/>
    </w:p>
    <w:p w:rsidR="00CC3CFA" w:rsidRPr="00782F7A" w:rsidRDefault="00CC3CFA" w:rsidP="00BE3D7C">
      <w:pPr>
        <w:pStyle w:val="Apakvirsrakstsmelns"/>
        <w:spacing w:line="276" w:lineRule="auto"/>
      </w:pPr>
      <w:bookmarkStart w:id="200" w:name="_Hlk512240847"/>
      <w:bookmarkStart w:id="201" w:name="_Toc11679741"/>
      <w:bookmarkEnd w:id="200"/>
      <w:r w:rsidRPr="00782F7A">
        <w:t>Vispārējā izglītība (pirmskola)</w:t>
      </w:r>
      <w:bookmarkEnd w:id="201"/>
    </w:p>
    <w:p w:rsidR="009F3006" w:rsidRDefault="009F3006" w:rsidP="00BE3D7C">
      <w:pPr>
        <w:spacing w:line="276" w:lineRule="auto"/>
        <w:ind w:firstLine="567"/>
        <w:jc w:val="both"/>
        <w:rPr>
          <w:rFonts w:ascii="Times New Roman" w:eastAsia="Times New Roman" w:hAnsi="Times New Roman" w:cs="Times New Roman"/>
          <w:szCs w:val="24"/>
          <w:lang w:eastAsia="lv-LV"/>
        </w:rPr>
      </w:pPr>
      <w:r w:rsidRPr="003F2E9A">
        <w:rPr>
          <w:rFonts w:ascii="Times New Roman" w:eastAsia="Times New Roman" w:hAnsi="Times New Roman" w:cs="Times New Roman"/>
          <w:szCs w:val="24"/>
          <w:lang w:eastAsia="lv-LV"/>
        </w:rPr>
        <w:t>Gulbenes novadā 2018. gadā bija 7 pirmsskolas izglītības iestādes (turpmāk</w:t>
      </w:r>
      <w:r>
        <w:rPr>
          <w:rFonts w:ascii="Times New Roman" w:eastAsia="Times New Roman" w:hAnsi="Times New Roman" w:cs="Times New Roman"/>
          <w:szCs w:val="24"/>
          <w:lang w:eastAsia="lv-LV"/>
        </w:rPr>
        <w:t xml:space="preserve"> - </w:t>
      </w:r>
      <w:r w:rsidRPr="003F2E9A">
        <w:rPr>
          <w:rFonts w:ascii="Times New Roman" w:eastAsia="Times New Roman" w:hAnsi="Times New Roman" w:cs="Times New Roman"/>
          <w:szCs w:val="24"/>
          <w:lang w:eastAsia="lv-LV"/>
        </w:rPr>
        <w:t>PII): 3 Gulbenē un 4 lauku teritorijā un 5 pirmsskolas grupas pie vispārizglītojošajām skolām</w:t>
      </w:r>
      <w:r>
        <w:rPr>
          <w:rFonts w:ascii="Times New Roman" w:eastAsia="Times New Roman" w:hAnsi="Times New Roman" w:cs="Times New Roman"/>
          <w:szCs w:val="24"/>
          <w:lang w:eastAsia="lv-LV"/>
        </w:rPr>
        <w:t>.</w:t>
      </w:r>
    </w:p>
    <w:p w:rsidR="00F715CE" w:rsidRPr="00A416D4" w:rsidRDefault="00F715CE" w:rsidP="00BE3D7C">
      <w:pPr>
        <w:spacing w:line="276" w:lineRule="auto"/>
        <w:ind w:firstLine="567"/>
        <w:jc w:val="both"/>
        <w:rPr>
          <w:rFonts w:ascii="Times New Roman" w:eastAsia="Times New Roman" w:hAnsi="Times New Roman" w:cs="Times New Roman"/>
          <w:szCs w:val="24"/>
          <w:lang w:eastAsia="lv-LV"/>
        </w:rPr>
      </w:pPr>
    </w:p>
    <w:p w:rsidR="0084099D" w:rsidRPr="00782F7A" w:rsidRDefault="0084099D" w:rsidP="006362F1">
      <w:pPr>
        <w:pStyle w:val="Bezatstarpm"/>
        <w:rPr>
          <w:rFonts w:eastAsia="Lucida Sans Unicode"/>
        </w:rPr>
      </w:pPr>
      <w:r w:rsidRPr="00782F7A">
        <w:rPr>
          <w:rFonts w:eastAsia="Lucida Sans Unicode"/>
        </w:rPr>
        <w:t xml:space="preserve">9.tabula </w:t>
      </w:r>
    </w:p>
    <w:p w:rsidR="00D92573" w:rsidRPr="00782F7A" w:rsidRDefault="00D92573" w:rsidP="006362F1">
      <w:pPr>
        <w:pStyle w:val="Bezatstarpm"/>
        <w:rPr>
          <w:rFonts w:eastAsia="Lucida Sans Unicode"/>
        </w:rPr>
      </w:pPr>
      <w:r w:rsidRPr="00782F7A">
        <w:rPr>
          <w:rFonts w:eastAsia="Lucida Sans Unicode"/>
        </w:rPr>
        <w:t>5-6 gadnieku skaits   pirmskolas izglītības iestādēs un grupās</w:t>
      </w:r>
    </w:p>
    <w:p w:rsidR="00834467" w:rsidRPr="00782F7A" w:rsidRDefault="00834467" w:rsidP="006362F1">
      <w:pPr>
        <w:pStyle w:val="Bezatstarpm"/>
        <w:rPr>
          <w:rFonts w:eastAsia="Lucida Sans Unicode"/>
        </w:rPr>
      </w:pPr>
    </w:p>
    <w:tbl>
      <w:tblPr>
        <w:tblStyle w:val="Reatabula"/>
        <w:tblW w:w="0" w:type="auto"/>
        <w:tblBorders>
          <w:top w:val="single" w:sz="4" w:space="0" w:color="006600"/>
          <w:left w:val="single" w:sz="4" w:space="0" w:color="006600"/>
          <w:bottom w:val="single" w:sz="4" w:space="0" w:color="006600"/>
          <w:right w:val="single" w:sz="4" w:space="0" w:color="006600"/>
          <w:insideH w:val="single" w:sz="4" w:space="0" w:color="006600"/>
          <w:insideV w:val="single" w:sz="4" w:space="0" w:color="006600"/>
        </w:tblBorders>
        <w:tblLook w:val="04A0" w:firstRow="1" w:lastRow="0" w:firstColumn="1" w:lastColumn="0" w:noHBand="0" w:noVBand="1"/>
      </w:tblPr>
      <w:tblGrid>
        <w:gridCol w:w="846"/>
        <w:gridCol w:w="2268"/>
        <w:gridCol w:w="1557"/>
        <w:gridCol w:w="1557"/>
        <w:gridCol w:w="1558"/>
        <w:gridCol w:w="1558"/>
      </w:tblGrid>
      <w:tr w:rsidR="00E22754" w:rsidRPr="00F715CE" w:rsidTr="004C3FB6">
        <w:trPr>
          <w:trHeight w:val="1123"/>
        </w:trPr>
        <w:tc>
          <w:tcPr>
            <w:tcW w:w="846" w:type="dxa"/>
            <w:shd w:val="clear" w:color="auto" w:fill="006600"/>
            <w:vAlign w:val="center"/>
          </w:tcPr>
          <w:p w:rsidR="00834467" w:rsidRPr="002C3083" w:rsidRDefault="00834467" w:rsidP="006362F1">
            <w:pPr>
              <w:pStyle w:val="Bezatstarpm"/>
              <w:rPr>
                <w:rFonts w:eastAsia="Lucida Sans Unicode"/>
              </w:rPr>
            </w:pPr>
            <w:r w:rsidRPr="002C3083">
              <w:rPr>
                <w:rFonts w:eastAsia="Lucida Sans Unicode"/>
              </w:rPr>
              <w:t>N.p.k.</w:t>
            </w:r>
          </w:p>
        </w:tc>
        <w:tc>
          <w:tcPr>
            <w:tcW w:w="2268" w:type="dxa"/>
            <w:shd w:val="clear" w:color="auto" w:fill="006600"/>
            <w:vAlign w:val="center"/>
          </w:tcPr>
          <w:p w:rsidR="00834467" w:rsidRPr="002C3083" w:rsidRDefault="00834467" w:rsidP="006362F1">
            <w:pPr>
              <w:pStyle w:val="Bezatstarpm"/>
              <w:rPr>
                <w:rFonts w:eastAsia="Lucida Sans Unicode"/>
              </w:rPr>
            </w:pPr>
            <w:r w:rsidRPr="002C3083">
              <w:rPr>
                <w:rFonts w:eastAsia="Lucida Sans Unicode"/>
              </w:rPr>
              <w:t>Iestāde</w:t>
            </w:r>
          </w:p>
        </w:tc>
        <w:tc>
          <w:tcPr>
            <w:tcW w:w="1557" w:type="dxa"/>
            <w:shd w:val="clear" w:color="auto" w:fill="006600"/>
            <w:vAlign w:val="center"/>
          </w:tcPr>
          <w:p w:rsidR="00834467" w:rsidRPr="002C3083" w:rsidRDefault="00834467" w:rsidP="006362F1">
            <w:pPr>
              <w:pStyle w:val="Bezatstarpm"/>
              <w:rPr>
                <w:rFonts w:eastAsia="Lucida Sans Unicode"/>
              </w:rPr>
            </w:pPr>
            <w:r w:rsidRPr="002C3083">
              <w:rPr>
                <w:rFonts w:eastAsia="Lucida Sans Unicode"/>
              </w:rPr>
              <w:t>5-6 gadi</w:t>
            </w:r>
          </w:p>
        </w:tc>
        <w:tc>
          <w:tcPr>
            <w:tcW w:w="1557" w:type="dxa"/>
            <w:shd w:val="clear" w:color="auto" w:fill="006600"/>
            <w:vAlign w:val="center"/>
          </w:tcPr>
          <w:p w:rsidR="00834467" w:rsidRPr="002C3083" w:rsidRDefault="00834467" w:rsidP="006362F1">
            <w:pPr>
              <w:pStyle w:val="Bezatstarpm"/>
              <w:rPr>
                <w:rFonts w:eastAsia="Lucida Sans Unicode"/>
              </w:rPr>
            </w:pPr>
            <w:r w:rsidRPr="002C3083">
              <w:rPr>
                <w:rFonts w:eastAsia="Lucida Sans Unicode"/>
              </w:rPr>
              <w:t>Jaunāki par 5 gadiem</w:t>
            </w:r>
          </w:p>
        </w:tc>
        <w:tc>
          <w:tcPr>
            <w:tcW w:w="1558" w:type="dxa"/>
            <w:shd w:val="clear" w:color="auto" w:fill="006600"/>
            <w:vAlign w:val="center"/>
          </w:tcPr>
          <w:p w:rsidR="00834467" w:rsidRPr="002C3083" w:rsidRDefault="001551C7" w:rsidP="006362F1">
            <w:pPr>
              <w:pStyle w:val="Bezatstarpm"/>
              <w:rPr>
                <w:rFonts w:eastAsia="Lucida Sans Unicode"/>
              </w:rPr>
            </w:pPr>
            <w:r>
              <w:rPr>
                <w:rFonts w:eastAsia="Lucida Sans Unicode"/>
              </w:rPr>
              <w:t>KOPĀ</w:t>
            </w:r>
          </w:p>
        </w:tc>
        <w:tc>
          <w:tcPr>
            <w:tcW w:w="1558" w:type="dxa"/>
            <w:shd w:val="clear" w:color="auto" w:fill="006600"/>
            <w:vAlign w:val="center"/>
          </w:tcPr>
          <w:p w:rsidR="00834467" w:rsidRPr="002C3083" w:rsidRDefault="00834467" w:rsidP="006362F1">
            <w:pPr>
              <w:pStyle w:val="Bezatstarpm"/>
              <w:rPr>
                <w:rFonts w:eastAsia="Lucida Sans Unicode"/>
              </w:rPr>
            </w:pPr>
            <w:r w:rsidRPr="002C3083">
              <w:rPr>
                <w:rFonts w:eastAsia="Lucida Sans Unicode"/>
              </w:rPr>
              <w:t>Pedagoģisko darbinieku skaits</w:t>
            </w:r>
          </w:p>
        </w:tc>
      </w:tr>
      <w:tr w:rsidR="00834467" w:rsidRPr="00F715CE" w:rsidTr="004C3FB6">
        <w:tc>
          <w:tcPr>
            <w:tcW w:w="846" w:type="dxa"/>
          </w:tcPr>
          <w:p w:rsidR="00834467" w:rsidRPr="002C3083" w:rsidRDefault="00536F75" w:rsidP="006362F1">
            <w:pPr>
              <w:pStyle w:val="Bezatstarpm"/>
              <w:rPr>
                <w:rFonts w:eastAsia="Lucida Sans Unicode"/>
              </w:rPr>
            </w:pPr>
            <w:r w:rsidRPr="002C3083">
              <w:rPr>
                <w:rFonts w:eastAsia="Lucida Sans Unicode"/>
              </w:rPr>
              <w:t>1.</w:t>
            </w:r>
          </w:p>
        </w:tc>
        <w:tc>
          <w:tcPr>
            <w:tcW w:w="2268" w:type="dxa"/>
          </w:tcPr>
          <w:p w:rsidR="00834467" w:rsidRPr="002C3083" w:rsidRDefault="002928F4" w:rsidP="006362F1">
            <w:pPr>
              <w:pStyle w:val="Bezatstarpm"/>
              <w:rPr>
                <w:rFonts w:eastAsia="Lucida Sans Unicode"/>
              </w:rPr>
            </w:pPr>
            <w:r w:rsidRPr="002C3083">
              <w:rPr>
                <w:rFonts w:eastAsia="Lucida Sans Unicode"/>
              </w:rPr>
              <w:t>Galgauskas pamatskola</w:t>
            </w:r>
          </w:p>
          <w:p w:rsidR="002928F4" w:rsidRPr="002C3083" w:rsidRDefault="002928F4" w:rsidP="006362F1">
            <w:pPr>
              <w:pStyle w:val="Bezatstarpm"/>
              <w:rPr>
                <w:rFonts w:eastAsia="Lucida Sans Unicode"/>
              </w:rPr>
            </w:pPr>
          </w:p>
        </w:tc>
        <w:tc>
          <w:tcPr>
            <w:tcW w:w="1557" w:type="dxa"/>
          </w:tcPr>
          <w:p w:rsidR="00834467" w:rsidRPr="002C3083" w:rsidRDefault="00BD67EB" w:rsidP="006362F1">
            <w:pPr>
              <w:pStyle w:val="Bezatstarpm"/>
              <w:rPr>
                <w:rFonts w:eastAsia="Lucida Sans Unicode"/>
              </w:rPr>
            </w:pPr>
            <w:r w:rsidRPr="002C3083">
              <w:rPr>
                <w:rFonts w:eastAsia="Lucida Sans Unicode"/>
              </w:rPr>
              <w:t>10</w:t>
            </w:r>
          </w:p>
        </w:tc>
        <w:tc>
          <w:tcPr>
            <w:tcW w:w="1557" w:type="dxa"/>
          </w:tcPr>
          <w:p w:rsidR="00834467" w:rsidRPr="002C3083" w:rsidRDefault="00503709" w:rsidP="006362F1">
            <w:pPr>
              <w:pStyle w:val="Bezatstarpm"/>
              <w:rPr>
                <w:rFonts w:eastAsia="Lucida Sans Unicode"/>
              </w:rPr>
            </w:pPr>
            <w:r w:rsidRPr="002C3083">
              <w:rPr>
                <w:rFonts w:eastAsia="Lucida Sans Unicode"/>
              </w:rPr>
              <w:t>9</w:t>
            </w:r>
          </w:p>
        </w:tc>
        <w:tc>
          <w:tcPr>
            <w:tcW w:w="1558" w:type="dxa"/>
          </w:tcPr>
          <w:p w:rsidR="00834467" w:rsidRPr="002C3083" w:rsidRDefault="00503709" w:rsidP="006362F1">
            <w:pPr>
              <w:pStyle w:val="Bezatstarpm"/>
              <w:rPr>
                <w:rFonts w:eastAsia="Lucida Sans Unicode"/>
              </w:rPr>
            </w:pPr>
            <w:r w:rsidRPr="002C3083">
              <w:rPr>
                <w:rFonts w:eastAsia="Lucida Sans Unicode"/>
              </w:rPr>
              <w:t>19</w:t>
            </w:r>
          </w:p>
        </w:tc>
        <w:tc>
          <w:tcPr>
            <w:tcW w:w="1558" w:type="dxa"/>
          </w:tcPr>
          <w:p w:rsidR="00834467" w:rsidRPr="002C3083" w:rsidRDefault="00503709" w:rsidP="006362F1">
            <w:pPr>
              <w:pStyle w:val="Bezatstarpm"/>
              <w:rPr>
                <w:rFonts w:eastAsia="Lucida Sans Unicode"/>
              </w:rPr>
            </w:pPr>
            <w:r w:rsidRPr="002C3083">
              <w:rPr>
                <w:rFonts w:eastAsia="Lucida Sans Unicode"/>
              </w:rPr>
              <w:t>3</w:t>
            </w:r>
          </w:p>
        </w:tc>
      </w:tr>
      <w:tr w:rsidR="00BD67EB" w:rsidRPr="00F715CE" w:rsidTr="004C3FB6">
        <w:tc>
          <w:tcPr>
            <w:tcW w:w="846" w:type="dxa"/>
          </w:tcPr>
          <w:p w:rsidR="00BD67EB" w:rsidRPr="002C3083" w:rsidRDefault="00536F75" w:rsidP="006362F1">
            <w:pPr>
              <w:pStyle w:val="Bezatstarpm"/>
              <w:rPr>
                <w:rFonts w:eastAsia="Lucida Sans Unicode"/>
              </w:rPr>
            </w:pPr>
            <w:r w:rsidRPr="002C3083">
              <w:rPr>
                <w:rFonts w:eastAsia="Lucida Sans Unicode"/>
              </w:rPr>
              <w:t>2.</w:t>
            </w:r>
          </w:p>
        </w:tc>
        <w:tc>
          <w:tcPr>
            <w:tcW w:w="2268" w:type="dxa"/>
          </w:tcPr>
          <w:p w:rsidR="00BD67EB" w:rsidRPr="002C3083" w:rsidRDefault="00B93351" w:rsidP="006362F1">
            <w:pPr>
              <w:pStyle w:val="Bezatstarpm"/>
              <w:rPr>
                <w:rFonts w:eastAsia="Lucida Sans Unicode"/>
              </w:rPr>
            </w:pPr>
            <w:r w:rsidRPr="002C3083">
              <w:rPr>
                <w:rFonts w:eastAsia="Lucida Sans Unicode"/>
              </w:rPr>
              <w:t>K.V</w:t>
            </w:r>
            <w:r w:rsidR="00BD67EB" w:rsidRPr="002C3083">
              <w:rPr>
                <w:rFonts w:eastAsia="Lucida Sans Unicode"/>
              </w:rPr>
              <w:t>aldemāra sākumskola</w:t>
            </w:r>
          </w:p>
        </w:tc>
        <w:tc>
          <w:tcPr>
            <w:tcW w:w="1557" w:type="dxa"/>
          </w:tcPr>
          <w:p w:rsidR="00BD67EB" w:rsidRPr="002C3083" w:rsidRDefault="00BD67EB" w:rsidP="006362F1">
            <w:pPr>
              <w:pStyle w:val="Bezatstarpm"/>
              <w:rPr>
                <w:rFonts w:eastAsia="Lucida Sans Unicode"/>
              </w:rPr>
            </w:pPr>
            <w:r w:rsidRPr="002C3083">
              <w:rPr>
                <w:rFonts w:eastAsia="Lucida Sans Unicode"/>
              </w:rPr>
              <w:t>10</w:t>
            </w:r>
          </w:p>
        </w:tc>
        <w:tc>
          <w:tcPr>
            <w:tcW w:w="1557" w:type="dxa"/>
          </w:tcPr>
          <w:p w:rsidR="00BD67EB" w:rsidRPr="002C3083" w:rsidRDefault="00503709" w:rsidP="006362F1">
            <w:pPr>
              <w:pStyle w:val="Bezatstarpm"/>
              <w:rPr>
                <w:rFonts w:eastAsia="Lucida Sans Unicode"/>
              </w:rPr>
            </w:pPr>
            <w:r w:rsidRPr="002C3083">
              <w:rPr>
                <w:rFonts w:eastAsia="Lucida Sans Unicode"/>
              </w:rPr>
              <w:t>13</w:t>
            </w:r>
          </w:p>
        </w:tc>
        <w:tc>
          <w:tcPr>
            <w:tcW w:w="1558" w:type="dxa"/>
          </w:tcPr>
          <w:p w:rsidR="00BD67EB" w:rsidRPr="002C3083" w:rsidRDefault="00503709" w:rsidP="006362F1">
            <w:pPr>
              <w:pStyle w:val="Bezatstarpm"/>
              <w:rPr>
                <w:rFonts w:eastAsia="Lucida Sans Unicode"/>
              </w:rPr>
            </w:pPr>
            <w:r w:rsidRPr="002C3083">
              <w:rPr>
                <w:rFonts w:eastAsia="Lucida Sans Unicode"/>
              </w:rPr>
              <w:t>23</w:t>
            </w:r>
          </w:p>
        </w:tc>
        <w:tc>
          <w:tcPr>
            <w:tcW w:w="1558" w:type="dxa"/>
          </w:tcPr>
          <w:p w:rsidR="00BD67EB" w:rsidRPr="002C3083" w:rsidRDefault="00503709" w:rsidP="006362F1">
            <w:pPr>
              <w:pStyle w:val="Bezatstarpm"/>
              <w:rPr>
                <w:rFonts w:eastAsia="Lucida Sans Unicode"/>
              </w:rPr>
            </w:pPr>
            <w:r w:rsidRPr="002C3083">
              <w:rPr>
                <w:rFonts w:eastAsia="Lucida Sans Unicode"/>
              </w:rPr>
              <w:t>6</w:t>
            </w:r>
          </w:p>
        </w:tc>
      </w:tr>
      <w:tr w:rsidR="00BD67EB" w:rsidRPr="00F715CE" w:rsidTr="004C3FB6">
        <w:tc>
          <w:tcPr>
            <w:tcW w:w="846" w:type="dxa"/>
          </w:tcPr>
          <w:p w:rsidR="00BD67EB" w:rsidRPr="002C3083" w:rsidRDefault="00536F75" w:rsidP="006362F1">
            <w:pPr>
              <w:pStyle w:val="Bezatstarpm"/>
              <w:rPr>
                <w:rFonts w:eastAsia="Lucida Sans Unicode"/>
              </w:rPr>
            </w:pPr>
            <w:r w:rsidRPr="002C3083">
              <w:rPr>
                <w:rFonts w:eastAsia="Lucida Sans Unicode"/>
              </w:rPr>
              <w:t>3.</w:t>
            </w:r>
          </w:p>
        </w:tc>
        <w:tc>
          <w:tcPr>
            <w:tcW w:w="2268" w:type="dxa"/>
          </w:tcPr>
          <w:p w:rsidR="00BD67EB" w:rsidRPr="002C3083" w:rsidRDefault="00BD67EB" w:rsidP="006362F1">
            <w:pPr>
              <w:pStyle w:val="Bezatstarpm"/>
              <w:rPr>
                <w:rFonts w:eastAsia="Lucida Sans Unicode"/>
              </w:rPr>
            </w:pPr>
            <w:r w:rsidRPr="002C3083">
              <w:rPr>
                <w:rFonts w:eastAsia="Lucida Sans Unicode"/>
              </w:rPr>
              <w:t>Lizuma vidusskola</w:t>
            </w:r>
          </w:p>
        </w:tc>
        <w:tc>
          <w:tcPr>
            <w:tcW w:w="1557" w:type="dxa"/>
          </w:tcPr>
          <w:p w:rsidR="00BD67EB" w:rsidRPr="002C3083" w:rsidRDefault="00BD67EB" w:rsidP="006362F1">
            <w:pPr>
              <w:pStyle w:val="Bezatstarpm"/>
              <w:rPr>
                <w:rFonts w:eastAsia="Lucida Sans Unicode"/>
              </w:rPr>
            </w:pPr>
            <w:r w:rsidRPr="002C3083">
              <w:rPr>
                <w:rFonts w:eastAsia="Lucida Sans Unicode"/>
              </w:rPr>
              <w:t>30</w:t>
            </w:r>
          </w:p>
        </w:tc>
        <w:tc>
          <w:tcPr>
            <w:tcW w:w="1557" w:type="dxa"/>
          </w:tcPr>
          <w:p w:rsidR="00BD67EB" w:rsidRPr="002C3083" w:rsidRDefault="00503709" w:rsidP="006362F1">
            <w:pPr>
              <w:pStyle w:val="Bezatstarpm"/>
              <w:rPr>
                <w:rFonts w:eastAsia="Lucida Sans Unicode"/>
              </w:rPr>
            </w:pPr>
            <w:r w:rsidRPr="002C3083">
              <w:rPr>
                <w:rFonts w:eastAsia="Lucida Sans Unicode"/>
              </w:rPr>
              <w:t>47</w:t>
            </w:r>
          </w:p>
        </w:tc>
        <w:tc>
          <w:tcPr>
            <w:tcW w:w="1558" w:type="dxa"/>
          </w:tcPr>
          <w:p w:rsidR="00BD67EB" w:rsidRPr="002C3083" w:rsidRDefault="00503709" w:rsidP="006362F1">
            <w:pPr>
              <w:pStyle w:val="Bezatstarpm"/>
              <w:rPr>
                <w:rFonts w:eastAsia="Lucida Sans Unicode"/>
              </w:rPr>
            </w:pPr>
            <w:r w:rsidRPr="002C3083">
              <w:rPr>
                <w:rFonts w:eastAsia="Lucida Sans Unicode"/>
              </w:rPr>
              <w:t>77</w:t>
            </w:r>
          </w:p>
        </w:tc>
        <w:tc>
          <w:tcPr>
            <w:tcW w:w="1558" w:type="dxa"/>
          </w:tcPr>
          <w:p w:rsidR="00BD67EB" w:rsidRPr="002C3083" w:rsidRDefault="00503709" w:rsidP="006362F1">
            <w:pPr>
              <w:pStyle w:val="Bezatstarpm"/>
              <w:rPr>
                <w:rFonts w:eastAsia="Lucida Sans Unicode"/>
              </w:rPr>
            </w:pPr>
            <w:r w:rsidRPr="002C3083">
              <w:rPr>
                <w:rFonts w:eastAsia="Lucida Sans Unicode"/>
              </w:rPr>
              <w:t>9</w:t>
            </w:r>
          </w:p>
        </w:tc>
      </w:tr>
      <w:tr w:rsidR="00BD67EB" w:rsidRPr="00F715CE" w:rsidTr="004C3FB6">
        <w:tc>
          <w:tcPr>
            <w:tcW w:w="846" w:type="dxa"/>
          </w:tcPr>
          <w:p w:rsidR="00BD67EB" w:rsidRPr="002C3083" w:rsidRDefault="00536F75" w:rsidP="006362F1">
            <w:pPr>
              <w:pStyle w:val="Bezatstarpm"/>
              <w:rPr>
                <w:rFonts w:eastAsia="Lucida Sans Unicode"/>
              </w:rPr>
            </w:pPr>
            <w:r w:rsidRPr="002C3083">
              <w:rPr>
                <w:rFonts w:eastAsia="Lucida Sans Unicode"/>
              </w:rPr>
              <w:t>4.</w:t>
            </w:r>
          </w:p>
        </w:tc>
        <w:tc>
          <w:tcPr>
            <w:tcW w:w="2268" w:type="dxa"/>
          </w:tcPr>
          <w:p w:rsidR="00BD67EB" w:rsidRPr="002C3083" w:rsidRDefault="00BD67EB" w:rsidP="006362F1">
            <w:pPr>
              <w:pStyle w:val="Bezatstarpm"/>
              <w:rPr>
                <w:rFonts w:eastAsia="Lucida Sans Unicode"/>
              </w:rPr>
            </w:pPr>
            <w:r w:rsidRPr="002C3083">
              <w:rPr>
                <w:rFonts w:eastAsia="Lucida Sans Unicode"/>
              </w:rPr>
              <w:t>Stāmerienas pamatskola</w:t>
            </w:r>
          </w:p>
        </w:tc>
        <w:tc>
          <w:tcPr>
            <w:tcW w:w="1557" w:type="dxa"/>
          </w:tcPr>
          <w:p w:rsidR="00BD67EB" w:rsidRPr="002C3083" w:rsidRDefault="00BD67EB" w:rsidP="006362F1">
            <w:pPr>
              <w:pStyle w:val="Bezatstarpm"/>
              <w:rPr>
                <w:rFonts w:eastAsia="Lucida Sans Unicode"/>
              </w:rPr>
            </w:pPr>
            <w:r w:rsidRPr="002C3083">
              <w:rPr>
                <w:rFonts w:eastAsia="Lucida Sans Unicode"/>
              </w:rPr>
              <w:t>20</w:t>
            </w:r>
          </w:p>
        </w:tc>
        <w:tc>
          <w:tcPr>
            <w:tcW w:w="1557" w:type="dxa"/>
          </w:tcPr>
          <w:p w:rsidR="00BD67EB" w:rsidRPr="002C3083" w:rsidRDefault="00503709" w:rsidP="006362F1">
            <w:pPr>
              <w:pStyle w:val="Bezatstarpm"/>
              <w:rPr>
                <w:rFonts w:eastAsia="Lucida Sans Unicode"/>
              </w:rPr>
            </w:pPr>
            <w:r w:rsidRPr="002C3083">
              <w:rPr>
                <w:rFonts w:eastAsia="Lucida Sans Unicode"/>
              </w:rPr>
              <w:t>26</w:t>
            </w:r>
          </w:p>
        </w:tc>
        <w:tc>
          <w:tcPr>
            <w:tcW w:w="1558" w:type="dxa"/>
          </w:tcPr>
          <w:p w:rsidR="00BD67EB" w:rsidRPr="002C3083" w:rsidRDefault="00503709" w:rsidP="006362F1">
            <w:pPr>
              <w:pStyle w:val="Bezatstarpm"/>
              <w:rPr>
                <w:rFonts w:eastAsia="Lucida Sans Unicode"/>
              </w:rPr>
            </w:pPr>
            <w:r w:rsidRPr="002C3083">
              <w:rPr>
                <w:rFonts w:eastAsia="Lucida Sans Unicode"/>
              </w:rPr>
              <w:t>46</w:t>
            </w:r>
          </w:p>
        </w:tc>
        <w:tc>
          <w:tcPr>
            <w:tcW w:w="1558" w:type="dxa"/>
          </w:tcPr>
          <w:p w:rsidR="00BD67EB" w:rsidRPr="002C3083" w:rsidRDefault="00503709" w:rsidP="006362F1">
            <w:pPr>
              <w:pStyle w:val="Bezatstarpm"/>
              <w:rPr>
                <w:rFonts w:eastAsia="Lucida Sans Unicode"/>
              </w:rPr>
            </w:pPr>
            <w:r w:rsidRPr="002C3083">
              <w:rPr>
                <w:rFonts w:eastAsia="Lucida Sans Unicode"/>
              </w:rPr>
              <w:t>11</w:t>
            </w:r>
          </w:p>
        </w:tc>
      </w:tr>
      <w:tr w:rsidR="00BD67EB" w:rsidRPr="00F715CE" w:rsidTr="004C3FB6">
        <w:tc>
          <w:tcPr>
            <w:tcW w:w="846" w:type="dxa"/>
          </w:tcPr>
          <w:p w:rsidR="00BD67EB" w:rsidRPr="002C3083" w:rsidRDefault="00536F75" w:rsidP="006362F1">
            <w:pPr>
              <w:pStyle w:val="Bezatstarpm"/>
              <w:rPr>
                <w:rFonts w:eastAsia="Lucida Sans Unicode"/>
              </w:rPr>
            </w:pPr>
            <w:r w:rsidRPr="002C3083">
              <w:rPr>
                <w:rFonts w:eastAsia="Lucida Sans Unicode"/>
              </w:rPr>
              <w:t>5.</w:t>
            </w:r>
          </w:p>
        </w:tc>
        <w:tc>
          <w:tcPr>
            <w:tcW w:w="2268" w:type="dxa"/>
          </w:tcPr>
          <w:p w:rsidR="00BD67EB" w:rsidRPr="002C3083" w:rsidRDefault="00BD67EB" w:rsidP="006362F1">
            <w:pPr>
              <w:pStyle w:val="Bezatstarpm"/>
              <w:rPr>
                <w:rFonts w:eastAsia="Lucida Sans Unicode"/>
              </w:rPr>
            </w:pPr>
            <w:r w:rsidRPr="002C3083">
              <w:rPr>
                <w:rFonts w:eastAsia="Lucida Sans Unicode"/>
              </w:rPr>
              <w:t>Tirzas pamatskola</w:t>
            </w:r>
          </w:p>
        </w:tc>
        <w:tc>
          <w:tcPr>
            <w:tcW w:w="1557" w:type="dxa"/>
          </w:tcPr>
          <w:p w:rsidR="00BD67EB" w:rsidRPr="002C3083" w:rsidRDefault="00BD67EB" w:rsidP="006362F1">
            <w:pPr>
              <w:pStyle w:val="Bezatstarpm"/>
              <w:rPr>
                <w:rFonts w:eastAsia="Lucida Sans Unicode"/>
              </w:rPr>
            </w:pPr>
            <w:r w:rsidRPr="002C3083">
              <w:rPr>
                <w:rFonts w:eastAsia="Lucida Sans Unicode"/>
              </w:rPr>
              <w:t>22</w:t>
            </w:r>
          </w:p>
        </w:tc>
        <w:tc>
          <w:tcPr>
            <w:tcW w:w="1557" w:type="dxa"/>
          </w:tcPr>
          <w:p w:rsidR="00BD67EB" w:rsidRPr="002C3083" w:rsidRDefault="00503709" w:rsidP="006362F1">
            <w:pPr>
              <w:pStyle w:val="Bezatstarpm"/>
              <w:rPr>
                <w:rFonts w:eastAsia="Lucida Sans Unicode"/>
              </w:rPr>
            </w:pPr>
            <w:r w:rsidRPr="002C3083">
              <w:rPr>
                <w:rFonts w:eastAsia="Lucida Sans Unicode"/>
              </w:rPr>
              <w:t>25</w:t>
            </w:r>
          </w:p>
        </w:tc>
        <w:tc>
          <w:tcPr>
            <w:tcW w:w="1558" w:type="dxa"/>
          </w:tcPr>
          <w:p w:rsidR="00BD67EB" w:rsidRPr="002C3083" w:rsidRDefault="00503709" w:rsidP="006362F1">
            <w:pPr>
              <w:pStyle w:val="Bezatstarpm"/>
              <w:rPr>
                <w:rFonts w:eastAsia="Lucida Sans Unicode"/>
              </w:rPr>
            </w:pPr>
            <w:r w:rsidRPr="002C3083">
              <w:rPr>
                <w:rFonts w:eastAsia="Lucida Sans Unicode"/>
              </w:rPr>
              <w:t>47</w:t>
            </w:r>
          </w:p>
        </w:tc>
        <w:tc>
          <w:tcPr>
            <w:tcW w:w="1558" w:type="dxa"/>
          </w:tcPr>
          <w:p w:rsidR="00BD67EB" w:rsidRPr="002C3083" w:rsidRDefault="00503709" w:rsidP="006362F1">
            <w:pPr>
              <w:pStyle w:val="Bezatstarpm"/>
              <w:rPr>
                <w:rFonts w:eastAsia="Lucida Sans Unicode"/>
              </w:rPr>
            </w:pPr>
            <w:r w:rsidRPr="002C3083">
              <w:rPr>
                <w:rFonts w:eastAsia="Lucida Sans Unicode"/>
              </w:rPr>
              <w:t>5</w:t>
            </w:r>
          </w:p>
        </w:tc>
      </w:tr>
      <w:tr w:rsidR="00BD67EB" w:rsidRPr="00F715CE" w:rsidTr="004C3FB6">
        <w:tc>
          <w:tcPr>
            <w:tcW w:w="846" w:type="dxa"/>
          </w:tcPr>
          <w:p w:rsidR="00BD67EB" w:rsidRPr="002C3083" w:rsidRDefault="00536F75" w:rsidP="006362F1">
            <w:pPr>
              <w:pStyle w:val="Bezatstarpm"/>
              <w:rPr>
                <w:rFonts w:eastAsia="Lucida Sans Unicode"/>
              </w:rPr>
            </w:pPr>
            <w:r w:rsidRPr="002C3083">
              <w:rPr>
                <w:rFonts w:eastAsia="Lucida Sans Unicode"/>
              </w:rPr>
              <w:t>6.</w:t>
            </w:r>
          </w:p>
        </w:tc>
        <w:tc>
          <w:tcPr>
            <w:tcW w:w="2268" w:type="dxa"/>
          </w:tcPr>
          <w:p w:rsidR="00BD67EB" w:rsidRPr="002C3083" w:rsidRDefault="00BD67EB" w:rsidP="006362F1">
            <w:pPr>
              <w:pStyle w:val="Bezatstarpm"/>
              <w:rPr>
                <w:rFonts w:eastAsia="Lucida Sans Unicode"/>
              </w:rPr>
            </w:pPr>
            <w:r w:rsidRPr="002C3083">
              <w:rPr>
                <w:rFonts w:eastAsia="Lucida Sans Unicode"/>
              </w:rPr>
              <w:t>Gulbenes 1.PII</w:t>
            </w:r>
          </w:p>
        </w:tc>
        <w:tc>
          <w:tcPr>
            <w:tcW w:w="1557" w:type="dxa"/>
          </w:tcPr>
          <w:p w:rsidR="00BD67EB" w:rsidRPr="002C3083" w:rsidRDefault="00BD67EB" w:rsidP="006362F1">
            <w:pPr>
              <w:pStyle w:val="Bezatstarpm"/>
              <w:rPr>
                <w:rFonts w:eastAsia="Lucida Sans Unicode"/>
              </w:rPr>
            </w:pPr>
            <w:r w:rsidRPr="002C3083">
              <w:rPr>
                <w:rFonts w:eastAsia="Lucida Sans Unicode"/>
              </w:rPr>
              <w:t>51</w:t>
            </w:r>
          </w:p>
        </w:tc>
        <w:tc>
          <w:tcPr>
            <w:tcW w:w="1557" w:type="dxa"/>
          </w:tcPr>
          <w:p w:rsidR="00BD67EB" w:rsidRPr="002C3083" w:rsidRDefault="00503709" w:rsidP="006362F1">
            <w:pPr>
              <w:pStyle w:val="Bezatstarpm"/>
              <w:rPr>
                <w:rFonts w:eastAsia="Lucida Sans Unicode"/>
              </w:rPr>
            </w:pPr>
            <w:r w:rsidRPr="002C3083">
              <w:rPr>
                <w:rFonts w:eastAsia="Lucida Sans Unicode"/>
              </w:rPr>
              <w:t>77</w:t>
            </w:r>
          </w:p>
        </w:tc>
        <w:tc>
          <w:tcPr>
            <w:tcW w:w="1558" w:type="dxa"/>
          </w:tcPr>
          <w:p w:rsidR="00BD67EB" w:rsidRPr="002C3083" w:rsidRDefault="00503709" w:rsidP="006362F1">
            <w:pPr>
              <w:pStyle w:val="Bezatstarpm"/>
              <w:rPr>
                <w:rFonts w:eastAsia="Lucida Sans Unicode"/>
              </w:rPr>
            </w:pPr>
            <w:r w:rsidRPr="002C3083">
              <w:rPr>
                <w:rFonts w:eastAsia="Lucida Sans Unicode"/>
              </w:rPr>
              <w:t>128</w:t>
            </w:r>
          </w:p>
        </w:tc>
        <w:tc>
          <w:tcPr>
            <w:tcW w:w="1558" w:type="dxa"/>
          </w:tcPr>
          <w:p w:rsidR="00BD67EB" w:rsidRPr="002C3083" w:rsidRDefault="00503709" w:rsidP="006362F1">
            <w:pPr>
              <w:pStyle w:val="Bezatstarpm"/>
              <w:rPr>
                <w:rFonts w:eastAsia="Lucida Sans Unicode"/>
              </w:rPr>
            </w:pPr>
            <w:r w:rsidRPr="002C3083">
              <w:rPr>
                <w:rFonts w:eastAsia="Lucida Sans Unicode"/>
              </w:rPr>
              <w:t>17</w:t>
            </w:r>
          </w:p>
        </w:tc>
      </w:tr>
      <w:tr w:rsidR="00BD67EB" w:rsidRPr="00F715CE" w:rsidTr="004C3FB6">
        <w:tc>
          <w:tcPr>
            <w:tcW w:w="846" w:type="dxa"/>
          </w:tcPr>
          <w:p w:rsidR="00BD67EB" w:rsidRPr="002C3083" w:rsidRDefault="00536F75" w:rsidP="006362F1">
            <w:pPr>
              <w:pStyle w:val="Bezatstarpm"/>
              <w:rPr>
                <w:rFonts w:eastAsia="Lucida Sans Unicode"/>
              </w:rPr>
            </w:pPr>
            <w:r w:rsidRPr="002C3083">
              <w:rPr>
                <w:rFonts w:eastAsia="Lucida Sans Unicode"/>
              </w:rPr>
              <w:t>7.</w:t>
            </w:r>
          </w:p>
        </w:tc>
        <w:tc>
          <w:tcPr>
            <w:tcW w:w="2268" w:type="dxa"/>
          </w:tcPr>
          <w:p w:rsidR="00BD67EB" w:rsidRPr="002C3083" w:rsidRDefault="00BD67EB" w:rsidP="006362F1">
            <w:pPr>
              <w:pStyle w:val="Bezatstarpm"/>
              <w:rPr>
                <w:rFonts w:eastAsia="Lucida Sans Unicode"/>
              </w:rPr>
            </w:pPr>
            <w:r w:rsidRPr="002C3083">
              <w:rPr>
                <w:rFonts w:eastAsia="Lucida Sans Unicode"/>
              </w:rPr>
              <w:t>Gulbenes 2.PII “Rūķītis”</w:t>
            </w:r>
          </w:p>
        </w:tc>
        <w:tc>
          <w:tcPr>
            <w:tcW w:w="1557" w:type="dxa"/>
          </w:tcPr>
          <w:p w:rsidR="00BD67EB" w:rsidRPr="002C3083" w:rsidRDefault="00BD67EB" w:rsidP="006362F1">
            <w:pPr>
              <w:pStyle w:val="Bezatstarpm"/>
              <w:rPr>
                <w:rFonts w:eastAsia="Lucida Sans Unicode"/>
              </w:rPr>
            </w:pPr>
            <w:r w:rsidRPr="002C3083">
              <w:rPr>
                <w:rFonts w:eastAsia="Lucida Sans Unicode"/>
              </w:rPr>
              <w:t>50</w:t>
            </w:r>
          </w:p>
        </w:tc>
        <w:tc>
          <w:tcPr>
            <w:tcW w:w="1557" w:type="dxa"/>
          </w:tcPr>
          <w:p w:rsidR="00BD67EB" w:rsidRPr="002C3083" w:rsidRDefault="00503709" w:rsidP="006362F1">
            <w:pPr>
              <w:pStyle w:val="Bezatstarpm"/>
              <w:rPr>
                <w:rFonts w:eastAsia="Lucida Sans Unicode"/>
              </w:rPr>
            </w:pPr>
            <w:r w:rsidRPr="002C3083">
              <w:rPr>
                <w:rFonts w:eastAsia="Lucida Sans Unicode"/>
              </w:rPr>
              <w:t>78</w:t>
            </w:r>
          </w:p>
        </w:tc>
        <w:tc>
          <w:tcPr>
            <w:tcW w:w="1558" w:type="dxa"/>
          </w:tcPr>
          <w:p w:rsidR="00BD67EB" w:rsidRPr="002C3083" w:rsidRDefault="00503709" w:rsidP="006362F1">
            <w:pPr>
              <w:pStyle w:val="Bezatstarpm"/>
              <w:rPr>
                <w:rFonts w:eastAsia="Lucida Sans Unicode"/>
              </w:rPr>
            </w:pPr>
            <w:r w:rsidRPr="002C3083">
              <w:rPr>
                <w:rFonts w:eastAsia="Lucida Sans Unicode"/>
              </w:rPr>
              <w:t>128</w:t>
            </w:r>
          </w:p>
        </w:tc>
        <w:tc>
          <w:tcPr>
            <w:tcW w:w="1558" w:type="dxa"/>
          </w:tcPr>
          <w:p w:rsidR="00BD67EB" w:rsidRPr="002C3083" w:rsidRDefault="00536F75" w:rsidP="006362F1">
            <w:pPr>
              <w:pStyle w:val="Bezatstarpm"/>
              <w:rPr>
                <w:rFonts w:eastAsia="Lucida Sans Unicode"/>
              </w:rPr>
            </w:pPr>
            <w:r w:rsidRPr="002C3083">
              <w:rPr>
                <w:rFonts w:eastAsia="Lucida Sans Unicode"/>
              </w:rPr>
              <w:t>15</w:t>
            </w:r>
          </w:p>
        </w:tc>
      </w:tr>
      <w:tr w:rsidR="00BD67EB" w:rsidRPr="00F715CE" w:rsidTr="004C3FB6">
        <w:tc>
          <w:tcPr>
            <w:tcW w:w="846" w:type="dxa"/>
          </w:tcPr>
          <w:p w:rsidR="00BD67EB" w:rsidRPr="002C3083" w:rsidRDefault="00536F75" w:rsidP="006362F1">
            <w:pPr>
              <w:pStyle w:val="Bezatstarpm"/>
              <w:rPr>
                <w:rFonts w:eastAsia="Lucida Sans Unicode"/>
              </w:rPr>
            </w:pPr>
            <w:r w:rsidRPr="002C3083">
              <w:rPr>
                <w:rFonts w:eastAsia="Lucida Sans Unicode"/>
              </w:rPr>
              <w:t>8.</w:t>
            </w:r>
          </w:p>
        </w:tc>
        <w:tc>
          <w:tcPr>
            <w:tcW w:w="2268" w:type="dxa"/>
          </w:tcPr>
          <w:p w:rsidR="00BD67EB" w:rsidRPr="002C3083" w:rsidRDefault="00BD67EB" w:rsidP="006362F1">
            <w:pPr>
              <w:pStyle w:val="Bezatstarpm"/>
              <w:rPr>
                <w:rFonts w:eastAsia="Lucida Sans Unicode"/>
              </w:rPr>
            </w:pPr>
            <w:r w:rsidRPr="002C3083">
              <w:rPr>
                <w:rFonts w:eastAsia="Lucida Sans Unicode"/>
              </w:rPr>
              <w:t>Gulbenes 3.PII “Auseklītis”</w:t>
            </w:r>
          </w:p>
        </w:tc>
        <w:tc>
          <w:tcPr>
            <w:tcW w:w="1557" w:type="dxa"/>
          </w:tcPr>
          <w:p w:rsidR="00BD67EB" w:rsidRPr="002C3083" w:rsidRDefault="00BD67EB" w:rsidP="006362F1">
            <w:pPr>
              <w:pStyle w:val="Bezatstarpm"/>
              <w:rPr>
                <w:rFonts w:eastAsia="Lucida Sans Unicode"/>
              </w:rPr>
            </w:pPr>
            <w:r w:rsidRPr="002C3083">
              <w:rPr>
                <w:rFonts w:eastAsia="Lucida Sans Unicode"/>
              </w:rPr>
              <w:t>89</w:t>
            </w:r>
          </w:p>
        </w:tc>
        <w:tc>
          <w:tcPr>
            <w:tcW w:w="1557" w:type="dxa"/>
          </w:tcPr>
          <w:p w:rsidR="00BD67EB" w:rsidRPr="002C3083" w:rsidRDefault="00503709" w:rsidP="006362F1">
            <w:pPr>
              <w:pStyle w:val="Bezatstarpm"/>
              <w:rPr>
                <w:rFonts w:eastAsia="Lucida Sans Unicode"/>
              </w:rPr>
            </w:pPr>
            <w:r w:rsidRPr="002C3083">
              <w:rPr>
                <w:rFonts w:eastAsia="Lucida Sans Unicode"/>
              </w:rPr>
              <w:t>170</w:t>
            </w:r>
          </w:p>
        </w:tc>
        <w:tc>
          <w:tcPr>
            <w:tcW w:w="1558" w:type="dxa"/>
          </w:tcPr>
          <w:p w:rsidR="00BD67EB" w:rsidRPr="002C3083" w:rsidRDefault="00503709" w:rsidP="006362F1">
            <w:pPr>
              <w:pStyle w:val="Bezatstarpm"/>
              <w:rPr>
                <w:rFonts w:eastAsia="Lucida Sans Unicode"/>
              </w:rPr>
            </w:pPr>
            <w:r w:rsidRPr="002C3083">
              <w:rPr>
                <w:rFonts w:eastAsia="Lucida Sans Unicode"/>
              </w:rPr>
              <w:t>259</w:t>
            </w:r>
          </w:p>
        </w:tc>
        <w:tc>
          <w:tcPr>
            <w:tcW w:w="1558" w:type="dxa"/>
          </w:tcPr>
          <w:p w:rsidR="00BD67EB" w:rsidRPr="002C3083" w:rsidRDefault="00536F75" w:rsidP="006362F1">
            <w:pPr>
              <w:pStyle w:val="Bezatstarpm"/>
              <w:rPr>
                <w:rFonts w:eastAsia="Lucida Sans Unicode"/>
              </w:rPr>
            </w:pPr>
            <w:r w:rsidRPr="002C3083">
              <w:rPr>
                <w:rFonts w:eastAsia="Lucida Sans Unicode"/>
              </w:rPr>
              <w:t>31</w:t>
            </w:r>
          </w:p>
        </w:tc>
      </w:tr>
      <w:tr w:rsidR="00BD67EB" w:rsidRPr="00F715CE" w:rsidTr="004C3FB6">
        <w:tc>
          <w:tcPr>
            <w:tcW w:w="846" w:type="dxa"/>
          </w:tcPr>
          <w:p w:rsidR="00BD67EB" w:rsidRPr="002C3083" w:rsidRDefault="00536F75" w:rsidP="006362F1">
            <w:pPr>
              <w:pStyle w:val="Bezatstarpm"/>
              <w:rPr>
                <w:rFonts w:eastAsia="Lucida Sans Unicode"/>
              </w:rPr>
            </w:pPr>
            <w:r w:rsidRPr="002C3083">
              <w:rPr>
                <w:rFonts w:eastAsia="Lucida Sans Unicode"/>
              </w:rPr>
              <w:t>9.</w:t>
            </w:r>
          </w:p>
        </w:tc>
        <w:tc>
          <w:tcPr>
            <w:tcW w:w="2268" w:type="dxa"/>
          </w:tcPr>
          <w:p w:rsidR="00BD67EB" w:rsidRPr="002C3083" w:rsidRDefault="00BD67EB" w:rsidP="006362F1">
            <w:pPr>
              <w:pStyle w:val="Bezatstarpm"/>
              <w:rPr>
                <w:rFonts w:eastAsia="Lucida Sans Unicode"/>
              </w:rPr>
            </w:pPr>
            <w:r w:rsidRPr="002C3083">
              <w:rPr>
                <w:rFonts w:eastAsia="Lucida Sans Unicode"/>
              </w:rPr>
              <w:t>Jaungulbenes PII “Pienenīte”</w:t>
            </w:r>
          </w:p>
        </w:tc>
        <w:tc>
          <w:tcPr>
            <w:tcW w:w="1557" w:type="dxa"/>
          </w:tcPr>
          <w:p w:rsidR="00BD67EB" w:rsidRPr="002C3083" w:rsidRDefault="00BD67EB" w:rsidP="006362F1">
            <w:pPr>
              <w:pStyle w:val="Bezatstarpm"/>
              <w:rPr>
                <w:rFonts w:eastAsia="Lucida Sans Unicode"/>
              </w:rPr>
            </w:pPr>
            <w:r w:rsidRPr="002C3083">
              <w:rPr>
                <w:rFonts w:eastAsia="Lucida Sans Unicode"/>
              </w:rPr>
              <w:t>29</w:t>
            </w:r>
          </w:p>
        </w:tc>
        <w:tc>
          <w:tcPr>
            <w:tcW w:w="1557" w:type="dxa"/>
          </w:tcPr>
          <w:p w:rsidR="00BD67EB" w:rsidRPr="002C3083" w:rsidRDefault="00503709" w:rsidP="006362F1">
            <w:pPr>
              <w:pStyle w:val="Bezatstarpm"/>
              <w:rPr>
                <w:rFonts w:eastAsia="Lucida Sans Unicode"/>
              </w:rPr>
            </w:pPr>
            <w:r w:rsidRPr="002C3083">
              <w:rPr>
                <w:rFonts w:eastAsia="Lucida Sans Unicode"/>
              </w:rPr>
              <w:t>35</w:t>
            </w:r>
          </w:p>
        </w:tc>
        <w:tc>
          <w:tcPr>
            <w:tcW w:w="1558" w:type="dxa"/>
          </w:tcPr>
          <w:p w:rsidR="00BD67EB" w:rsidRPr="002C3083" w:rsidRDefault="00503709" w:rsidP="006362F1">
            <w:pPr>
              <w:pStyle w:val="Bezatstarpm"/>
              <w:rPr>
                <w:rFonts w:eastAsia="Lucida Sans Unicode"/>
              </w:rPr>
            </w:pPr>
            <w:r w:rsidRPr="002C3083">
              <w:rPr>
                <w:rFonts w:eastAsia="Lucida Sans Unicode"/>
              </w:rPr>
              <w:t>64</w:t>
            </w:r>
          </w:p>
        </w:tc>
        <w:tc>
          <w:tcPr>
            <w:tcW w:w="1558" w:type="dxa"/>
          </w:tcPr>
          <w:p w:rsidR="00BD67EB" w:rsidRPr="002C3083" w:rsidRDefault="00536F75" w:rsidP="006362F1">
            <w:pPr>
              <w:pStyle w:val="Bezatstarpm"/>
              <w:rPr>
                <w:rFonts w:eastAsia="Lucida Sans Unicode"/>
              </w:rPr>
            </w:pPr>
            <w:r w:rsidRPr="002C3083">
              <w:rPr>
                <w:rFonts w:eastAsia="Lucida Sans Unicode"/>
              </w:rPr>
              <w:t>8</w:t>
            </w:r>
          </w:p>
        </w:tc>
      </w:tr>
      <w:tr w:rsidR="00BD67EB" w:rsidRPr="00F715CE" w:rsidTr="004C3FB6">
        <w:tc>
          <w:tcPr>
            <w:tcW w:w="846" w:type="dxa"/>
          </w:tcPr>
          <w:p w:rsidR="00BD67EB" w:rsidRPr="002C3083" w:rsidRDefault="00536F75" w:rsidP="006362F1">
            <w:pPr>
              <w:pStyle w:val="Bezatstarpm"/>
              <w:rPr>
                <w:rFonts w:eastAsia="Lucida Sans Unicode"/>
              </w:rPr>
            </w:pPr>
            <w:r w:rsidRPr="002C3083">
              <w:rPr>
                <w:rFonts w:eastAsia="Lucida Sans Unicode"/>
              </w:rPr>
              <w:t>10.</w:t>
            </w:r>
          </w:p>
        </w:tc>
        <w:tc>
          <w:tcPr>
            <w:tcW w:w="2268" w:type="dxa"/>
          </w:tcPr>
          <w:p w:rsidR="00BD67EB" w:rsidRPr="002C3083" w:rsidRDefault="00BD67EB" w:rsidP="006362F1">
            <w:pPr>
              <w:pStyle w:val="Bezatstarpm"/>
              <w:rPr>
                <w:rFonts w:eastAsia="Lucida Sans Unicode"/>
              </w:rPr>
            </w:pPr>
            <w:r w:rsidRPr="002C3083">
              <w:rPr>
                <w:rFonts w:eastAsia="Lucida Sans Unicode"/>
              </w:rPr>
              <w:t>Lejasciema PII “Kamenīte’</w:t>
            </w:r>
          </w:p>
        </w:tc>
        <w:tc>
          <w:tcPr>
            <w:tcW w:w="1557" w:type="dxa"/>
          </w:tcPr>
          <w:p w:rsidR="00BD67EB" w:rsidRPr="002C3083" w:rsidRDefault="00BD67EB" w:rsidP="006362F1">
            <w:pPr>
              <w:pStyle w:val="Bezatstarpm"/>
              <w:rPr>
                <w:rFonts w:eastAsia="Lucida Sans Unicode"/>
              </w:rPr>
            </w:pPr>
            <w:r w:rsidRPr="002C3083">
              <w:rPr>
                <w:rFonts w:eastAsia="Lucida Sans Unicode"/>
              </w:rPr>
              <w:t>33</w:t>
            </w:r>
          </w:p>
        </w:tc>
        <w:tc>
          <w:tcPr>
            <w:tcW w:w="1557" w:type="dxa"/>
          </w:tcPr>
          <w:p w:rsidR="00BD67EB" w:rsidRPr="002C3083" w:rsidRDefault="00503709" w:rsidP="006362F1">
            <w:pPr>
              <w:pStyle w:val="Bezatstarpm"/>
              <w:rPr>
                <w:rFonts w:eastAsia="Lucida Sans Unicode"/>
              </w:rPr>
            </w:pPr>
            <w:r w:rsidRPr="002C3083">
              <w:rPr>
                <w:rFonts w:eastAsia="Lucida Sans Unicode"/>
              </w:rPr>
              <w:t>32</w:t>
            </w:r>
          </w:p>
        </w:tc>
        <w:tc>
          <w:tcPr>
            <w:tcW w:w="1558" w:type="dxa"/>
          </w:tcPr>
          <w:p w:rsidR="00BD67EB" w:rsidRPr="002C3083" w:rsidRDefault="00503709" w:rsidP="006362F1">
            <w:pPr>
              <w:pStyle w:val="Bezatstarpm"/>
              <w:rPr>
                <w:rFonts w:eastAsia="Lucida Sans Unicode"/>
              </w:rPr>
            </w:pPr>
            <w:r w:rsidRPr="002C3083">
              <w:rPr>
                <w:rFonts w:eastAsia="Lucida Sans Unicode"/>
              </w:rPr>
              <w:t>65</w:t>
            </w:r>
          </w:p>
        </w:tc>
        <w:tc>
          <w:tcPr>
            <w:tcW w:w="1558" w:type="dxa"/>
          </w:tcPr>
          <w:p w:rsidR="00BD67EB" w:rsidRPr="002C3083" w:rsidRDefault="00536F75" w:rsidP="006362F1">
            <w:pPr>
              <w:pStyle w:val="Bezatstarpm"/>
              <w:rPr>
                <w:rFonts w:eastAsia="Lucida Sans Unicode"/>
              </w:rPr>
            </w:pPr>
            <w:r w:rsidRPr="002C3083">
              <w:rPr>
                <w:rFonts w:eastAsia="Lucida Sans Unicode"/>
              </w:rPr>
              <w:t>10</w:t>
            </w:r>
          </w:p>
        </w:tc>
      </w:tr>
      <w:tr w:rsidR="00BD67EB" w:rsidRPr="00F715CE" w:rsidTr="004C3FB6">
        <w:tc>
          <w:tcPr>
            <w:tcW w:w="846" w:type="dxa"/>
          </w:tcPr>
          <w:p w:rsidR="00BD67EB" w:rsidRPr="002C3083" w:rsidRDefault="00536F75" w:rsidP="006362F1">
            <w:pPr>
              <w:pStyle w:val="Bezatstarpm"/>
              <w:rPr>
                <w:rFonts w:eastAsia="Lucida Sans Unicode"/>
              </w:rPr>
            </w:pPr>
            <w:r w:rsidRPr="002C3083">
              <w:rPr>
                <w:rFonts w:eastAsia="Lucida Sans Unicode"/>
              </w:rPr>
              <w:t>11.</w:t>
            </w:r>
          </w:p>
        </w:tc>
        <w:tc>
          <w:tcPr>
            <w:tcW w:w="2268" w:type="dxa"/>
          </w:tcPr>
          <w:p w:rsidR="00BD67EB" w:rsidRPr="002C3083" w:rsidRDefault="00BD67EB" w:rsidP="006362F1">
            <w:pPr>
              <w:pStyle w:val="Bezatstarpm"/>
              <w:rPr>
                <w:rFonts w:eastAsia="Lucida Sans Unicode"/>
              </w:rPr>
            </w:pPr>
            <w:r w:rsidRPr="002C3083">
              <w:rPr>
                <w:rFonts w:eastAsia="Lucida Sans Unicode"/>
              </w:rPr>
              <w:t>Rankas PII “Ābelīte’</w:t>
            </w:r>
          </w:p>
        </w:tc>
        <w:tc>
          <w:tcPr>
            <w:tcW w:w="1557" w:type="dxa"/>
          </w:tcPr>
          <w:p w:rsidR="00BD67EB" w:rsidRPr="002C3083" w:rsidRDefault="00BD67EB" w:rsidP="006362F1">
            <w:pPr>
              <w:pStyle w:val="Bezatstarpm"/>
              <w:rPr>
                <w:rFonts w:eastAsia="Lucida Sans Unicode"/>
              </w:rPr>
            </w:pPr>
            <w:r w:rsidRPr="002C3083">
              <w:rPr>
                <w:rFonts w:eastAsia="Lucida Sans Unicode"/>
              </w:rPr>
              <w:t>19</w:t>
            </w:r>
          </w:p>
        </w:tc>
        <w:tc>
          <w:tcPr>
            <w:tcW w:w="1557" w:type="dxa"/>
          </w:tcPr>
          <w:p w:rsidR="00BD67EB" w:rsidRPr="002C3083" w:rsidRDefault="00503709" w:rsidP="006362F1">
            <w:pPr>
              <w:pStyle w:val="Bezatstarpm"/>
              <w:rPr>
                <w:rFonts w:eastAsia="Lucida Sans Unicode"/>
              </w:rPr>
            </w:pPr>
            <w:r w:rsidRPr="002C3083">
              <w:rPr>
                <w:rFonts w:eastAsia="Lucida Sans Unicode"/>
              </w:rPr>
              <w:t>41</w:t>
            </w:r>
          </w:p>
        </w:tc>
        <w:tc>
          <w:tcPr>
            <w:tcW w:w="1558" w:type="dxa"/>
          </w:tcPr>
          <w:p w:rsidR="00BD67EB" w:rsidRPr="002C3083" w:rsidRDefault="00503709" w:rsidP="006362F1">
            <w:pPr>
              <w:pStyle w:val="Bezatstarpm"/>
              <w:rPr>
                <w:rFonts w:eastAsia="Lucida Sans Unicode"/>
              </w:rPr>
            </w:pPr>
            <w:r w:rsidRPr="002C3083">
              <w:rPr>
                <w:rFonts w:eastAsia="Lucida Sans Unicode"/>
              </w:rPr>
              <w:t>60</w:t>
            </w:r>
          </w:p>
        </w:tc>
        <w:tc>
          <w:tcPr>
            <w:tcW w:w="1558" w:type="dxa"/>
          </w:tcPr>
          <w:p w:rsidR="00BD67EB" w:rsidRPr="002C3083" w:rsidRDefault="00536F75" w:rsidP="006362F1">
            <w:pPr>
              <w:pStyle w:val="Bezatstarpm"/>
              <w:rPr>
                <w:rFonts w:eastAsia="Lucida Sans Unicode"/>
              </w:rPr>
            </w:pPr>
            <w:r w:rsidRPr="002C3083">
              <w:rPr>
                <w:rFonts w:eastAsia="Lucida Sans Unicode"/>
              </w:rPr>
              <w:t>9</w:t>
            </w:r>
          </w:p>
        </w:tc>
      </w:tr>
      <w:tr w:rsidR="00BD67EB" w:rsidRPr="00F715CE" w:rsidTr="004C3FB6">
        <w:tc>
          <w:tcPr>
            <w:tcW w:w="846" w:type="dxa"/>
          </w:tcPr>
          <w:p w:rsidR="00BD67EB" w:rsidRPr="002C3083" w:rsidRDefault="00536F75" w:rsidP="006362F1">
            <w:pPr>
              <w:pStyle w:val="Bezatstarpm"/>
              <w:rPr>
                <w:rFonts w:eastAsia="Lucida Sans Unicode"/>
              </w:rPr>
            </w:pPr>
            <w:r w:rsidRPr="002C3083">
              <w:rPr>
                <w:rFonts w:eastAsia="Lucida Sans Unicode"/>
              </w:rPr>
              <w:t>12.</w:t>
            </w:r>
          </w:p>
        </w:tc>
        <w:tc>
          <w:tcPr>
            <w:tcW w:w="2268" w:type="dxa"/>
          </w:tcPr>
          <w:p w:rsidR="00BD67EB" w:rsidRPr="002C3083" w:rsidRDefault="00BD67EB" w:rsidP="006362F1">
            <w:pPr>
              <w:pStyle w:val="Bezatstarpm"/>
              <w:rPr>
                <w:rFonts w:eastAsia="Lucida Sans Unicode"/>
              </w:rPr>
            </w:pPr>
            <w:r w:rsidRPr="002C3083">
              <w:rPr>
                <w:rFonts w:eastAsia="Lucida Sans Unicode"/>
              </w:rPr>
              <w:t>Stāķu PII</w:t>
            </w:r>
          </w:p>
        </w:tc>
        <w:tc>
          <w:tcPr>
            <w:tcW w:w="1557" w:type="dxa"/>
          </w:tcPr>
          <w:p w:rsidR="00BD67EB" w:rsidRPr="002C3083" w:rsidRDefault="00BD67EB" w:rsidP="006362F1">
            <w:pPr>
              <w:pStyle w:val="Bezatstarpm"/>
              <w:rPr>
                <w:rFonts w:eastAsia="Lucida Sans Unicode"/>
              </w:rPr>
            </w:pPr>
            <w:r w:rsidRPr="002C3083">
              <w:rPr>
                <w:rFonts w:eastAsia="Lucida Sans Unicode"/>
              </w:rPr>
              <w:t>32</w:t>
            </w:r>
          </w:p>
        </w:tc>
        <w:tc>
          <w:tcPr>
            <w:tcW w:w="1557" w:type="dxa"/>
          </w:tcPr>
          <w:p w:rsidR="00BD67EB" w:rsidRPr="002C3083" w:rsidRDefault="00503709" w:rsidP="006362F1">
            <w:pPr>
              <w:pStyle w:val="Bezatstarpm"/>
              <w:rPr>
                <w:rFonts w:eastAsia="Lucida Sans Unicode"/>
              </w:rPr>
            </w:pPr>
            <w:r w:rsidRPr="002C3083">
              <w:rPr>
                <w:rFonts w:eastAsia="Lucida Sans Unicode"/>
              </w:rPr>
              <w:t>46</w:t>
            </w:r>
          </w:p>
        </w:tc>
        <w:tc>
          <w:tcPr>
            <w:tcW w:w="1558" w:type="dxa"/>
          </w:tcPr>
          <w:p w:rsidR="00BD67EB" w:rsidRPr="002C3083" w:rsidRDefault="00503709" w:rsidP="006362F1">
            <w:pPr>
              <w:pStyle w:val="Bezatstarpm"/>
              <w:rPr>
                <w:rFonts w:eastAsia="Lucida Sans Unicode"/>
              </w:rPr>
            </w:pPr>
            <w:r w:rsidRPr="002C3083">
              <w:rPr>
                <w:rFonts w:eastAsia="Lucida Sans Unicode"/>
              </w:rPr>
              <w:t>78</w:t>
            </w:r>
          </w:p>
        </w:tc>
        <w:tc>
          <w:tcPr>
            <w:tcW w:w="1558" w:type="dxa"/>
          </w:tcPr>
          <w:p w:rsidR="00BD67EB" w:rsidRPr="002C3083" w:rsidRDefault="00536F75" w:rsidP="006362F1">
            <w:pPr>
              <w:pStyle w:val="Bezatstarpm"/>
              <w:rPr>
                <w:rFonts w:eastAsia="Lucida Sans Unicode"/>
              </w:rPr>
            </w:pPr>
            <w:r w:rsidRPr="002C3083">
              <w:rPr>
                <w:rFonts w:eastAsia="Lucida Sans Unicode"/>
              </w:rPr>
              <w:t>11</w:t>
            </w:r>
          </w:p>
        </w:tc>
      </w:tr>
      <w:tr w:rsidR="00536F75" w:rsidRPr="00F715CE" w:rsidTr="004C3FB6">
        <w:trPr>
          <w:trHeight w:val="439"/>
        </w:trPr>
        <w:tc>
          <w:tcPr>
            <w:tcW w:w="3114" w:type="dxa"/>
            <w:gridSpan w:val="2"/>
            <w:shd w:val="clear" w:color="auto" w:fill="D6E1DB" w:themeFill="text2" w:themeFillTint="33"/>
            <w:vAlign w:val="center"/>
          </w:tcPr>
          <w:p w:rsidR="00536F75" w:rsidRPr="00F715CE" w:rsidRDefault="00536F75" w:rsidP="006362F1">
            <w:pPr>
              <w:pStyle w:val="Bezatstarpm"/>
              <w:rPr>
                <w:rFonts w:eastAsia="Lucida Sans Unicode"/>
              </w:rPr>
            </w:pPr>
            <w:r w:rsidRPr="00F715CE">
              <w:rPr>
                <w:rFonts w:eastAsia="Lucida Sans Unicode"/>
              </w:rPr>
              <w:t>Kopā PII</w:t>
            </w:r>
          </w:p>
        </w:tc>
        <w:tc>
          <w:tcPr>
            <w:tcW w:w="1557" w:type="dxa"/>
            <w:shd w:val="clear" w:color="auto" w:fill="D6E1DB" w:themeFill="text2" w:themeFillTint="33"/>
            <w:vAlign w:val="center"/>
          </w:tcPr>
          <w:p w:rsidR="00536F75" w:rsidRPr="00F715CE" w:rsidRDefault="00536F75" w:rsidP="006362F1">
            <w:pPr>
              <w:pStyle w:val="Bezatstarpm"/>
              <w:rPr>
                <w:rFonts w:eastAsia="Lucida Sans Unicode"/>
              </w:rPr>
            </w:pPr>
            <w:r w:rsidRPr="00F715CE">
              <w:rPr>
                <w:rFonts w:eastAsia="Lucida Sans Unicode"/>
              </w:rPr>
              <w:t>395</w:t>
            </w:r>
          </w:p>
        </w:tc>
        <w:tc>
          <w:tcPr>
            <w:tcW w:w="1557" w:type="dxa"/>
            <w:shd w:val="clear" w:color="auto" w:fill="D6E1DB" w:themeFill="text2" w:themeFillTint="33"/>
            <w:vAlign w:val="center"/>
          </w:tcPr>
          <w:p w:rsidR="00536F75" w:rsidRPr="00F715CE" w:rsidRDefault="00536F75" w:rsidP="006362F1">
            <w:pPr>
              <w:pStyle w:val="Bezatstarpm"/>
              <w:rPr>
                <w:rFonts w:eastAsia="Lucida Sans Unicode"/>
              </w:rPr>
            </w:pPr>
            <w:r w:rsidRPr="00F715CE">
              <w:rPr>
                <w:rFonts w:eastAsia="Lucida Sans Unicode"/>
              </w:rPr>
              <w:t>599</w:t>
            </w:r>
          </w:p>
        </w:tc>
        <w:tc>
          <w:tcPr>
            <w:tcW w:w="1558" w:type="dxa"/>
            <w:shd w:val="clear" w:color="auto" w:fill="D6E1DB" w:themeFill="text2" w:themeFillTint="33"/>
            <w:vAlign w:val="center"/>
          </w:tcPr>
          <w:p w:rsidR="00536F75" w:rsidRPr="00F715CE" w:rsidRDefault="00536F75" w:rsidP="006362F1">
            <w:pPr>
              <w:pStyle w:val="Bezatstarpm"/>
              <w:rPr>
                <w:rFonts w:eastAsia="Lucida Sans Unicode"/>
              </w:rPr>
            </w:pPr>
            <w:r w:rsidRPr="00F715CE">
              <w:rPr>
                <w:rFonts w:eastAsia="Lucida Sans Unicode"/>
              </w:rPr>
              <w:t>994</w:t>
            </w:r>
          </w:p>
        </w:tc>
        <w:tc>
          <w:tcPr>
            <w:tcW w:w="1558" w:type="dxa"/>
            <w:shd w:val="clear" w:color="auto" w:fill="D6E1DB" w:themeFill="text2" w:themeFillTint="33"/>
            <w:vAlign w:val="center"/>
          </w:tcPr>
          <w:p w:rsidR="00536F75" w:rsidRPr="00F715CE" w:rsidRDefault="00536F75" w:rsidP="006362F1">
            <w:pPr>
              <w:pStyle w:val="Bezatstarpm"/>
              <w:rPr>
                <w:rFonts w:eastAsia="Lucida Sans Unicode"/>
              </w:rPr>
            </w:pPr>
            <w:r w:rsidRPr="00F715CE">
              <w:rPr>
                <w:rFonts w:eastAsia="Lucida Sans Unicode"/>
              </w:rPr>
              <w:t>135</w:t>
            </w:r>
          </w:p>
        </w:tc>
      </w:tr>
    </w:tbl>
    <w:p w:rsidR="00CC3CFA" w:rsidRPr="00782F7A" w:rsidRDefault="00CC3CFA" w:rsidP="00BE3D7C">
      <w:pPr>
        <w:pStyle w:val="Citts"/>
        <w:spacing w:line="276" w:lineRule="auto"/>
        <w:rPr>
          <w:rFonts w:eastAsia="Lucida Sans Unicode"/>
        </w:rPr>
      </w:pPr>
      <w:r w:rsidRPr="00782F7A">
        <w:rPr>
          <w:rFonts w:eastAsia="Lucida Sans Unicode"/>
        </w:rPr>
        <w:t>Avots: Izglītības, kultūras un sporta nodaļa</w:t>
      </w:r>
    </w:p>
    <w:p w:rsidR="0058542F" w:rsidRPr="0058542F" w:rsidRDefault="0058542F" w:rsidP="00BE3D7C">
      <w:pPr>
        <w:spacing w:line="276" w:lineRule="auto"/>
        <w:ind w:firstLine="567"/>
        <w:jc w:val="both"/>
        <w:rPr>
          <w:rFonts w:ascii="Times New Roman" w:eastAsia="Calibri" w:hAnsi="Times New Roman" w:cs="Times New Roman"/>
          <w:szCs w:val="24"/>
          <w:lang w:eastAsia="lv-LV"/>
        </w:rPr>
      </w:pPr>
      <w:r w:rsidRPr="0058542F">
        <w:rPr>
          <w:rFonts w:ascii="Times New Roman" w:eastAsia="Calibri" w:hAnsi="Times New Roman" w:cs="Times New Roman"/>
          <w:szCs w:val="24"/>
          <w:lang w:eastAsia="lv-LV"/>
        </w:rPr>
        <w:t>Pirmsskolas izglītības programmās Gulbenes novadā iesaistīti 994 bērni - no tiem 782 PII un 212 skolu pirmsskolas grupās. Salīdzinot ar iepriekšējo gadu, novadā bērnu skaits pirmsskolas posmā ir nedaudz pieaudzis.</w:t>
      </w:r>
    </w:p>
    <w:p w:rsidR="0058542F" w:rsidRPr="0058542F" w:rsidRDefault="0058542F" w:rsidP="00BE3D7C">
      <w:pPr>
        <w:spacing w:line="276" w:lineRule="auto"/>
        <w:ind w:firstLine="567"/>
        <w:jc w:val="both"/>
        <w:rPr>
          <w:rFonts w:ascii="Times New Roman" w:eastAsia="Calibri" w:hAnsi="Times New Roman" w:cs="Times New Roman"/>
          <w:szCs w:val="24"/>
          <w:lang w:eastAsia="lv-LV"/>
        </w:rPr>
      </w:pPr>
      <w:r w:rsidRPr="0058542F">
        <w:rPr>
          <w:rFonts w:ascii="Times New Roman" w:eastAsia="Calibri" w:hAnsi="Times New Roman" w:cs="Times New Roman"/>
          <w:szCs w:val="24"/>
          <w:lang w:eastAsia="lv-LV"/>
        </w:rPr>
        <w:t>Pirmsskolas izglītībā pamatdarbā ir nodarbināti 135 pedagogi (no tiem 101 PII un 34 skolās).</w:t>
      </w:r>
    </w:p>
    <w:p w:rsidR="00CE101C" w:rsidRDefault="00CE101C">
      <w:pPr>
        <w:rPr>
          <w:rFonts w:ascii="Times New Roman" w:eastAsia="Calibri" w:hAnsi="Times New Roman" w:cs="Times New Roman"/>
          <w:szCs w:val="24"/>
          <w:lang w:eastAsia="lv-LV"/>
        </w:rPr>
      </w:pPr>
      <w:r>
        <w:rPr>
          <w:rFonts w:ascii="Times New Roman" w:eastAsia="Calibri" w:hAnsi="Times New Roman" w:cs="Times New Roman"/>
          <w:szCs w:val="24"/>
          <w:lang w:eastAsia="lv-LV"/>
        </w:rPr>
        <w:br w:type="page"/>
      </w:r>
    </w:p>
    <w:p w:rsidR="0058542F" w:rsidRPr="0058542F" w:rsidRDefault="0058542F" w:rsidP="00BE3D7C">
      <w:pPr>
        <w:spacing w:line="276" w:lineRule="auto"/>
        <w:ind w:firstLine="567"/>
        <w:jc w:val="both"/>
        <w:rPr>
          <w:rFonts w:ascii="Times New Roman" w:eastAsia="Calibri" w:hAnsi="Times New Roman" w:cs="Times New Roman"/>
          <w:szCs w:val="24"/>
          <w:lang w:eastAsia="lv-LV"/>
        </w:rPr>
      </w:pPr>
      <w:r w:rsidRPr="0058542F">
        <w:rPr>
          <w:rFonts w:ascii="Times New Roman" w:eastAsia="Calibri" w:hAnsi="Times New Roman" w:cs="Times New Roman"/>
          <w:szCs w:val="24"/>
          <w:lang w:eastAsia="lv-LV"/>
        </w:rPr>
        <w:lastRenderedPageBreak/>
        <w:t>Gulbenes novada PII un pirmsskolas grupas izglītības iestādēs bērni tika uzņemti šādās  izglītības programmās:</w:t>
      </w:r>
    </w:p>
    <w:p w:rsidR="0058542F" w:rsidRPr="00F715CE" w:rsidRDefault="0058542F" w:rsidP="00BE3D7C">
      <w:pPr>
        <w:numPr>
          <w:ilvl w:val="0"/>
          <w:numId w:val="4"/>
        </w:numPr>
        <w:spacing w:line="276" w:lineRule="auto"/>
        <w:ind w:left="567" w:hanging="567"/>
        <w:jc w:val="both"/>
        <w:rPr>
          <w:rFonts w:ascii="Times New Roman" w:eastAsia="Calibri" w:hAnsi="Times New Roman" w:cs="Times New Roman"/>
          <w:i/>
          <w:szCs w:val="24"/>
          <w:lang w:eastAsia="lv-LV"/>
        </w:rPr>
      </w:pPr>
      <w:r w:rsidRPr="00F715CE">
        <w:rPr>
          <w:rFonts w:ascii="Times New Roman" w:eastAsia="Calibri" w:hAnsi="Times New Roman" w:cs="Times New Roman"/>
          <w:i/>
          <w:szCs w:val="24"/>
          <w:lang w:eastAsia="lv-LV"/>
        </w:rPr>
        <w:t>pirmsskolas izglītības programma – 7 novada pirmsskolas izglītības iestādēs, Lizuma vidusskolā, Galgauskas, Stāmerienas un Tirzas pamatskolās un K.Valdemāra sākumskolā;</w:t>
      </w:r>
    </w:p>
    <w:p w:rsidR="0058542F" w:rsidRPr="00F715CE" w:rsidRDefault="0058542F" w:rsidP="00BE3D7C">
      <w:pPr>
        <w:numPr>
          <w:ilvl w:val="0"/>
          <w:numId w:val="4"/>
        </w:numPr>
        <w:spacing w:line="276" w:lineRule="auto"/>
        <w:ind w:left="567" w:hanging="567"/>
        <w:jc w:val="both"/>
        <w:rPr>
          <w:rFonts w:ascii="Times New Roman" w:eastAsia="Calibri" w:hAnsi="Times New Roman" w:cs="Times New Roman"/>
          <w:i/>
          <w:szCs w:val="24"/>
          <w:lang w:eastAsia="lv-LV"/>
        </w:rPr>
      </w:pPr>
      <w:r w:rsidRPr="00F715CE">
        <w:rPr>
          <w:rFonts w:ascii="Times New Roman" w:eastAsia="Calibri" w:hAnsi="Times New Roman" w:cs="Times New Roman"/>
          <w:i/>
          <w:szCs w:val="24"/>
          <w:lang w:eastAsia="lv-LV"/>
        </w:rPr>
        <w:t xml:space="preserve">speciālās pirmsskolas izglītības programma izglītojamajiem ar fiziskās attīstības traucējumiem – Jaungulbenes PII; </w:t>
      </w:r>
    </w:p>
    <w:p w:rsidR="0058542F" w:rsidRPr="00F715CE" w:rsidRDefault="0058542F" w:rsidP="00BE3D7C">
      <w:pPr>
        <w:numPr>
          <w:ilvl w:val="0"/>
          <w:numId w:val="4"/>
        </w:numPr>
        <w:spacing w:line="276" w:lineRule="auto"/>
        <w:ind w:left="567" w:hanging="567"/>
        <w:jc w:val="both"/>
        <w:rPr>
          <w:rFonts w:ascii="Times New Roman" w:eastAsia="Calibri" w:hAnsi="Times New Roman" w:cs="Times New Roman"/>
          <w:i/>
          <w:szCs w:val="24"/>
          <w:lang w:eastAsia="lv-LV"/>
        </w:rPr>
      </w:pPr>
      <w:r w:rsidRPr="00F715CE">
        <w:rPr>
          <w:rFonts w:ascii="Times New Roman" w:eastAsia="Calibri" w:hAnsi="Times New Roman" w:cs="Times New Roman"/>
          <w:i/>
          <w:szCs w:val="24"/>
          <w:lang w:eastAsia="lv-LV"/>
        </w:rPr>
        <w:t>speciālās pirmsskolas izglītības programma izglītojamajiem ar valodas traucējumiem – Gulbenes 3.PII, Lejasciema PII;</w:t>
      </w:r>
    </w:p>
    <w:p w:rsidR="0058542F" w:rsidRPr="00F715CE" w:rsidRDefault="0058542F" w:rsidP="00BE3D7C">
      <w:pPr>
        <w:numPr>
          <w:ilvl w:val="0"/>
          <w:numId w:val="4"/>
        </w:numPr>
        <w:spacing w:line="276" w:lineRule="auto"/>
        <w:ind w:left="567" w:hanging="567"/>
        <w:jc w:val="both"/>
        <w:rPr>
          <w:rFonts w:ascii="Times New Roman" w:eastAsia="Calibri" w:hAnsi="Times New Roman" w:cs="Times New Roman"/>
          <w:i/>
          <w:szCs w:val="24"/>
          <w:lang w:eastAsia="lv-LV"/>
        </w:rPr>
      </w:pPr>
      <w:r w:rsidRPr="00F715CE">
        <w:rPr>
          <w:rFonts w:ascii="Times New Roman" w:eastAsia="Calibri" w:hAnsi="Times New Roman" w:cs="Times New Roman"/>
          <w:i/>
          <w:szCs w:val="24"/>
          <w:lang w:eastAsia="lv-LV"/>
        </w:rPr>
        <w:t xml:space="preserve"> speciālās pirmsskolas izglītības programmas izglītojamiem ar jauktiem attīstības traucējumiem – Lejasciema PII; </w:t>
      </w:r>
    </w:p>
    <w:p w:rsidR="0058542F" w:rsidRPr="00F715CE" w:rsidRDefault="0058542F" w:rsidP="00BE3D7C">
      <w:pPr>
        <w:numPr>
          <w:ilvl w:val="0"/>
          <w:numId w:val="4"/>
        </w:numPr>
        <w:spacing w:line="276" w:lineRule="auto"/>
        <w:ind w:left="567" w:hanging="567"/>
        <w:jc w:val="both"/>
        <w:rPr>
          <w:rFonts w:ascii="Times New Roman" w:eastAsia="Calibri" w:hAnsi="Times New Roman" w:cs="Times New Roman"/>
          <w:i/>
          <w:szCs w:val="24"/>
          <w:lang w:eastAsia="lv-LV"/>
        </w:rPr>
      </w:pPr>
      <w:r w:rsidRPr="00F715CE">
        <w:rPr>
          <w:rFonts w:ascii="Times New Roman" w:eastAsia="Calibri" w:hAnsi="Times New Roman" w:cs="Times New Roman"/>
          <w:i/>
          <w:szCs w:val="24"/>
          <w:lang w:eastAsia="lv-LV"/>
        </w:rPr>
        <w:t>speciālā pirmsskolas izglītības programma izglītojamajiem ar garīgās attīstības traucējumiem – Stāķu PII.</w:t>
      </w:r>
    </w:p>
    <w:p w:rsidR="00756A31" w:rsidRPr="00756A31" w:rsidRDefault="00756A31" w:rsidP="00BE3D7C">
      <w:pPr>
        <w:spacing w:line="276" w:lineRule="auto"/>
        <w:ind w:firstLine="567"/>
        <w:jc w:val="both"/>
        <w:rPr>
          <w:rFonts w:ascii="Times New Roman" w:eastAsia="Times New Roman" w:hAnsi="Times New Roman" w:cs="Times New Roman"/>
          <w:szCs w:val="24"/>
          <w:lang w:eastAsia="lv-LV"/>
        </w:rPr>
      </w:pPr>
      <w:r w:rsidRPr="00756A31">
        <w:rPr>
          <w:rFonts w:ascii="Times New Roman" w:eastAsia="Times New Roman" w:hAnsi="Times New Roman" w:cs="Times New Roman"/>
          <w:szCs w:val="24"/>
          <w:lang w:eastAsia="lv-LV"/>
        </w:rPr>
        <w:t>2018. gadā PII un skolās, īstenojot pirmsskolas izglītības programmas, tika organizēti pasākumi bērniem, viņu vecākiem un pedagogiem: 1.jūnija Bērnu svētkos Lizumā piedalījās vairāk nekā 300 novada pirmsskolas vecuma bērni un koncertā, kas veltīts Latvijas simtgadei, 2018. gada 8. novembrī Gulbenes kultūras centrā piedalījās pirmsskolas vecuma bērni no visām novada PII un skolu pirmsskolas grupām.</w:t>
      </w:r>
    </w:p>
    <w:p w:rsidR="00756A31" w:rsidRPr="00756A31" w:rsidRDefault="00756A31" w:rsidP="00BE3D7C">
      <w:pPr>
        <w:spacing w:line="276" w:lineRule="auto"/>
        <w:ind w:firstLine="567"/>
        <w:jc w:val="both"/>
        <w:rPr>
          <w:rFonts w:ascii="Times New Roman" w:eastAsia="Times New Roman" w:hAnsi="Times New Roman" w:cs="Times New Roman"/>
          <w:szCs w:val="24"/>
          <w:lang w:eastAsia="lv-LV"/>
        </w:rPr>
      </w:pPr>
      <w:r w:rsidRPr="00756A31">
        <w:rPr>
          <w:rFonts w:ascii="Times New Roman" w:eastAsia="Times New Roman" w:hAnsi="Times New Roman" w:cs="Times New Roman"/>
          <w:szCs w:val="24"/>
          <w:lang w:eastAsia="lv-LV"/>
        </w:rPr>
        <w:t>Novadā tika īstenots mobilitātes projekts sākumskolas un pirmsskolas izglītībā, kā ietvaros sākumskolu un pirmskolu pedagogi pieredzes iegūšanai devās mācību vizītēs uz izglītības iestādēm citās ES valstīs  -  Beļģijā, Dānijā,  Spānijā un Nīderlandē.</w:t>
      </w:r>
    </w:p>
    <w:p w:rsidR="00756A31" w:rsidRPr="00756A31" w:rsidRDefault="00756A31" w:rsidP="00BE3D7C">
      <w:pPr>
        <w:spacing w:line="276" w:lineRule="auto"/>
        <w:ind w:firstLine="567"/>
        <w:jc w:val="both"/>
        <w:rPr>
          <w:rFonts w:ascii="Times New Roman" w:eastAsia="Times New Roman" w:hAnsi="Times New Roman" w:cs="Times New Roman"/>
          <w:szCs w:val="24"/>
          <w:lang w:eastAsia="lv-LV"/>
        </w:rPr>
      </w:pPr>
      <w:r w:rsidRPr="00756A31">
        <w:rPr>
          <w:rFonts w:ascii="Times New Roman" w:eastAsia="Times New Roman" w:hAnsi="Times New Roman" w:cs="Times New Roman"/>
          <w:szCs w:val="24"/>
          <w:lang w:eastAsia="lv-LV"/>
        </w:rPr>
        <w:t>Pamatojoties uz Vispārējās izglītības likuma 20. panta pirmo un otro punktu, kas nosaka, ka „</w:t>
      </w:r>
      <w:r w:rsidRPr="00756A31">
        <w:rPr>
          <w:rFonts w:ascii="Times New Roman" w:eastAsia="Times New Roman" w:hAnsi="Times New Roman" w:cs="Times New Roman"/>
          <w:i/>
          <w:szCs w:val="24"/>
          <w:lang w:eastAsia="lv-LV"/>
        </w:rPr>
        <w:t>bērnu no piecu gadu vecuma sagatavošana pamatizglītībai ir obligāta”</w:t>
      </w:r>
      <w:r w:rsidRPr="00756A31">
        <w:rPr>
          <w:rFonts w:ascii="Times New Roman" w:eastAsia="Times New Roman" w:hAnsi="Times New Roman" w:cs="Times New Roman"/>
          <w:szCs w:val="24"/>
          <w:lang w:eastAsia="lv-LV"/>
        </w:rPr>
        <w:t xml:space="preserve"> un „</w:t>
      </w:r>
      <w:r w:rsidRPr="00756A31">
        <w:rPr>
          <w:rFonts w:ascii="Times New Roman" w:eastAsia="Times New Roman" w:hAnsi="Times New Roman" w:cs="Times New Roman"/>
          <w:i/>
          <w:szCs w:val="24"/>
          <w:lang w:eastAsia="lv-LV"/>
        </w:rPr>
        <w:t>pašvaldības savā administratīvajā teritorijā nodrošina bērnu no piecu gadu vecuma sagatavošanu pamatizglītības ieguvei”</w:t>
      </w:r>
      <w:r w:rsidRPr="00756A31">
        <w:rPr>
          <w:rFonts w:ascii="Times New Roman" w:eastAsia="Times New Roman" w:hAnsi="Times New Roman" w:cs="Times New Roman"/>
          <w:szCs w:val="24"/>
          <w:lang w:eastAsia="lv-LV"/>
        </w:rPr>
        <w:t>, pašvaldība nodrošināja 5 un 6 gadīgo bērnu obligāto sagatavošanu pamatizglītības apguvei visās PII un skolās (Lizuma vidusskolā, Stāmerienas pamatskolā ar pirmsskolas programmu realizācijas vietām Stāmerienā un Litenē, Galgauskas pamatskolā, Tirzas pamatskolā un K.Valdemāra sākumskolā).</w:t>
      </w:r>
    </w:p>
    <w:p w:rsidR="00756A31" w:rsidRPr="00756A31" w:rsidRDefault="00756A31" w:rsidP="00BE3D7C">
      <w:pPr>
        <w:spacing w:line="276" w:lineRule="auto"/>
        <w:ind w:firstLine="567"/>
        <w:jc w:val="both"/>
        <w:rPr>
          <w:rFonts w:ascii="Times New Roman" w:eastAsia="Times New Roman" w:hAnsi="Times New Roman" w:cs="Times New Roman"/>
          <w:szCs w:val="24"/>
          <w:lang w:eastAsia="lv-LV"/>
        </w:rPr>
      </w:pPr>
      <w:r w:rsidRPr="00756A31">
        <w:rPr>
          <w:rFonts w:ascii="Times New Roman" w:eastAsia="Times New Roman" w:hAnsi="Times New Roman" w:cs="Times New Roman"/>
          <w:szCs w:val="24"/>
          <w:lang w:eastAsia="lv-LV"/>
        </w:rPr>
        <w:t xml:space="preserve">Pirmsskolas izglītībā finansējums pedagogu atalgojumam 5/6 gadīgo bērnu obligātajai apmācībai tiek saņemts no valsts mērķdotācijām, bet pedagogu darba samaksu darbam ar citām vecuma grupām nosaka un finansē pašvaldība. </w:t>
      </w:r>
    </w:p>
    <w:p w:rsidR="00CC3CFA" w:rsidRPr="00782F7A" w:rsidRDefault="00CC3CFA" w:rsidP="00BE3D7C">
      <w:pPr>
        <w:spacing w:line="276" w:lineRule="auto"/>
        <w:ind w:firstLine="567"/>
        <w:jc w:val="both"/>
        <w:rPr>
          <w:rFonts w:ascii="Times New Roman" w:hAnsi="Times New Roman" w:cs="Times New Roman"/>
        </w:rPr>
      </w:pPr>
    </w:p>
    <w:p w:rsidR="00CC3CFA" w:rsidRPr="00782F7A" w:rsidRDefault="00CC3CFA" w:rsidP="00BE3D7C">
      <w:pPr>
        <w:pStyle w:val="Apakvirsrakstsmelns"/>
        <w:spacing w:line="276" w:lineRule="auto"/>
      </w:pPr>
      <w:bookmarkStart w:id="202" w:name="_Toc11679742"/>
      <w:r w:rsidRPr="00782F7A">
        <w:t>Vispārējā izglītība (sākumskolas, pamatskolas un vidusskolas)</w:t>
      </w:r>
      <w:bookmarkEnd w:id="202"/>
    </w:p>
    <w:p w:rsidR="00FE31E8" w:rsidRPr="009660D8" w:rsidRDefault="00FE31E8" w:rsidP="00BE3D7C">
      <w:pPr>
        <w:widowControl w:val="0"/>
        <w:suppressAutoHyphens/>
        <w:spacing w:line="276" w:lineRule="auto"/>
        <w:ind w:firstLine="567"/>
        <w:jc w:val="both"/>
        <w:rPr>
          <w:rFonts w:ascii="Times New Roman" w:eastAsia="Lucida Sans Unicode" w:hAnsi="Times New Roman" w:cs="Times New Roman"/>
          <w:kern w:val="1"/>
          <w:szCs w:val="24"/>
        </w:rPr>
      </w:pPr>
      <w:r>
        <w:rPr>
          <w:rFonts w:ascii="Times New Roman" w:eastAsia="Lucida Sans Unicode" w:hAnsi="Times New Roman" w:cs="Times New Roman"/>
          <w:kern w:val="1"/>
          <w:szCs w:val="24"/>
        </w:rPr>
        <w:t>Gulbenes novadā, uzsākot 2018./2019.mācību gadu</w:t>
      </w:r>
      <w:r w:rsidRPr="009660D8">
        <w:rPr>
          <w:rFonts w:ascii="Times New Roman" w:eastAsia="Lucida Sans Unicode" w:hAnsi="Times New Roman" w:cs="Times New Roman"/>
          <w:kern w:val="1"/>
          <w:szCs w:val="24"/>
        </w:rPr>
        <w:t>, bija 13 vispārizglītojošās izglītības iestādes</w:t>
      </w:r>
      <w:r>
        <w:rPr>
          <w:rFonts w:ascii="Times New Roman" w:eastAsia="Lucida Sans Unicode" w:hAnsi="Times New Roman" w:cs="Times New Roman"/>
          <w:kern w:val="1"/>
          <w:szCs w:val="24"/>
        </w:rPr>
        <w:t xml:space="preserve"> (turpmāk – skolas)</w:t>
      </w:r>
      <w:r w:rsidRPr="009660D8">
        <w:rPr>
          <w:rFonts w:ascii="Times New Roman" w:eastAsia="Lucida Sans Unicode" w:hAnsi="Times New Roman" w:cs="Times New Roman"/>
          <w:kern w:val="1"/>
          <w:szCs w:val="24"/>
        </w:rPr>
        <w:t xml:space="preserve"> (5 vidējās izglītības, 6 pamatskolas, 2 sākumskolas) un 1 speciālās izglītības iestāde – Sveķu internātpamatskola. </w:t>
      </w:r>
    </w:p>
    <w:p w:rsidR="00CC3CFA" w:rsidRDefault="00FE31E8" w:rsidP="00BE3D7C">
      <w:pPr>
        <w:widowControl w:val="0"/>
        <w:suppressAutoHyphens/>
        <w:spacing w:line="276" w:lineRule="auto"/>
        <w:ind w:firstLine="567"/>
        <w:jc w:val="both"/>
        <w:rPr>
          <w:rFonts w:ascii="Times New Roman" w:eastAsia="Lucida Sans Unicode" w:hAnsi="Times New Roman" w:cs="Times New Roman"/>
          <w:kern w:val="1"/>
          <w:szCs w:val="24"/>
        </w:rPr>
      </w:pPr>
      <w:r>
        <w:rPr>
          <w:rFonts w:ascii="Times New Roman" w:eastAsia="Lucida Sans Unicode" w:hAnsi="Times New Roman" w:cs="Times New Roman"/>
          <w:kern w:val="1"/>
          <w:szCs w:val="24"/>
        </w:rPr>
        <w:t>Vispārējās p</w:t>
      </w:r>
      <w:r w:rsidRPr="009660D8">
        <w:rPr>
          <w:rFonts w:ascii="Times New Roman" w:eastAsia="Lucida Sans Unicode" w:hAnsi="Times New Roman" w:cs="Times New Roman"/>
          <w:kern w:val="1"/>
          <w:szCs w:val="24"/>
        </w:rPr>
        <w:t>amatizglītības pos</w:t>
      </w:r>
      <w:r>
        <w:rPr>
          <w:rFonts w:ascii="Times New Roman" w:eastAsia="Lucida Sans Unicode" w:hAnsi="Times New Roman" w:cs="Times New Roman"/>
          <w:kern w:val="1"/>
          <w:szCs w:val="24"/>
        </w:rPr>
        <w:t>mā novada skolās tiek īstenotas 4 izglītības programmas – pamatizglītības (1.- 9.kl.);</w:t>
      </w:r>
      <w:r w:rsidRPr="009660D8">
        <w:rPr>
          <w:rFonts w:ascii="Times New Roman" w:eastAsia="Lucida Sans Unicode" w:hAnsi="Times New Roman" w:cs="Times New Roman"/>
          <w:kern w:val="1"/>
          <w:szCs w:val="24"/>
        </w:rPr>
        <w:t xml:space="preserve"> pamat</w:t>
      </w:r>
      <w:r>
        <w:rPr>
          <w:rFonts w:ascii="Times New Roman" w:eastAsia="Lucida Sans Unicode" w:hAnsi="Times New Roman" w:cs="Times New Roman"/>
          <w:kern w:val="1"/>
          <w:szCs w:val="24"/>
        </w:rPr>
        <w:t>izglītības 1.posma (1.- 6.klase);</w:t>
      </w:r>
      <w:r w:rsidRPr="009660D8">
        <w:rPr>
          <w:rFonts w:ascii="Times New Roman" w:eastAsia="Lucida Sans Unicode" w:hAnsi="Times New Roman" w:cs="Times New Roman"/>
          <w:kern w:val="1"/>
          <w:szCs w:val="24"/>
        </w:rPr>
        <w:t xml:space="preserve"> pamat</w:t>
      </w:r>
      <w:r>
        <w:rPr>
          <w:rFonts w:ascii="Times New Roman" w:eastAsia="Lucida Sans Unicode" w:hAnsi="Times New Roman" w:cs="Times New Roman"/>
          <w:kern w:val="1"/>
          <w:szCs w:val="24"/>
        </w:rPr>
        <w:t>izglītības 2.posma (7.-9.klase);</w:t>
      </w:r>
      <w:r w:rsidRPr="009660D8">
        <w:rPr>
          <w:rFonts w:ascii="Times New Roman" w:eastAsia="Lucida Sans Unicode" w:hAnsi="Times New Roman" w:cs="Times New Roman"/>
          <w:kern w:val="1"/>
          <w:szCs w:val="24"/>
        </w:rPr>
        <w:t xml:space="preserve"> pamatizglītības 2.posma (7.-</w:t>
      </w:r>
      <w:r>
        <w:rPr>
          <w:rFonts w:ascii="Times New Roman" w:eastAsia="Lucida Sans Unicode" w:hAnsi="Times New Roman" w:cs="Times New Roman"/>
          <w:kern w:val="1"/>
          <w:szCs w:val="24"/>
        </w:rPr>
        <w:t>9.klase) neklātienes programmas. V</w:t>
      </w:r>
      <w:r w:rsidRPr="009660D8">
        <w:rPr>
          <w:rFonts w:ascii="Times New Roman" w:eastAsia="Lucida Sans Unicode" w:hAnsi="Times New Roman" w:cs="Times New Roman"/>
          <w:kern w:val="1"/>
          <w:szCs w:val="24"/>
        </w:rPr>
        <w:t>i</w:t>
      </w:r>
      <w:r>
        <w:rPr>
          <w:rFonts w:ascii="Times New Roman" w:eastAsia="Lucida Sans Unicode" w:hAnsi="Times New Roman" w:cs="Times New Roman"/>
          <w:kern w:val="1"/>
          <w:szCs w:val="24"/>
        </w:rPr>
        <w:t>dusskolas posmā tiek īstenotas 4 programmas -  vispārizglītojošā virziena;</w:t>
      </w:r>
      <w:r w:rsidRPr="009660D8">
        <w:rPr>
          <w:rFonts w:ascii="Times New Roman" w:eastAsia="Lucida Sans Unicode" w:hAnsi="Times New Roman" w:cs="Times New Roman"/>
          <w:kern w:val="1"/>
          <w:szCs w:val="24"/>
        </w:rPr>
        <w:t xml:space="preserve"> matemātikas, d</w:t>
      </w:r>
      <w:r>
        <w:rPr>
          <w:rFonts w:ascii="Times New Roman" w:eastAsia="Lucida Sans Unicode" w:hAnsi="Times New Roman" w:cs="Times New Roman"/>
          <w:kern w:val="1"/>
          <w:szCs w:val="24"/>
        </w:rPr>
        <w:t>abaszinību un tehnikas virziena;</w:t>
      </w:r>
      <w:r w:rsidRPr="009660D8">
        <w:rPr>
          <w:rFonts w:ascii="Times New Roman" w:eastAsia="Lucida Sans Unicode" w:hAnsi="Times New Roman" w:cs="Times New Roman"/>
          <w:kern w:val="1"/>
          <w:szCs w:val="24"/>
        </w:rPr>
        <w:t xml:space="preserve"> vispārizglī</w:t>
      </w:r>
      <w:r>
        <w:rPr>
          <w:rFonts w:ascii="Times New Roman" w:eastAsia="Lucida Sans Unicode" w:hAnsi="Times New Roman" w:cs="Times New Roman"/>
          <w:kern w:val="1"/>
          <w:szCs w:val="24"/>
        </w:rPr>
        <w:t>tojošā virziena (neklātienes) un</w:t>
      </w:r>
      <w:r w:rsidRPr="009660D8">
        <w:rPr>
          <w:rFonts w:ascii="Times New Roman" w:eastAsia="Lucida Sans Unicode" w:hAnsi="Times New Roman" w:cs="Times New Roman"/>
          <w:kern w:val="1"/>
          <w:szCs w:val="24"/>
        </w:rPr>
        <w:t xml:space="preserve"> profesionāl</w:t>
      </w:r>
      <w:r>
        <w:rPr>
          <w:rFonts w:ascii="Times New Roman" w:eastAsia="Lucida Sans Unicode" w:hAnsi="Times New Roman" w:cs="Times New Roman"/>
          <w:kern w:val="1"/>
          <w:szCs w:val="24"/>
        </w:rPr>
        <w:t>i orientēta virziena programmas</w:t>
      </w:r>
      <w:r w:rsidRPr="009660D8">
        <w:rPr>
          <w:rFonts w:ascii="Times New Roman" w:eastAsia="Lucida Sans Unicode" w:hAnsi="Times New Roman" w:cs="Times New Roman"/>
          <w:kern w:val="1"/>
          <w:szCs w:val="24"/>
        </w:rPr>
        <w:t>.</w:t>
      </w:r>
    </w:p>
    <w:p w:rsidR="00FE31E8" w:rsidRPr="00FE31E8" w:rsidRDefault="00FE31E8" w:rsidP="00BE3D7C">
      <w:pPr>
        <w:widowControl w:val="0"/>
        <w:suppressAutoHyphens/>
        <w:spacing w:line="276" w:lineRule="auto"/>
        <w:ind w:firstLine="567"/>
        <w:jc w:val="both"/>
        <w:rPr>
          <w:rFonts w:ascii="Times New Roman" w:eastAsia="Lucida Sans Unicode" w:hAnsi="Times New Roman" w:cs="Times New Roman"/>
          <w:kern w:val="1"/>
          <w:szCs w:val="24"/>
        </w:rPr>
      </w:pPr>
    </w:p>
    <w:p w:rsidR="00F715CE" w:rsidRDefault="00F715CE" w:rsidP="006362F1">
      <w:pPr>
        <w:pStyle w:val="Bezatstarpm"/>
        <w:rPr>
          <w:rFonts w:eastAsia="Lucida Sans Unicode"/>
        </w:rPr>
      </w:pPr>
    </w:p>
    <w:p w:rsidR="00CC3CFA" w:rsidRPr="00782F7A" w:rsidRDefault="00E44396" w:rsidP="006362F1">
      <w:pPr>
        <w:pStyle w:val="Bezatstarpm"/>
        <w:rPr>
          <w:rFonts w:eastAsia="Lucida Sans Unicode"/>
        </w:rPr>
      </w:pPr>
      <w:r w:rsidRPr="00782F7A">
        <w:rPr>
          <w:rFonts w:eastAsia="Lucida Sans Unicode"/>
        </w:rPr>
        <w:lastRenderedPageBreak/>
        <w:t>10</w:t>
      </w:r>
      <w:r w:rsidR="00CC3CFA" w:rsidRPr="00782F7A">
        <w:rPr>
          <w:rFonts w:eastAsia="Lucida Sans Unicode"/>
        </w:rPr>
        <w:t>.tabula</w:t>
      </w:r>
    </w:p>
    <w:p w:rsidR="00CC3CFA" w:rsidRDefault="00CC3CFA" w:rsidP="006362F1">
      <w:pPr>
        <w:pStyle w:val="Bezatstarpm"/>
        <w:rPr>
          <w:rFonts w:eastAsia="Lucida Sans Unicode"/>
        </w:rPr>
      </w:pPr>
      <w:r w:rsidRPr="00782F7A">
        <w:rPr>
          <w:rFonts w:eastAsia="Lucida Sans Unicode"/>
        </w:rPr>
        <w:t>Izglītojamo skaits 2018./2019.mācību gadā</w:t>
      </w:r>
    </w:p>
    <w:p w:rsidR="00FE31E8" w:rsidRPr="00782F7A" w:rsidRDefault="00FE31E8" w:rsidP="006362F1">
      <w:pPr>
        <w:pStyle w:val="Bezatstarpm"/>
        <w:rPr>
          <w:rFonts w:eastAsia="Lucida Sans Unicode"/>
        </w:rPr>
      </w:pPr>
    </w:p>
    <w:tbl>
      <w:tblPr>
        <w:tblpPr w:leftFromText="180" w:rightFromText="180" w:vertAnchor="text" w:horzAnchor="margin" w:tblpXSpec="center" w:tblpY="86"/>
        <w:tblW w:w="9351" w:type="dxa"/>
        <w:tblBorders>
          <w:top w:val="single" w:sz="4" w:space="0" w:color="006600"/>
          <w:left w:val="single" w:sz="4" w:space="0" w:color="006600"/>
          <w:bottom w:val="single" w:sz="4" w:space="0" w:color="006600"/>
          <w:right w:val="single" w:sz="4" w:space="0" w:color="006600"/>
          <w:insideH w:val="single" w:sz="4" w:space="0" w:color="006600"/>
          <w:insideV w:val="single" w:sz="4" w:space="0" w:color="006600"/>
        </w:tblBorders>
        <w:shd w:val="clear" w:color="auto" w:fill="FFFFFF" w:themeFill="background1"/>
        <w:tblLayout w:type="fixed"/>
        <w:tblLook w:val="0000" w:firstRow="0" w:lastRow="0" w:firstColumn="0" w:lastColumn="0" w:noHBand="0" w:noVBand="0"/>
      </w:tblPr>
      <w:tblGrid>
        <w:gridCol w:w="988"/>
        <w:gridCol w:w="5242"/>
        <w:gridCol w:w="3121"/>
      </w:tblGrid>
      <w:tr w:rsidR="00CC3CFA" w:rsidRPr="00782F7A" w:rsidTr="008D7C7F">
        <w:trPr>
          <w:trHeight w:val="706"/>
        </w:trPr>
        <w:tc>
          <w:tcPr>
            <w:tcW w:w="988" w:type="dxa"/>
            <w:shd w:val="clear" w:color="auto" w:fill="006600"/>
            <w:noWrap/>
            <w:vAlign w:val="center"/>
          </w:tcPr>
          <w:p w:rsidR="00CC3CFA" w:rsidRPr="00782F7A" w:rsidRDefault="00CC3CFA" w:rsidP="00BE3D7C">
            <w:pPr>
              <w:widowControl w:val="0"/>
              <w:suppressAutoHyphens/>
              <w:spacing w:line="276" w:lineRule="auto"/>
              <w:jc w:val="both"/>
              <w:rPr>
                <w:rFonts w:ascii="Times New Roman" w:eastAsia="Lucida Sans Unicode" w:hAnsi="Times New Roman" w:cs="Times New Roman"/>
                <w:color w:val="FFFFFF" w:themeColor="background1"/>
                <w:kern w:val="1"/>
                <w:szCs w:val="24"/>
              </w:rPr>
            </w:pPr>
            <w:r w:rsidRPr="00782F7A">
              <w:rPr>
                <w:rFonts w:ascii="Times New Roman" w:eastAsia="Lucida Sans Unicode" w:hAnsi="Times New Roman" w:cs="Times New Roman"/>
                <w:b/>
                <w:bCs/>
                <w:color w:val="FFFFFF" w:themeColor="background1"/>
                <w:kern w:val="1"/>
                <w:szCs w:val="24"/>
              </w:rPr>
              <w:t>Np.k.</w:t>
            </w:r>
          </w:p>
        </w:tc>
        <w:tc>
          <w:tcPr>
            <w:tcW w:w="5242" w:type="dxa"/>
            <w:shd w:val="clear" w:color="auto" w:fill="006600"/>
            <w:noWrap/>
            <w:vAlign w:val="center"/>
          </w:tcPr>
          <w:p w:rsidR="00CC3CFA" w:rsidRPr="00782F7A" w:rsidRDefault="00CC3CFA" w:rsidP="00BE3D7C">
            <w:pPr>
              <w:widowControl w:val="0"/>
              <w:suppressAutoHyphens/>
              <w:spacing w:line="276" w:lineRule="auto"/>
              <w:jc w:val="both"/>
              <w:rPr>
                <w:rFonts w:ascii="Times New Roman" w:eastAsia="Lucida Sans Unicode" w:hAnsi="Times New Roman" w:cs="Times New Roman"/>
                <w:color w:val="FFFFFF" w:themeColor="background1"/>
                <w:kern w:val="1"/>
                <w:szCs w:val="24"/>
              </w:rPr>
            </w:pPr>
            <w:r w:rsidRPr="00782F7A">
              <w:rPr>
                <w:rFonts w:ascii="Times New Roman" w:eastAsia="Lucida Sans Unicode" w:hAnsi="Times New Roman" w:cs="Times New Roman"/>
                <w:b/>
                <w:bCs/>
                <w:color w:val="FFFFFF" w:themeColor="background1"/>
                <w:kern w:val="1"/>
                <w:szCs w:val="24"/>
              </w:rPr>
              <w:t>Izglītības iestāde</w:t>
            </w:r>
          </w:p>
        </w:tc>
        <w:tc>
          <w:tcPr>
            <w:tcW w:w="3121" w:type="dxa"/>
            <w:shd w:val="clear" w:color="auto" w:fill="006600"/>
            <w:vAlign w:val="center"/>
          </w:tcPr>
          <w:p w:rsidR="00CC3CFA" w:rsidRPr="00782F7A" w:rsidRDefault="00CC3CFA" w:rsidP="00BE3D7C">
            <w:pPr>
              <w:widowControl w:val="0"/>
              <w:suppressAutoHyphens/>
              <w:spacing w:line="276" w:lineRule="auto"/>
              <w:jc w:val="both"/>
              <w:rPr>
                <w:rFonts w:ascii="Times New Roman" w:eastAsia="Lucida Sans Unicode" w:hAnsi="Times New Roman" w:cs="Times New Roman"/>
                <w:b/>
                <w:color w:val="FFFFFF" w:themeColor="background1"/>
                <w:kern w:val="1"/>
                <w:szCs w:val="24"/>
              </w:rPr>
            </w:pPr>
            <w:r w:rsidRPr="00782F7A">
              <w:rPr>
                <w:rFonts w:ascii="Times New Roman" w:eastAsia="Lucida Sans Unicode" w:hAnsi="Times New Roman" w:cs="Times New Roman"/>
                <w:b/>
                <w:bCs/>
                <w:color w:val="FFFFFF" w:themeColor="background1"/>
                <w:kern w:val="1"/>
                <w:szCs w:val="24"/>
              </w:rPr>
              <w:t>Izglītojamo skaits kopā</w:t>
            </w:r>
          </w:p>
        </w:tc>
      </w:tr>
      <w:tr w:rsidR="00CC3CFA" w:rsidRPr="00782F7A" w:rsidTr="008D7C7F">
        <w:trPr>
          <w:trHeight w:val="345"/>
        </w:trPr>
        <w:tc>
          <w:tcPr>
            <w:tcW w:w="988" w:type="dxa"/>
            <w:shd w:val="clear" w:color="auto" w:fill="FFFFFF" w:themeFill="background1"/>
            <w:noWrap/>
            <w:vAlign w:val="bottom"/>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1.</w:t>
            </w:r>
          </w:p>
        </w:tc>
        <w:tc>
          <w:tcPr>
            <w:tcW w:w="5242" w:type="dxa"/>
            <w:shd w:val="clear" w:color="auto" w:fill="FFFFFF" w:themeFill="background1"/>
            <w:noWrap/>
            <w:vAlign w:val="bottom"/>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rPr>
              <w:t xml:space="preserve">Gulbenes novada valsts </w:t>
            </w:r>
            <w:r w:rsidRPr="00782F7A">
              <w:rPr>
                <w:rFonts w:ascii="Times New Roman" w:eastAsia="Lucida Sans Unicode" w:hAnsi="Times New Roman" w:cs="Times New Roman"/>
                <w:kern w:val="1"/>
                <w:szCs w:val="24"/>
                <w:lang w:val="en-US"/>
              </w:rPr>
              <w:t>ģimnāzija</w:t>
            </w:r>
          </w:p>
        </w:tc>
        <w:tc>
          <w:tcPr>
            <w:tcW w:w="3121" w:type="dxa"/>
            <w:shd w:val="clear" w:color="auto" w:fill="FFFFFF" w:themeFill="background1"/>
            <w:vAlign w:val="bottom"/>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rPr>
              <w:t>191</w:t>
            </w:r>
          </w:p>
        </w:tc>
      </w:tr>
      <w:tr w:rsidR="00CC3CFA" w:rsidRPr="00782F7A" w:rsidTr="008D7C7F">
        <w:trPr>
          <w:trHeight w:val="372"/>
        </w:trPr>
        <w:tc>
          <w:tcPr>
            <w:tcW w:w="988" w:type="dxa"/>
            <w:shd w:val="clear" w:color="auto" w:fill="FFFFFF" w:themeFill="background1"/>
            <w:noWrap/>
            <w:vAlign w:val="bottom"/>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rPr>
              <w:t>2.</w:t>
            </w:r>
          </w:p>
        </w:tc>
        <w:tc>
          <w:tcPr>
            <w:tcW w:w="5242" w:type="dxa"/>
            <w:shd w:val="clear" w:color="auto" w:fill="FFFFFF" w:themeFill="background1"/>
            <w:noWrap/>
            <w:vAlign w:val="bottom"/>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rPr>
              <w:t>Gulbenes sākumskola</w:t>
            </w:r>
          </w:p>
        </w:tc>
        <w:tc>
          <w:tcPr>
            <w:tcW w:w="3121" w:type="dxa"/>
            <w:shd w:val="clear" w:color="auto" w:fill="FFFFFF" w:themeFill="background1"/>
            <w:vAlign w:val="bottom"/>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rPr>
              <w:t>257</w:t>
            </w:r>
          </w:p>
        </w:tc>
      </w:tr>
      <w:tr w:rsidR="00CC3CFA" w:rsidRPr="00782F7A" w:rsidTr="008D7C7F">
        <w:trPr>
          <w:trHeight w:val="361"/>
        </w:trPr>
        <w:tc>
          <w:tcPr>
            <w:tcW w:w="988" w:type="dxa"/>
            <w:shd w:val="clear" w:color="auto" w:fill="FFFFFF" w:themeFill="background1"/>
            <w:noWrap/>
            <w:vAlign w:val="bottom"/>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rPr>
              <w:t>3.</w:t>
            </w:r>
          </w:p>
        </w:tc>
        <w:tc>
          <w:tcPr>
            <w:tcW w:w="5242" w:type="dxa"/>
            <w:shd w:val="clear" w:color="auto" w:fill="FFFFFF" w:themeFill="background1"/>
            <w:noWrap/>
            <w:vAlign w:val="bottom"/>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rPr>
              <w:t>Gulbenes 2.vidusskola</w:t>
            </w:r>
          </w:p>
        </w:tc>
        <w:tc>
          <w:tcPr>
            <w:tcW w:w="3121" w:type="dxa"/>
            <w:shd w:val="clear" w:color="auto" w:fill="FFFFFF" w:themeFill="background1"/>
            <w:vAlign w:val="bottom"/>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rPr>
              <w:t>625</w:t>
            </w:r>
          </w:p>
        </w:tc>
      </w:tr>
      <w:tr w:rsidR="00CC3CFA" w:rsidRPr="00782F7A" w:rsidTr="008D7C7F">
        <w:trPr>
          <w:trHeight w:val="361"/>
        </w:trPr>
        <w:tc>
          <w:tcPr>
            <w:tcW w:w="988" w:type="dxa"/>
            <w:shd w:val="clear" w:color="auto" w:fill="FFFFFF" w:themeFill="background1"/>
            <w:noWrap/>
            <w:vAlign w:val="bottom"/>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rPr>
              <w:t>4.</w:t>
            </w:r>
          </w:p>
        </w:tc>
        <w:tc>
          <w:tcPr>
            <w:tcW w:w="5242" w:type="dxa"/>
            <w:shd w:val="clear" w:color="auto" w:fill="FFFFFF" w:themeFill="background1"/>
            <w:noWrap/>
            <w:vAlign w:val="bottom"/>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rPr>
              <w:t>Gulbīša pamatskola</w:t>
            </w:r>
          </w:p>
        </w:tc>
        <w:tc>
          <w:tcPr>
            <w:tcW w:w="3121" w:type="dxa"/>
            <w:shd w:val="clear" w:color="auto" w:fill="FFFFFF" w:themeFill="background1"/>
            <w:vAlign w:val="bottom"/>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rPr>
              <w:t>68</w:t>
            </w:r>
          </w:p>
        </w:tc>
      </w:tr>
      <w:tr w:rsidR="00CC3CFA" w:rsidRPr="00782F7A" w:rsidTr="008D7C7F">
        <w:trPr>
          <w:trHeight w:val="361"/>
        </w:trPr>
        <w:tc>
          <w:tcPr>
            <w:tcW w:w="988" w:type="dxa"/>
            <w:shd w:val="clear" w:color="auto" w:fill="FFFFFF" w:themeFill="background1"/>
            <w:noWrap/>
            <w:vAlign w:val="bottom"/>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rPr>
              <w:t>5.</w:t>
            </w:r>
          </w:p>
        </w:tc>
        <w:tc>
          <w:tcPr>
            <w:tcW w:w="5242" w:type="dxa"/>
            <w:shd w:val="clear" w:color="auto" w:fill="FFFFFF" w:themeFill="background1"/>
            <w:noWrap/>
            <w:vAlign w:val="bottom"/>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rPr>
              <w:t>Lejasciema vidusskola</w:t>
            </w:r>
          </w:p>
        </w:tc>
        <w:tc>
          <w:tcPr>
            <w:tcW w:w="3121" w:type="dxa"/>
            <w:shd w:val="clear" w:color="auto" w:fill="FFFFFF" w:themeFill="background1"/>
            <w:vAlign w:val="bottom"/>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rPr>
              <w:t>143</w:t>
            </w:r>
          </w:p>
        </w:tc>
      </w:tr>
      <w:tr w:rsidR="00CC3CFA" w:rsidRPr="00782F7A" w:rsidTr="008D7C7F">
        <w:trPr>
          <w:trHeight w:val="361"/>
        </w:trPr>
        <w:tc>
          <w:tcPr>
            <w:tcW w:w="988" w:type="dxa"/>
            <w:shd w:val="clear" w:color="auto" w:fill="FFFFFF" w:themeFill="background1"/>
            <w:noWrap/>
            <w:vAlign w:val="bottom"/>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rPr>
              <w:t>6.</w:t>
            </w:r>
          </w:p>
        </w:tc>
        <w:tc>
          <w:tcPr>
            <w:tcW w:w="5242" w:type="dxa"/>
            <w:shd w:val="clear" w:color="auto" w:fill="FFFFFF" w:themeFill="background1"/>
            <w:noWrap/>
            <w:vAlign w:val="bottom"/>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rPr>
              <w:t>Lizuma vidusskola</w:t>
            </w:r>
          </w:p>
        </w:tc>
        <w:tc>
          <w:tcPr>
            <w:tcW w:w="3121" w:type="dxa"/>
            <w:shd w:val="clear" w:color="auto" w:fill="FFFFFF" w:themeFill="background1"/>
            <w:vAlign w:val="bottom"/>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rPr>
              <w:t>152</w:t>
            </w:r>
          </w:p>
        </w:tc>
      </w:tr>
      <w:tr w:rsidR="00CC3CFA" w:rsidRPr="00782F7A" w:rsidTr="008D7C7F">
        <w:trPr>
          <w:trHeight w:val="361"/>
        </w:trPr>
        <w:tc>
          <w:tcPr>
            <w:tcW w:w="988" w:type="dxa"/>
            <w:shd w:val="clear" w:color="auto" w:fill="FFFFFF" w:themeFill="background1"/>
            <w:noWrap/>
            <w:vAlign w:val="bottom"/>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rPr>
              <w:t>7.</w:t>
            </w:r>
          </w:p>
        </w:tc>
        <w:tc>
          <w:tcPr>
            <w:tcW w:w="5242" w:type="dxa"/>
            <w:shd w:val="clear" w:color="auto" w:fill="FFFFFF" w:themeFill="background1"/>
            <w:noWrap/>
            <w:vAlign w:val="bottom"/>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rPr>
              <w:t>Gulbenes vakara (maiņu) vidusskola</w:t>
            </w:r>
          </w:p>
        </w:tc>
        <w:tc>
          <w:tcPr>
            <w:tcW w:w="3121" w:type="dxa"/>
            <w:shd w:val="clear" w:color="auto" w:fill="FFFFFF" w:themeFill="background1"/>
            <w:vAlign w:val="bottom"/>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rPr>
              <w:t>95</w:t>
            </w:r>
          </w:p>
        </w:tc>
      </w:tr>
      <w:tr w:rsidR="00CC3CFA" w:rsidRPr="00782F7A" w:rsidTr="008D7C7F">
        <w:trPr>
          <w:trHeight w:val="361"/>
        </w:trPr>
        <w:tc>
          <w:tcPr>
            <w:tcW w:w="988" w:type="dxa"/>
            <w:shd w:val="clear" w:color="auto" w:fill="FFFFFF" w:themeFill="background1"/>
            <w:noWrap/>
            <w:vAlign w:val="bottom"/>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rPr>
              <w:t>8.</w:t>
            </w:r>
          </w:p>
        </w:tc>
        <w:tc>
          <w:tcPr>
            <w:tcW w:w="5242" w:type="dxa"/>
            <w:shd w:val="clear" w:color="auto" w:fill="FFFFFF" w:themeFill="background1"/>
            <w:noWrap/>
            <w:vAlign w:val="bottom"/>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rPr>
              <w:t>Galgauskas pamatskola</w:t>
            </w:r>
          </w:p>
        </w:tc>
        <w:tc>
          <w:tcPr>
            <w:tcW w:w="3121" w:type="dxa"/>
            <w:shd w:val="clear" w:color="auto" w:fill="FFFFFF" w:themeFill="background1"/>
            <w:vAlign w:val="bottom"/>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rPr>
              <w:t>63</w:t>
            </w:r>
          </w:p>
        </w:tc>
      </w:tr>
      <w:tr w:rsidR="00CC3CFA" w:rsidRPr="00782F7A" w:rsidTr="008D7C7F">
        <w:trPr>
          <w:trHeight w:val="361"/>
        </w:trPr>
        <w:tc>
          <w:tcPr>
            <w:tcW w:w="988" w:type="dxa"/>
            <w:shd w:val="clear" w:color="auto" w:fill="FFFFFF" w:themeFill="background1"/>
            <w:noWrap/>
            <w:vAlign w:val="bottom"/>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rPr>
              <w:t>9.</w:t>
            </w:r>
          </w:p>
        </w:tc>
        <w:tc>
          <w:tcPr>
            <w:tcW w:w="5242" w:type="dxa"/>
            <w:shd w:val="clear" w:color="auto" w:fill="FFFFFF" w:themeFill="background1"/>
            <w:noWrap/>
            <w:vAlign w:val="bottom"/>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rPr>
              <w:t>K.Valdemāra sākumskola</w:t>
            </w:r>
          </w:p>
        </w:tc>
        <w:tc>
          <w:tcPr>
            <w:tcW w:w="3121" w:type="dxa"/>
            <w:shd w:val="clear" w:color="auto" w:fill="FFFFFF" w:themeFill="background1"/>
            <w:vAlign w:val="bottom"/>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rPr>
              <w:t>16</w:t>
            </w:r>
          </w:p>
        </w:tc>
      </w:tr>
      <w:tr w:rsidR="00CC3CFA" w:rsidRPr="00782F7A" w:rsidTr="008D7C7F">
        <w:trPr>
          <w:trHeight w:val="361"/>
        </w:trPr>
        <w:tc>
          <w:tcPr>
            <w:tcW w:w="988" w:type="dxa"/>
            <w:shd w:val="clear" w:color="auto" w:fill="FFFFFF" w:themeFill="background1"/>
            <w:noWrap/>
            <w:vAlign w:val="bottom"/>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rPr>
              <w:t>10.</w:t>
            </w:r>
          </w:p>
        </w:tc>
        <w:tc>
          <w:tcPr>
            <w:tcW w:w="5242" w:type="dxa"/>
            <w:shd w:val="clear" w:color="auto" w:fill="FFFFFF" w:themeFill="background1"/>
            <w:noWrap/>
            <w:vAlign w:val="bottom"/>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rPr>
              <w:t>Rankas pamatskola</w:t>
            </w:r>
          </w:p>
        </w:tc>
        <w:tc>
          <w:tcPr>
            <w:tcW w:w="3121" w:type="dxa"/>
            <w:shd w:val="clear" w:color="auto" w:fill="FFFFFF" w:themeFill="background1"/>
            <w:vAlign w:val="bottom"/>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rPr>
              <w:t>86</w:t>
            </w:r>
          </w:p>
        </w:tc>
      </w:tr>
      <w:tr w:rsidR="00CC3CFA" w:rsidRPr="00782F7A" w:rsidTr="008D7C7F">
        <w:trPr>
          <w:trHeight w:val="361"/>
        </w:trPr>
        <w:tc>
          <w:tcPr>
            <w:tcW w:w="988" w:type="dxa"/>
            <w:shd w:val="clear" w:color="auto" w:fill="FFFFFF" w:themeFill="background1"/>
            <w:noWrap/>
            <w:vAlign w:val="bottom"/>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rPr>
              <w:t>11.</w:t>
            </w:r>
          </w:p>
        </w:tc>
        <w:tc>
          <w:tcPr>
            <w:tcW w:w="5242" w:type="dxa"/>
            <w:shd w:val="clear" w:color="auto" w:fill="FFFFFF" w:themeFill="background1"/>
            <w:noWrap/>
            <w:vAlign w:val="bottom"/>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rPr>
              <w:t>Stāķu pamatskola</w:t>
            </w:r>
          </w:p>
        </w:tc>
        <w:tc>
          <w:tcPr>
            <w:tcW w:w="3121" w:type="dxa"/>
            <w:shd w:val="clear" w:color="auto" w:fill="FFFFFF" w:themeFill="background1"/>
            <w:vAlign w:val="bottom"/>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rPr>
              <w:t>118</w:t>
            </w:r>
          </w:p>
        </w:tc>
      </w:tr>
      <w:tr w:rsidR="00CC3CFA" w:rsidRPr="00782F7A" w:rsidTr="008D7C7F">
        <w:trPr>
          <w:trHeight w:val="361"/>
        </w:trPr>
        <w:tc>
          <w:tcPr>
            <w:tcW w:w="988" w:type="dxa"/>
            <w:shd w:val="clear" w:color="auto" w:fill="FFFFFF" w:themeFill="background1"/>
            <w:noWrap/>
            <w:vAlign w:val="bottom"/>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rPr>
              <w:t>12.</w:t>
            </w:r>
          </w:p>
        </w:tc>
        <w:tc>
          <w:tcPr>
            <w:tcW w:w="5242" w:type="dxa"/>
            <w:shd w:val="clear" w:color="auto" w:fill="FFFFFF" w:themeFill="background1"/>
            <w:noWrap/>
            <w:vAlign w:val="bottom"/>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rPr>
              <w:t>Stāmerienas pamatskola</w:t>
            </w:r>
          </w:p>
        </w:tc>
        <w:tc>
          <w:tcPr>
            <w:tcW w:w="3121" w:type="dxa"/>
            <w:shd w:val="clear" w:color="auto" w:fill="FFFFFF" w:themeFill="background1"/>
            <w:vAlign w:val="bottom"/>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rPr>
              <w:t>52</w:t>
            </w:r>
          </w:p>
        </w:tc>
      </w:tr>
      <w:tr w:rsidR="00CC3CFA" w:rsidRPr="00782F7A" w:rsidTr="008D7C7F">
        <w:trPr>
          <w:trHeight w:val="361"/>
        </w:trPr>
        <w:tc>
          <w:tcPr>
            <w:tcW w:w="988" w:type="dxa"/>
            <w:shd w:val="clear" w:color="auto" w:fill="FFFFFF" w:themeFill="background1"/>
            <w:noWrap/>
            <w:vAlign w:val="bottom"/>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rPr>
              <w:t>13.</w:t>
            </w:r>
          </w:p>
        </w:tc>
        <w:tc>
          <w:tcPr>
            <w:tcW w:w="5242" w:type="dxa"/>
            <w:shd w:val="clear" w:color="auto" w:fill="FFFFFF" w:themeFill="background1"/>
            <w:noWrap/>
            <w:vAlign w:val="bottom"/>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rPr>
              <w:t>Tirzas pamatskola</w:t>
            </w:r>
          </w:p>
        </w:tc>
        <w:tc>
          <w:tcPr>
            <w:tcW w:w="3121" w:type="dxa"/>
            <w:shd w:val="clear" w:color="auto" w:fill="FFFFFF" w:themeFill="background1"/>
            <w:vAlign w:val="bottom"/>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rPr>
              <w:t>73</w:t>
            </w:r>
          </w:p>
        </w:tc>
      </w:tr>
      <w:tr w:rsidR="009E6F8D" w:rsidRPr="00782F7A" w:rsidTr="00EB3553">
        <w:trPr>
          <w:trHeight w:val="556"/>
        </w:trPr>
        <w:tc>
          <w:tcPr>
            <w:tcW w:w="6230" w:type="dxa"/>
            <w:gridSpan w:val="2"/>
            <w:shd w:val="clear" w:color="auto" w:fill="FFFFFF" w:themeFill="background1"/>
            <w:noWrap/>
            <w:vAlign w:val="center"/>
          </w:tcPr>
          <w:p w:rsidR="009E6F8D" w:rsidRPr="00782F7A" w:rsidRDefault="009E6F8D" w:rsidP="00BE3D7C">
            <w:pPr>
              <w:widowControl w:val="0"/>
              <w:suppressAutoHyphens/>
              <w:spacing w:line="276" w:lineRule="auto"/>
              <w:jc w:val="both"/>
              <w:rPr>
                <w:rFonts w:ascii="Times New Roman" w:eastAsia="Lucida Sans Unicode" w:hAnsi="Times New Roman" w:cs="Times New Roman"/>
                <w:b/>
                <w:bCs/>
                <w:kern w:val="1"/>
                <w:szCs w:val="24"/>
                <w:lang w:val="en-US"/>
              </w:rPr>
            </w:pPr>
            <w:r w:rsidRPr="00782F7A">
              <w:rPr>
                <w:rFonts w:ascii="Times New Roman" w:eastAsia="Lucida Sans Unicode" w:hAnsi="Times New Roman" w:cs="Times New Roman"/>
                <w:b/>
                <w:bCs/>
                <w:kern w:val="1"/>
                <w:szCs w:val="24"/>
                <w:lang w:val="en-US"/>
              </w:rPr>
              <w:t>Kopā vispārizgl. skolās:</w:t>
            </w:r>
          </w:p>
        </w:tc>
        <w:tc>
          <w:tcPr>
            <w:tcW w:w="3121" w:type="dxa"/>
            <w:shd w:val="clear" w:color="auto" w:fill="FFFFFF" w:themeFill="background1"/>
            <w:vAlign w:val="center"/>
          </w:tcPr>
          <w:p w:rsidR="009E6F8D" w:rsidRPr="00782F7A" w:rsidRDefault="009E6F8D" w:rsidP="00BE3D7C">
            <w:pPr>
              <w:widowControl w:val="0"/>
              <w:suppressAutoHyphens/>
              <w:spacing w:line="276" w:lineRule="auto"/>
              <w:jc w:val="both"/>
              <w:rPr>
                <w:rFonts w:ascii="Times New Roman" w:eastAsia="Lucida Sans Unicode" w:hAnsi="Times New Roman" w:cs="Times New Roman"/>
                <w:b/>
                <w:kern w:val="1"/>
                <w:szCs w:val="24"/>
                <w:lang w:val="en-US"/>
              </w:rPr>
            </w:pPr>
            <w:r w:rsidRPr="00782F7A">
              <w:rPr>
                <w:rFonts w:ascii="Times New Roman" w:eastAsia="Lucida Sans Unicode" w:hAnsi="Times New Roman" w:cs="Times New Roman"/>
                <w:b/>
                <w:kern w:val="1"/>
                <w:szCs w:val="24"/>
                <w:lang w:val="en-US"/>
              </w:rPr>
              <w:t>1939</w:t>
            </w:r>
          </w:p>
        </w:tc>
      </w:tr>
      <w:tr w:rsidR="00CC3CFA" w:rsidRPr="00782F7A" w:rsidTr="008D7C7F">
        <w:trPr>
          <w:trHeight w:val="365"/>
        </w:trPr>
        <w:tc>
          <w:tcPr>
            <w:tcW w:w="988" w:type="dxa"/>
            <w:shd w:val="clear" w:color="auto" w:fill="FFFFFF" w:themeFill="background1"/>
            <w:noWrap/>
            <w:vAlign w:val="bottom"/>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rPr>
              <w:t>18.</w:t>
            </w:r>
          </w:p>
        </w:tc>
        <w:tc>
          <w:tcPr>
            <w:tcW w:w="5242" w:type="dxa"/>
            <w:shd w:val="clear" w:color="auto" w:fill="FFFFFF" w:themeFill="background1"/>
            <w:noWrap/>
            <w:vAlign w:val="bottom"/>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rPr>
              <w:t>Sveķu  internātpamatskola</w:t>
            </w:r>
          </w:p>
        </w:tc>
        <w:tc>
          <w:tcPr>
            <w:tcW w:w="3121" w:type="dxa"/>
            <w:shd w:val="clear" w:color="auto" w:fill="FFFFFF" w:themeFill="background1"/>
            <w:vAlign w:val="bottom"/>
          </w:tcPr>
          <w:p w:rsidR="00CC3CFA" w:rsidRPr="00782F7A" w:rsidRDefault="00CC3CFA" w:rsidP="00BE3D7C">
            <w:pPr>
              <w:widowControl w:val="0"/>
              <w:suppressAutoHyphens/>
              <w:spacing w:line="276" w:lineRule="auto"/>
              <w:jc w:val="both"/>
              <w:rPr>
                <w:rFonts w:ascii="Times New Roman" w:eastAsia="Lucida Sans Unicode" w:hAnsi="Times New Roman" w:cs="Times New Roman"/>
                <w:b/>
                <w:kern w:val="1"/>
                <w:szCs w:val="24"/>
                <w:lang w:val="en-US"/>
              </w:rPr>
            </w:pPr>
            <w:r w:rsidRPr="00782F7A">
              <w:rPr>
                <w:rFonts w:ascii="Times New Roman" w:eastAsia="Lucida Sans Unicode" w:hAnsi="Times New Roman" w:cs="Times New Roman"/>
                <w:b/>
                <w:kern w:val="1"/>
                <w:szCs w:val="24"/>
                <w:lang w:val="en-US"/>
              </w:rPr>
              <w:t>165</w:t>
            </w:r>
          </w:p>
        </w:tc>
      </w:tr>
      <w:tr w:rsidR="00CC3CFA" w:rsidRPr="00782F7A" w:rsidTr="008D7C7F">
        <w:trPr>
          <w:trHeight w:val="365"/>
        </w:trPr>
        <w:tc>
          <w:tcPr>
            <w:tcW w:w="6230" w:type="dxa"/>
            <w:gridSpan w:val="2"/>
            <w:shd w:val="clear" w:color="auto" w:fill="D6E1DB" w:themeFill="text2" w:themeFillTint="33"/>
            <w:noWrap/>
            <w:vAlign w:val="bottom"/>
          </w:tcPr>
          <w:p w:rsidR="00CC3CFA" w:rsidRPr="00782F7A" w:rsidRDefault="00CC3CFA" w:rsidP="00636C40">
            <w:pPr>
              <w:widowControl w:val="0"/>
              <w:suppressAutoHyphens/>
              <w:spacing w:line="276" w:lineRule="auto"/>
              <w:jc w:val="right"/>
              <w:rPr>
                <w:rFonts w:ascii="Times New Roman" w:eastAsia="Lucida Sans Unicode" w:hAnsi="Times New Roman" w:cs="Times New Roman"/>
                <w:b/>
                <w:bCs/>
                <w:kern w:val="1"/>
                <w:szCs w:val="24"/>
                <w:lang w:val="en-US"/>
              </w:rPr>
            </w:pPr>
            <w:r w:rsidRPr="00782F7A">
              <w:rPr>
                <w:rFonts w:ascii="Times New Roman" w:eastAsia="Lucida Sans Unicode" w:hAnsi="Times New Roman" w:cs="Times New Roman"/>
                <w:b/>
                <w:bCs/>
                <w:kern w:val="1"/>
                <w:szCs w:val="24"/>
                <w:lang w:val="en-US"/>
              </w:rPr>
              <w:t>Kopā novadā:</w:t>
            </w:r>
          </w:p>
        </w:tc>
        <w:tc>
          <w:tcPr>
            <w:tcW w:w="3121" w:type="dxa"/>
            <w:shd w:val="clear" w:color="auto" w:fill="D6E1DB" w:themeFill="text2" w:themeFillTint="33"/>
            <w:vAlign w:val="bottom"/>
          </w:tcPr>
          <w:p w:rsidR="00CC3CFA" w:rsidRPr="00782F7A" w:rsidRDefault="00CC3CFA" w:rsidP="00BE3D7C">
            <w:pPr>
              <w:widowControl w:val="0"/>
              <w:suppressAutoHyphens/>
              <w:spacing w:line="276" w:lineRule="auto"/>
              <w:jc w:val="both"/>
              <w:rPr>
                <w:rFonts w:ascii="Times New Roman" w:eastAsia="Lucida Sans Unicode" w:hAnsi="Times New Roman" w:cs="Times New Roman"/>
                <w:b/>
                <w:bCs/>
                <w:kern w:val="1"/>
                <w:szCs w:val="24"/>
                <w:lang w:val="en-US"/>
              </w:rPr>
            </w:pPr>
            <w:r w:rsidRPr="00782F7A">
              <w:rPr>
                <w:rFonts w:ascii="Times New Roman" w:eastAsia="Lucida Sans Unicode" w:hAnsi="Times New Roman" w:cs="Times New Roman"/>
                <w:b/>
                <w:bCs/>
                <w:kern w:val="1"/>
                <w:szCs w:val="24"/>
                <w:lang w:val="en-US"/>
              </w:rPr>
              <w:t>2104</w:t>
            </w:r>
          </w:p>
        </w:tc>
      </w:tr>
    </w:tbl>
    <w:p w:rsidR="00CC3CFA" w:rsidRPr="00782F7A" w:rsidRDefault="00CC3CFA" w:rsidP="00BE3D7C">
      <w:pPr>
        <w:pStyle w:val="Citts"/>
        <w:spacing w:line="276" w:lineRule="auto"/>
        <w:rPr>
          <w:rFonts w:eastAsia="Lucida Sans Unicode"/>
        </w:rPr>
      </w:pPr>
      <w:r w:rsidRPr="00782F7A">
        <w:rPr>
          <w:rFonts w:eastAsia="Lucida Sans Unicode"/>
        </w:rPr>
        <w:t>Avots: Izglītības, kultūras un sporta nodaļa</w:t>
      </w:r>
    </w:p>
    <w:p w:rsidR="00FE31E8" w:rsidRPr="009660D8" w:rsidRDefault="00FE31E8" w:rsidP="00BE3D7C">
      <w:pPr>
        <w:widowControl w:val="0"/>
        <w:suppressAutoHyphens/>
        <w:spacing w:line="276" w:lineRule="auto"/>
        <w:ind w:firstLine="567"/>
        <w:jc w:val="both"/>
        <w:rPr>
          <w:rFonts w:ascii="Times New Roman" w:eastAsia="Lucida Sans Unicode" w:hAnsi="Times New Roman" w:cs="Times New Roman"/>
          <w:kern w:val="1"/>
          <w:szCs w:val="24"/>
        </w:rPr>
      </w:pPr>
      <w:r w:rsidRPr="009660D8">
        <w:rPr>
          <w:rFonts w:ascii="Times New Roman" w:eastAsia="Lucida Sans Unicode" w:hAnsi="Times New Roman" w:cs="Times New Roman"/>
          <w:kern w:val="1"/>
          <w:szCs w:val="24"/>
        </w:rPr>
        <w:t>Kopē</w:t>
      </w:r>
      <w:r>
        <w:rPr>
          <w:rFonts w:ascii="Times New Roman" w:eastAsia="Lucida Sans Unicode" w:hAnsi="Times New Roman" w:cs="Times New Roman"/>
          <w:kern w:val="1"/>
          <w:szCs w:val="24"/>
        </w:rPr>
        <w:t xml:space="preserve">jais izglītojamo skaits novadā </w:t>
      </w:r>
      <w:r w:rsidRPr="009660D8">
        <w:rPr>
          <w:rFonts w:ascii="Times New Roman" w:eastAsia="Lucida Sans Unicode" w:hAnsi="Times New Roman" w:cs="Times New Roman"/>
          <w:kern w:val="1"/>
          <w:szCs w:val="24"/>
        </w:rPr>
        <w:t>2018.gada 1.septembrī bija 2104, kas salīdzinājumā ar 2017.gada 1.septembri</w:t>
      </w:r>
      <w:r>
        <w:rPr>
          <w:rFonts w:ascii="Times New Roman" w:eastAsia="Lucida Sans Unicode" w:hAnsi="Times New Roman" w:cs="Times New Roman"/>
          <w:kern w:val="1"/>
          <w:szCs w:val="24"/>
        </w:rPr>
        <w:t>,</w:t>
      </w:r>
      <w:r w:rsidRPr="009660D8">
        <w:rPr>
          <w:rFonts w:ascii="Times New Roman" w:eastAsia="Lucida Sans Unicode" w:hAnsi="Times New Roman" w:cs="Times New Roman"/>
          <w:kern w:val="1"/>
          <w:szCs w:val="24"/>
        </w:rPr>
        <w:t xml:space="preserve"> ir par 69 izglītojamajiem mazāk.</w:t>
      </w:r>
    </w:p>
    <w:p w:rsidR="00FE31E8" w:rsidRPr="009660D8" w:rsidRDefault="00FE31E8" w:rsidP="00BE3D7C">
      <w:pPr>
        <w:widowControl w:val="0"/>
        <w:suppressAutoHyphens/>
        <w:spacing w:line="276" w:lineRule="auto"/>
        <w:ind w:firstLine="567"/>
        <w:jc w:val="both"/>
        <w:rPr>
          <w:rFonts w:ascii="Times New Roman" w:eastAsia="Lucida Sans Unicode" w:hAnsi="Times New Roman" w:cs="Times New Roman"/>
          <w:color w:val="7030A0"/>
          <w:kern w:val="1"/>
          <w:szCs w:val="24"/>
        </w:rPr>
      </w:pPr>
      <w:r w:rsidRPr="009660D8">
        <w:rPr>
          <w:rFonts w:ascii="Times New Roman" w:eastAsia="Lucida Sans Unicode" w:hAnsi="Times New Roman" w:cs="Times New Roman"/>
          <w:kern w:val="1"/>
          <w:szCs w:val="24"/>
        </w:rPr>
        <w:t>Gu</w:t>
      </w:r>
      <w:r>
        <w:rPr>
          <w:rFonts w:ascii="Times New Roman" w:eastAsia="Lucida Sans Unicode" w:hAnsi="Times New Roman" w:cs="Times New Roman"/>
          <w:kern w:val="1"/>
          <w:szCs w:val="24"/>
        </w:rPr>
        <w:t xml:space="preserve">lbenes novada 13 </w:t>
      </w:r>
      <w:r w:rsidRPr="009660D8">
        <w:rPr>
          <w:rFonts w:ascii="Times New Roman" w:eastAsia="Lucida Sans Unicode" w:hAnsi="Times New Roman" w:cs="Times New Roman"/>
          <w:kern w:val="1"/>
          <w:szCs w:val="24"/>
        </w:rPr>
        <w:t>skolās 2018.gada 1.septembr</w:t>
      </w:r>
      <w:r>
        <w:rPr>
          <w:rFonts w:ascii="Times New Roman" w:eastAsia="Lucida Sans Unicode" w:hAnsi="Times New Roman" w:cs="Times New Roman"/>
          <w:kern w:val="1"/>
          <w:szCs w:val="24"/>
        </w:rPr>
        <w:t>ī</w:t>
      </w:r>
      <w:r w:rsidRPr="009660D8">
        <w:rPr>
          <w:rFonts w:ascii="Times New Roman" w:eastAsia="Lucida Sans Unicode" w:hAnsi="Times New Roman" w:cs="Times New Roman"/>
          <w:kern w:val="1"/>
          <w:szCs w:val="24"/>
        </w:rPr>
        <w:t xml:space="preserve"> strādāja 342 pedagoģiskie darbinieki (neskaitot pirmsskolā strādājošos). Viņu vidējais vecums bija 49,8 gadi,</w:t>
      </w:r>
      <w:r w:rsidRPr="009660D8">
        <w:rPr>
          <w:rFonts w:ascii="Times New Roman" w:eastAsia="Lucida Sans Unicode" w:hAnsi="Times New Roman" w:cs="Times New Roman"/>
          <w:color w:val="7030A0"/>
          <w:kern w:val="1"/>
          <w:szCs w:val="24"/>
        </w:rPr>
        <w:t xml:space="preserve"> </w:t>
      </w:r>
      <w:r w:rsidRPr="009660D8">
        <w:rPr>
          <w:rFonts w:ascii="Times New Roman" w:eastAsia="Lucida Sans Unicode" w:hAnsi="Times New Roman" w:cs="Times New Roman"/>
          <w:kern w:val="1"/>
          <w:szCs w:val="24"/>
        </w:rPr>
        <w:t>lielāk</w:t>
      </w:r>
      <w:r>
        <w:rPr>
          <w:rFonts w:ascii="Times New Roman" w:eastAsia="Lucida Sans Unicode" w:hAnsi="Times New Roman" w:cs="Times New Roman"/>
          <w:kern w:val="1"/>
          <w:szCs w:val="24"/>
        </w:rPr>
        <w:t xml:space="preserve">ā daļa </w:t>
      </w:r>
      <w:r w:rsidRPr="009660D8">
        <w:rPr>
          <w:rFonts w:ascii="Times New Roman" w:eastAsia="Lucida Sans Unicode" w:hAnsi="Times New Roman" w:cs="Times New Roman"/>
          <w:kern w:val="1"/>
          <w:szCs w:val="24"/>
        </w:rPr>
        <w:t>(88%) pedagogu bija sievietes, 12% - vīrieši, vairāk nekā puse no pedagogiem (48%) bija vecāki par 50 gadiem, un  tikai neliela daļa (5%)</w:t>
      </w:r>
      <w:r w:rsidR="00497417">
        <w:rPr>
          <w:rFonts w:ascii="Times New Roman" w:eastAsia="Lucida Sans Unicode" w:hAnsi="Times New Roman" w:cs="Times New Roman"/>
          <w:kern w:val="1"/>
          <w:szCs w:val="24"/>
        </w:rPr>
        <w:t xml:space="preserve"> </w:t>
      </w:r>
      <w:r w:rsidRPr="009660D8">
        <w:rPr>
          <w:rFonts w:ascii="Times New Roman" w:eastAsia="Lucida Sans Unicode" w:hAnsi="Times New Roman" w:cs="Times New Roman"/>
          <w:kern w:val="1"/>
          <w:szCs w:val="24"/>
        </w:rPr>
        <w:t>- jaunāki par 30 gadiem.</w:t>
      </w:r>
    </w:p>
    <w:p w:rsidR="00CC3CFA" w:rsidRPr="00782F7A" w:rsidRDefault="00CC3CFA" w:rsidP="00BE3D7C">
      <w:pPr>
        <w:widowControl w:val="0"/>
        <w:suppressAutoHyphens/>
        <w:spacing w:line="276" w:lineRule="auto"/>
        <w:ind w:firstLine="567"/>
        <w:jc w:val="both"/>
        <w:rPr>
          <w:rFonts w:ascii="Times New Roman" w:eastAsia="Lucida Sans Unicode" w:hAnsi="Times New Roman" w:cs="Times New Roman"/>
          <w:color w:val="7030A0"/>
          <w:kern w:val="1"/>
          <w:szCs w:val="24"/>
        </w:rPr>
      </w:pPr>
      <w:r w:rsidRPr="00782F7A">
        <w:rPr>
          <w:rFonts w:ascii="Times New Roman" w:eastAsia="Lucida Sans Unicode" w:hAnsi="Times New Roman" w:cs="Times New Roman"/>
          <w:noProof/>
          <w:kern w:val="1"/>
          <w:szCs w:val="24"/>
          <w:lang w:eastAsia="lv-LV"/>
        </w:rPr>
        <w:lastRenderedPageBreak/>
        <w:drawing>
          <wp:inline distT="0" distB="0" distL="0" distR="0" wp14:anchorId="3BB34C70" wp14:editId="68884618">
            <wp:extent cx="4829175" cy="3116911"/>
            <wp:effectExtent l="0" t="0" r="0" b="0"/>
            <wp:docPr id="16" name="Diagramma 16">
              <a:extLst xmlns:a="http://schemas.openxmlformats.org/drawingml/2006/main">
                <a:ext uri="{FF2B5EF4-FFF2-40B4-BE49-F238E27FC236}">
                  <a16:creationId xmlns:a16="http://schemas.microsoft.com/office/drawing/2014/main" id="{4294DC04-4B7F-4AFB-A823-0B0ACB9971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CC3CFA" w:rsidRPr="00782F7A" w:rsidRDefault="00E44396" w:rsidP="006362F1">
      <w:pPr>
        <w:pStyle w:val="Bezatstarpm"/>
        <w:rPr>
          <w:rFonts w:eastAsia="Lucida Sans Unicode"/>
          <w:lang w:eastAsia="lv-LV"/>
        </w:rPr>
      </w:pPr>
      <w:r w:rsidRPr="00782F7A">
        <w:rPr>
          <w:rFonts w:eastAsia="Lucida Sans Unicode"/>
          <w:lang w:eastAsia="lv-LV"/>
        </w:rPr>
        <w:t>7</w:t>
      </w:r>
      <w:r w:rsidR="00CC3CFA" w:rsidRPr="00782F7A">
        <w:rPr>
          <w:rFonts w:eastAsia="Lucida Sans Unicode"/>
          <w:lang w:eastAsia="lv-LV"/>
        </w:rPr>
        <w:t>.attēls. Pedagogu sadalījums pa vecumiem</w:t>
      </w:r>
    </w:p>
    <w:p w:rsidR="00CC3CFA" w:rsidRPr="00782F7A" w:rsidRDefault="00CC3CFA" w:rsidP="00BE3D7C">
      <w:pPr>
        <w:pStyle w:val="Citts"/>
        <w:spacing w:line="276" w:lineRule="auto"/>
        <w:rPr>
          <w:rFonts w:eastAsia="Lucida Sans Unicode"/>
        </w:rPr>
      </w:pPr>
      <w:r w:rsidRPr="00782F7A">
        <w:rPr>
          <w:rFonts w:eastAsia="Lucida Sans Unicode"/>
        </w:rPr>
        <w:t>Avots: Izglītības, kultūras un sporta nodaļa</w:t>
      </w:r>
    </w:p>
    <w:p w:rsidR="005E56F4" w:rsidRPr="00782F7A" w:rsidRDefault="005E56F4" w:rsidP="00BE3D7C">
      <w:pPr>
        <w:spacing w:line="276" w:lineRule="auto"/>
        <w:ind w:firstLine="567"/>
        <w:jc w:val="both"/>
        <w:rPr>
          <w:rFonts w:ascii="Times New Roman" w:hAnsi="Times New Roman" w:cs="Times New Roman"/>
        </w:rPr>
      </w:pPr>
    </w:p>
    <w:p w:rsidR="00FE31E8" w:rsidRPr="009660D8" w:rsidRDefault="00FE31E8" w:rsidP="00BE3D7C">
      <w:pPr>
        <w:widowControl w:val="0"/>
        <w:suppressAutoHyphens/>
        <w:spacing w:line="276" w:lineRule="auto"/>
        <w:ind w:firstLine="567"/>
        <w:jc w:val="both"/>
        <w:rPr>
          <w:rFonts w:ascii="Times New Roman" w:eastAsia="Lucida Sans Unicode" w:hAnsi="Times New Roman" w:cs="Times New Roman"/>
          <w:kern w:val="1"/>
          <w:szCs w:val="24"/>
        </w:rPr>
      </w:pPr>
      <w:r>
        <w:rPr>
          <w:rFonts w:ascii="Times New Roman" w:eastAsia="Lucida Sans Unicode" w:hAnsi="Times New Roman" w:cs="Times New Roman"/>
          <w:kern w:val="1"/>
          <w:szCs w:val="24"/>
        </w:rPr>
        <w:t>2018.</w:t>
      </w:r>
      <w:r w:rsidRPr="009660D8">
        <w:rPr>
          <w:rFonts w:ascii="Times New Roman" w:eastAsia="Lucida Sans Unicode" w:hAnsi="Times New Roman" w:cs="Times New Roman"/>
          <w:kern w:val="1"/>
          <w:szCs w:val="24"/>
        </w:rPr>
        <w:t xml:space="preserve"> gadā novada skolās turpinā</w:t>
      </w:r>
      <w:r>
        <w:rPr>
          <w:rFonts w:ascii="Times New Roman" w:eastAsia="Lucida Sans Unicode" w:hAnsi="Times New Roman" w:cs="Times New Roman"/>
          <w:kern w:val="1"/>
          <w:szCs w:val="24"/>
        </w:rPr>
        <w:t>jās</w:t>
      </w:r>
      <w:r w:rsidRPr="009660D8">
        <w:rPr>
          <w:rFonts w:ascii="Times New Roman" w:eastAsia="Lucida Sans Unicode" w:hAnsi="Times New Roman" w:cs="Times New Roman"/>
          <w:kern w:val="1"/>
          <w:szCs w:val="24"/>
        </w:rPr>
        <w:t xml:space="preserve"> divu ESF projektu realizācija</w:t>
      </w:r>
      <w:r>
        <w:rPr>
          <w:rFonts w:ascii="Times New Roman" w:eastAsia="Lucida Sans Unicode" w:hAnsi="Times New Roman" w:cs="Times New Roman"/>
          <w:kern w:val="1"/>
          <w:szCs w:val="24"/>
        </w:rPr>
        <w:t>, kas nodrošināja atbalsta pasākumus skolām izglītības programmu īstenošanā</w:t>
      </w:r>
      <w:r w:rsidRPr="009660D8">
        <w:rPr>
          <w:rFonts w:ascii="Times New Roman" w:eastAsia="Lucida Sans Unicode" w:hAnsi="Times New Roman" w:cs="Times New Roman"/>
          <w:kern w:val="1"/>
          <w:szCs w:val="24"/>
        </w:rPr>
        <w:t>:</w:t>
      </w:r>
    </w:p>
    <w:p w:rsidR="00FE31E8" w:rsidRPr="00D51A0E" w:rsidRDefault="00FE31E8" w:rsidP="00BE3D7C">
      <w:pPr>
        <w:pStyle w:val="Sarakstarindkopa"/>
        <w:widowControl w:val="0"/>
        <w:numPr>
          <w:ilvl w:val="3"/>
          <w:numId w:val="8"/>
        </w:numPr>
        <w:suppressAutoHyphens/>
        <w:spacing w:line="276" w:lineRule="auto"/>
        <w:ind w:left="567" w:hanging="567"/>
        <w:jc w:val="both"/>
        <w:rPr>
          <w:rFonts w:ascii="Times New Roman" w:eastAsia="Lucida Sans Unicode" w:hAnsi="Times New Roman" w:cs="Times New Roman"/>
          <w:i/>
          <w:kern w:val="1"/>
          <w:szCs w:val="24"/>
        </w:rPr>
      </w:pPr>
      <w:r w:rsidRPr="00D51A0E">
        <w:rPr>
          <w:rFonts w:ascii="Times New Roman" w:eastAsia="Lucida Sans Unicode" w:hAnsi="Times New Roman" w:cs="Times New Roman"/>
          <w:i/>
          <w:kern w:val="1"/>
          <w:szCs w:val="24"/>
        </w:rPr>
        <w:t>projektā SAM 8.3.2.2. “Atbalsts izglītojamo individuālo kompetenču attīstībai” iesaistīti 34 pedagogi 4 novada skolās (Gulbenes novada valsts ģimnāzija, Gulbenes sākumskola, Tirzas pamatskola un Stāķu pamatskola). Projekta mērķis ir nodrošināt izglītības pakalpojumu daudzveidību, kas balstīti uz individuālās mācību pieejas attīstību un ieviešanu, tādējādi uzlabojot izglītojamo kompetences un mācību sasniegumus. Projekta ietvaros izglītojamiem individuālo kompetenču attīstībai atbalstu sniedza pedagogu palīgi, logopēdi, speciālais pedagogs, notika praktiskas nodarbības, mācību vizītes, darbojās pulciņi (īpaši tika atbalstīta STEM un vides joma). 2018.gadā projekta ietvaros ir darbojušies 15 pulciņi, notikušas 5 mācību vizītes.</w:t>
      </w:r>
    </w:p>
    <w:p w:rsidR="00FE31E8" w:rsidRPr="00D51A0E" w:rsidRDefault="00FE31E8" w:rsidP="00BE3D7C">
      <w:pPr>
        <w:pStyle w:val="Sarakstarindkopa"/>
        <w:widowControl w:val="0"/>
        <w:numPr>
          <w:ilvl w:val="3"/>
          <w:numId w:val="8"/>
        </w:numPr>
        <w:suppressAutoHyphens/>
        <w:spacing w:line="276" w:lineRule="auto"/>
        <w:ind w:left="567" w:hanging="567"/>
        <w:jc w:val="both"/>
        <w:rPr>
          <w:rFonts w:ascii="Times New Roman" w:eastAsia="Lucida Sans Unicode" w:hAnsi="Times New Roman" w:cs="Times New Roman"/>
          <w:i/>
          <w:kern w:val="1"/>
          <w:szCs w:val="24"/>
        </w:rPr>
      </w:pPr>
      <w:r w:rsidRPr="00D51A0E">
        <w:rPr>
          <w:rFonts w:ascii="Times New Roman" w:eastAsia="Lucida Sans Unicode" w:hAnsi="Times New Roman" w:cs="Times New Roman"/>
          <w:i/>
          <w:kern w:val="1"/>
          <w:szCs w:val="24"/>
        </w:rPr>
        <w:t>projektā SAM 8.3.4.0. “Atbalsts priekšlaicīgas mācību pārtraukšanas samazināšanai” 2018./2019. mācību gadā iesaistījās 8 skolas (Gulbenes 2.vidusskola, Gulbenes vakara (maiņu) vidusskola, Stāķu, Tirzas, Galgauskas, Gulbīša pamatskola, Lejasciema un Lizuma vidusskolas). Projekta mērķis ir samazināt to bērnu un jauniešu skaitu (5.-12.klase), kuri pārtrauc mācības un nepabeidz skolu, un veicināt ilgtspējīgas sadarbības sistēmas veidošanu starp pašvaldību, skolu, pedagogiem un vecākiem, lai laikus identificētu bērnus un jauniešus ar risku pārtraukt mācības un sniegtu viņiem personalizētu atbalstu. Realizējot projektu, 116 izglītojamajiem tika izveidoti individuālā atbalsta pasākuma plāni (IAP). Atkarībā no nepieciešamības un iespējām, plānā tika iekļautas un nodrošinātas individuālās konsultācijas mācību priekšmetos, pedagoga palīga atbalsts, sociālā pedagoga, psihologa konsultācijas, apmaksāti ceļa izdevumi un ēdināšanas pakalpojumi. Kopā novadā projektā iesaistīti 49 pedagogi un atbalsta personāls.</w:t>
      </w:r>
    </w:p>
    <w:p w:rsidR="00643F9D" w:rsidRPr="00D51A0E" w:rsidRDefault="00643F9D" w:rsidP="00BE3D7C">
      <w:pPr>
        <w:pStyle w:val="Sarakstarindkopa"/>
        <w:widowControl w:val="0"/>
        <w:suppressAutoHyphens/>
        <w:spacing w:line="276" w:lineRule="auto"/>
        <w:ind w:left="567"/>
        <w:jc w:val="left"/>
        <w:rPr>
          <w:rFonts w:ascii="Times New Roman" w:eastAsia="Lucida Sans Unicode" w:hAnsi="Times New Roman" w:cs="Times New Roman"/>
          <w:i/>
          <w:kern w:val="1"/>
          <w:szCs w:val="24"/>
        </w:rPr>
      </w:pPr>
    </w:p>
    <w:p w:rsidR="00CC3CFA" w:rsidRPr="00782F7A" w:rsidRDefault="00CC3CFA" w:rsidP="00BE3D7C">
      <w:pPr>
        <w:pStyle w:val="Apakvirsrakstsmelns"/>
        <w:spacing w:line="276" w:lineRule="auto"/>
      </w:pPr>
      <w:bookmarkStart w:id="203" w:name="_Toc11679743"/>
      <w:r w:rsidRPr="00782F7A">
        <w:lastRenderedPageBreak/>
        <w:t>Interešu izglītība</w:t>
      </w:r>
      <w:bookmarkEnd w:id="203"/>
    </w:p>
    <w:p w:rsidR="00643F9D" w:rsidRDefault="00643F9D" w:rsidP="00BE3D7C">
      <w:pPr>
        <w:spacing w:line="276" w:lineRule="auto"/>
        <w:ind w:firstLine="567"/>
        <w:jc w:val="both"/>
        <w:textAlignment w:val="baseline"/>
        <w:rPr>
          <w:rFonts w:ascii="Times New Roman" w:eastAsia="Times New Roman" w:hAnsi="Times New Roman" w:cs="Times New Roman"/>
          <w:color w:val="000000"/>
          <w:kern w:val="24"/>
          <w:szCs w:val="24"/>
          <w:lang w:eastAsia="lv-LV"/>
        </w:rPr>
      </w:pPr>
      <w:r w:rsidRPr="00D31FF6">
        <w:rPr>
          <w:rFonts w:ascii="Times New Roman" w:eastAsia="Times New Roman" w:hAnsi="Times New Roman" w:cs="Times New Roman"/>
          <w:color w:val="000000"/>
          <w:kern w:val="24"/>
          <w:szCs w:val="24"/>
          <w:lang w:eastAsia="lv-LV"/>
        </w:rPr>
        <w:t>2017./2018. mācību gadā no interešu izglītības valsts mērķdotācijas Gulbenes novada izglītības iestādēs finansētas 134 interešu izglītības programmas (dejas – 34, folklora – 3, mūzika – 32, teātris – 6, vizuālā un vizuāli plastiskā māksla – 15, tehniskā jaunrade – 2, vides izglītība – 2 sports – 17, citas – 23). Interešu izglītību īsteno novada 15 vispāri</w:t>
      </w:r>
      <w:r>
        <w:rPr>
          <w:rFonts w:ascii="Times New Roman" w:eastAsia="Times New Roman" w:hAnsi="Times New Roman" w:cs="Times New Roman"/>
          <w:color w:val="000000"/>
          <w:kern w:val="24"/>
          <w:szCs w:val="24"/>
          <w:lang w:eastAsia="lv-LV"/>
        </w:rPr>
        <w:t xml:space="preserve">zglītojošās izglītības iestādes. </w:t>
      </w:r>
    </w:p>
    <w:p w:rsidR="00643F9D" w:rsidRPr="00D31FF6" w:rsidRDefault="00643F9D" w:rsidP="00BE3D7C">
      <w:pPr>
        <w:spacing w:line="276" w:lineRule="auto"/>
        <w:ind w:firstLine="567"/>
        <w:jc w:val="both"/>
        <w:textAlignment w:val="baseline"/>
        <w:rPr>
          <w:rFonts w:ascii="Times New Roman" w:eastAsia="Times New Roman" w:hAnsi="Times New Roman" w:cs="Times New Roman"/>
          <w:szCs w:val="24"/>
          <w:lang w:eastAsia="lv-LV"/>
        </w:rPr>
      </w:pPr>
      <w:r>
        <w:rPr>
          <w:rFonts w:ascii="Times New Roman" w:eastAsia="Times New Roman" w:hAnsi="Times New Roman" w:cs="Times New Roman"/>
          <w:color w:val="000000"/>
          <w:kern w:val="24"/>
          <w:szCs w:val="24"/>
          <w:lang w:eastAsia="lv-LV"/>
        </w:rPr>
        <w:t>Valsts budžeta mērķdotācijas apjoms interešu izglītības pedagogu darba samaksai</w:t>
      </w:r>
      <w:r>
        <w:rPr>
          <w:rFonts w:ascii="Times New Roman" w:eastAsia="Times New Roman" w:hAnsi="Times New Roman" w:cs="Times New Roman"/>
          <w:color w:val="000000"/>
          <w:kern w:val="24"/>
          <w:szCs w:val="24"/>
        </w:rPr>
        <w:t xml:space="preserve"> sastādīja 12.93 likmes</w:t>
      </w:r>
      <w:r w:rsidRPr="00D31FF6">
        <w:rPr>
          <w:rFonts w:ascii="Times New Roman" w:eastAsia="Times New Roman" w:hAnsi="Times New Roman" w:cs="Times New Roman"/>
          <w:color w:val="000000"/>
          <w:kern w:val="24"/>
          <w:szCs w:val="24"/>
        </w:rPr>
        <w:t xml:space="preserve">. </w:t>
      </w:r>
      <w:r w:rsidRPr="00D31FF6">
        <w:rPr>
          <w:rFonts w:ascii="Times New Roman" w:eastAsia="Times New Roman" w:hAnsi="Times New Roman" w:cs="Times New Roman"/>
          <w:color w:val="000000"/>
          <w:kern w:val="24"/>
          <w:szCs w:val="24"/>
          <w:lang w:eastAsia="lv-LV"/>
        </w:rPr>
        <w:t xml:space="preserve"> </w:t>
      </w:r>
    </w:p>
    <w:p w:rsidR="00CC3CFA" w:rsidRPr="00782F7A" w:rsidRDefault="00CC3CFA" w:rsidP="00BE3D7C">
      <w:pPr>
        <w:spacing w:line="276" w:lineRule="auto"/>
        <w:ind w:firstLine="567"/>
        <w:contextualSpacing/>
        <w:jc w:val="both"/>
        <w:textAlignment w:val="baseline"/>
        <w:rPr>
          <w:rFonts w:ascii="Times New Roman" w:eastAsia="Times New Roman" w:hAnsi="Times New Roman" w:cs="Times New Roman"/>
          <w:color w:val="000000"/>
          <w:kern w:val="24"/>
          <w:szCs w:val="24"/>
        </w:rPr>
      </w:pPr>
    </w:p>
    <w:p w:rsidR="00CC3CFA" w:rsidRPr="00782F7A" w:rsidRDefault="00CC3CFA" w:rsidP="00636C40">
      <w:pPr>
        <w:spacing w:line="276" w:lineRule="auto"/>
        <w:contextualSpacing/>
        <w:jc w:val="both"/>
        <w:textAlignment w:val="baseline"/>
        <w:rPr>
          <w:rFonts w:ascii="Times New Roman" w:eastAsia="Times New Roman" w:hAnsi="Times New Roman" w:cs="Times New Roman"/>
          <w:color w:val="000000"/>
          <w:kern w:val="24"/>
          <w:szCs w:val="24"/>
        </w:rPr>
      </w:pPr>
      <w:r w:rsidRPr="00782F7A">
        <w:rPr>
          <w:rFonts w:ascii="Times New Roman" w:eastAsia="Times New Roman" w:hAnsi="Times New Roman" w:cs="Times New Roman"/>
          <w:noProof/>
          <w:color w:val="000000"/>
          <w:kern w:val="24"/>
          <w:szCs w:val="24"/>
          <w:lang w:eastAsia="lv-LV"/>
        </w:rPr>
        <w:drawing>
          <wp:inline distT="0" distB="0" distL="0" distR="0" wp14:anchorId="4EF5E5A7" wp14:editId="4A7816D4">
            <wp:extent cx="5734050" cy="3695065"/>
            <wp:effectExtent l="0" t="0" r="0" b="0"/>
            <wp:docPr id="17" name="Diagramma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CC3CFA" w:rsidRPr="00782F7A" w:rsidRDefault="00E44396" w:rsidP="006362F1">
      <w:pPr>
        <w:pStyle w:val="Bezatstarpm"/>
        <w:rPr>
          <w:rFonts w:eastAsia="Times New Roman"/>
        </w:rPr>
      </w:pPr>
      <w:r w:rsidRPr="00782F7A">
        <w:rPr>
          <w:rFonts w:eastAsia="Times New Roman"/>
        </w:rPr>
        <w:t>8</w:t>
      </w:r>
      <w:r w:rsidR="00CC3CFA" w:rsidRPr="00782F7A">
        <w:rPr>
          <w:rFonts w:eastAsia="Times New Roman"/>
        </w:rPr>
        <w:t>.attēls. Gulbenes novada interešu izglītības programmas</w:t>
      </w:r>
    </w:p>
    <w:p w:rsidR="00CC3CFA" w:rsidRPr="00782F7A" w:rsidRDefault="00CC3CFA" w:rsidP="00BE3D7C">
      <w:pPr>
        <w:pStyle w:val="Citts"/>
        <w:spacing w:line="276" w:lineRule="auto"/>
        <w:rPr>
          <w:rFonts w:eastAsia="Times New Roman"/>
        </w:rPr>
      </w:pPr>
      <w:r w:rsidRPr="00782F7A">
        <w:rPr>
          <w:rFonts w:eastAsia="Times New Roman"/>
        </w:rPr>
        <w:t>Avots: Izglītības, kultūras un sporta nodaļa</w:t>
      </w:r>
    </w:p>
    <w:p w:rsidR="00AE2999" w:rsidRPr="00782F7A" w:rsidRDefault="00AE2999" w:rsidP="00BE3D7C">
      <w:pPr>
        <w:spacing w:line="276" w:lineRule="auto"/>
        <w:ind w:firstLine="567"/>
        <w:jc w:val="both"/>
        <w:rPr>
          <w:rFonts w:ascii="Times New Roman" w:hAnsi="Times New Roman" w:cs="Times New Roman"/>
        </w:rPr>
      </w:pPr>
    </w:p>
    <w:p w:rsidR="00643F9D" w:rsidRPr="00D31FF6" w:rsidRDefault="00643F9D" w:rsidP="00BE3D7C">
      <w:pPr>
        <w:kinsoku w:val="0"/>
        <w:overflowPunct w:val="0"/>
        <w:spacing w:line="276" w:lineRule="auto"/>
        <w:ind w:firstLine="567"/>
        <w:jc w:val="both"/>
        <w:textAlignment w:val="baseline"/>
        <w:rPr>
          <w:rFonts w:ascii="Times New Roman" w:eastAsia="Times New Roman" w:hAnsi="Times New Roman" w:cs="Times New Roman"/>
          <w:color w:val="000000"/>
          <w:kern w:val="24"/>
          <w:szCs w:val="24"/>
          <w:lang w:eastAsia="lv-LV"/>
        </w:rPr>
      </w:pPr>
      <w:r w:rsidRPr="00D31FF6">
        <w:rPr>
          <w:rFonts w:ascii="Times New Roman" w:eastAsia="Times New Roman" w:hAnsi="Times New Roman" w:cs="Times New Roman"/>
          <w:bCs/>
          <w:color w:val="000000"/>
          <w:kern w:val="24"/>
        </w:rPr>
        <w:t>XXVI Vispārējo latviešu Dziesmu un XVI Deju svētkos piedalījās</w:t>
      </w:r>
      <w:r w:rsidRPr="00D31FF6">
        <w:rPr>
          <w:rFonts w:ascii="Times New Roman" w:eastAsia="Times New Roman" w:hAnsi="Times New Roman" w:cs="Times New Roman"/>
          <w:b/>
          <w:bCs/>
          <w:color w:val="000000"/>
          <w:kern w:val="24"/>
        </w:rPr>
        <w:t xml:space="preserve"> </w:t>
      </w:r>
      <w:r w:rsidRPr="00D31FF6">
        <w:rPr>
          <w:rFonts w:ascii="Times New Roman" w:eastAsia="Times New Roman" w:hAnsi="Times New Roman" w:cs="Times New Roman"/>
          <w:bCs/>
          <w:color w:val="000000"/>
          <w:kern w:val="24"/>
        </w:rPr>
        <w:t>4 skolēnu kolektīvi</w:t>
      </w:r>
      <w:r w:rsidRPr="00D31FF6">
        <w:rPr>
          <w:rFonts w:ascii="Times New Roman" w:eastAsia="Times New Roman" w:hAnsi="Times New Roman" w:cs="Times New Roman"/>
          <w:b/>
          <w:bCs/>
          <w:color w:val="000000"/>
          <w:kern w:val="24"/>
        </w:rPr>
        <w:t xml:space="preserve">: </w:t>
      </w:r>
      <w:r w:rsidRPr="00D31FF6">
        <w:rPr>
          <w:rFonts w:ascii="Times New Roman" w:eastAsia="Times New Roman" w:hAnsi="Times New Roman" w:cs="Times New Roman"/>
          <w:color w:val="000000"/>
          <w:kern w:val="24"/>
        </w:rPr>
        <w:t>Gulbenes Mūzikas skolas pūtēju orķestris</w:t>
      </w:r>
      <w:r w:rsidRPr="00D31FF6">
        <w:rPr>
          <w:rFonts w:ascii="Times New Roman" w:eastAsia="Times New Roman" w:hAnsi="Times New Roman" w:cs="Times New Roman"/>
          <w:bCs/>
          <w:color w:val="000000"/>
          <w:kern w:val="24"/>
        </w:rPr>
        <w:t xml:space="preserve"> ( </w:t>
      </w:r>
      <w:r w:rsidRPr="00D31FF6">
        <w:rPr>
          <w:rFonts w:ascii="Times New Roman" w:eastAsia="Times New Roman" w:hAnsi="Times New Roman" w:cs="Times New Roman"/>
          <w:color w:val="000000"/>
          <w:kern w:val="24"/>
        </w:rPr>
        <w:t xml:space="preserve">diriģents D.Veikšāns), Gulbenes novada valsts ģimnāzijas jauniešu deju kolektīvs “Rūsiņš” (vadītāja E.Ķikuste), Gulbenes 2.vidusskolas jauniešu deju kolektīvs “Saulgriezis” un Gulbenes sākumskolas 6.klašu  deju kolektīvs “Spārēni” (vadītāja D.Tipāne). Ar tautas deju </w:t>
      </w:r>
      <w:r w:rsidRPr="00D31FF6">
        <w:rPr>
          <w:rFonts w:ascii="Times New Roman" w:eastAsia="Times New Roman" w:hAnsi="Times New Roman" w:cs="Times New Roman"/>
          <w:bCs/>
          <w:color w:val="000000"/>
          <w:kern w:val="24"/>
        </w:rPr>
        <w:t xml:space="preserve">programmu “Tā mēs mīļi dzīvojam” </w:t>
      </w:r>
      <w:r w:rsidRPr="00D31FF6">
        <w:rPr>
          <w:rFonts w:ascii="Times New Roman" w:eastAsia="Times New Roman" w:hAnsi="Times New Roman" w:cs="Times New Roman"/>
          <w:color w:val="000000"/>
          <w:kern w:val="24"/>
        </w:rPr>
        <w:t>16 skolēnu tautas deju kolektīvi p</w:t>
      </w:r>
      <w:r w:rsidRPr="00D31FF6">
        <w:rPr>
          <w:rFonts w:ascii="Calibri" w:eastAsia="Times New Roman" w:hAnsi="Calibri" w:cs="Times New Roman"/>
          <w:color w:val="000000"/>
          <w:kern w:val="24"/>
        </w:rPr>
        <w:t xml:space="preserve">iedalījās </w:t>
      </w:r>
      <w:r w:rsidRPr="00D31FF6">
        <w:rPr>
          <w:rFonts w:ascii="Times New Roman" w:eastAsia="Times New Roman" w:hAnsi="Times New Roman" w:cs="Times New Roman"/>
          <w:color w:val="000000"/>
          <w:kern w:val="24"/>
        </w:rPr>
        <w:t>festivālā “Latvju bērni danci veda” Daugavpilī</w:t>
      </w:r>
      <w:r w:rsidRPr="00D31FF6">
        <w:rPr>
          <w:rFonts w:ascii="Calibri" w:eastAsia="Times New Roman" w:hAnsi="Calibri" w:cs="Times New Roman"/>
          <w:color w:val="000000"/>
          <w:kern w:val="24"/>
        </w:rPr>
        <w:t xml:space="preserve">. </w:t>
      </w:r>
      <w:r w:rsidRPr="00D31FF6">
        <w:rPr>
          <w:rFonts w:ascii="Times New Roman" w:eastAsia="Times New Roman" w:hAnsi="Times New Roman" w:cs="Times New Roman"/>
          <w:color w:val="000000"/>
          <w:kern w:val="24"/>
          <w:szCs w:val="24"/>
          <w:lang w:eastAsia="lv-LV"/>
        </w:rPr>
        <w:t>Mācību gada nogalē Litenē notika Mūzikas un mākslas svētki “Litenes ritenī”</w:t>
      </w:r>
    </w:p>
    <w:p w:rsidR="00643F9D" w:rsidRDefault="00643F9D" w:rsidP="00BE3D7C">
      <w:pPr>
        <w:kinsoku w:val="0"/>
        <w:overflowPunct w:val="0"/>
        <w:spacing w:line="276" w:lineRule="auto"/>
        <w:ind w:firstLine="567"/>
        <w:jc w:val="both"/>
        <w:textAlignment w:val="baseline"/>
        <w:rPr>
          <w:rFonts w:ascii="Times New Roman" w:eastAsia="Times New Roman" w:hAnsi="Times New Roman" w:cs="Times New Roman"/>
          <w:color w:val="000000"/>
          <w:kern w:val="24"/>
          <w:szCs w:val="24"/>
          <w:lang w:eastAsia="lv-LV"/>
        </w:rPr>
      </w:pPr>
      <w:r>
        <w:rPr>
          <w:rFonts w:ascii="Times New Roman" w:eastAsia="Times New Roman" w:hAnsi="Times New Roman" w:cs="Times New Roman"/>
          <w:color w:val="000000"/>
          <w:kern w:val="24"/>
          <w:szCs w:val="24"/>
          <w:lang w:eastAsia="lv-LV"/>
        </w:rPr>
        <w:t xml:space="preserve">1.- 4.klašu skolēniem 2018.gada </w:t>
      </w:r>
      <w:r w:rsidRPr="00D31FF6">
        <w:rPr>
          <w:rFonts w:ascii="Times New Roman" w:eastAsia="Times New Roman" w:hAnsi="Times New Roman" w:cs="Times New Roman"/>
          <w:color w:val="000000"/>
          <w:kern w:val="24"/>
          <w:szCs w:val="24"/>
          <w:lang w:eastAsia="lv-LV"/>
        </w:rPr>
        <w:t>22.septembrī Ozolkalnā, diriģentu dzimtās skolas apkaimē, skolēnu koru komandas iesaistījās pasākumā “Atrodi sevī Kokaru kopā ar kori Beverīna”.</w:t>
      </w:r>
    </w:p>
    <w:p w:rsidR="00643F9D" w:rsidRPr="00D31FF6" w:rsidRDefault="00643F9D" w:rsidP="00BE3D7C">
      <w:pPr>
        <w:kinsoku w:val="0"/>
        <w:overflowPunct w:val="0"/>
        <w:spacing w:line="276" w:lineRule="auto"/>
        <w:ind w:firstLine="567"/>
        <w:jc w:val="both"/>
        <w:textAlignment w:val="baseline"/>
        <w:rPr>
          <w:rFonts w:ascii="Times New Roman" w:eastAsia="Times New Roman" w:hAnsi="Times New Roman" w:cs="Times New Roman"/>
          <w:color w:val="000000"/>
          <w:kern w:val="24"/>
          <w:szCs w:val="24"/>
          <w:lang w:eastAsia="lv-LV"/>
        </w:rPr>
      </w:pPr>
      <w:r w:rsidRPr="00D31FF6">
        <w:rPr>
          <w:rFonts w:ascii="Times New Roman" w:eastAsia="Times New Roman" w:hAnsi="Times New Roman" w:cs="Times New Roman"/>
          <w:color w:val="000000"/>
          <w:kern w:val="24"/>
          <w:szCs w:val="24"/>
          <w:lang w:eastAsia="lv-LV"/>
        </w:rPr>
        <w:t xml:space="preserve"> I pakāpes diplomus  Vidzemes novada konkursos ieguva: konkursā «Balsis» -</w:t>
      </w:r>
      <w:r>
        <w:rPr>
          <w:rFonts w:ascii="Times New Roman" w:eastAsia="Times New Roman" w:hAnsi="Times New Roman" w:cs="Times New Roman"/>
          <w:color w:val="000000"/>
          <w:kern w:val="24"/>
          <w:szCs w:val="24"/>
          <w:lang w:eastAsia="lv-LV"/>
        </w:rPr>
        <w:t xml:space="preserve"> </w:t>
      </w:r>
      <w:r w:rsidRPr="00D31FF6">
        <w:rPr>
          <w:rFonts w:ascii="Times New Roman" w:eastAsia="Times New Roman" w:hAnsi="Times New Roman" w:cs="Times New Roman"/>
          <w:color w:val="000000"/>
          <w:kern w:val="24"/>
          <w:szCs w:val="24"/>
          <w:lang w:eastAsia="lv-LV"/>
        </w:rPr>
        <w:t>Gulbenes novada valsts ģimnāzijas vokālā grupa “SILVER” (vadītāja B.Ozoliņa-Maltavniece); vokāli instrumentālo ansambļu festivālā</w:t>
      </w:r>
      <w:r>
        <w:rPr>
          <w:rFonts w:ascii="Times New Roman" w:eastAsia="Times New Roman" w:hAnsi="Times New Roman" w:cs="Times New Roman"/>
          <w:color w:val="000000"/>
          <w:kern w:val="24"/>
          <w:szCs w:val="24"/>
          <w:lang w:eastAsia="lv-LV"/>
        </w:rPr>
        <w:t>-</w:t>
      </w:r>
      <w:r w:rsidRPr="00D31FF6">
        <w:rPr>
          <w:rFonts w:ascii="Times New Roman" w:eastAsia="Times New Roman" w:hAnsi="Times New Roman" w:cs="Times New Roman"/>
          <w:color w:val="000000"/>
          <w:kern w:val="24"/>
          <w:szCs w:val="24"/>
          <w:lang w:eastAsia="lv-LV"/>
        </w:rPr>
        <w:t xml:space="preserve">konkursā “No baroka līdz rokam” Lejasciema vidusskolas </w:t>
      </w:r>
      <w:r w:rsidRPr="00D31FF6">
        <w:rPr>
          <w:rFonts w:ascii="Times New Roman" w:eastAsia="Times New Roman" w:hAnsi="Times New Roman" w:cs="Times New Roman"/>
          <w:color w:val="000000"/>
          <w:kern w:val="24"/>
          <w:szCs w:val="24"/>
          <w:lang w:eastAsia="lv-LV"/>
        </w:rPr>
        <w:lastRenderedPageBreak/>
        <w:t xml:space="preserve">vokāli instrumentālais ansamblis  «Deep Silence» (vadītājs J.Ivanovs) un Gulbenes </w:t>
      </w:r>
      <w:r w:rsidRPr="00D31FF6">
        <w:rPr>
          <w:rFonts w:ascii="Times New Roman" w:eastAsia="Calibri" w:hAnsi="Times New Roman" w:cs="Times New Roman"/>
          <w:color w:val="3F3F33"/>
          <w:szCs w:val="24"/>
        </w:rPr>
        <w:t>novada valsts ģimnāzijas vokāli instrumentālais  ansamblis “Pieci” (vadītājs G.Mednis). Grupa “Pieci” saņēma arī novada gada balvu kultūrā nominācijā “Gada mūziķis/mūzikas pedagogs”.</w:t>
      </w:r>
    </w:p>
    <w:p w:rsidR="00643F9D" w:rsidRPr="00D31FF6" w:rsidRDefault="00643F9D" w:rsidP="00BE3D7C">
      <w:pPr>
        <w:kinsoku w:val="0"/>
        <w:overflowPunct w:val="0"/>
        <w:spacing w:line="276" w:lineRule="auto"/>
        <w:ind w:firstLine="567"/>
        <w:contextualSpacing/>
        <w:jc w:val="both"/>
        <w:textAlignment w:val="baseline"/>
        <w:rPr>
          <w:rFonts w:ascii="Times New Roman" w:eastAsia="Times New Roman" w:hAnsi="Times New Roman" w:cs="Times New Roman"/>
          <w:color w:val="4F81BD"/>
          <w:szCs w:val="24"/>
          <w:lang w:eastAsia="lv-LV"/>
        </w:rPr>
      </w:pPr>
      <w:r w:rsidRPr="00D31FF6">
        <w:rPr>
          <w:rFonts w:ascii="Times New Roman" w:eastAsia="Times New Roman" w:hAnsi="Times New Roman" w:cs="Times New Roman"/>
          <w:bCs/>
          <w:color w:val="000000"/>
          <w:kern w:val="24"/>
          <w:szCs w:val="24"/>
          <w:lang w:eastAsia="lv-LV"/>
        </w:rPr>
        <w:t>24.martā Rankā notika Vidzemes augstienes novada bērnu un jauniešu folkloras kopu sarīkojums-skate, kurā I pakāpes laureāti</w:t>
      </w:r>
      <w:r>
        <w:rPr>
          <w:rFonts w:ascii="Times New Roman" w:eastAsia="Times New Roman" w:hAnsi="Times New Roman" w:cs="Times New Roman"/>
          <w:bCs/>
          <w:color w:val="000000"/>
          <w:kern w:val="24"/>
          <w:szCs w:val="24"/>
          <w:lang w:eastAsia="lv-LV"/>
        </w:rPr>
        <w:t xml:space="preserve"> – </w:t>
      </w:r>
      <w:r w:rsidRPr="00D31FF6">
        <w:rPr>
          <w:rFonts w:ascii="Times New Roman" w:eastAsia="Times New Roman" w:hAnsi="Times New Roman" w:cs="Times New Roman"/>
          <w:color w:val="000000"/>
          <w:kern w:val="24"/>
          <w:szCs w:val="24"/>
          <w:lang w:eastAsia="lv-LV"/>
        </w:rPr>
        <w:t>Rankas pamatskolas folkloras kopa “Dzīpariņi” (vadītāja A.Medejse) un Druvienas sākumskolas folkloras kopa “Pērlis” (D.Vītola).</w:t>
      </w:r>
      <w:r w:rsidRPr="00D31FF6">
        <w:rPr>
          <w:rFonts w:ascii="Times New Roman" w:eastAsia="Times New Roman" w:hAnsi="Times New Roman" w:cs="Times New Roman"/>
          <w:color w:val="000000"/>
          <w:kern w:val="24"/>
          <w:sz w:val="48"/>
          <w:szCs w:val="48"/>
        </w:rPr>
        <w:t xml:space="preserve"> </w:t>
      </w:r>
    </w:p>
    <w:p w:rsidR="00643F9D" w:rsidRPr="00D31FF6" w:rsidRDefault="00643F9D" w:rsidP="00BE3D7C">
      <w:pPr>
        <w:kinsoku w:val="0"/>
        <w:overflowPunct w:val="0"/>
        <w:spacing w:line="276" w:lineRule="auto"/>
        <w:ind w:firstLine="567"/>
        <w:jc w:val="both"/>
        <w:textAlignment w:val="baseline"/>
        <w:rPr>
          <w:rFonts w:ascii="Times New Roman" w:eastAsia="Times New Roman" w:hAnsi="Times New Roman" w:cs="Times New Roman"/>
          <w:color w:val="000000"/>
          <w:kern w:val="24"/>
          <w:szCs w:val="24"/>
          <w:lang w:eastAsia="lv-LV"/>
        </w:rPr>
      </w:pPr>
      <w:r w:rsidRPr="00D31FF6">
        <w:rPr>
          <w:rFonts w:ascii="Times New Roman" w:eastAsia="Times New Roman" w:hAnsi="Times New Roman" w:cs="Times New Roman"/>
          <w:color w:val="000000"/>
          <w:kern w:val="24"/>
          <w:szCs w:val="24"/>
          <w:lang w:eastAsia="lv-LV"/>
        </w:rPr>
        <w:t>Jaunas un daudzpusīgas iespējas tehniskajā jaunradē piedāvāja projekts “Atbalsts izglītojamo individuālo kompetenču attīstībai”. Pirmie sasniegumi robotikas sacensībās Gulbenes novada valsts ģimnāzijas komandām.</w:t>
      </w:r>
    </w:p>
    <w:p w:rsidR="00643F9D" w:rsidRPr="00D31FF6" w:rsidRDefault="00643F9D" w:rsidP="00BE3D7C">
      <w:pPr>
        <w:kinsoku w:val="0"/>
        <w:overflowPunct w:val="0"/>
        <w:spacing w:line="276" w:lineRule="auto"/>
        <w:ind w:firstLine="567"/>
        <w:jc w:val="both"/>
        <w:textAlignment w:val="baseline"/>
        <w:rPr>
          <w:rFonts w:ascii="Times New Roman" w:eastAsia="Calibri" w:hAnsi="Times New Roman" w:cs="Times New Roman"/>
          <w:color w:val="000000"/>
          <w:kern w:val="24"/>
          <w:szCs w:val="24"/>
        </w:rPr>
      </w:pPr>
      <w:r w:rsidRPr="00D31FF6">
        <w:rPr>
          <w:rFonts w:ascii="Times New Roman" w:eastAsia="Calibri" w:hAnsi="Times New Roman" w:cs="Times New Roman"/>
          <w:color w:val="000000"/>
          <w:kern w:val="24"/>
          <w:szCs w:val="24"/>
        </w:rPr>
        <w:t>2018.gadā Gulbenes novada valsts ģimnāzija ieguva Eiropas parl</w:t>
      </w:r>
      <w:r>
        <w:rPr>
          <w:rFonts w:ascii="Times New Roman" w:eastAsia="Calibri" w:hAnsi="Times New Roman" w:cs="Times New Roman"/>
          <w:color w:val="000000"/>
          <w:kern w:val="24"/>
          <w:szCs w:val="24"/>
        </w:rPr>
        <w:t>amenta Vēstnieku skolas statusu, kas paver daudzpusīgas iespējas sadarbībai ar līdzīgām skolām Eiropā.</w:t>
      </w:r>
    </w:p>
    <w:p w:rsidR="00643F9D" w:rsidRPr="00D31FF6" w:rsidRDefault="00643F9D" w:rsidP="00BE3D7C">
      <w:pPr>
        <w:kinsoku w:val="0"/>
        <w:overflowPunct w:val="0"/>
        <w:spacing w:line="276" w:lineRule="auto"/>
        <w:ind w:firstLine="567"/>
        <w:jc w:val="both"/>
        <w:textAlignment w:val="baseline"/>
        <w:rPr>
          <w:rFonts w:ascii="Times New Roman" w:eastAsia="Times New Roman" w:hAnsi="Times New Roman" w:cs="Times New Roman"/>
          <w:color w:val="000000"/>
          <w:kern w:val="24"/>
          <w:szCs w:val="24"/>
        </w:rPr>
      </w:pPr>
      <w:r>
        <w:rPr>
          <w:rFonts w:ascii="Times New Roman" w:eastAsia="Times New Roman" w:hAnsi="Times New Roman" w:cs="Times New Roman"/>
          <w:color w:val="000000"/>
          <w:kern w:val="24"/>
          <w:szCs w:val="24"/>
        </w:rPr>
        <w:t>2018.gadā n</w:t>
      </w:r>
      <w:r w:rsidRPr="00D31FF6">
        <w:rPr>
          <w:rFonts w:ascii="Times New Roman" w:eastAsia="Times New Roman" w:hAnsi="Times New Roman" w:cs="Times New Roman"/>
          <w:color w:val="000000"/>
          <w:kern w:val="24"/>
          <w:szCs w:val="24"/>
        </w:rPr>
        <w:t>odibināta Stāķu 18. skautu un gaidu vienība, L</w:t>
      </w:r>
      <w:r>
        <w:rPr>
          <w:rFonts w:ascii="Times New Roman" w:eastAsia="Times New Roman" w:hAnsi="Times New Roman" w:cs="Times New Roman"/>
          <w:color w:val="000000"/>
          <w:kern w:val="24"/>
          <w:szCs w:val="24"/>
        </w:rPr>
        <w:t>ejasciema vidusskolā – mazpulks, kas bērniem un jauniešiem deva plašākas iespējas attīstīt savas intereses un spējas.</w:t>
      </w:r>
    </w:p>
    <w:p w:rsidR="00643F9D" w:rsidRPr="00D31FF6" w:rsidRDefault="00643F9D" w:rsidP="00BE3D7C">
      <w:pPr>
        <w:kinsoku w:val="0"/>
        <w:overflowPunct w:val="0"/>
        <w:spacing w:line="276" w:lineRule="auto"/>
        <w:ind w:firstLine="567"/>
        <w:jc w:val="both"/>
        <w:textAlignment w:val="baseline"/>
        <w:rPr>
          <w:rFonts w:ascii="Times New Roman" w:eastAsia="Times New Roman" w:hAnsi="Times New Roman" w:cs="Times New Roman"/>
          <w:color w:val="000000"/>
          <w:kern w:val="24"/>
          <w:szCs w:val="24"/>
          <w:lang w:eastAsia="lv-LV"/>
        </w:rPr>
      </w:pPr>
      <w:r w:rsidRPr="00D31FF6">
        <w:rPr>
          <w:rFonts w:ascii="Times New Roman" w:eastAsia="Times New Roman" w:hAnsi="Times New Roman" w:cs="Times New Roman"/>
          <w:color w:val="000000"/>
          <w:kern w:val="24"/>
          <w:szCs w:val="24"/>
        </w:rPr>
        <w:t xml:space="preserve">No 16.-23.jūlijam </w:t>
      </w:r>
      <w:r>
        <w:rPr>
          <w:rFonts w:ascii="Times New Roman" w:eastAsia="Times New Roman" w:hAnsi="Times New Roman" w:cs="Times New Roman"/>
          <w:color w:val="000000"/>
          <w:kern w:val="24"/>
          <w:szCs w:val="24"/>
        </w:rPr>
        <w:t xml:space="preserve">Stāmerienā </w:t>
      </w:r>
      <w:r w:rsidRPr="00D31FF6">
        <w:rPr>
          <w:rFonts w:ascii="Times New Roman" w:eastAsia="Times New Roman" w:hAnsi="Times New Roman" w:cs="Times New Roman"/>
          <w:color w:val="000000"/>
          <w:kern w:val="24"/>
          <w:szCs w:val="24"/>
        </w:rPr>
        <w:t>notika nometne-starpvals</w:t>
      </w:r>
      <w:r>
        <w:rPr>
          <w:rFonts w:ascii="Times New Roman" w:eastAsia="Times New Roman" w:hAnsi="Times New Roman" w:cs="Times New Roman"/>
          <w:color w:val="000000"/>
          <w:kern w:val="24"/>
          <w:szCs w:val="24"/>
        </w:rPr>
        <w:t>tu jauniešu festivāls</w:t>
      </w:r>
      <w:r w:rsidRPr="00D31FF6">
        <w:rPr>
          <w:rFonts w:ascii="Times New Roman" w:eastAsia="Times New Roman" w:hAnsi="Times New Roman" w:cs="Times New Roman"/>
          <w:color w:val="000000"/>
          <w:kern w:val="24"/>
          <w:szCs w:val="24"/>
        </w:rPr>
        <w:t>, kurā piedalījās jaunieši</w:t>
      </w:r>
      <w:r>
        <w:rPr>
          <w:rFonts w:ascii="Times New Roman" w:eastAsia="Times New Roman" w:hAnsi="Times New Roman" w:cs="Times New Roman"/>
          <w:color w:val="000000"/>
          <w:kern w:val="24"/>
          <w:szCs w:val="24"/>
        </w:rPr>
        <w:t xml:space="preserve"> </w:t>
      </w:r>
      <w:r w:rsidRPr="00D31FF6">
        <w:rPr>
          <w:rFonts w:ascii="Times New Roman" w:eastAsia="Times New Roman" w:hAnsi="Times New Roman" w:cs="Times New Roman"/>
          <w:color w:val="000000"/>
          <w:kern w:val="24"/>
          <w:szCs w:val="24"/>
        </w:rPr>
        <w:t>no</w:t>
      </w:r>
      <w:r>
        <w:rPr>
          <w:rFonts w:ascii="Times New Roman" w:eastAsia="Times New Roman" w:hAnsi="Times New Roman" w:cs="Times New Roman"/>
          <w:color w:val="000000"/>
          <w:kern w:val="24"/>
          <w:szCs w:val="24"/>
        </w:rPr>
        <w:t xml:space="preserve"> Gulbenes novada sadarbības partneru Moldovā</w:t>
      </w:r>
      <w:r w:rsidRPr="00D31FF6">
        <w:rPr>
          <w:rFonts w:ascii="Times New Roman" w:eastAsia="Times New Roman" w:hAnsi="Times New Roman" w:cs="Times New Roman"/>
          <w:color w:val="000000"/>
          <w:kern w:val="24"/>
          <w:szCs w:val="24"/>
        </w:rPr>
        <w:t xml:space="preserve"> F</w:t>
      </w:r>
      <w:r>
        <w:rPr>
          <w:rFonts w:ascii="Times New Roman" w:eastAsia="Times New Roman" w:hAnsi="Times New Roman" w:cs="Times New Roman"/>
          <w:color w:val="000000"/>
          <w:kern w:val="24"/>
          <w:szCs w:val="24"/>
        </w:rPr>
        <w:t>lorešti pilsētas (kopskaitā 16 jaunieši vecumā no 12 līdz 16 gadiem)</w:t>
      </w:r>
      <w:r w:rsidRPr="00D31FF6">
        <w:rPr>
          <w:rFonts w:ascii="Times New Roman" w:eastAsia="Times New Roman" w:hAnsi="Times New Roman" w:cs="Times New Roman"/>
          <w:color w:val="000000"/>
          <w:kern w:val="24"/>
          <w:szCs w:val="24"/>
        </w:rPr>
        <w:t xml:space="preserve"> </w:t>
      </w:r>
      <w:r>
        <w:rPr>
          <w:rFonts w:ascii="Times New Roman" w:eastAsia="Times New Roman" w:hAnsi="Times New Roman" w:cs="Times New Roman"/>
          <w:color w:val="000000"/>
          <w:kern w:val="24"/>
          <w:szCs w:val="24"/>
        </w:rPr>
        <w:t xml:space="preserve"> un Gulbenes novada jaunieši, pamatā -  no Gulbenes novada valsts ģimnāzijas.</w:t>
      </w:r>
    </w:p>
    <w:p w:rsidR="00643F9D" w:rsidRPr="00D31FF6" w:rsidRDefault="00643F9D" w:rsidP="00BE3D7C">
      <w:pPr>
        <w:spacing w:line="276" w:lineRule="auto"/>
        <w:ind w:firstLine="567"/>
        <w:jc w:val="both"/>
        <w:rPr>
          <w:rFonts w:ascii="Times New Roman" w:eastAsia="Calibri" w:hAnsi="Times New Roman" w:cs="Times New Roman"/>
          <w:szCs w:val="24"/>
        </w:rPr>
      </w:pPr>
      <w:r w:rsidRPr="00D31FF6">
        <w:rPr>
          <w:rFonts w:ascii="Times New Roman" w:eastAsia="Calibri" w:hAnsi="Times New Roman" w:cs="Times New Roman"/>
          <w:szCs w:val="24"/>
        </w:rPr>
        <w:t>Novada skolu sporta sacensības tika organizētas, pamatojoties uz 2017./2018.mācību gada sacensību nolikumu, deviņos sporta veidos. Novada četras skolas</w:t>
      </w:r>
      <w:r>
        <w:rPr>
          <w:rFonts w:ascii="Times New Roman" w:eastAsia="Calibri" w:hAnsi="Times New Roman" w:cs="Times New Roman"/>
          <w:szCs w:val="24"/>
        </w:rPr>
        <w:t>:</w:t>
      </w:r>
      <w:r w:rsidRPr="00D31FF6">
        <w:rPr>
          <w:rFonts w:ascii="Times New Roman" w:eastAsia="Calibri" w:hAnsi="Times New Roman" w:cs="Times New Roman"/>
          <w:szCs w:val="24"/>
        </w:rPr>
        <w:t xml:space="preserve"> Gulbenes 2.vidusskola, Lizuma vidusskola, Stāķu pamatskola un Gulbenes sākumskola</w:t>
      </w:r>
      <w:r>
        <w:rPr>
          <w:rFonts w:ascii="Times New Roman" w:eastAsia="Calibri" w:hAnsi="Times New Roman" w:cs="Times New Roman"/>
          <w:szCs w:val="24"/>
        </w:rPr>
        <w:t xml:space="preserve"> –</w:t>
      </w:r>
      <w:r w:rsidRPr="00D31FF6">
        <w:rPr>
          <w:rFonts w:ascii="Times New Roman" w:eastAsia="Calibri" w:hAnsi="Times New Roman" w:cs="Times New Roman"/>
          <w:szCs w:val="24"/>
        </w:rPr>
        <w:t xml:space="preserve"> turpināja piedalīties Latvijas Olimpiskās komitejas rīkotajā  projektā “Sporto visa klase”.</w:t>
      </w:r>
    </w:p>
    <w:p w:rsidR="00111AC4" w:rsidRPr="00782F7A" w:rsidRDefault="00CC3CFA" w:rsidP="00BE3D7C">
      <w:pPr>
        <w:pStyle w:val="Apakvirsrakstsmelns"/>
        <w:spacing w:line="276" w:lineRule="auto"/>
      </w:pPr>
      <w:bookmarkStart w:id="204" w:name="_Toc11679744"/>
      <w:r w:rsidRPr="00782F7A">
        <w:t>Profesionālās ievirzes izglītība</w:t>
      </w:r>
      <w:bookmarkEnd w:id="204"/>
    </w:p>
    <w:p w:rsidR="00643F9D" w:rsidRPr="00F17E11" w:rsidRDefault="00643F9D" w:rsidP="00020ECF">
      <w:pPr>
        <w:spacing w:line="276" w:lineRule="auto"/>
        <w:ind w:firstLine="567"/>
        <w:jc w:val="left"/>
        <w:rPr>
          <w:rFonts w:ascii="Times New Roman" w:eastAsia="Calibri" w:hAnsi="Times New Roman" w:cs="Times New Roman"/>
          <w:szCs w:val="24"/>
        </w:rPr>
      </w:pPr>
      <w:r w:rsidRPr="00F17E11">
        <w:rPr>
          <w:rFonts w:ascii="Times New Roman" w:eastAsia="Calibri" w:hAnsi="Times New Roman" w:cs="Times New Roman"/>
          <w:szCs w:val="24"/>
        </w:rPr>
        <w:t>Gulbenes novadā 2018.gadā darbojas trīs profesionālās ievirzes izglītības iestādes</w:t>
      </w:r>
      <w:r>
        <w:rPr>
          <w:rFonts w:ascii="Times New Roman" w:eastAsia="Calibri" w:hAnsi="Times New Roman" w:cs="Times New Roman"/>
          <w:szCs w:val="24"/>
        </w:rPr>
        <w:t xml:space="preserve">: </w:t>
      </w:r>
      <w:r w:rsidRPr="00F17E11">
        <w:rPr>
          <w:rFonts w:ascii="Times New Roman" w:eastAsia="Calibri" w:hAnsi="Times New Roman" w:cs="Times New Roman"/>
          <w:szCs w:val="24"/>
        </w:rPr>
        <w:t>mākslas, mūzikas un sporta skolas.</w:t>
      </w:r>
    </w:p>
    <w:p w:rsidR="00CC3CFA" w:rsidRPr="00782F7A" w:rsidRDefault="00E44396" w:rsidP="006362F1">
      <w:pPr>
        <w:pStyle w:val="Bezatstarpm"/>
        <w:rPr>
          <w:rFonts w:eastAsia="Calibri"/>
        </w:rPr>
      </w:pPr>
      <w:r w:rsidRPr="00782F7A">
        <w:rPr>
          <w:rFonts w:eastAsia="Calibri"/>
        </w:rPr>
        <w:t>11</w:t>
      </w:r>
      <w:r w:rsidR="00CC3CFA" w:rsidRPr="00782F7A">
        <w:rPr>
          <w:rFonts w:eastAsia="Calibri"/>
        </w:rPr>
        <w:t>.tabula</w:t>
      </w:r>
    </w:p>
    <w:p w:rsidR="00CC3CFA" w:rsidRPr="00782F7A" w:rsidRDefault="00CC3CFA" w:rsidP="006362F1">
      <w:pPr>
        <w:pStyle w:val="Bezatstarpm"/>
        <w:rPr>
          <w:rFonts w:eastAsia="Calibri"/>
        </w:rPr>
      </w:pPr>
      <w:r w:rsidRPr="00782F7A">
        <w:rPr>
          <w:rFonts w:eastAsia="Calibri"/>
        </w:rPr>
        <w:t>Profesionālās ievirzes izglītības iestāžu pedagogu un audzēkņu skait</w:t>
      </w:r>
      <w:r w:rsidR="0023639A" w:rsidRPr="00782F7A">
        <w:rPr>
          <w:rFonts w:eastAsia="Calibri"/>
        </w:rPr>
        <w:t>s</w:t>
      </w:r>
      <w:r w:rsidR="001628D4" w:rsidRPr="00782F7A">
        <w:rPr>
          <w:rFonts w:eastAsia="Calibri"/>
        </w:rPr>
        <w:t xml:space="preserve"> </w:t>
      </w:r>
      <w:r w:rsidRPr="00782F7A">
        <w:rPr>
          <w:rFonts w:eastAsia="Calibri"/>
        </w:rPr>
        <w:t>uz 2018.gada 1.septembri</w:t>
      </w:r>
    </w:p>
    <w:p w:rsidR="00140D6D" w:rsidRPr="00782F7A" w:rsidRDefault="00140D6D" w:rsidP="006362F1">
      <w:pPr>
        <w:pStyle w:val="Bezatstarpm"/>
        <w:rPr>
          <w:rFonts w:eastAsia="Calibri"/>
        </w:rPr>
      </w:pPr>
    </w:p>
    <w:tbl>
      <w:tblPr>
        <w:tblStyle w:val="Reatabula11"/>
        <w:tblW w:w="0" w:type="auto"/>
        <w:jc w:val="center"/>
        <w:tblInd w:w="0" w:type="dxa"/>
        <w:tblBorders>
          <w:top w:val="single" w:sz="4" w:space="0" w:color="006600"/>
          <w:left w:val="single" w:sz="4" w:space="0" w:color="006600"/>
          <w:bottom w:val="single" w:sz="4" w:space="0" w:color="006600"/>
          <w:right w:val="single" w:sz="4" w:space="0" w:color="006600"/>
          <w:insideH w:val="single" w:sz="4" w:space="0" w:color="006600"/>
          <w:insideV w:val="single" w:sz="4" w:space="0" w:color="006600"/>
        </w:tblBorders>
        <w:tblLook w:val="04A0" w:firstRow="1" w:lastRow="0" w:firstColumn="1" w:lastColumn="0" w:noHBand="0" w:noVBand="1"/>
      </w:tblPr>
      <w:tblGrid>
        <w:gridCol w:w="5505"/>
        <w:gridCol w:w="1843"/>
        <w:gridCol w:w="1985"/>
      </w:tblGrid>
      <w:tr w:rsidR="00CC3CFA" w:rsidRPr="00782F7A" w:rsidTr="00140D6D">
        <w:trPr>
          <w:trHeight w:val="645"/>
          <w:jc w:val="center"/>
        </w:trPr>
        <w:tc>
          <w:tcPr>
            <w:tcW w:w="5505" w:type="dxa"/>
            <w:shd w:val="clear" w:color="auto" w:fill="006600"/>
            <w:vAlign w:val="center"/>
          </w:tcPr>
          <w:p w:rsidR="00CC3CFA" w:rsidRPr="00782F7A" w:rsidRDefault="00CC3CFA" w:rsidP="00636C40">
            <w:pPr>
              <w:spacing w:line="276" w:lineRule="auto"/>
              <w:jc w:val="left"/>
              <w:rPr>
                <w:rFonts w:ascii="Times New Roman" w:eastAsia="Calibri" w:hAnsi="Times New Roman" w:cs="Times New Roman"/>
                <w:b/>
                <w:color w:val="FFFFFF" w:themeColor="background1"/>
                <w:szCs w:val="24"/>
                <w:u w:val="single"/>
              </w:rPr>
            </w:pPr>
          </w:p>
        </w:tc>
        <w:tc>
          <w:tcPr>
            <w:tcW w:w="1843" w:type="dxa"/>
            <w:shd w:val="clear" w:color="auto" w:fill="006600"/>
            <w:vAlign w:val="center"/>
            <w:hideMark/>
          </w:tcPr>
          <w:p w:rsidR="00CC3CFA" w:rsidRPr="00782F7A" w:rsidRDefault="00CC3CFA" w:rsidP="00636C40">
            <w:pPr>
              <w:spacing w:line="276" w:lineRule="auto"/>
              <w:jc w:val="both"/>
              <w:rPr>
                <w:rFonts w:ascii="Times New Roman" w:eastAsia="Calibri" w:hAnsi="Times New Roman" w:cs="Times New Roman"/>
                <w:b/>
                <w:color w:val="FFFFFF" w:themeColor="background1"/>
                <w:szCs w:val="24"/>
              </w:rPr>
            </w:pPr>
            <w:r w:rsidRPr="00782F7A">
              <w:rPr>
                <w:rFonts w:ascii="Times New Roman" w:eastAsia="Calibri" w:hAnsi="Times New Roman" w:cs="Times New Roman"/>
                <w:b/>
                <w:color w:val="FFFFFF" w:themeColor="background1"/>
                <w:szCs w:val="24"/>
              </w:rPr>
              <w:t>Pedagogu skaits</w:t>
            </w:r>
          </w:p>
        </w:tc>
        <w:tc>
          <w:tcPr>
            <w:tcW w:w="1985" w:type="dxa"/>
            <w:shd w:val="clear" w:color="auto" w:fill="006600"/>
            <w:vAlign w:val="center"/>
            <w:hideMark/>
          </w:tcPr>
          <w:p w:rsidR="00CC3CFA" w:rsidRPr="00782F7A" w:rsidRDefault="00CC3CFA" w:rsidP="00636C40">
            <w:pPr>
              <w:spacing w:line="276" w:lineRule="auto"/>
              <w:jc w:val="both"/>
              <w:rPr>
                <w:rFonts w:ascii="Times New Roman" w:eastAsia="Calibri" w:hAnsi="Times New Roman" w:cs="Times New Roman"/>
                <w:b/>
                <w:color w:val="FFFFFF" w:themeColor="background1"/>
                <w:szCs w:val="24"/>
              </w:rPr>
            </w:pPr>
            <w:r w:rsidRPr="00782F7A">
              <w:rPr>
                <w:rFonts w:ascii="Times New Roman" w:eastAsia="Calibri" w:hAnsi="Times New Roman" w:cs="Times New Roman"/>
                <w:b/>
                <w:color w:val="FFFFFF" w:themeColor="background1"/>
                <w:szCs w:val="24"/>
              </w:rPr>
              <w:t>Audzēkņu skaits</w:t>
            </w:r>
          </w:p>
        </w:tc>
      </w:tr>
      <w:tr w:rsidR="00CC3CFA" w:rsidRPr="00782F7A" w:rsidTr="00140D6D">
        <w:trPr>
          <w:jc w:val="center"/>
        </w:trPr>
        <w:tc>
          <w:tcPr>
            <w:tcW w:w="5505" w:type="dxa"/>
            <w:hideMark/>
          </w:tcPr>
          <w:p w:rsidR="00CC3CFA" w:rsidRPr="00782F7A" w:rsidRDefault="00CC3CFA" w:rsidP="00636C40">
            <w:pPr>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Bērnu un jaunatnes sporta skola</w:t>
            </w:r>
          </w:p>
        </w:tc>
        <w:tc>
          <w:tcPr>
            <w:tcW w:w="1843" w:type="dxa"/>
            <w:hideMark/>
          </w:tcPr>
          <w:p w:rsidR="00CC3CFA" w:rsidRPr="00782F7A" w:rsidRDefault="00CC3CFA" w:rsidP="00636C40">
            <w:pPr>
              <w:tabs>
                <w:tab w:val="center" w:pos="813"/>
                <w:tab w:val="left" w:pos="1354"/>
              </w:tabs>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22</w:t>
            </w:r>
          </w:p>
        </w:tc>
        <w:tc>
          <w:tcPr>
            <w:tcW w:w="1985" w:type="dxa"/>
            <w:hideMark/>
          </w:tcPr>
          <w:p w:rsidR="00CC3CFA" w:rsidRPr="00782F7A" w:rsidRDefault="00CC3CFA" w:rsidP="00636C40">
            <w:pPr>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557</w:t>
            </w:r>
          </w:p>
        </w:tc>
      </w:tr>
      <w:tr w:rsidR="00CC3CFA" w:rsidRPr="00782F7A" w:rsidTr="00140D6D">
        <w:trPr>
          <w:trHeight w:val="217"/>
          <w:jc w:val="center"/>
        </w:trPr>
        <w:tc>
          <w:tcPr>
            <w:tcW w:w="5505" w:type="dxa"/>
            <w:hideMark/>
          </w:tcPr>
          <w:p w:rsidR="00CC3CFA" w:rsidRPr="00782F7A" w:rsidRDefault="00CC3CFA" w:rsidP="00636C40">
            <w:pPr>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Gulbenes Mākslas skola</w:t>
            </w:r>
          </w:p>
        </w:tc>
        <w:tc>
          <w:tcPr>
            <w:tcW w:w="1843" w:type="dxa"/>
            <w:hideMark/>
          </w:tcPr>
          <w:p w:rsidR="00CC3CFA" w:rsidRPr="00782F7A" w:rsidRDefault="00CC3CFA" w:rsidP="00636C40">
            <w:pPr>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18</w:t>
            </w:r>
          </w:p>
        </w:tc>
        <w:tc>
          <w:tcPr>
            <w:tcW w:w="1985" w:type="dxa"/>
            <w:hideMark/>
          </w:tcPr>
          <w:p w:rsidR="00CC3CFA" w:rsidRPr="00782F7A" w:rsidRDefault="00CC3CFA" w:rsidP="00636C40">
            <w:pPr>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261</w:t>
            </w:r>
          </w:p>
        </w:tc>
      </w:tr>
      <w:tr w:rsidR="00CC3CFA" w:rsidRPr="00782F7A" w:rsidTr="00140D6D">
        <w:trPr>
          <w:jc w:val="center"/>
        </w:trPr>
        <w:tc>
          <w:tcPr>
            <w:tcW w:w="5505" w:type="dxa"/>
            <w:hideMark/>
          </w:tcPr>
          <w:p w:rsidR="00CC3CFA" w:rsidRPr="00782F7A" w:rsidRDefault="00CC3CFA" w:rsidP="00636C40">
            <w:pPr>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Gulbenes Mūzikas skola</w:t>
            </w:r>
          </w:p>
        </w:tc>
        <w:tc>
          <w:tcPr>
            <w:tcW w:w="1843" w:type="dxa"/>
            <w:hideMark/>
          </w:tcPr>
          <w:p w:rsidR="00CC3CFA" w:rsidRPr="00782F7A" w:rsidRDefault="00CC3CFA" w:rsidP="00636C40">
            <w:pPr>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31</w:t>
            </w:r>
          </w:p>
        </w:tc>
        <w:tc>
          <w:tcPr>
            <w:tcW w:w="1985" w:type="dxa"/>
            <w:hideMark/>
          </w:tcPr>
          <w:p w:rsidR="00CC3CFA" w:rsidRPr="00782F7A" w:rsidRDefault="00CC3CFA" w:rsidP="00636C40">
            <w:pPr>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210</w:t>
            </w:r>
          </w:p>
        </w:tc>
      </w:tr>
      <w:tr w:rsidR="00CC3CFA" w:rsidRPr="00782F7A" w:rsidTr="00140D6D">
        <w:trPr>
          <w:jc w:val="center"/>
        </w:trPr>
        <w:tc>
          <w:tcPr>
            <w:tcW w:w="5505" w:type="dxa"/>
            <w:shd w:val="clear" w:color="auto" w:fill="D6E1DB" w:themeFill="text2" w:themeFillTint="33"/>
            <w:hideMark/>
          </w:tcPr>
          <w:p w:rsidR="00CC3CFA" w:rsidRPr="00782F7A" w:rsidRDefault="00CC3CFA" w:rsidP="00636C40">
            <w:pPr>
              <w:spacing w:line="276" w:lineRule="auto"/>
              <w:ind w:firstLine="567"/>
              <w:jc w:val="right"/>
              <w:rPr>
                <w:rFonts w:ascii="Times New Roman" w:eastAsia="Calibri" w:hAnsi="Times New Roman" w:cs="Times New Roman"/>
                <w:b/>
                <w:szCs w:val="24"/>
              </w:rPr>
            </w:pPr>
            <w:r w:rsidRPr="00782F7A">
              <w:rPr>
                <w:rFonts w:ascii="Times New Roman" w:eastAsia="Calibri" w:hAnsi="Times New Roman" w:cs="Times New Roman"/>
                <w:b/>
                <w:szCs w:val="24"/>
              </w:rPr>
              <w:t>Kopā</w:t>
            </w:r>
          </w:p>
        </w:tc>
        <w:tc>
          <w:tcPr>
            <w:tcW w:w="1843" w:type="dxa"/>
            <w:shd w:val="clear" w:color="auto" w:fill="D6E1DB" w:themeFill="text2" w:themeFillTint="33"/>
            <w:hideMark/>
          </w:tcPr>
          <w:p w:rsidR="00CC3CFA" w:rsidRPr="00782F7A" w:rsidRDefault="00CC3CFA" w:rsidP="00636C40">
            <w:pPr>
              <w:spacing w:line="276" w:lineRule="auto"/>
              <w:jc w:val="left"/>
              <w:rPr>
                <w:rFonts w:ascii="Times New Roman" w:eastAsia="Calibri" w:hAnsi="Times New Roman" w:cs="Times New Roman"/>
                <w:b/>
                <w:szCs w:val="24"/>
              </w:rPr>
            </w:pPr>
            <w:r w:rsidRPr="00782F7A">
              <w:rPr>
                <w:rFonts w:ascii="Times New Roman" w:eastAsia="Calibri" w:hAnsi="Times New Roman" w:cs="Times New Roman"/>
                <w:b/>
                <w:szCs w:val="24"/>
              </w:rPr>
              <w:t>71</w:t>
            </w:r>
          </w:p>
        </w:tc>
        <w:tc>
          <w:tcPr>
            <w:tcW w:w="1985" w:type="dxa"/>
            <w:shd w:val="clear" w:color="auto" w:fill="D6E1DB" w:themeFill="text2" w:themeFillTint="33"/>
            <w:hideMark/>
          </w:tcPr>
          <w:p w:rsidR="00CC3CFA" w:rsidRPr="00782F7A" w:rsidRDefault="00CC3CFA" w:rsidP="00636C40">
            <w:pPr>
              <w:spacing w:line="276" w:lineRule="auto"/>
              <w:jc w:val="left"/>
              <w:rPr>
                <w:rFonts w:ascii="Times New Roman" w:eastAsia="Calibri" w:hAnsi="Times New Roman" w:cs="Times New Roman"/>
                <w:b/>
                <w:szCs w:val="24"/>
              </w:rPr>
            </w:pPr>
            <w:r w:rsidRPr="00782F7A">
              <w:rPr>
                <w:rFonts w:ascii="Times New Roman" w:eastAsia="Calibri" w:hAnsi="Times New Roman" w:cs="Times New Roman"/>
                <w:b/>
                <w:szCs w:val="24"/>
              </w:rPr>
              <w:t>1028</w:t>
            </w:r>
          </w:p>
        </w:tc>
      </w:tr>
    </w:tbl>
    <w:p w:rsidR="00CC3CFA" w:rsidRPr="00782F7A" w:rsidRDefault="00CC3CFA" w:rsidP="00BE3D7C">
      <w:pPr>
        <w:pStyle w:val="Citts"/>
        <w:spacing w:line="276" w:lineRule="auto"/>
        <w:rPr>
          <w:rFonts w:eastAsia="Calibri"/>
        </w:rPr>
      </w:pPr>
      <w:r w:rsidRPr="00782F7A">
        <w:rPr>
          <w:rFonts w:eastAsia="Calibri"/>
        </w:rPr>
        <w:t>Avots: Izglītības, kultūras un sporta nodaļa</w:t>
      </w:r>
    </w:p>
    <w:p w:rsidR="00707B0E" w:rsidRPr="00782F7A" w:rsidRDefault="00707B0E" w:rsidP="00BE3D7C">
      <w:pPr>
        <w:spacing w:line="276" w:lineRule="auto"/>
        <w:ind w:firstLine="567"/>
        <w:jc w:val="both"/>
        <w:rPr>
          <w:rFonts w:ascii="Times New Roman" w:eastAsia="Calibri" w:hAnsi="Times New Roman" w:cs="Times New Roman"/>
          <w:szCs w:val="24"/>
        </w:rPr>
      </w:pPr>
    </w:p>
    <w:p w:rsidR="00D21B4F" w:rsidRDefault="00D21B4F" w:rsidP="00BE3D7C">
      <w:pPr>
        <w:spacing w:line="276" w:lineRule="auto"/>
        <w:ind w:firstLine="567"/>
        <w:jc w:val="both"/>
        <w:rPr>
          <w:rFonts w:ascii="Times New Roman" w:eastAsia="Calibri" w:hAnsi="Times New Roman" w:cs="Times New Roman"/>
          <w:szCs w:val="24"/>
        </w:rPr>
      </w:pPr>
      <w:r w:rsidRPr="0071568E">
        <w:rPr>
          <w:rFonts w:ascii="Times New Roman" w:eastAsia="Calibri" w:hAnsi="Times New Roman" w:cs="Times New Roman"/>
          <w:b/>
          <w:szCs w:val="24"/>
        </w:rPr>
        <w:t>Gulbenes novada Bērnu un jaunatnes sporta skola</w:t>
      </w:r>
      <w:r>
        <w:rPr>
          <w:rFonts w:ascii="Times New Roman" w:eastAsia="Calibri" w:hAnsi="Times New Roman" w:cs="Times New Roman"/>
          <w:b/>
          <w:szCs w:val="24"/>
        </w:rPr>
        <w:t xml:space="preserve"> (turpmāk – BJSS)</w:t>
      </w:r>
      <w:r>
        <w:rPr>
          <w:rFonts w:ascii="Times New Roman" w:eastAsia="Calibri" w:hAnsi="Times New Roman" w:cs="Times New Roman"/>
          <w:szCs w:val="24"/>
        </w:rPr>
        <w:t xml:space="preserve"> </w:t>
      </w:r>
      <w:r w:rsidRPr="00F17E11">
        <w:rPr>
          <w:rFonts w:ascii="Times New Roman" w:eastAsia="Calibri" w:hAnsi="Times New Roman" w:cs="Times New Roman"/>
          <w:szCs w:val="24"/>
        </w:rPr>
        <w:t xml:space="preserve">2017./2018.mācību gadā īstenoja 6 </w:t>
      </w:r>
      <w:r>
        <w:rPr>
          <w:rFonts w:ascii="Times New Roman" w:eastAsia="Calibri" w:hAnsi="Times New Roman" w:cs="Times New Roman"/>
          <w:szCs w:val="24"/>
        </w:rPr>
        <w:t xml:space="preserve">akreditētas </w:t>
      </w:r>
      <w:r w:rsidRPr="00F17E11">
        <w:rPr>
          <w:rFonts w:ascii="Times New Roman" w:eastAsia="Calibri" w:hAnsi="Times New Roman" w:cs="Times New Roman"/>
          <w:szCs w:val="24"/>
        </w:rPr>
        <w:t>profesionālās ievirzes programmas (basketbols, vieglatlētika, volejbols, distanču slēpošana,</w:t>
      </w:r>
      <w:r>
        <w:rPr>
          <w:rFonts w:ascii="Times New Roman" w:eastAsia="Calibri" w:hAnsi="Times New Roman" w:cs="Times New Roman"/>
          <w:szCs w:val="24"/>
        </w:rPr>
        <w:t xml:space="preserve"> orientēšanās, futbols). </w:t>
      </w:r>
    </w:p>
    <w:p w:rsidR="00D21B4F" w:rsidRDefault="00D21B4F" w:rsidP="00BE3D7C">
      <w:pPr>
        <w:spacing w:line="276" w:lineRule="auto"/>
        <w:ind w:firstLine="567"/>
        <w:jc w:val="both"/>
        <w:rPr>
          <w:rFonts w:ascii="Times New Roman" w:eastAsia="Calibri" w:hAnsi="Times New Roman" w:cs="Times New Roman"/>
          <w:szCs w:val="24"/>
        </w:rPr>
      </w:pPr>
      <w:r>
        <w:rPr>
          <w:rFonts w:ascii="Times New Roman" w:eastAsia="Calibri" w:hAnsi="Times New Roman" w:cs="Times New Roman"/>
          <w:szCs w:val="24"/>
        </w:rPr>
        <w:t>BJSS profesionālās ievirzes sporta programmas īstenoja BJSS sporta zālē</w:t>
      </w:r>
      <w:r w:rsidRPr="00726121">
        <w:rPr>
          <w:rFonts w:ascii="Times New Roman" w:eastAsia="Calibri" w:hAnsi="Times New Roman" w:cs="Times New Roman"/>
          <w:szCs w:val="24"/>
        </w:rPr>
        <w:t xml:space="preserve">, Gulbenes Sporta centrā un </w:t>
      </w:r>
      <w:r>
        <w:rPr>
          <w:rFonts w:ascii="Times New Roman" w:eastAsia="Calibri" w:hAnsi="Times New Roman" w:cs="Times New Roman"/>
          <w:szCs w:val="24"/>
        </w:rPr>
        <w:t xml:space="preserve">Gulbenes novada valsts ģimnāzijas </w:t>
      </w:r>
      <w:r w:rsidRPr="00726121">
        <w:rPr>
          <w:rFonts w:ascii="Times New Roman" w:eastAsia="Calibri" w:hAnsi="Times New Roman" w:cs="Times New Roman"/>
          <w:szCs w:val="24"/>
        </w:rPr>
        <w:t xml:space="preserve">stadionā, Bērzu sporta </w:t>
      </w:r>
      <w:r>
        <w:rPr>
          <w:rFonts w:ascii="Times New Roman" w:eastAsia="Calibri" w:hAnsi="Times New Roman" w:cs="Times New Roman"/>
          <w:szCs w:val="24"/>
        </w:rPr>
        <w:t>zālē</w:t>
      </w:r>
      <w:r w:rsidRPr="00726121">
        <w:rPr>
          <w:rFonts w:ascii="Times New Roman" w:eastAsia="Calibri" w:hAnsi="Times New Roman" w:cs="Times New Roman"/>
          <w:szCs w:val="24"/>
        </w:rPr>
        <w:t xml:space="preserve">, Gulbenes 2. vidusskolas </w:t>
      </w:r>
      <w:r w:rsidRPr="00726121">
        <w:rPr>
          <w:rFonts w:ascii="Times New Roman" w:eastAsia="Calibri" w:hAnsi="Times New Roman" w:cs="Times New Roman"/>
          <w:szCs w:val="24"/>
        </w:rPr>
        <w:lastRenderedPageBreak/>
        <w:t xml:space="preserve">stadionā, </w:t>
      </w:r>
      <w:r>
        <w:rPr>
          <w:rFonts w:ascii="Times New Roman" w:eastAsia="Calibri" w:hAnsi="Times New Roman" w:cs="Times New Roman"/>
          <w:szCs w:val="24"/>
        </w:rPr>
        <w:t>Gulbenes slēpošanas-</w:t>
      </w:r>
      <w:r w:rsidRPr="00726121">
        <w:rPr>
          <w:rFonts w:ascii="Times New Roman" w:eastAsia="Calibri" w:hAnsi="Times New Roman" w:cs="Times New Roman"/>
          <w:szCs w:val="24"/>
        </w:rPr>
        <w:t xml:space="preserve">biatlona trasē, Lizuma vidusskolā, Lejasciema vidusskolā, Stāķu pamatskolā, Rankas pamatskolā, Galgauskas pamatskolā, Tirzas pamatskolā. Pie visām sporta zālēm ir garderobes un dušas. Sporta skolas rīcībā </w:t>
      </w:r>
      <w:r>
        <w:rPr>
          <w:rFonts w:ascii="Times New Roman" w:eastAsia="Calibri" w:hAnsi="Times New Roman" w:cs="Times New Roman"/>
          <w:szCs w:val="24"/>
        </w:rPr>
        <w:t xml:space="preserve">ir dienesta viesnīca, kas ļauj </w:t>
      </w:r>
      <w:r w:rsidRPr="00726121">
        <w:rPr>
          <w:rFonts w:ascii="Times New Roman" w:eastAsia="Calibri" w:hAnsi="Times New Roman" w:cs="Times New Roman"/>
          <w:szCs w:val="24"/>
        </w:rPr>
        <w:t>piesaistīt talantus no Gulbenes un apkārtējiem novadiem.</w:t>
      </w:r>
    </w:p>
    <w:p w:rsidR="00D21B4F" w:rsidRDefault="00D21B4F" w:rsidP="00BE3D7C">
      <w:pPr>
        <w:spacing w:line="276" w:lineRule="auto"/>
        <w:ind w:firstLine="567"/>
        <w:jc w:val="both"/>
        <w:rPr>
          <w:rFonts w:ascii="Times New Roman" w:eastAsia="Calibri" w:hAnsi="Times New Roman" w:cs="Times New Roman"/>
          <w:szCs w:val="24"/>
        </w:rPr>
      </w:pPr>
      <w:r>
        <w:rPr>
          <w:rFonts w:ascii="Times New Roman" w:eastAsia="Calibri" w:hAnsi="Times New Roman" w:cs="Times New Roman"/>
          <w:szCs w:val="24"/>
        </w:rPr>
        <w:t xml:space="preserve"> BJSS audzēkņi ar labiem panākumiem piedalījās </w:t>
      </w:r>
      <w:r w:rsidRPr="00F17E11">
        <w:rPr>
          <w:rFonts w:ascii="Times New Roman" w:eastAsia="Calibri" w:hAnsi="Times New Roman" w:cs="Times New Roman"/>
          <w:szCs w:val="24"/>
        </w:rPr>
        <w:t>L</w:t>
      </w:r>
      <w:r>
        <w:rPr>
          <w:rFonts w:ascii="Times New Roman" w:eastAsia="Calibri" w:hAnsi="Times New Roman" w:cs="Times New Roman"/>
          <w:szCs w:val="24"/>
        </w:rPr>
        <w:t xml:space="preserve">atvijas čempionātos, </w:t>
      </w:r>
      <w:r w:rsidRPr="00F17E11">
        <w:rPr>
          <w:rFonts w:ascii="Times New Roman" w:eastAsia="Calibri" w:hAnsi="Times New Roman" w:cs="Times New Roman"/>
          <w:szCs w:val="24"/>
        </w:rPr>
        <w:t>oficiālās sacensībās</w:t>
      </w:r>
      <w:r>
        <w:rPr>
          <w:rFonts w:ascii="Times New Roman" w:eastAsia="Calibri" w:hAnsi="Times New Roman" w:cs="Times New Roman"/>
          <w:szCs w:val="24"/>
        </w:rPr>
        <w:t xml:space="preserve"> un turnīros valsts un starptautiskā līmenī. </w:t>
      </w:r>
    </w:p>
    <w:p w:rsidR="00D21B4F" w:rsidRDefault="00D21B4F" w:rsidP="00BE3D7C">
      <w:pPr>
        <w:spacing w:line="276" w:lineRule="auto"/>
        <w:ind w:firstLine="567"/>
        <w:jc w:val="both"/>
        <w:rPr>
          <w:rFonts w:ascii="Times New Roman" w:eastAsia="Calibri" w:hAnsi="Times New Roman" w:cs="Times New Roman"/>
          <w:szCs w:val="24"/>
        </w:rPr>
      </w:pPr>
      <w:r>
        <w:rPr>
          <w:rFonts w:ascii="Times New Roman" w:eastAsia="Calibri" w:hAnsi="Times New Roman" w:cs="Times New Roman"/>
          <w:szCs w:val="24"/>
        </w:rPr>
        <w:t>BJSS</w:t>
      </w:r>
      <w:r w:rsidRPr="00F17E11">
        <w:rPr>
          <w:rFonts w:ascii="Times New Roman" w:eastAsia="Calibri" w:hAnsi="Times New Roman" w:cs="Times New Roman"/>
          <w:szCs w:val="24"/>
        </w:rPr>
        <w:t xml:space="preserve"> katru gadu organizē </w:t>
      </w:r>
      <w:r>
        <w:rPr>
          <w:rFonts w:ascii="Times New Roman" w:eastAsia="Calibri" w:hAnsi="Times New Roman" w:cs="Times New Roman"/>
          <w:szCs w:val="24"/>
        </w:rPr>
        <w:t xml:space="preserve">vairākas </w:t>
      </w:r>
      <w:r w:rsidRPr="00F17E11">
        <w:rPr>
          <w:rFonts w:ascii="Times New Roman" w:eastAsia="Calibri" w:hAnsi="Times New Roman" w:cs="Times New Roman"/>
          <w:szCs w:val="24"/>
        </w:rPr>
        <w:t>sporta nometnes. Sa</w:t>
      </w:r>
      <w:r>
        <w:rPr>
          <w:rFonts w:ascii="Times New Roman" w:eastAsia="Calibri" w:hAnsi="Times New Roman" w:cs="Times New Roman"/>
          <w:szCs w:val="24"/>
        </w:rPr>
        <w:t>darbībā ar “Athletes in Action”</w:t>
      </w:r>
      <w:r w:rsidRPr="00F17E11">
        <w:rPr>
          <w:rFonts w:ascii="Times New Roman" w:eastAsia="Calibri" w:hAnsi="Times New Roman" w:cs="Times New Roman"/>
          <w:szCs w:val="24"/>
        </w:rPr>
        <w:t xml:space="preserve"> tradicionāli notika basketbola nometne ar ASV treneru līdzdalību</w:t>
      </w:r>
      <w:r>
        <w:rPr>
          <w:rFonts w:ascii="Times New Roman" w:eastAsia="Calibri" w:hAnsi="Times New Roman" w:cs="Times New Roman"/>
          <w:szCs w:val="24"/>
        </w:rPr>
        <w:t>, kas ir ieguvusi lielu popularitāti arī ārpus novada.</w:t>
      </w:r>
    </w:p>
    <w:p w:rsidR="00D21B4F" w:rsidRDefault="00D21B4F" w:rsidP="00BE3D7C">
      <w:pPr>
        <w:spacing w:line="276" w:lineRule="auto"/>
        <w:ind w:firstLine="567"/>
        <w:jc w:val="both"/>
        <w:rPr>
          <w:rFonts w:ascii="Times New Roman" w:eastAsia="Calibri" w:hAnsi="Times New Roman" w:cs="Times New Roman"/>
          <w:szCs w:val="24"/>
        </w:rPr>
      </w:pPr>
      <w:r>
        <w:rPr>
          <w:rFonts w:ascii="Times New Roman" w:eastAsia="Calibri" w:hAnsi="Times New Roman" w:cs="Times New Roman"/>
          <w:szCs w:val="24"/>
        </w:rPr>
        <w:t>2018.gadā BJSS basketbola komanda</w:t>
      </w:r>
      <w:r w:rsidRPr="00F17E11">
        <w:rPr>
          <w:rFonts w:ascii="Times New Roman" w:eastAsia="Calibri" w:hAnsi="Times New Roman" w:cs="Times New Roman"/>
          <w:szCs w:val="24"/>
        </w:rPr>
        <w:t xml:space="preserve"> U-15 grup</w:t>
      </w:r>
      <w:r>
        <w:rPr>
          <w:rFonts w:ascii="Times New Roman" w:eastAsia="Calibri" w:hAnsi="Times New Roman" w:cs="Times New Roman"/>
          <w:szCs w:val="24"/>
        </w:rPr>
        <w:t>ā</w:t>
      </w:r>
      <w:r w:rsidRPr="00F17E11">
        <w:rPr>
          <w:rFonts w:ascii="Times New Roman" w:eastAsia="Calibri" w:hAnsi="Times New Roman" w:cs="Times New Roman"/>
          <w:szCs w:val="24"/>
        </w:rPr>
        <w:t xml:space="preserve"> spēlēja LJBL Superl</w:t>
      </w:r>
      <w:r>
        <w:rPr>
          <w:rFonts w:ascii="Times New Roman" w:eastAsia="Calibri" w:hAnsi="Times New Roman" w:cs="Times New Roman"/>
          <w:szCs w:val="24"/>
        </w:rPr>
        <w:t>īgā</w:t>
      </w:r>
      <w:r w:rsidRPr="00F17E11">
        <w:rPr>
          <w:rFonts w:ascii="Times New Roman" w:eastAsia="Calibri" w:hAnsi="Times New Roman" w:cs="Times New Roman"/>
          <w:szCs w:val="24"/>
        </w:rPr>
        <w:t xml:space="preserve">. </w:t>
      </w:r>
    </w:p>
    <w:p w:rsidR="00D21B4F" w:rsidRPr="00F17E11" w:rsidRDefault="00D21B4F" w:rsidP="00BE3D7C">
      <w:pPr>
        <w:spacing w:line="276" w:lineRule="auto"/>
        <w:ind w:firstLine="567"/>
        <w:jc w:val="both"/>
        <w:rPr>
          <w:rFonts w:ascii="Times New Roman" w:eastAsia="Calibri" w:hAnsi="Times New Roman" w:cs="Times New Roman"/>
          <w:szCs w:val="24"/>
        </w:rPr>
      </w:pPr>
      <w:r>
        <w:rPr>
          <w:rFonts w:ascii="Times New Roman" w:eastAsia="Calibri" w:hAnsi="Times New Roman" w:cs="Times New Roman"/>
          <w:szCs w:val="24"/>
        </w:rPr>
        <w:t>Basketbolists Kristiāns Šulcs un vieglatlēts Lauris Lapsa</w:t>
      </w:r>
      <w:r w:rsidR="00637DE6">
        <w:rPr>
          <w:rFonts w:ascii="Times New Roman" w:eastAsia="Calibri" w:hAnsi="Times New Roman" w:cs="Times New Roman"/>
          <w:szCs w:val="24"/>
        </w:rPr>
        <w:t xml:space="preserve"> – </w:t>
      </w:r>
      <w:r>
        <w:rPr>
          <w:rFonts w:ascii="Times New Roman" w:eastAsia="Calibri" w:hAnsi="Times New Roman" w:cs="Times New Roman"/>
          <w:szCs w:val="24"/>
        </w:rPr>
        <w:t>Latvijas valsts izlašu dalībnieki savos sporta veidos.</w:t>
      </w:r>
    </w:p>
    <w:p w:rsidR="00D21B4F" w:rsidRDefault="00D21B4F" w:rsidP="00BE3D7C">
      <w:pPr>
        <w:spacing w:line="276" w:lineRule="auto"/>
        <w:ind w:firstLine="567"/>
        <w:jc w:val="both"/>
        <w:rPr>
          <w:rFonts w:ascii="Times New Roman" w:eastAsia="Calibri" w:hAnsi="Times New Roman" w:cs="Times New Roman"/>
          <w:szCs w:val="24"/>
        </w:rPr>
      </w:pPr>
      <w:r w:rsidRPr="007E5F66">
        <w:rPr>
          <w:rFonts w:ascii="Times New Roman" w:eastAsia="Calibri" w:hAnsi="Times New Roman" w:cs="Times New Roman"/>
          <w:b/>
          <w:szCs w:val="24"/>
        </w:rPr>
        <w:t>Gulbenes Mākslas skolā (turpmāk – mākslas skola)</w:t>
      </w:r>
      <w:r>
        <w:rPr>
          <w:rFonts w:ascii="Times New Roman" w:eastAsia="Calibri" w:hAnsi="Times New Roman" w:cs="Times New Roman"/>
          <w:szCs w:val="24"/>
        </w:rPr>
        <w:t xml:space="preserve"> pārskata periodā īstenoja akreditētu </w:t>
      </w:r>
      <w:r w:rsidRPr="00F17E11">
        <w:rPr>
          <w:rFonts w:ascii="Times New Roman" w:eastAsia="Calibri" w:hAnsi="Times New Roman" w:cs="Times New Roman"/>
          <w:szCs w:val="24"/>
        </w:rPr>
        <w:t>profesionālās ievirzes izglītības programmu “Vizuāli plastiskā māks</w:t>
      </w:r>
      <w:r>
        <w:rPr>
          <w:rFonts w:ascii="Times New Roman" w:eastAsia="Calibri" w:hAnsi="Times New Roman" w:cs="Times New Roman"/>
          <w:szCs w:val="24"/>
        </w:rPr>
        <w:t xml:space="preserve">la”. Programma tika īstenota </w:t>
      </w:r>
      <w:r w:rsidRPr="00F17E11">
        <w:rPr>
          <w:rFonts w:ascii="Times New Roman" w:eastAsia="Calibri" w:hAnsi="Times New Roman" w:cs="Times New Roman"/>
          <w:szCs w:val="24"/>
        </w:rPr>
        <w:t>arī mākslas klasēs Stāķu</w:t>
      </w:r>
      <w:r>
        <w:rPr>
          <w:rFonts w:ascii="Times New Roman" w:eastAsia="Calibri" w:hAnsi="Times New Roman" w:cs="Times New Roman"/>
          <w:szCs w:val="24"/>
        </w:rPr>
        <w:t xml:space="preserve"> pamatskolā</w:t>
      </w:r>
      <w:r w:rsidRPr="00F17E11">
        <w:rPr>
          <w:rFonts w:ascii="Times New Roman" w:eastAsia="Calibri" w:hAnsi="Times New Roman" w:cs="Times New Roman"/>
          <w:szCs w:val="24"/>
        </w:rPr>
        <w:t>, Galgauskas</w:t>
      </w:r>
      <w:r>
        <w:rPr>
          <w:rFonts w:ascii="Times New Roman" w:eastAsia="Calibri" w:hAnsi="Times New Roman" w:cs="Times New Roman"/>
          <w:szCs w:val="24"/>
        </w:rPr>
        <w:t xml:space="preserve"> pamatskolā</w:t>
      </w:r>
      <w:r w:rsidRPr="00F17E11">
        <w:rPr>
          <w:rFonts w:ascii="Times New Roman" w:eastAsia="Calibri" w:hAnsi="Times New Roman" w:cs="Times New Roman"/>
          <w:szCs w:val="24"/>
        </w:rPr>
        <w:t>, Lizuma</w:t>
      </w:r>
      <w:r>
        <w:rPr>
          <w:rFonts w:ascii="Times New Roman" w:eastAsia="Calibri" w:hAnsi="Times New Roman" w:cs="Times New Roman"/>
          <w:szCs w:val="24"/>
        </w:rPr>
        <w:t xml:space="preserve"> vidusskolā</w:t>
      </w:r>
      <w:r w:rsidRPr="00F17E11">
        <w:rPr>
          <w:rFonts w:ascii="Times New Roman" w:eastAsia="Calibri" w:hAnsi="Times New Roman" w:cs="Times New Roman"/>
          <w:szCs w:val="24"/>
        </w:rPr>
        <w:t>, Rankas</w:t>
      </w:r>
      <w:r>
        <w:rPr>
          <w:rFonts w:ascii="Times New Roman" w:eastAsia="Calibri" w:hAnsi="Times New Roman" w:cs="Times New Roman"/>
          <w:szCs w:val="24"/>
        </w:rPr>
        <w:t>pamatskolā</w:t>
      </w:r>
      <w:r w:rsidRPr="00F17E11">
        <w:rPr>
          <w:rFonts w:ascii="Times New Roman" w:eastAsia="Calibri" w:hAnsi="Times New Roman" w:cs="Times New Roman"/>
          <w:szCs w:val="24"/>
        </w:rPr>
        <w:t>, Jaungulbenes</w:t>
      </w:r>
      <w:r>
        <w:rPr>
          <w:rFonts w:ascii="Times New Roman" w:eastAsia="Calibri" w:hAnsi="Times New Roman" w:cs="Times New Roman"/>
          <w:szCs w:val="24"/>
        </w:rPr>
        <w:t xml:space="preserve"> PII un Lejasciema vidusskolā</w:t>
      </w:r>
      <w:r w:rsidRPr="00F17E11">
        <w:rPr>
          <w:rFonts w:ascii="Times New Roman" w:eastAsia="Calibri" w:hAnsi="Times New Roman" w:cs="Times New Roman"/>
          <w:szCs w:val="24"/>
        </w:rPr>
        <w:t xml:space="preserve">. </w:t>
      </w:r>
    </w:p>
    <w:p w:rsidR="00D21B4F" w:rsidRPr="00F17E11" w:rsidRDefault="00D21B4F" w:rsidP="00BE3D7C">
      <w:pPr>
        <w:spacing w:line="276" w:lineRule="auto"/>
        <w:ind w:firstLine="567"/>
        <w:jc w:val="both"/>
        <w:rPr>
          <w:rFonts w:ascii="Times New Roman" w:eastAsia="Calibri" w:hAnsi="Times New Roman" w:cs="Times New Roman"/>
          <w:szCs w:val="24"/>
        </w:rPr>
      </w:pPr>
      <w:r>
        <w:rPr>
          <w:rFonts w:ascii="Times New Roman" w:eastAsia="Calibri" w:hAnsi="Times New Roman" w:cs="Times New Roman"/>
          <w:szCs w:val="24"/>
        </w:rPr>
        <w:t>2018.gadā norisinājušies vairāki mākslas</w:t>
      </w:r>
      <w:r w:rsidRPr="00F17E11">
        <w:rPr>
          <w:rFonts w:ascii="Times New Roman" w:eastAsia="Calibri" w:hAnsi="Times New Roman" w:cs="Times New Roman"/>
          <w:szCs w:val="24"/>
        </w:rPr>
        <w:t xml:space="preserve"> skolas</w:t>
      </w:r>
      <w:r>
        <w:rPr>
          <w:rFonts w:ascii="Times New Roman" w:eastAsia="Calibri" w:hAnsi="Times New Roman" w:cs="Times New Roman"/>
          <w:szCs w:val="24"/>
        </w:rPr>
        <w:t xml:space="preserve"> iniciēti,</w:t>
      </w:r>
      <w:r w:rsidRPr="00F17E11">
        <w:rPr>
          <w:rFonts w:ascii="Times New Roman" w:eastAsia="Calibri" w:hAnsi="Times New Roman" w:cs="Times New Roman"/>
          <w:szCs w:val="24"/>
        </w:rPr>
        <w:t xml:space="preserve"> </w:t>
      </w:r>
      <w:r>
        <w:rPr>
          <w:rFonts w:ascii="Times New Roman" w:eastAsia="Calibri" w:hAnsi="Times New Roman" w:cs="Times New Roman"/>
          <w:szCs w:val="24"/>
        </w:rPr>
        <w:t>vairāk nekā 50 radošie pasākumi, tajā skaitā</w:t>
      </w:r>
      <w:r w:rsidRPr="00F17E11">
        <w:rPr>
          <w:rFonts w:ascii="Times New Roman" w:eastAsia="Calibri" w:hAnsi="Times New Roman" w:cs="Times New Roman"/>
          <w:szCs w:val="24"/>
        </w:rPr>
        <w:t xml:space="preserve"> 23 izstādes ar audzēkņu darbi</w:t>
      </w:r>
      <w:r>
        <w:rPr>
          <w:rFonts w:ascii="Times New Roman" w:eastAsia="Calibri" w:hAnsi="Times New Roman" w:cs="Times New Roman"/>
          <w:szCs w:val="24"/>
        </w:rPr>
        <w:t>em Gulbenē un Gulbenes novadā.  Mākslas skolas audzēkņi ar panākumiem</w:t>
      </w:r>
      <w:r w:rsidRPr="00F17E11">
        <w:rPr>
          <w:rFonts w:ascii="Times New Roman" w:eastAsia="Calibri" w:hAnsi="Times New Roman" w:cs="Times New Roman"/>
          <w:szCs w:val="24"/>
        </w:rPr>
        <w:t xml:space="preserve"> piedalījās dažādos novada, valsts un starptautiskos vizuālās</w:t>
      </w:r>
      <w:r>
        <w:rPr>
          <w:rFonts w:ascii="Times New Roman" w:eastAsia="Calibri" w:hAnsi="Times New Roman" w:cs="Times New Roman"/>
          <w:szCs w:val="24"/>
        </w:rPr>
        <w:t xml:space="preserve"> mākslas konkursos. Nozīmīgākie no tiem – </w:t>
      </w:r>
      <w:r w:rsidRPr="00F17E11">
        <w:rPr>
          <w:rFonts w:ascii="Times New Roman" w:eastAsia="Calibri" w:hAnsi="Times New Roman" w:cs="Times New Roman"/>
          <w:szCs w:val="24"/>
        </w:rPr>
        <w:t>Gulbenes Mākslas skolas 30 gadu jubilejas izstādes un novadnieka Voldemāra Irbes 125 gadu jubilejai veltītie: Starptautiskais vizuālās mākslas konkurss ”Tu esi PUTNS. IRBĪTE” un Starptautiskais mākslinieku glezniecības plenērs “Mana Vidzeme. Basām kājām”.</w:t>
      </w:r>
    </w:p>
    <w:p w:rsidR="00D21B4F" w:rsidRDefault="00D21B4F" w:rsidP="00BE3D7C">
      <w:pPr>
        <w:spacing w:line="276" w:lineRule="auto"/>
        <w:ind w:firstLine="567"/>
        <w:jc w:val="both"/>
        <w:rPr>
          <w:rFonts w:ascii="Times New Roman" w:eastAsia="Calibri" w:hAnsi="Times New Roman" w:cs="Times New Roman"/>
          <w:szCs w:val="24"/>
        </w:rPr>
      </w:pPr>
      <w:r w:rsidRPr="007E5F66">
        <w:rPr>
          <w:rFonts w:ascii="Times New Roman" w:eastAsia="Calibri" w:hAnsi="Times New Roman" w:cs="Times New Roman"/>
          <w:b/>
          <w:szCs w:val="24"/>
        </w:rPr>
        <w:t>Gulbenes Mūzikas</w:t>
      </w:r>
      <w:r>
        <w:rPr>
          <w:rFonts w:ascii="Times New Roman" w:eastAsia="Calibri" w:hAnsi="Times New Roman" w:cs="Times New Roman"/>
          <w:b/>
          <w:szCs w:val="24"/>
        </w:rPr>
        <w:t xml:space="preserve"> skola</w:t>
      </w:r>
      <w:r w:rsidRPr="007E5F66">
        <w:rPr>
          <w:rFonts w:ascii="Times New Roman" w:eastAsia="Calibri" w:hAnsi="Times New Roman" w:cs="Times New Roman"/>
          <w:b/>
          <w:szCs w:val="24"/>
        </w:rPr>
        <w:t xml:space="preserve"> (turpmāk – mūzikas skola)</w:t>
      </w:r>
      <w:r>
        <w:rPr>
          <w:rFonts w:ascii="Times New Roman" w:eastAsia="Calibri" w:hAnsi="Times New Roman" w:cs="Times New Roman"/>
          <w:szCs w:val="24"/>
        </w:rPr>
        <w:t xml:space="preserve"> pārskata periodā īstenoja </w:t>
      </w:r>
      <w:r w:rsidRPr="00F17E11">
        <w:rPr>
          <w:rFonts w:ascii="Times New Roman" w:eastAsia="Calibri" w:hAnsi="Times New Roman" w:cs="Times New Roman"/>
          <w:szCs w:val="24"/>
        </w:rPr>
        <w:t xml:space="preserve"> 3 </w:t>
      </w:r>
      <w:r>
        <w:rPr>
          <w:rFonts w:ascii="Times New Roman" w:eastAsia="Calibri" w:hAnsi="Times New Roman" w:cs="Times New Roman"/>
          <w:szCs w:val="24"/>
        </w:rPr>
        <w:t xml:space="preserve">akreditētas </w:t>
      </w:r>
      <w:r w:rsidRPr="00F17E11">
        <w:rPr>
          <w:rFonts w:ascii="Times New Roman" w:eastAsia="Calibri" w:hAnsi="Times New Roman" w:cs="Times New Roman"/>
          <w:szCs w:val="24"/>
        </w:rPr>
        <w:t>profesionālās iev</w:t>
      </w:r>
      <w:r>
        <w:rPr>
          <w:rFonts w:ascii="Times New Roman" w:eastAsia="Calibri" w:hAnsi="Times New Roman" w:cs="Times New Roman"/>
          <w:szCs w:val="24"/>
        </w:rPr>
        <w:t>irzes programmas mūzikā. Mūzikas skola īstenoja profesionālās ievirzes izglītības programmas novada teritorijā: Rankas pamatskolā, Stāķu pamatskolā, Lizuma vidusskolā – klavierspēles programmu, savukārt Lejasciemā – klavierspēle</w:t>
      </w:r>
      <w:r w:rsidRPr="00F17E11">
        <w:rPr>
          <w:rFonts w:ascii="Times New Roman" w:eastAsia="Calibri" w:hAnsi="Times New Roman" w:cs="Times New Roman"/>
          <w:szCs w:val="24"/>
        </w:rPr>
        <w:t>s u</w:t>
      </w:r>
      <w:r>
        <w:rPr>
          <w:rFonts w:ascii="Times New Roman" w:eastAsia="Calibri" w:hAnsi="Times New Roman" w:cs="Times New Roman"/>
          <w:szCs w:val="24"/>
        </w:rPr>
        <w:t>n pūšaminstrumentu spēles programmas</w:t>
      </w:r>
      <w:r w:rsidRPr="00F17E11">
        <w:rPr>
          <w:rFonts w:ascii="Times New Roman" w:eastAsia="Calibri" w:hAnsi="Times New Roman" w:cs="Times New Roman"/>
          <w:szCs w:val="24"/>
        </w:rPr>
        <w:t xml:space="preserve">. </w:t>
      </w:r>
    </w:p>
    <w:p w:rsidR="00D21B4F" w:rsidRDefault="00D21B4F" w:rsidP="00BE3D7C">
      <w:pPr>
        <w:spacing w:line="276" w:lineRule="auto"/>
        <w:ind w:firstLine="567"/>
        <w:jc w:val="both"/>
        <w:rPr>
          <w:rFonts w:ascii="Times New Roman" w:eastAsia="Calibri" w:hAnsi="Times New Roman" w:cs="Times New Roman"/>
          <w:szCs w:val="24"/>
        </w:rPr>
      </w:pPr>
      <w:r>
        <w:rPr>
          <w:rFonts w:ascii="Times New Roman" w:eastAsia="Calibri" w:hAnsi="Times New Roman" w:cs="Times New Roman"/>
          <w:szCs w:val="24"/>
        </w:rPr>
        <w:t xml:space="preserve">Mūzikas skola 2018.gadā organizēja vairāk kā </w:t>
      </w:r>
      <w:r w:rsidRPr="00F17E11">
        <w:rPr>
          <w:rFonts w:ascii="Times New Roman" w:eastAsia="Calibri" w:hAnsi="Times New Roman" w:cs="Times New Roman"/>
          <w:szCs w:val="24"/>
        </w:rPr>
        <w:t xml:space="preserve">30 </w:t>
      </w:r>
      <w:r>
        <w:rPr>
          <w:rFonts w:ascii="Times New Roman" w:eastAsia="Calibri" w:hAnsi="Times New Roman" w:cs="Times New Roman"/>
          <w:szCs w:val="24"/>
        </w:rPr>
        <w:t>dažādus pasākumus</w:t>
      </w:r>
      <w:r w:rsidRPr="00F17E11">
        <w:rPr>
          <w:rFonts w:ascii="Times New Roman" w:eastAsia="Calibri" w:hAnsi="Times New Roman" w:cs="Times New Roman"/>
          <w:szCs w:val="24"/>
        </w:rPr>
        <w:t xml:space="preserve"> (</w:t>
      </w:r>
      <w:r>
        <w:rPr>
          <w:rFonts w:ascii="Times New Roman" w:eastAsia="Calibri" w:hAnsi="Times New Roman" w:cs="Times New Roman"/>
          <w:szCs w:val="24"/>
        </w:rPr>
        <w:t>koncerti,</w:t>
      </w:r>
      <w:r w:rsidRPr="00F17E11">
        <w:rPr>
          <w:rFonts w:ascii="Times New Roman" w:eastAsia="Calibri" w:hAnsi="Times New Roman" w:cs="Times New Roman"/>
          <w:szCs w:val="24"/>
        </w:rPr>
        <w:t xml:space="preserve"> meistark</w:t>
      </w:r>
      <w:r>
        <w:rPr>
          <w:rFonts w:ascii="Times New Roman" w:eastAsia="Calibri" w:hAnsi="Times New Roman" w:cs="Times New Roman"/>
          <w:szCs w:val="24"/>
        </w:rPr>
        <w:t>lases, karjeras diena, festivāli</w:t>
      </w:r>
      <w:r w:rsidRPr="00F17E11">
        <w:rPr>
          <w:rFonts w:ascii="Times New Roman" w:eastAsia="Calibri" w:hAnsi="Times New Roman" w:cs="Times New Roman"/>
          <w:szCs w:val="24"/>
        </w:rPr>
        <w:t>, koncertlekcijas u.c.)</w:t>
      </w:r>
      <w:r>
        <w:rPr>
          <w:rFonts w:ascii="Times New Roman" w:eastAsia="Calibri" w:hAnsi="Times New Roman" w:cs="Times New Roman"/>
          <w:szCs w:val="24"/>
        </w:rPr>
        <w:t xml:space="preserve"> iesaistot tajos dažādas sabiedrības grupas</w:t>
      </w:r>
      <w:r w:rsidRPr="00F17E11">
        <w:rPr>
          <w:rFonts w:ascii="Times New Roman" w:eastAsia="Calibri" w:hAnsi="Times New Roman" w:cs="Times New Roman"/>
          <w:szCs w:val="24"/>
        </w:rPr>
        <w:t xml:space="preserve">. </w:t>
      </w:r>
    </w:p>
    <w:p w:rsidR="00D21B4F" w:rsidRPr="009E626F" w:rsidRDefault="00D21B4F" w:rsidP="00BE3D7C">
      <w:pPr>
        <w:spacing w:line="276" w:lineRule="auto"/>
        <w:ind w:firstLine="567"/>
        <w:jc w:val="both"/>
        <w:rPr>
          <w:rFonts w:ascii="Times New Roman" w:eastAsia="Calibri" w:hAnsi="Times New Roman" w:cs="Times New Roman"/>
          <w:szCs w:val="24"/>
        </w:rPr>
      </w:pPr>
      <w:r w:rsidRPr="00F17E11">
        <w:rPr>
          <w:rFonts w:ascii="Times New Roman" w:eastAsia="Calibri" w:hAnsi="Times New Roman" w:cs="Times New Roman"/>
          <w:szCs w:val="24"/>
        </w:rPr>
        <w:t xml:space="preserve">2018.gadā </w:t>
      </w:r>
      <w:r>
        <w:rPr>
          <w:rFonts w:ascii="Times New Roman" w:eastAsia="Calibri" w:hAnsi="Times New Roman" w:cs="Times New Roman"/>
          <w:szCs w:val="24"/>
        </w:rPr>
        <w:t>mūzikas skolas audzēkņi piedalījās 21 starptautiska, reģionāla</w:t>
      </w:r>
      <w:r w:rsidRPr="00F17E11">
        <w:rPr>
          <w:rFonts w:ascii="Times New Roman" w:eastAsia="Calibri" w:hAnsi="Times New Roman" w:cs="Times New Roman"/>
          <w:szCs w:val="24"/>
        </w:rPr>
        <w:t xml:space="preserve"> un valsts</w:t>
      </w:r>
      <w:r>
        <w:rPr>
          <w:rFonts w:ascii="Times New Roman" w:eastAsia="Calibri" w:hAnsi="Times New Roman" w:cs="Times New Roman"/>
          <w:szCs w:val="24"/>
        </w:rPr>
        <w:t xml:space="preserve"> līmeņa </w:t>
      </w:r>
      <w:r w:rsidRPr="009E626F">
        <w:rPr>
          <w:rFonts w:ascii="Times New Roman" w:eastAsia="Calibri" w:hAnsi="Times New Roman" w:cs="Times New Roman"/>
          <w:szCs w:val="24"/>
        </w:rPr>
        <w:t>konkursos, festivālos un  skatēs, kur iegūtas godalgotas vietas</w:t>
      </w:r>
      <w:r>
        <w:rPr>
          <w:rFonts w:ascii="Times New Roman" w:eastAsia="Calibri" w:hAnsi="Times New Roman" w:cs="Times New Roman"/>
          <w:szCs w:val="24"/>
        </w:rPr>
        <w:t>; piemēram</w:t>
      </w:r>
      <w:r w:rsidRPr="009E626F">
        <w:rPr>
          <w:rFonts w:ascii="Times New Roman" w:eastAsia="Calibri" w:hAnsi="Times New Roman" w:cs="Times New Roman"/>
          <w:szCs w:val="24"/>
        </w:rPr>
        <w:t xml:space="preserve"> – pūtēju orķestris</w:t>
      </w:r>
      <w:r w:rsidRPr="009E626F">
        <w:rPr>
          <w:rFonts w:ascii="Times New Roman" w:eastAsia="Times New Roman" w:hAnsi="Times New Roman" w:cs="Times New Roman"/>
          <w:kern w:val="24"/>
          <w:szCs w:val="24"/>
          <w:lang w:eastAsia="lv-LV"/>
        </w:rPr>
        <w:t xml:space="preserve"> </w:t>
      </w:r>
      <w:r w:rsidRPr="00D31FF6">
        <w:rPr>
          <w:rFonts w:ascii="Times New Roman" w:eastAsia="Times New Roman" w:hAnsi="Times New Roman" w:cs="Times New Roman"/>
          <w:bCs/>
          <w:color w:val="000000"/>
          <w:kern w:val="24"/>
        </w:rPr>
        <w:t>XXVI Vispārējo latviešu Dziesm</w:t>
      </w:r>
      <w:r>
        <w:rPr>
          <w:rFonts w:ascii="Times New Roman" w:eastAsia="Times New Roman" w:hAnsi="Times New Roman" w:cs="Times New Roman"/>
          <w:bCs/>
          <w:color w:val="000000"/>
          <w:kern w:val="24"/>
        </w:rPr>
        <w:t xml:space="preserve">u un XVI Deju svētku fināla skatē izcīnīja I vietu, I vieta arī Latvijas pūtēju </w:t>
      </w:r>
      <w:r w:rsidRPr="009E626F">
        <w:rPr>
          <w:rFonts w:ascii="Times New Roman" w:eastAsia="Times New Roman" w:hAnsi="Times New Roman" w:cs="Times New Roman"/>
          <w:bCs/>
          <w:kern w:val="24"/>
        </w:rPr>
        <w:t>orķestru skatē (</w:t>
      </w:r>
      <w:r w:rsidRPr="009E626F">
        <w:rPr>
          <w:rFonts w:ascii="Times New Roman" w:eastAsia="Times New Roman" w:hAnsi="Times New Roman" w:cs="Times New Roman"/>
          <w:kern w:val="24"/>
        </w:rPr>
        <w:t>diriģents D.Veikšāns), starptautiskajā pianistu konkursā Itālijā klavieru duets A.K.Avina un L.Raģele izcīnīja I vietu, VI Starptautiskajā mūzikas konkursā Itālijā E.I.Tuča izcīnīja II vietu.</w:t>
      </w:r>
    </w:p>
    <w:p w:rsidR="00D21B4F" w:rsidRDefault="00D21B4F" w:rsidP="00BE3D7C">
      <w:pPr>
        <w:spacing w:line="276" w:lineRule="auto"/>
        <w:ind w:firstLine="567"/>
        <w:jc w:val="both"/>
        <w:rPr>
          <w:rFonts w:ascii="Times New Roman" w:eastAsia="Calibri" w:hAnsi="Times New Roman" w:cs="Times New Roman"/>
          <w:szCs w:val="24"/>
        </w:rPr>
      </w:pPr>
      <w:r w:rsidRPr="009E626F">
        <w:rPr>
          <w:rFonts w:ascii="Times New Roman" w:eastAsia="Calibri" w:hAnsi="Times New Roman" w:cs="Times New Roman"/>
          <w:szCs w:val="24"/>
        </w:rPr>
        <w:t xml:space="preserve">Mūzikas skola piedalījās vairāk </w:t>
      </w:r>
      <w:r>
        <w:rPr>
          <w:rFonts w:ascii="Times New Roman" w:eastAsia="Calibri" w:hAnsi="Times New Roman" w:cs="Times New Roman"/>
          <w:szCs w:val="24"/>
        </w:rPr>
        <w:t>ne</w:t>
      </w:r>
      <w:r w:rsidRPr="009E626F">
        <w:rPr>
          <w:rFonts w:ascii="Times New Roman" w:eastAsia="Calibri" w:hAnsi="Times New Roman" w:cs="Times New Roman"/>
          <w:szCs w:val="24"/>
        </w:rPr>
        <w:t xml:space="preserve">kā 10 </w:t>
      </w:r>
      <w:r>
        <w:rPr>
          <w:rFonts w:ascii="Times New Roman" w:eastAsia="Calibri" w:hAnsi="Times New Roman" w:cs="Times New Roman"/>
          <w:szCs w:val="24"/>
        </w:rPr>
        <w:t xml:space="preserve"> pašvaldības</w:t>
      </w:r>
      <w:r w:rsidRPr="009E626F">
        <w:rPr>
          <w:rFonts w:ascii="Times New Roman" w:eastAsia="Calibri" w:hAnsi="Times New Roman" w:cs="Times New Roman"/>
          <w:szCs w:val="24"/>
        </w:rPr>
        <w:t xml:space="preserve"> pasākumu norisē. </w:t>
      </w:r>
    </w:p>
    <w:p w:rsidR="00D21B4F" w:rsidRPr="009E626F" w:rsidRDefault="00D21B4F" w:rsidP="00BE3D7C">
      <w:pPr>
        <w:spacing w:line="276" w:lineRule="auto"/>
        <w:ind w:firstLine="567"/>
        <w:jc w:val="both"/>
        <w:rPr>
          <w:rFonts w:ascii="Times New Roman" w:eastAsia="Calibri" w:hAnsi="Times New Roman" w:cs="Times New Roman"/>
          <w:szCs w:val="24"/>
        </w:rPr>
      </w:pPr>
    </w:p>
    <w:p w:rsidR="00111AC4" w:rsidRPr="00782F7A" w:rsidRDefault="00CC3CFA" w:rsidP="00BE3D7C">
      <w:pPr>
        <w:pStyle w:val="Apakvirsrakstsmelns"/>
        <w:spacing w:line="276" w:lineRule="auto"/>
      </w:pPr>
      <w:bookmarkStart w:id="205" w:name="_Toc11679745"/>
      <w:r w:rsidRPr="00782F7A">
        <w:t>Metodiskais darbs</w:t>
      </w:r>
      <w:bookmarkEnd w:id="205"/>
    </w:p>
    <w:p w:rsidR="00D21B4F" w:rsidRPr="0010372D" w:rsidRDefault="00D21B4F" w:rsidP="00BE3D7C">
      <w:pPr>
        <w:shd w:val="clear" w:color="auto" w:fill="FFFFFF"/>
        <w:spacing w:line="276" w:lineRule="auto"/>
        <w:ind w:firstLine="567"/>
        <w:jc w:val="both"/>
        <w:rPr>
          <w:rFonts w:ascii="Times New Roman" w:eastAsia="Times New Roman" w:hAnsi="Times New Roman" w:cs="Times New Roman"/>
          <w:szCs w:val="24"/>
          <w:lang w:eastAsia="lv-LV"/>
        </w:rPr>
      </w:pPr>
      <w:r>
        <w:rPr>
          <w:rFonts w:ascii="Times New Roman" w:eastAsia="Times New Roman" w:hAnsi="Times New Roman" w:cs="Times New Roman"/>
          <w:szCs w:val="24"/>
          <w:lang w:eastAsia="lv-LV"/>
        </w:rPr>
        <w:t xml:space="preserve">2018.gadā tika organizēta </w:t>
      </w:r>
      <w:r w:rsidRPr="0010372D">
        <w:rPr>
          <w:rFonts w:ascii="Times New Roman" w:eastAsia="Times New Roman" w:hAnsi="Times New Roman" w:cs="Times New Roman"/>
          <w:szCs w:val="24"/>
          <w:lang w:eastAsia="lv-LV"/>
        </w:rPr>
        <w:t>Gulbenes novada pirmsskolas un sākumskolas pedagogu metodisko izstrādņu skate. Skate nori</w:t>
      </w:r>
      <w:r>
        <w:rPr>
          <w:rFonts w:ascii="Times New Roman" w:eastAsia="Times New Roman" w:hAnsi="Times New Roman" w:cs="Times New Roman"/>
          <w:szCs w:val="24"/>
          <w:lang w:eastAsia="lv-LV"/>
        </w:rPr>
        <w:t xml:space="preserve">sinājās divās kārtās – izglītības iestādēs, kur  </w:t>
      </w:r>
      <w:r w:rsidRPr="0010372D">
        <w:rPr>
          <w:rFonts w:ascii="Times New Roman" w:eastAsia="Times New Roman" w:hAnsi="Times New Roman" w:cs="Times New Roman"/>
          <w:szCs w:val="24"/>
          <w:lang w:eastAsia="lv-LV"/>
        </w:rPr>
        <w:t xml:space="preserve">tika vērtētas 59 </w:t>
      </w:r>
      <w:r w:rsidRPr="0010372D">
        <w:rPr>
          <w:rFonts w:ascii="Times New Roman" w:eastAsia="Times New Roman" w:hAnsi="Times New Roman" w:cs="Times New Roman"/>
          <w:szCs w:val="24"/>
          <w:lang w:eastAsia="lv-LV"/>
        </w:rPr>
        <w:lastRenderedPageBreak/>
        <w:t>i</w:t>
      </w:r>
      <w:r>
        <w:rPr>
          <w:rFonts w:ascii="Times New Roman" w:eastAsia="Times New Roman" w:hAnsi="Times New Roman" w:cs="Times New Roman"/>
          <w:szCs w:val="24"/>
          <w:lang w:eastAsia="lv-LV"/>
        </w:rPr>
        <w:t>esniegtās metodiskās izstrādnes un novadā</w:t>
      </w:r>
      <w:r w:rsidRPr="0010372D">
        <w:rPr>
          <w:rFonts w:ascii="Times New Roman" w:eastAsia="Times New Roman" w:hAnsi="Times New Roman" w:cs="Times New Roman"/>
          <w:szCs w:val="24"/>
          <w:lang w:eastAsia="lv-LV"/>
        </w:rPr>
        <w:t xml:space="preserve">, kad tika vērtēti 16 </w:t>
      </w:r>
      <w:r>
        <w:rPr>
          <w:rFonts w:ascii="Times New Roman" w:eastAsia="Times New Roman" w:hAnsi="Times New Roman" w:cs="Times New Roman"/>
          <w:szCs w:val="24"/>
          <w:lang w:eastAsia="lv-LV"/>
        </w:rPr>
        <w:t xml:space="preserve">izglītības iestāžu </w:t>
      </w:r>
      <w:r w:rsidRPr="0010372D">
        <w:rPr>
          <w:rFonts w:ascii="Times New Roman" w:eastAsia="Times New Roman" w:hAnsi="Times New Roman" w:cs="Times New Roman"/>
          <w:szCs w:val="24"/>
          <w:lang w:eastAsia="lv-LV"/>
        </w:rPr>
        <w:t>tālāk izvirzītie darbi. Skates noslēguma pasākumā-meistardarbnīcās, kas notika 12. aprīlī Gulbenes kultūras centrā, tika prezentēti seši iesnie</w:t>
      </w:r>
      <w:r>
        <w:rPr>
          <w:rFonts w:ascii="Times New Roman" w:eastAsia="Times New Roman" w:hAnsi="Times New Roman" w:cs="Times New Roman"/>
          <w:szCs w:val="24"/>
          <w:lang w:eastAsia="lv-LV"/>
        </w:rPr>
        <w:t>gtie darbi un paziņoti laureāti:</w:t>
      </w:r>
    </w:p>
    <w:p w:rsidR="00D21B4F" w:rsidRPr="0010372D" w:rsidRDefault="00D21B4F" w:rsidP="00BE3D7C">
      <w:pPr>
        <w:shd w:val="clear" w:color="auto" w:fill="FFFFFF"/>
        <w:spacing w:line="276" w:lineRule="auto"/>
        <w:ind w:firstLine="567"/>
        <w:jc w:val="both"/>
        <w:rPr>
          <w:rFonts w:ascii="Times New Roman" w:eastAsia="Times New Roman" w:hAnsi="Times New Roman" w:cs="Times New Roman"/>
          <w:szCs w:val="24"/>
          <w:lang w:eastAsia="lv-LV"/>
        </w:rPr>
      </w:pPr>
      <w:r w:rsidRPr="0010372D">
        <w:rPr>
          <w:rFonts w:ascii="Times New Roman" w:eastAsia="Times New Roman" w:hAnsi="Times New Roman" w:cs="Times New Roman"/>
          <w:szCs w:val="24"/>
          <w:lang w:eastAsia="lv-LV"/>
        </w:rPr>
        <w:t>1.vietu par matemātikas stundu 2.-3. klasē “Četras matemātiskās darbības” ieguva Tirzas pamatskolas skolotāja Ilze Vajevska.</w:t>
      </w:r>
    </w:p>
    <w:p w:rsidR="00D21B4F" w:rsidRPr="0010372D" w:rsidRDefault="00D21B4F" w:rsidP="00BE3D7C">
      <w:pPr>
        <w:shd w:val="clear" w:color="auto" w:fill="FFFFFF"/>
        <w:spacing w:line="276" w:lineRule="auto"/>
        <w:ind w:firstLine="567"/>
        <w:jc w:val="both"/>
        <w:rPr>
          <w:rFonts w:ascii="Times New Roman" w:eastAsia="Times New Roman" w:hAnsi="Times New Roman" w:cs="Times New Roman"/>
          <w:szCs w:val="24"/>
          <w:lang w:eastAsia="lv-LV"/>
        </w:rPr>
      </w:pPr>
      <w:r w:rsidRPr="0010372D">
        <w:rPr>
          <w:rFonts w:ascii="Times New Roman" w:eastAsia="Times New Roman" w:hAnsi="Times New Roman" w:cs="Times New Roman"/>
          <w:szCs w:val="24"/>
          <w:lang w:eastAsia="lv-LV"/>
        </w:rPr>
        <w:t>2.vietu par latviešu valodas stundu 3. klasē “Vinnijs Pūks un viņa draugi” ieguva Gulbenes 2. vidusskolas skolotāja Dzintra Kokareviča.</w:t>
      </w:r>
    </w:p>
    <w:p w:rsidR="00D21B4F" w:rsidRDefault="00D21B4F" w:rsidP="00BE3D7C">
      <w:pPr>
        <w:shd w:val="clear" w:color="auto" w:fill="FFFFFF"/>
        <w:spacing w:line="276" w:lineRule="auto"/>
        <w:ind w:firstLine="567"/>
        <w:jc w:val="both"/>
        <w:rPr>
          <w:rFonts w:ascii="Times New Roman" w:eastAsia="Times New Roman" w:hAnsi="Times New Roman" w:cs="Times New Roman"/>
          <w:szCs w:val="24"/>
          <w:lang w:eastAsia="lv-LV"/>
        </w:rPr>
      </w:pPr>
      <w:r w:rsidRPr="0010372D">
        <w:rPr>
          <w:rFonts w:ascii="Times New Roman" w:eastAsia="Times New Roman" w:hAnsi="Times New Roman" w:cs="Times New Roman"/>
          <w:szCs w:val="24"/>
          <w:lang w:eastAsia="lv-LV"/>
        </w:rPr>
        <w:t>3.vietu par integrēto rotaļnodarbību 4-5-gadniekiem “Meža dzīvnieki” ieguva Lizuma vidusskolas skolotājas Gunita Gicuka un Elga Zariņa.</w:t>
      </w:r>
    </w:p>
    <w:p w:rsidR="00D21B4F" w:rsidRPr="004939D6" w:rsidRDefault="00D21B4F" w:rsidP="00BE3D7C">
      <w:pPr>
        <w:spacing w:line="276" w:lineRule="auto"/>
        <w:ind w:firstLine="567"/>
        <w:jc w:val="both"/>
        <w:rPr>
          <w:rFonts w:ascii="Times New Roman" w:eastAsia="Times New Roman" w:hAnsi="Times New Roman" w:cs="Times New Roman"/>
          <w:szCs w:val="24"/>
          <w:lang w:eastAsia="lv-LV"/>
        </w:rPr>
      </w:pPr>
      <w:r>
        <w:rPr>
          <w:rFonts w:ascii="Times New Roman" w:eastAsia="Times New Roman" w:hAnsi="Times New Roman" w:cs="Times New Roman"/>
          <w:szCs w:val="24"/>
          <w:lang w:eastAsia="lv-LV"/>
        </w:rPr>
        <w:t xml:space="preserve">Jaunā </w:t>
      </w:r>
      <w:r w:rsidRPr="004939D6">
        <w:rPr>
          <w:rFonts w:ascii="Times New Roman" w:eastAsia="Times New Roman" w:hAnsi="Times New Roman" w:cs="Times New Roman"/>
          <w:szCs w:val="24"/>
          <w:lang w:eastAsia="lv-LV"/>
        </w:rPr>
        <w:t xml:space="preserve">mācību </w:t>
      </w:r>
      <w:r>
        <w:rPr>
          <w:rFonts w:ascii="Times New Roman" w:eastAsia="Times New Roman" w:hAnsi="Times New Roman" w:cs="Times New Roman"/>
          <w:szCs w:val="24"/>
          <w:lang w:eastAsia="lv-LV"/>
        </w:rPr>
        <w:t>satura un pieejas apspriešanā PII un skolās, kurās tiek īstenotas pirmsskolas izglītības programmas, tika organizēti daudzveidīgi pedagogu profesionālās pilnveides pasākumi</w:t>
      </w:r>
      <w:r w:rsidRPr="004939D6">
        <w:rPr>
          <w:rFonts w:ascii="Times New Roman" w:eastAsia="Times New Roman" w:hAnsi="Times New Roman" w:cs="Times New Roman"/>
          <w:szCs w:val="24"/>
          <w:lang w:eastAsia="lv-LV"/>
        </w:rPr>
        <w:t xml:space="preserve">-semināri, kursi, metodiskās dienas, diskusijas, pieredzes apmaiņas, metodiskā atbalsta materiālu apkopojums. </w:t>
      </w:r>
    </w:p>
    <w:p w:rsidR="00D21B4F" w:rsidRDefault="00D21B4F" w:rsidP="00BE3D7C">
      <w:pPr>
        <w:kinsoku w:val="0"/>
        <w:overflowPunct w:val="0"/>
        <w:spacing w:line="276" w:lineRule="auto"/>
        <w:ind w:firstLine="567"/>
        <w:jc w:val="both"/>
        <w:textAlignment w:val="baseline"/>
        <w:rPr>
          <w:rFonts w:ascii="Times New Roman" w:eastAsia="+mn-ea" w:hAnsi="Times New Roman" w:cs="Times New Roman"/>
          <w:color w:val="000000"/>
          <w:szCs w:val="24"/>
        </w:rPr>
      </w:pPr>
      <w:r w:rsidRPr="006C45DD">
        <w:rPr>
          <w:rFonts w:ascii="Times New Roman" w:eastAsia="Calibri" w:hAnsi="Times New Roman" w:cs="Times New Roman"/>
          <w:color w:val="3F3F33"/>
          <w:szCs w:val="24"/>
        </w:rPr>
        <w:t xml:space="preserve">2017./2018.mācību gadā </w:t>
      </w:r>
      <w:r>
        <w:rPr>
          <w:rFonts w:ascii="Times New Roman" w:eastAsia="Calibri" w:hAnsi="Times New Roman" w:cs="Times New Roman"/>
          <w:color w:val="3F3F33"/>
          <w:szCs w:val="24"/>
        </w:rPr>
        <w:t xml:space="preserve">pastiprināta </w:t>
      </w:r>
      <w:r w:rsidRPr="006C45DD">
        <w:rPr>
          <w:rFonts w:ascii="Times New Roman" w:eastAsia="Calibri" w:hAnsi="Times New Roman" w:cs="Times New Roman"/>
          <w:color w:val="3F3F33"/>
          <w:szCs w:val="24"/>
        </w:rPr>
        <w:t>uzmanība</w:t>
      </w:r>
      <w:r>
        <w:rPr>
          <w:rFonts w:ascii="Times New Roman" w:eastAsia="Calibri" w:hAnsi="Times New Roman" w:cs="Times New Roman"/>
          <w:color w:val="3F3F33"/>
          <w:szCs w:val="24"/>
        </w:rPr>
        <w:t xml:space="preserve"> tika</w:t>
      </w:r>
      <w:r w:rsidRPr="006C45DD">
        <w:rPr>
          <w:rFonts w:ascii="Times New Roman" w:eastAsia="Calibri" w:hAnsi="Times New Roman" w:cs="Times New Roman"/>
          <w:color w:val="3F3F33"/>
          <w:szCs w:val="24"/>
        </w:rPr>
        <w:t xml:space="preserve"> veltīta pedagogu sadarbības prasmju pilnveidei, mācīšanas un mācīšanās procesa uzlabošanai, lai sagatavotos kompetenču pieejā organizēta mācību satura ieviešanai. </w:t>
      </w:r>
      <w:r>
        <w:rPr>
          <w:rFonts w:ascii="Times New Roman" w:eastAsia="Times New Roman" w:hAnsi="Times New Roman" w:cs="Times New Roman"/>
          <w:color w:val="000000"/>
          <w:kern w:val="24"/>
          <w:szCs w:val="24"/>
        </w:rPr>
        <w:t>Notika</w:t>
      </w:r>
      <w:r w:rsidRPr="006C45DD">
        <w:rPr>
          <w:rFonts w:ascii="Times New Roman" w:eastAsia="Times New Roman" w:hAnsi="Times New Roman" w:cs="Times New Roman"/>
          <w:color w:val="000000"/>
          <w:kern w:val="24"/>
          <w:szCs w:val="24"/>
        </w:rPr>
        <w:t xml:space="preserve"> skolotāju mācības un sadarbība starp dažādu māc</w:t>
      </w:r>
      <w:r>
        <w:rPr>
          <w:rFonts w:ascii="Times New Roman" w:eastAsia="Times New Roman" w:hAnsi="Times New Roman" w:cs="Times New Roman"/>
          <w:color w:val="000000"/>
          <w:kern w:val="24"/>
          <w:szCs w:val="24"/>
        </w:rPr>
        <w:t>ību priekšmetu skolotājiem,</w:t>
      </w:r>
      <w:r w:rsidRPr="006C45DD">
        <w:rPr>
          <w:rFonts w:ascii="Times New Roman" w:eastAsia="Times New Roman" w:hAnsi="Times New Roman" w:cs="Times New Roman"/>
          <w:color w:val="000000"/>
          <w:kern w:val="24"/>
          <w:szCs w:val="24"/>
        </w:rPr>
        <w:t xml:space="preserve"> metodiskā darba skate, mācību stundu vērošana un analīze. </w:t>
      </w:r>
      <w:r>
        <w:rPr>
          <w:rFonts w:ascii="Times New Roman" w:eastAsia="Calibri" w:hAnsi="Times New Roman" w:cs="Times New Roman"/>
          <w:szCs w:val="24"/>
        </w:rPr>
        <w:t>Attīstījās</w:t>
      </w:r>
      <w:r w:rsidRPr="006C45DD">
        <w:rPr>
          <w:rFonts w:ascii="Times New Roman" w:eastAsia="Calibri" w:hAnsi="Times New Roman" w:cs="Times New Roman"/>
          <w:szCs w:val="24"/>
        </w:rPr>
        <w:t xml:space="preserve"> jaunas skolotāju profesionālās darba atbalsta, sadarbības un informācijas apmaiņas formas, kā</w:t>
      </w:r>
      <w:r>
        <w:rPr>
          <w:rFonts w:ascii="Times New Roman" w:eastAsia="Calibri" w:hAnsi="Times New Roman" w:cs="Times New Roman"/>
          <w:szCs w:val="24"/>
        </w:rPr>
        <w:t>,</w:t>
      </w:r>
      <w:r w:rsidRPr="006C45DD">
        <w:rPr>
          <w:rFonts w:ascii="Times New Roman" w:eastAsia="Calibri" w:hAnsi="Times New Roman" w:cs="Times New Roman"/>
          <w:szCs w:val="24"/>
        </w:rPr>
        <w:t xml:space="preserve"> piemēram</w:t>
      </w:r>
      <w:r>
        <w:rPr>
          <w:rFonts w:ascii="Times New Roman" w:eastAsia="Calibri" w:hAnsi="Times New Roman" w:cs="Times New Roman"/>
          <w:szCs w:val="24"/>
        </w:rPr>
        <w:t xml:space="preserve">, </w:t>
      </w:r>
      <w:r w:rsidRPr="006C45DD">
        <w:rPr>
          <w:rFonts w:ascii="Times New Roman" w:eastAsia="+mn-ea" w:hAnsi="Times New Roman" w:cs="Times New Roman"/>
          <w:color w:val="000000"/>
          <w:szCs w:val="24"/>
        </w:rPr>
        <w:t>mācību jomu koordinatori</w:t>
      </w:r>
      <w:r>
        <w:rPr>
          <w:rFonts w:ascii="Times New Roman" w:eastAsia="+mn-ea" w:hAnsi="Times New Roman" w:cs="Times New Roman"/>
          <w:color w:val="000000"/>
          <w:szCs w:val="24"/>
        </w:rPr>
        <w:t xml:space="preserve"> un viņu iesaiste pedagogu profesionālajā pilnveidē</w:t>
      </w:r>
      <w:r w:rsidRPr="006C45DD">
        <w:rPr>
          <w:rFonts w:ascii="Times New Roman" w:eastAsia="+mn-ea" w:hAnsi="Times New Roman" w:cs="Times New Roman"/>
          <w:color w:val="000000"/>
          <w:szCs w:val="24"/>
        </w:rPr>
        <w:t xml:space="preserve">. </w:t>
      </w:r>
    </w:p>
    <w:p w:rsidR="00D21B4F" w:rsidRPr="006C45DD" w:rsidRDefault="00D21B4F" w:rsidP="00BE3D7C">
      <w:pPr>
        <w:kinsoku w:val="0"/>
        <w:overflowPunct w:val="0"/>
        <w:spacing w:line="276" w:lineRule="auto"/>
        <w:ind w:firstLine="567"/>
        <w:jc w:val="both"/>
        <w:textAlignment w:val="baseline"/>
        <w:rPr>
          <w:rFonts w:ascii="Times New Roman" w:eastAsia="+mn-ea" w:hAnsi="Times New Roman" w:cs="Times New Roman"/>
          <w:color w:val="000000"/>
          <w:szCs w:val="24"/>
        </w:rPr>
      </w:pPr>
      <w:r>
        <w:rPr>
          <w:rFonts w:ascii="Times New Roman" w:eastAsia="+mn-ea" w:hAnsi="Times New Roman" w:cs="Times New Roman"/>
          <w:color w:val="000000"/>
          <w:szCs w:val="24"/>
        </w:rPr>
        <w:t>Pārskata periodā izglītības iestāžu vadītājiem notika teorētiski – praktiskās apmācības skolvadībā par tēmu “Pārmaiņu vadība” (16 stundu apjomā) Ventspils Izglītības pārvaldes metodiskā centra lektoru vadībā.</w:t>
      </w:r>
    </w:p>
    <w:p w:rsidR="00D21B4F" w:rsidRPr="006C45DD" w:rsidRDefault="00D21B4F" w:rsidP="00BE3D7C">
      <w:pPr>
        <w:kinsoku w:val="0"/>
        <w:overflowPunct w:val="0"/>
        <w:spacing w:line="276" w:lineRule="auto"/>
        <w:ind w:firstLine="567"/>
        <w:jc w:val="both"/>
        <w:textAlignment w:val="baseline"/>
        <w:rPr>
          <w:rFonts w:ascii="Times New Roman" w:eastAsia="Calibri" w:hAnsi="Times New Roman" w:cs="Times New Roman"/>
          <w:szCs w:val="24"/>
        </w:rPr>
      </w:pPr>
      <w:r w:rsidRPr="006C45DD">
        <w:rPr>
          <w:rFonts w:ascii="Times New Roman" w:eastAsia="Calibri" w:hAnsi="Times New Roman" w:cs="Times New Roman"/>
          <w:szCs w:val="24"/>
        </w:rPr>
        <w:t xml:space="preserve">Mācību procesā </w:t>
      </w:r>
      <w:r>
        <w:rPr>
          <w:rFonts w:ascii="Times New Roman" w:eastAsia="Calibri" w:hAnsi="Times New Roman" w:cs="Times New Roman"/>
          <w:szCs w:val="24"/>
        </w:rPr>
        <w:t>tika izmantots iniciatīvas</w:t>
      </w:r>
      <w:r w:rsidRPr="006C45DD">
        <w:rPr>
          <w:rFonts w:ascii="Times New Roman" w:eastAsia="Calibri" w:hAnsi="Times New Roman" w:cs="Times New Roman"/>
          <w:szCs w:val="24"/>
        </w:rPr>
        <w:t xml:space="preserve"> “Skolas soma” un portāla Uzdevumi</w:t>
      </w:r>
      <w:r>
        <w:rPr>
          <w:rFonts w:ascii="Times New Roman" w:eastAsia="Calibri" w:hAnsi="Times New Roman" w:cs="Times New Roman"/>
          <w:szCs w:val="24"/>
        </w:rPr>
        <w:t>.</w:t>
      </w:r>
      <w:r w:rsidRPr="006C45DD">
        <w:rPr>
          <w:rFonts w:ascii="Times New Roman" w:eastAsia="Calibri" w:hAnsi="Times New Roman" w:cs="Times New Roman"/>
          <w:szCs w:val="24"/>
        </w:rPr>
        <w:t>lv  piedāvāju</w:t>
      </w:r>
      <w:r>
        <w:rPr>
          <w:rFonts w:ascii="Times New Roman" w:eastAsia="Calibri" w:hAnsi="Times New Roman" w:cs="Times New Roman"/>
          <w:szCs w:val="24"/>
        </w:rPr>
        <w:t>ms. Aktīva un rezultatīva bija</w:t>
      </w:r>
      <w:r w:rsidRPr="006C45DD">
        <w:rPr>
          <w:rFonts w:ascii="Times New Roman" w:eastAsia="Calibri" w:hAnsi="Times New Roman" w:cs="Times New Roman"/>
          <w:szCs w:val="24"/>
        </w:rPr>
        <w:t xml:space="preserve"> skolēnu mācību uzņēmumu darbība</w:t>
      </w:r>
      <w:r>
        <w:rPr>
          <w:rFonts w:ascii="Times New Roman" w:eastAsia="Calibri" w:hAnsi="Times New Roman" w:cs="Times New Roman"/>
          <w:szCs w:val="24"/>
        </w:rPr>
        <w:t xml:space="preserve"> sekmīgi piedaloties novada un valsts līmeņa organizētajos pasākumos, prezentējot novadu un savu izglītības iestādi.</w:t>
      </w:r>
      <w:r w:rsidRPr="006C45DD">
        <w:rPr>
          <w:rFonts w:ascii="Times New Roman" w:eastAsia="Calibri" w:hAnsi="Times New Roman" w:cs="Times New Roman"/>
          <w:szCs w:val="24"/>
        </w:rPr>
        <w:t>.</w:t>
      </w:r>
    </w:p>
    <w:p w:rsidR="00D21B4F" w:rsidRDefault="00D21B4F" w:rsidP="00BE3D7C">
      <w:pPr>
        <w:kinsoku w:val="0"/>
        <w:overflowPunct w:val="0"/>
        <w:spacing w:line="276" w:lineRule="auto"/>
        <w:ind w:firstLine="567"/>
        <w:jc w:val="both"/>
        <w:textAlignment w:val="baseline"/>
        <w:rPr>
          <w:rFonts w:ascii="Times New Roman" w:eastAsia="Calibri" w:hAnsi="Times New Roman" w:cs="Times New Roman"/>
          <w:szCs w:val="24"/>
        </w:rPr>
      </w:pPr>
      <w:r w:rsidRPr="006C45DD">
        <w:rPr>
          <w:rFonts w:ascii="Times New Roman" w:eastAsia="Calibri" w:hAnsi="Times New Roman" w:cs="Times New Roman"/>
          <w:szCs w:val="24"/>
        </w:rPr>
        <w:t>Gulbenes novada pašvaldība sadarbībā ar V</w:t>
      </w:r>
      <w:r>
        <w:rPr>
          <w:rFonts w:ascii="Times New Roman" w:eastAsia="Calibri" w:hAnsi="Times New Roman" w:cs="Times New Roman"/>
          <w:szCs w:val="24"/>
        </w:rPr>
        <w:t>idzemes Augstskolu nodrošināja</w:t>
      </w:r>
      <w:r w:rsidRPr="006C45DD">
        <w:rPr>
          <w:rFonts w:ascii="Times New Roman" w:eastAsia="Calibri" w:hAnsi="Times New Roman" w:cs="Times New Roman"/>
          <w:szCs w:val="24"/>
        </w:rPr>
        <w:t xml:space="preserve"> ies</w:t>
      </w:r>
      <w:r>
        <w:rPr>
          <w:rFonts w:ascii="Times New Roman" w:eastAsia="Calibri" w:hAnsi="Times New Roman" w:cs="Times New Roman"/>
          <w:szCs w:val="24"/>
        </w:rPr>
        <w:t xml:space="preserve">pēju pašvaldības skolu izglītojamajiem </w:t>
      </w:r>
      <w:r w:rsidRPr="006C45DD">
        <w:rPr>
          <w:rFonts w:ascii="Times New Roman" w:eastAsia="Calibri" w:hAnsi="Times New Roman" w:cs="Times New Roman"/>
          <w:szCs w:val="24"/>
        </w:rPr>
        <w:t xml:space="preserve">apmeklēt </w:t>
      </w:r>
      <w:r>
        <w:rPr>
          <w:rFonts w:ascii="Times New Roman" w:eastAsia="Calibri" w:hAnsi="Times New Roman" w:cs="Times New Roman"/>
          <w:szCs w:val="24"/>
        </w:rPr>
        <w:t>“I</w:t>
      </w:r>
      <w:r w:rsidRPr="006C45DD">
        <w:rPr>
          <w:rFonts w:ascii="Times New Roman" w:eastAsia="Calibri" w:hAnsi="Times New Roman" w:cs="Times New Roman"/>
          <w:szCs w:val="24"/>
        </w:rPr>
        <w:t>nformācijas tehnoloģiju programmētāju skoliņas</w:t>
      </w:r>
      <w:r>
        <w:rPr>
          <w:rFonts w:ascii="Times New Roman" w:eastAsia="Calibri" w:hAnsi="Times New Roman" w:cs="Times New Roman"/>
          <w:szCs w:val="24"/>
        </w:rPr>
        <w:t>” un “M</w:t>
      </w:r>
      <w:r w:rsidRPr="006C45DD">
        <w:rPr>
          <w:rFonts w:ascii="Times New Roman" w:eastAsia="Calibri" w:hAnsi="Times New Roman" w:cs="Times New Roman"/>
          <w:szCs w:val="24"/>
        </w:rPr>
        <w:t>ehatronikas skoliņas</w:t>
      </w:r>
      <w:r>
        <w:rPr>
          <w:rFonts w:ascii="Times New Roman" w:eastAsia="Calibri" w:hAnsi="Times New Roman" w:cs="Times New Roman"/>
          <w:szCs w:val="24"/>
        </w:rPr>
        <w:t>”</w:t>
      </w:r>
      <w:r w:rsidRPr="006C45DD">
        <w:rPr>
          <w:rFonts w:ascii="Times New Roman" w:eastAsia="Calibri" w:hAnsi="Times New Roman" w:cs="Times New Roman"/>
          <w:szCs w:val="24"/>
        </w:rPr>
        <w:t xml:space="preserve"> nodarbības  </w:t>
      </w:r>
      <w:r>
        <w:rPr>
          <w:rFonts w:ascii="Times New Roman" w:eastAsia="Calibri" w:hAnsi="Times New Roman" w:cs="Times New Roman"/>
          <w:szCs w:val="24"/>
        </w:rPr>
        <w:t>V</w:t>
      </w:r>
      <w:r w:rsidRPr="006C45DD">
        <w:rPr>
          <w:rFonts w:ascii="Times New Roman" w:eastAsia="Calibri" w:hAnsi="Times New Roman" w:cs="Times New Roman"/>
          <w:szCs w:val="24"/>
        </w:rPr>
        <w:t xml:space="preserve">almierā. </w:t>
      </w:r>
    </w:p>
    <w:p w:rsidR="00D21B4F" w:rsidRPr="00D51A0E" w:rsidRDefault="00D21B4F" w:rsidP="00BE3D7C">
      <w:pPr>
        <w:kinsoku w:val="0"/>
        <w:overflowPunct w:val="0"/>
        <w:spacing w:line="276" w:lineRule="auto"/>
        <w:ind w:firstLine="567"/>
        <w:jc w:val="both"/>
        <w:textAlignment w:val="baseline"/>
        <w:rPr>
          <w:rFonts w:ascii="Times New Roman" w:eastAsia="Calibri" w:hAnsi="Times New Roman" w:cs="Times New Roman"/>
          <w:szCs w:val="24"/>
        </w:rPr>
      </w:pPr>
      <w:r>
        <w:rPr>
          <w:rFonts w:ascii="Times New Roman" w:eastAsia="Calibri" w:hAnsi="Times New Roman" w:cs="Times New Roman"/>
          <w:szCs w:val="24"/>
        </w:rPr>
        <w:t xml:space="preserve">Labākie novada skolu izglītojamie 2017./2018.m.g. noslēgumā </w:t>
      </w:r>
      <w:r w:rsidRPr="006C45DD">
        <w:rPr>
          <w:rFonts w:ascii="Times New Roman" w:eastAsia="Calibri" w:hAnsi="Times New Roman" w:cs="Times New Roman"/>
          <w:szCs w:val="24"/>
        </w:rPr>
        <w:t xml:space="preserve">apmeklēja Ministru kabinetu. </w:t>
      </w:r>
    </w:p>
    <w:p w:rsidR="00627C63" w:rsidRPr="00782F7A" w:rsidRDefault="00CC3CFA" w:rsidP="00BE3D7C">
      <w:pPr>
        <w:pStyle w:val="Apakvirsrakstsmelns"/>
        <w:spacing w:line="276" w:lineRule="auto"/>
      </w:pPr>
      <w:bookmarkStart w:id="206" w:name="_Toc11679746"/>
      <w:r w:rsidRPr="00782F7A">
        <w:t>Karjeras izglītība</w:t>
      </w:r>
      <w:bookmarkEnd w:id="206"/>
    </w:p>
    <w:p w:rsidR="00D21B4F" w:rsidRPr="00BB2C5E" w:rsidRDefault="00D21B4F" w:rsidP="00BE3D7C">
      <w:pPr>
        <w:spacing w:line="276" w:lineRule="auto"/>
        <w:ind w:firstLine="567"/>
        <w:jc w:val="both"/>
        <w:rPr>
          <w:rFonts w:ascii="Times New Roman" w:hAnsi="Times New Roman" w:cs="Times New Roman"/>
          <w:szCs w:val="24"/>
        </w:rPr>
      </w:pPr>
      <w:r>
        <w:rPr>
          <w:rFonts w:ascii="Times New Roman" w:hAnsi="Times New Roman" w:cs="Times New Roman"/>
          <w:szCs w:val="24"/>
        </w:rPr>
        <w:t xml:space="preserve">No </w:t>
      </w:r>
      <w:r w:rsidRPr="00BB2C5E">
        <w:rPr>
          <w:rFonts w:ascii="Times New Roman" w:hAnsi="Times New Roman" w:cs="Times New Roman"/>
          <w:szCs w:val="24"/>
        </w:rPr>
        <w:t>2017.gada</w:t>
      </w:r>
      <w:r>
        <w:rPr>
          <w:rFonts w:ascii="Times New Roman" w:hAnsi="Times New Roman" w:cs="Times New Roman"/>
          <w:szCs w:val="24"/>
        </w:rPr>
        <w:t xml:space="preserve"> 1.septembra līdz 2018.gada 31.augustam </w:t>
      </w:r>
      <w:r w:rsidRPr="00BB2C5E">
        <w:rPr>
          <w:rFonts w:ascii="Times New Roman" w:hAnsi="Times New Roman" w:cs="Times New Roman"/>
          <w:szCs w:val="24"/>
        </w:rPr>
        <w:t xml:space="preserve">Gulbenes novada </w:t>
      </w:r>
      <w:r>
        <w:rPr>
          <w:rFonts w:ascii="Times New Roman" w:hAnsi="Times New Roman" w:cs="Times New Roman"/>
          <w:szCs w:val="24"/>
        </w:rPr>
        <w:t xml:space="preserve">pašvaldībā norisinājās otrais </w:t>
      </w:r>
      <w:r w:rsidRPr="00BB2C5E">
        <w:rPr>
          <w:rFonts w:ascii="Times New Roman" w:hAnsi="Times New Roman" w:cs="Times New Roman"/>
          <w:szCs w:val="24"/>
        </w:rPr>
        <w:t>karjeras attīstības atbalsta projekt</w:t>
      </w:r>
      <w:r>
        <w:rPr>
          <w:rFonts w:ascii="Times New Roman" w:hAnsi="Times New Roman" w:cs="Times New Roman"/>
          <w:szCs w:val="24"/>
        </w:rPr>
        <w:t xml:space="preserve">a </w:t>
      </w:r>
      <w:r w:rsidRPr="00BB2C5E">
        <w:rPr>
          <w:rFonts w:ascii="Times New Roman" w:hAnsi="Times New Roman" w:cs="Times New Roman"/>
          <w:szCs w:val="24"/>
        </w:rPr>
        <w:t>Nr.8.3.5.0/16/I/001 „Karjeras atbalsts izglītojamiem vispārējās un profesionālās izglītības iestādēs”</w:t>
      </w:r>
      <w:r>
        <w:rPr>
          <w:rFonts w:ascii="Times New Roman" w:hAnsi="Times New Roman" w:cs="Times New Roman"/>
          <w:szCs w:val="24"/>
        </w:rPr>
        <w:t xml:space="preserve"> īstenošanas periods.</w:t>
      </w:r>
    </w:p>
    <w:p w:rsidR="00D21B4F" w:rsidRDefault="00D21B4F" w:rsidP="00BE3D7C">
      <w:pPr>
        <w:spacing w:line="276" w:lineRule="auto"/>
        <w:ind w:firstLine="567"/>
        <w:jc w:val="both"/>
        <w:rPr>
          <w:rFonts w:ascii="Times New Roman" w:hAnsi="Times New Roman" w:cs="Times New Roman"/>
          <w:szCs w:val="24"/>
        </w:rPr>
      </w:pPr>
      <w:r w:rsidRPr="00D21B4F">
        <w:rPr>
          <w:rFonts w:ascii="Times New Roman" w:hAnsi="Times New Roman" w:cs="Times New Roman"/>
          <w:szCs w:val="24"/>
        </w:rPr>
        <w:t>2018.gadā trijos projekta virzienos  turpinājās karjeras  atbalsta pasākumu nodrošināšana izglītības iestādēs:</w:t>
      </w:r>
    </w:p>
    <w:p w:rsidR="00D21B4F" w:rsidRPr="00D51A0E" w:rsidRDefault="00D21B4F" w:rsidP="00BE3D7C">
      <w:pPr>
        <w:pStyle w:val="Sarakstarindkopa"/>
        <w:numPr>
          <w:ilvl w:val="0"/>
          <w:numId w:val="40"/>
        </w:numPr>
        <w:spacing w:line="276" w:lineRule="auto"/>
        <w:ind w:left="567" w:hanging="567"/>
        <w:jc w:val="left"/>
        <w:rPr>
          <w:rFonts w:ascii="Times New Roman" w:hAnsi="Times New Roman" w:cs="Times New Roman"/>
          <w:i/>
          <w:szCs w:val="24"/>
        </w:rPr>
      </w:pPr>
      <w:r w:rsidRPr="00D51A0E">
        <w:rPr>
          <w:rFonts w:ascii="Times New Roman" w:hAnsi="Times New Roman" w:cs="Times New Roman"/>
          <w:i/>
          <w:szCs w:val="24"/>
        </w:rPr>
        <w:t xml:space="preserve">informatīvs atbalsts karjeras izvēles jautājumos skolēniem un viņu vecākiem, </w:t>
      </w:r>
    </w:p>
    <w:p w:rsidR="00557736" w:rsidRPr="00D51A0E" w:rsidRDefault="00D21B4F" w:rsidP="00BE3D7C">
      <w:pPr>
        <w:pStyle w:val="Sarakstarindkopa"/>
        <w:numPr>
          <w:ilvl w:val="0"/>
          <w:numId w:val="40"/>
        </w:numPr>
        <w:spacing w:line="276" w:lineRule="auto"/>
        <w:ind w:left="567" w:hanging="567"/>
        <w:jc w:val="left"/>
        <w:rPr>
          <w:rFonts w:ascii="Times New Roman" w:hAnsi="Times New Roman" w:cs="Times New Roman"/>
          <w:i/>
          <w:szCs w:val="24"/>
        </w:rPr>
      </w:pPr>
      <w:r w:rsidRPr="00D51A0E">
        <w:rPr>
          <w:rFonts w:ascii="Times New Roman" w:hAnsi="Times New Roman" w:cs="Times New Roman"/>
          <w:i/>
          <w:szCs w:val="24"/>
        </w:rPr>
        <w:t>metodisks atbalsts karjeras izglītības īstenošanai sk</w:t>
      </w:r>
      <w:r w:rsidR="00557736" w:rsidRPr="00D51A0E">
        <w:rPr>
          <w:rFonts w:ascii="Times New Roman" w:hAnsi="Times New Roman" w:cs="Times New Roman"/>
          <w:i/>
          <w:szCs w:val="24"/>
        </w:rPr>
        <w:t>olotājiem un skolas vadībai,</w:t>
      </w:r>
    </w:p>
    <w:p w:rsidR="00D21B4F" w:rsidRDefault="00D21B4F" w:rsidP="00BE3D7C">
      <w:pPr>
        <w:pStyle w:val="Sarakstarindkopa"/>
        <w:numPr>
          <w:ilvl w:val="0"/>
          <w:numId w:val="40"/>
        </w:numPr>
        <w:spacing w:line="276" w:lineRule="auto"/>
        <w:ind w:left="567" w:hanging="567"/>
        <w:jc w:val="left"/>
        <w:rPr>
          <w:rFonts w:ascii="Times New Roman" w:hAnsi="Times New Roman" w:cs="Times New Roman"/>
          <w:i/>
          <w:szCs w:val="24"/>
        </w:rPr>
      </w:pPr>
      <w:r w:rsidRPr="00D51A0E">
        <w:rPr>
          <w:rFonts w:ascii="Times New Roman" w:hAnsi="Times New Roman" w:cs="Times New Roman"/>
          <w:i/>
          <w:szCs w:val="24"/>
        </w:rPr>
        <w:t>karjeras attīstības atbalsta pasākumu īstenošana.</w:t>
      </w:r>
    </w:p>
    <w:p w:rsidR="00D51A0E" w:rsidRPr="00D51A0E" w:rsidRDefault="00D51A0E" w:rsidP="00BE3D7C">
      <w:pPr>
        <w:pStyle w:val="Sarakstarindkopa"/>
        <w:spacing w:line="276" w:lineRule="auto"/>
        <w:ind w:left="567"/>
        <w:jc w:val="left"/>
        <w:rPr>
          <w:rFonts w:ascii="Times New Roman" w:hAnsi="Times New Roman" w:cs="Times New Roman"/>
          <w:i/>
          <w:szCs w:val="24"/>
        </w:rPr>
      </w:pPr>
    </w:p>
    <w:p w:rsidR="00D21B4F" w:rsidRDefault="00D21B4F" w:rsidP="00BE3D7C">
      <w:pPr>
        <w:spacing w:line="276" w:lineRule="auto"/>
        <w:ind w:firstLine="567"/>
        <w:jc w:val="both"/>
        <w:rPr>
          <w:rFonts w:ascii="Times New Roman" w:hAnsi="Times New Roman" w:cs="Times New Roman"/>
          <w:szCs w:val="24"/>
        </w:rPr>
      </w:pPr>
      <w:r>
        <w:rPr>
          <w:rFonts w:ascii="Times New Roman" w:hAnsi="Times New Roman" w:cs="Times New Roman"/>
          <w:szCs w:val="24"/>
        </w:rPr>
        <w:t xml:space="preserve">Gulbenes novada pašvaldībā 2017./2018. mācību </w:t>
      </w:r>
      <w:r w:rsidRPr="00BB2C5E">
        <w:rPr>
          <w:rFonts w:ascii="Times New Roman" w:hAnsi="Times New Roman" w:cs="Times New Roman"/>
          <w:szCs w:val="24"/>
        </w:rPr>
        <w:t>gadā</w:t>
      </w:r>
      <w:r>
        <w:rPr>
          <w:rFonts w:ascii="Times New Roman" w:hAnsi="Times New Roman" w:cs="Times New Roman"/>
          <w:szCs w:val="24"/>
        </w:rPr>
        <w:t>, karjeras atbalsta projekta ietvaros, tika nodrošināts karjeras atbalsts 1820 izglītojamajiem 11 skolās.</w:t>
      </w:r>
    </w:p>
    <w:p w:rsidR="00D21B4F" w:rsidRDefault="00D21B4F" w:rsidP="00BE3D7C">
      <w:pPr>
        <w:spacing w:line="276" w:lineRule="auto"/>
        <w:ind w:firstLine="567"/>
        <w:jc w:val="both"/>
        <w:rPr>
          <w:rFonts w:ascii="Times New Roman" w:hAnsi="Times New Roman" w:cs="Times New Roman"/>
          <w:szCs w:val="24"/>
        </w:rPr>
      </w:pPr>
      <w:r>
        <w:rPr>
          <w:rFonts w:ascii="Times New Roman" w:hAnsi="Times New Roman" w:cs="Times New Roman"/>
          <w:szCs w:val="24"/>
        </w:rPr>
        <w:lastRenderedPageBreak/>
        <w:t>P</w:t>
      </w:r>
      <w:r w:rsidRPr="00BB2C5E">
        <w:rPr>
          <w:rFonts w:ascii="Times New Roman" w:hAnsi="Times New Roman" w:cs="Times New Roman"/>
          <w:szCs w:val="24"/>
        </w:rPr>
        <w:t xml:space="preserve">rojekta ietvaros tika </w:t>
      </w:r>
      <w:r>
        <w:rPr>
          <w:rFonts w:ascii="Times New Roman" w:hAnsi="Times New Roman" w:cs="Times New Roman"/>
          <w:szCs w:val="24"/>
        </w:rPr>
        <w:t>finansēti</w:t>
      </w:r>
      <w:r w:rsidRPr="00BB2C5E">
        <w:rPr>
          <w:rFonts w:ascii="Times New Roman" w:hAnsi="Times New Roman" w:cs="Times New Roman"/>
          <w:szCs w:val="24"/>
        </w:rPr>
        <w:t xml:space="preserve"> četri pedagogi karjeras konsultanti ar kopīgo slodzi</w:t>
      </w:r>
      <w:r>
        <w:rPr>
          <w:rFonts w:ascii="Times New Roman" w:hAnsi="Times New Roman" w:cs="Times New Roman"/>
          <w:szCs w:val="24"/>
        </w:rPr>
        <w:t xml:space="preserve"> 2,60 </w:t>
      </w:r>
      <w:r w:rsidRPr="00BB2C5E">
        <w:rPr>
          <w:rFonts w:ascii="Times New Roman" w:hAnsi="Times New Roman" w:cs="Times New Roman"/>
          <w:szCs w:val="24"/>
        </w:rPr>
        <w:t>likmes</w:t>
      </w:r>
      <w:r>
        <w:rPr>
          <w:rFonts w:ascii="Times New Roman" w:hAnsi="Times New Roman" w:cs="Times New Roman"/>
          <w:szCs w:val="24"/>
        </w:rPr>
        <w:t xml:space="preserve"> </w:t>
      </w:r>
      <w:r w:rsidRPr="004939D6">
        <w:rPr>
          <w:rFonts w:ascii="Times New Roman" w:hAnsi="Times New Roman" w:cs="Times New Roman"/>
          <w:szCs w:val="24"/>
        </w:rPr>
        <w:t xml:space="preserve">(skatīt </w:t>
      </w:r>
      <w:r>
        <w:rPr>
          <w:rFonts w:ascii="Times New Roman" w:hAnsi="Times New Roman" w:cs="Times New Roman"/>
          <w:szCs w:val="24"/>
        </w:rPr>
        <w:t>12</w:t>
      </w:r>
      <w:r w:rsidRPr="004939D6">
        <w:rPr>
          <w:rFonts w:ascii="Times New Roman" w:hAnsi="Times New Roman" w:cs="Times New Roman"/>
          <w:szCs w:val="24"/>
        </w:rPr>
        <w:t>.tabulu)</w:t>
      </w:r>
      <w:r w:rsidRPr="00BB2C5E">
        <w:rPr>
          <w:rFonts w:ascii="Times New Roman" w:hAnsi="Times New Roman" w:cs="Times New Roman"/>
          <w:szCs w:val="24"/>
        </w:rPr>
        <w:t xml:space="preserve"> un kurās tika organizēti karjeras attīstības atbalsta pasākumi</w:t>
      </w:r>
      <w:r>
        <w:rPr>
          <w:rFonts w:ascii="Times New Roman" w:hAnsi="Times New Roman" w:cs="Times New Roman"/>
          <w:szCs w:val="24"/>
        </w:rPr>
        <w:t xml:space="preserve">, kam </w:t>
      </w:r>
      <w:r w:rsidRPr="00BB2C5E">
        <w:rPr>
          <w:rFonts w:ascii="Times New Roman" w:hAnsi="Times New Roman" w:cs="Times New Roman"/>
          <w:szCs w:val="24"/>
        </w:rPr>
        <w:t>projekt</w:t>
      </w:r>
      <w:r>
        <w:rPr>
          <w:rFonts w:ascii="Times New Roman" w:hAnsi="Times New Roman" w:cs="Times New Roman"/>
          <w:szCs w:val="24"/>
        </w:rPr>
        <w:t>ā</w:t>
      </w:r>
      <w:r w:rsidRPr="00BB2C5E">
        <w:rPr>
          <w:rFonts w:ascii="Times New Roman" w:hAnsi="Times New Roman" w:cs="Times New Roman"/>
          <w:szCs w:val="24"/>
        </w:rPr>
        <w:t xml:space="preserve"> piešķirt</w:t>
      </w:r>
      <w:r>
        <w:rPr>
          <w:rFonts w:ascii="Times New Roman" w:hAnsi="Times New Roman" w:cs="Times New Roman"/>
          <w:szCs w:val="24"/>
        </w:rPr>
        <w:t>s</w:t>
      </w:r>
      <w:r w:rsidRPr="00BB2C5E">
        <w:rPr>
          <w:rFonts w:ascii="Times New Roman" w:hAnsi="Times New Roman" w:cs="Times New Roman"/>
          <w:szCs w:val="24"/>
        </w:rPr>
        <w:t xml:space="preserve"> finansējum</w:t>
      </w:r>
      <w:r>
        <w:rPr>
          <w:rFonts w:ascii="Times New Roman" w:hAnsi="Times New Roman" w:cs="Times New Roman"/>
          <w:szCs w:val="24"/>
        </w:rPr>
        <w:t>s 18200 EUR.</w:t>
      </w:r>
    </w:p>
    <w:p w:rsidR="00D21B4F" w:rsidRDefault="00D21B4F" w:rsidP="00BE3D7C">
      <w:pPr>
        <w:spacing w:line="276" w:lineRule="auto"/>
        <w:ind w:firstLine="567"/>
        <w:jc w:val="both"/>
        <w:rPr>
          <w:rFonts w:ascii="Times New Roman" w:hAnsi="Times New Roman" w:cs="Times New Roman"/>
          <w:szCs w:val="24"/>
        </w:rPr>
      </w:pPr>
    </w:p>
    <w:p w:rsidR="00CC3CFA" w:rsidRPr="00782F7A" w:rsidRDefault="00E44396" w:rsidP="006362F1">
      <w:pPr>
        <w:pStyle w:val="Bezatstarpm"/>
        <w:rPr>
          <w:rFonts w:eastAsia="Calibri"/>
        </w:rPr>
      </w:pPr>
      <w:r w:rsidRPr="00782F7A">
        <w:rPr>
          <w:rFonts w:eastAsia="Calibri"/>
        </w:rPr>
        <w:t>12</w:t>
      </w:r>
      <w:r w:rsidR="00CC3CFA" w:rsidRPr="00782F7A">
        <w:rPr>
          <w:rFonts w:eastAsia="Calibri"/>
        </w:rPr>
        <w:t>.tabula</w:t>
      </w:r>
    </w:p>
    <w:p w:rsidR="00CC3CFA" w:rsidRPr="00782F7A" w:rsidRDefault="00CC3CFA" w:rsidP="006362F1">
      <w:pPr>
        <w:pStyle w:val="Bezatstarpm"/>
        <w:rPr>
          <w:rFonts w:eastAsia="Calibri"/>
        </w:rPr>
      </w:pPr>
      <w:r w:rsidRPr="00782F7A">
        <w:rPr>
          <w:rFonts w:eastAsia="Calibri"/>
        </w:rPr>
        <w:t>Pedagogu karjeras konsultantu darba slodze skolās 2017./2018.m.g.</w:t>
      </w:r>
    </w:p>
    <w:p w:rsidR="0078235E" w:rsidRPr="00782F7A" w:rsidRDefault="0078235E" w:rsidP="006362F1">
      <w:pPr>
        <w:pStyle w:val="Bezatstarpm"/>
        <w:rPr>
          <w:rFonts w:eastAsia="Calibri"/>
        </w:rPr>
      </w:pPr>
    </w:p>
    <w:tbl>
      <w:tblPr>
        <w:tblStyle w:val="Reatabula4"/>
        <w:tblW w:w="0" w:type="auto"/>
        <w:tblBorders>
          <w:top w:val="single" w:sz="4" w:space="0" w:color="006600"/>
          <w:left w:val="single" w:sz="4" w:space="0" w:color="006600"/>
          <w:bottom w:val="single" w:sz="4" w:space="0" w:color="006600"/>
          <w:right w:val="single" w:sz="4" w:space="0" w:color="006600"/>
          <w:insideH w:val="single" w:sz="4" w:space="0" w:color="006600"/>
          <w:insideV w:val="single" w:sz="4" w:space="0" w:color="006600"/>
        </w:tblBorders>
        <w:tblLook w:val="04A0" w:firstRow="1" w:lastRow="0" w:firstColumn="1" w:lastColumn="0" w:noHBand="0" w:noVBand="1"/>
      </w:tblPr>
      <w:tblGrid>
        <w:gridCol w:w="2830"/>
        <w:gridCol w:w="1700"/>
        <w:gridCol w:w="2265"/>
        <w:gridCol w:w="2266"/>
      </w:tblGrid>
      <w:tr w:rsidR="00CC3CFA" w:rsidRPr="00782F7A" w:rsidTr="00DD114C">
        <w:trPr>
          <w:trHeight w:val="1457"/>
        </w:trPr>
        <w:tc>
          <w:tcPr>
            <w:tcW w:w="2830" w:type="dxa"/>
            <w:shd w:val="clear" w:color="auto" w:fill="006600"/>
            <w:vAlign w:val="center"/>
          </w:tcPr>
          <w:p w:rsidR="00CC3CFA" w:rsidRPr="00782F7A" w:rsidRDefault="00CC3CFA" w:rsidP="00BE3D7C">
            <w:pPr>
              <w:spacing w:line="276" w:lineRule="auto"/>
              <w:jc w:val="both"/>
              <w:rPr>
                <w:rFonts w:ascii="Times New Roman" w:eastAsia="Calibri" w:hAnsi="Times New Roman" w:cs="Times New Roman"/>
                <w:b/>
                <w:color w:val="FFFFFF" w:themeColor="background1"/>
                <w:szCs w:val="24"/>
              </w:rPr>
            </w:pPr>
            <w:r w:rsidRPr="00782F7A">
              <w:rPr>
                <w:rFonts w:ascii="Times New Roman" w:eastAsia="Calibri" w:hAnsi="Times New Roman" w:cs="Times New Roman"/>
                <w:b/>
                <w:color w:val="FFFFFF" w:themeColor="background1"/>
                <w:szCs w:val="24"/>
              </w:rPr>
              <w:t>Izglītības iestādes nosaukums</w:t>
            </w:r>
          </w:p>
        </w:tc>
        <w:tc>
          <w:tcPr>
            <w:tcW w:w="1700" w:type="dxa"/>
            <w:shd w:val="clear" w:color="auto" w:fill="006600"/>
            <w:vAlign w:val="center"/>
          </w:tcPr>
          <w:p w:rsidR="00CC3CFA" w:rsidRPr="00782F7A" w:rsidRDefault="00CC3CFA" w:rsidP="00BE3D7C">
            <w:pPr>
              <w:spacing w:line="276" w:lineRule="auto"/>
              <w:jc w:val="both"/>
              <w:rPr>
                <w:rFonts w:ascii="Times New Roman" w:eastAsia="Calibri" w:hAnsi="Times New Roman" w:cs="Times New Roman"/>
                <w:b/>
                <w:color w:val="FFFFFF" w:themeColor="background1"/>
                <w:szCs w:val="24"/>
              </w:rPr>
            </w:pPr>
            <w:r w:rsidRPr="00782F7A">
              <w:rPr>
                <w:rFonts w:ascii="Times New Roman" w:eastAsia="Calibri" w:hAnsi="Times New Roman" w:cs="Times New Roman"/>
                <w:b/>
                <w:color w:val="FFFFFF" w:themeColor="background1"/>
                <w:szCs w:val="24"/>
              </w:rPr>
              <w:t>Izglītojamo skaits</w:t>
            </w:r>
          </w:p>
        </w:tc>
        <w:tc>
          <w:tcPr>
            <w:tcW w:w="2265" w:type="dxa"/>
            <w:shd w:val="clear" w:color="auto" w:fill="006600"/>
            <w:vAlign w:val="center"/>
          </w:tcPr>
          <w:p w:rsidR="00CC3CFA" w:rsidRPr="00782F7A" w:rsidRDefault="00CC3CFA" w:rsidP="00BE3D7C">
            <w:pPr>
              <w:spacing w:line="276" w:lineRule="auto"/>
              <w:jc w:val="both"/>
              <w:rPr>
                <w:rFonts w:ascii="Times New Roman" w:eastAsia="Calibri" w:hAnsi="Times New Roman" w:cs="Times New Roman"/>
                <w:b/>
                <w:color w:val="FFFFFF" w:themeColor="background1"/>
                <w:szCs w:val="24"/>
              </w:rPr>
            </w:pPr>
            <w:r w:rsidRPr="00782F7A">
              <w:rPr>
                <w:rFonts w:ascii="Times New Roman" w:eastAsia="Calibri" w:hAnsi="Times New Roman" w:cs="Times New Roman"/>
                <w:b/>
                <w:color w:val="FFFFFF" w:themeColor="background1"/>
                <w:szCs w:val="24"/>
              </w:rPr>
              <w:t>Pedagogu karjeras konsultantu skaits izglītības iestādē</w:t>
            </w:r>
          </w:p>
        </w:tc>
        <w:tc>
          <w:tcPr>
            <w:tcW w:w="2266" w:type="dxa"/>
            <w:shd w:val="clear" w:color="auto" w:fill="006600"/>
            <w:vAlign w:val="center"/>
          </w:tcPr>
          <w:p w:rsidR="00CC3CFA" w:rsidRPr="00782F7A" w:rsidRDefault="00CC3CFA" w:rsidP="00BE3D7C">
            <w:pPr>
              <w:spacing w:line="276" w:lineRule="auto"/>
              <w:jc w:val="both"/>
              <w:rPr>
                <w:rFonts w:ascii="Times New Roman" w:eastAsia="Calibri" w:hAnsi="Times New Roman" w:cs="Times New Roman"/>
                <w:b/>
                <w:color w:val="FFFFFF" w:themeColor="background1"/>
                <w:szCs w:val="24"/>
              </w:rPr>
            </w:pPr>
            <w:bookmarkStart w:id="207" w:name="_Hlk511825945"/>
            <w:r w:rsidRPr="00782F7A">
              <w:rPr>
                <w:rFonts w:ascii="Times New Roman" w:eastAsia="Calibri" w:hAnsi="Times New Roman" w:cs="Times New Roman"/>
                <w:b/>
                <w:color w:val="FFFFFF" w:themeColor="background1"/>
                <w:szCs w:val="24"/>
              </w:rPr>
              <w:t>Pedagoga karjeras konsultanta darba slodze</w:t>
            </w:r>
            <w:bookmarkEnd w:id="207"/>
          </w:p>
        </w:tc>
      </w:tr>
      <w:tr w:rsidR="00CC3CFA" w:rsidRPr="00782F7A" w:rsidTr="00140D6D">
        <w:tc>
          <w:tcPr>
            <w:tcW w:w="2830" w:type="dxa"/>
          </w:tcPr>
          <w:p w:rsidR="00CC3CFA" w:rsidRPr="00782F7A" w:rsidRDefault="00CC3CFA" w:rsidP="00BE3D7C">
            <w:pPr>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Gulbenes novada valsts ģimnāzija</w:t>
            </w:r>
          </w:p>
        </w:tc>
        <w:tc>
          <w:tcPr>
            <w:tcW w:w="1700" w:type="dxa"/>
          </w:tcPr>
          <w:p w:rsidR="00CC3CFA" w:rsidRPr="00782F7A" w:rsidRDefault="00CC3CFA" w:rsidP="00BE3D7C">
            <w:pPr>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203</w:t>
            </w:r>
          </w:p>
        </w:tc>
        <w:tc>
          <w:tcPr>
            <w:tcW w:w="2265" w:type="dxa"/>
            <w:vMerge w:val="restart"/>
          </w:tcPr>
          <w:p w:rsidR="00CC3CFA" w:rsidRPr="00782F7A" w:rsidRDefault="00CC3CFA" w:rsidP="00BE3D7C">
            <w:pPr>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1</w:t>
            </w:r>
          </w:p>
        </w:tc>
        <w:tc>
          <w:tcPr>
            <w:tcW w:w="2266" w:type="dxa"/>
            <w:vMerge w:val="restart"/>
          </w:tcPr>
          <w:p w:rsidR="00CC3CFA" w:rsidRPr="00782F7A" w:rsidRDefault="00CC3CFA" w:rsidP="00BE3D7C">
            <w:pPr>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0,37</w:t>
            </w:r>
          </w:p>
        </w:tc>
      </w:tr>
      <w:tr w:rsidR="00CC3CFA" w:rsidRPr="00782F7A" w:rsidTr="00140D6D">
        <w:tc>
          <w:tcPr>
            <w:tcW w:w="2830" w:type="dxa"/>
          </w:tcPr>
          <w:p w:rsidR="00CC3CFA" w:rsidRPr="00782F7A" w:rsidRDefault="00CC3CFA" w:rsidP="00BE3D7C">
            <w:pPr>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Stāmerienas pamatskola</w:t>
            </w:r>
          </w:p>
        </w:tc>
        <w:tc>
          <w:tcPr>
            <w:tcW w:w="1700" w:type="dxa"/>
          </w:tcPr>
          <w:p w:rsidR="00CC3CFA" w:rsidRPr="00782F7A" w:rsidRDefault="00CC3CFA" w:rsidP="00BE3D7C">
            <w:pPr>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56</w:t>
            </w:r>
          </w:p>
        </w:tc>
        <w:tc>
          <w:tcPr>
            <w:tcW w:w="2265" w:type="dxa"/>
            <w:vMerge/>
          </w:tcPr>
          <w:p w:rsidR="00CC3CFA" w:rsidRPr="00782F7A" w:rsidRDefault="00CC3CFA" w:rsidP="00BE3D7C">
            <w:pPr>
              <w:spacing w:line="276" w:lineRule="auto"/>
              <w:rPr>
                <w:rFonts w:ascii="Times New Roman" w:eastAsia="Calibri" w:hAnsi="Times New Roman" w:cs="Times New Roman"/>
                <w:szCs w:val="24"/>
              </w:rPr>
            </w:pPr>
          </w:p>
        </w:tc>
        <w:tc>
          <w:tcPr>
            <w:tcW w:w="2266" w:type="dxa"/>
            <w:vMerge/>
          </w:tcPr>
          <w:p w:rsidR="00CC3CFA" w:rsidRPr="00782F7A" w:rsidRDefault="00CC3CFA" w:rsidP="00BE3D7C">
            <w:pPr>
              <w:spacing w:line="276" w:lineRule="auto"/>
              <w:rPr>
                <w:rFonts w:ascii="Times New Roman" w:eastAsia="Calibri" w:hAnsi="Times New Roman" w:cs="Times New Roman"/>
                <w:szCs w:val="24"/>
              </w:rPr>
            </w:pPr>
          </w:p>
        </w:tc>
      </w:tr>
      <w:tr w:rsidR="00CC3CFA" w:rsidRPr="00782F7A" w:rsidTr="00140D6D">
        <w:tc>
          <w:tcPr>
            <w:tcW w:w="2830" w:type="dxa"/>
          </w:tcPr>
          <w:p w:rsidR="00CC3CFA" w:rsidRPr="00782F7A" w:rsidRDefault="00CC3CFA" w:rsidP="00BE3D7C">
            <w:pPr>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Gulbenes sākumskola</w:t>
            </w:r>
          </w:p>
        </w:tc>
        <w:tc>
          <w:tcPr>
            <w:tcW w:w="1700" w:type="dxa"/>
          </w:tcPr>
          <w:p w:rsidR="00CC3CFA" w:rsidRPr="00782F7A" w:rsidRDefault="00CC3CFA" w:rsidP="00BE3D7C">
            <w:pPr>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290</w:t>
            </w:r>
          </w:p>
        </w:tc>
        <w:tc>
          <w:tcPr>
            <w:tcW w:w="2265" w:type="dxa"/>
          </w:tcPr>
          <w:p w:rsidR="00CC3CFA" w:rsidRPr="00782F7A" w:rsidRDefault="00CC3CFA" w:rsidP="00BE3D7C">
            <w:pPr>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1</w:t>
            </w:r>
          </w:p>
        </w:tc>
        <w:tc>
          <w:tcPr>
            <w:tcW w:w="2266" w:type="dxa"/>
          </w:tcPr>
          <w:p w:rsidR="00CC3CFA" w:rsidRPr="00782F7A" w:rsidRDefault="00CC3CFA" w:rsidP="00BE3D7C">
            <w:pPr>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0,41</w:t>
            </w:r>
          </w:p>
        </w:tc>
      </w:tr>
      <w:tr w:rsidR="00CC3CFA" w:rsidRPr="00782F7A" w:rsidTr="00140D6D">
        <w:tc>
          <w:tcPr>
            <w:tcW w:w="2830" w:type="dxa"/>
          </w:tcPr>
          <w:p w:rsidR="00CC3CFA" w:rsidRPr="00782F7A" w:rsidRDefault="00CC3CFA" w:rsidP="00BE3D7C">
            <w:pPr>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Gulbenes 2. vidusskola</w:t>
            </w:r>
          </w:p>
        </w:tc>
        <w:tc>
          <w:tcPr>
            <w:tcW w:w="1700" w:type="dxa"/>
          </w:tcPr>
          <w:p w:rsidR="00CC3CFA" w:rsidRPr="00782F7A" w:rsidRDefault="00CC3CFA" w:rsidP="00BE3D7C">
            <w:pPr>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601</w:t>
            </w:r>
          </w:p>
        </w:tc>
        <w:tc>
          <w:tcPr>
            <w:tcW w:w="2265" w:type="dxa"/>
          </w:tcPr>
          <w:p w:rsidR="00CC3CFA" w:rsidRPr="00782F7A" w:rsidRDefault="00CC3CFA" w:rsidP="00BE3D7C">
            <w:pPr>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1</w:t>
            </w:r>
          </w:p>
        </w:tc>
        <w:tc>
          <w:tcPr>
            <w:tcW w:w="2266" w:type="dxa"/>
          </w:tcPr>
          <w:p w:rsidR="00CC3CFA" w:rsidRPr="00782F7A" w:rsidRDefault="00CC3CFA" w:rsidP="00BE3D7C">
            <w:pPr>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0,86</w:t>
            </w:r>
          </w:p>
        </w:tc>
      </w:tr>
      <w:tr w:rsidR="00CC3CFA" w:rsidRPr="00782F7A" w:rsidTr="00140D6D">
        <w:tc>
          <w:tcPr>
            <w:tcW w:w="2830" w:type="dxa"/>
          </w:tcPr>
          <w:p w:rsidR="00CC3CFA" w:rsidRPr="00782F7A" w:rsidRDefault="00CC3CFA" w:rsidP="00BE3D7C">
            <w:pPr>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Stāķu pamatskola</w:t>
            </w:r>
          </w:p>
        </w:tc>
        <w:tc>
          <w:tcPr>
            <w:tcW w:w="1700" w:type="dxa"/>
          </w:tcPr>
          <w:p w:rsidR="00CC3CFA" w:rsidRPr="00782F7A" w:rsidRDefault="00CC3CFA" w:rsidP="00BE3D7C">
            <w:pPr>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115</w:t>
            </w:r>
          </w:p>
        </w:tc>
        <w:tc>
          <w:tcPr>
            <w:tcW w:w="2265" w:type="dxa"/>
            <w:vMerge w:val="restart"/>
          </w:tcPr>
          <w:p w:rsidR="00CC3CFA" w:rsidRPr="00782F7A" w:rsidRDefault="00CC3CFA" w:rsidP="00BE3D7C">
            <w:pPr>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1</w:t>
            </w:r>
          </w:p>
        </w:tc>
        <w:tc>
          <w:tcPr>
            <w:tcW w:w="2266" w:type="dxa"/>
            <w:vMerge w:val="restart"/>
          </w:tcPr>
          <w:p w:rsidR="00CC3CFA" w:rsidRPr="00782F7A" w:rsidRDefault="00CC3CFA" w:rsidP="00BE3D7C">
            <w:pPr>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0,96</w:t>
            </w:r>
          </w:p>
          <w:p w:rsidR="00CC3CFA" w:rsidRPr="00782F7A" w:rsidRDefault="00CC3CFA" w:rsidP="00BE3D7C">
            <w:pPr>
              <w:spacing w:line="276" w:lineRule="auto"/>
              <w:rPr>
                <w:rFonts w:ascii="Times New Roman" w:eastAsia="Calibri" w:hAnsi="Times New Roman" w:cs="Times New Roman"/>
                <w:szCs w:val="24"/>
              </w:rPr>
            </w:pPr>
          </w:p>
        </w:tc>
      </w:tr>
      <w:tr w:rsidR="00CC3CFA" w:rsidRPr="00782F7A" w:rsidTr="00140D6D">
        <w:tc>
          <w:tcPr>
            <w:tcW w:w="2830" w:type="dxa"/>
          </w:tcPr>
          <w:p w:rsidR="00CC3CFA" w:rsidRPr="00782F7A" w:rsidRDefault="00CC3CFA" w:rsidP="00BE3D7C">
            <w:pPr>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Gulbīša pamatskola</w:t>
            </w:r>
          </w:p>
        </w:tc>
        <w:tc>
          <w:tcPr>
            <w:tcW w:w="1700" w:type="dxa"/>
          </w:tcPr>
          <w:p w:rsidR="00CC3CFA" w:rsidRPr="00782F7A" w:rsidRDefault="00CC3CFA" w:rsidP="00BE3D7C">
            <w:pPr>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67</w:t>
            </w:r>
          </w:p>
        </w:tc>
        <w:tc>
          <w:tcPr>
            <w:tcW w:w="2265" w:type="dxa"/>
            <w:vMerge/>
          </w:tcPr>
          <w:p w:rsidR="00CC3CFA" w:rsidRPr="00782F7A" w:rsidRDefault="00CC3CFA" w:rsidP="00BE3D7C">
            <w:pPr>
              <w:spacing w:line="276" w:lineRule="auto"/>
              <w:rPr>
                <w:rFonts w:ascii="Times New Roman" w:eastAsia="Calibri" w:hAnsi="Times New Roman" w:cs="Times New Roman"/>
                <w:szCs w:val="24"/>
              </w:rPr>
            </w:pPr>
          </w:p>
        </w:tc>
        <w:tc>
          <w:tcPr>
            <w:tcW w:w="2266" w:type="dxa"/>
            <w:vMerge/>
          </w:tcPr>
          <w:p w:rsidR="00CC3CFA" w:rsidRPr="00782F7A" w:rsidRDefault="00CC3CFA" w:rsidP="00BE3D7C">
            <w:pPr>
              <w:spacing w:line="276" w:lineRule="auto"/>
              <w:rPr>
                <w:rFonts w:ascii="Times New Roman" w:eastAsia="Calibri" w:hAnsi="Times New Roman" w:cs="Times New Roman"/>
                <w:szCs w:val="24"/>
              </w:rPr>
            </w:pPr>
          </w:p>
        </w:tc>
      </w:tr>
      <w:tr w:rsidR="00CC3CFA" w:rsidRPr="00782F7A" w:rsidTr="00140D6D">
        <w:tc>
          <w:tcPr>
            <w:tcW w:w="2830" w:type="dxa"/>
          </w:tcPr>
          <w:p w:rsidR="00CC3CFA" w:rsidRPr="00782F7A" w:rsidRDefault="00CC3CFA" w:rsidP="00BE3D7C">
            <w:pPr>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Galgauskas pamatskola</w:t>
            </w:r>
          </w:p>
        </w:tc>
        <w:tc>
          <w:tcPr>
            <w:tcW w:w="1700" w:type="dxa"/>
          </w:tcPr>
          <w:p w:rsidR="00CC3CFA" w:rsidRPr="00782F7A" w:rsidRDefault="00CC3CFA" w:rsidP="00BE3D7C">
            <w:pPr>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62</w:t>
            </w:r>
          </w:p>
          <w:p w:rsidR="00CC3CFA" w:rsidRPr="00782F7A" w:rsidRDefault="00CC3CFA" w:rsidP="00BE3D7C">
            <w:pPr>
              <w:spacing w:line="276" w:lineRule="auto"/>
              <w:rPr>
                <w:rFonts w:ascii="Times New Roman" w:eastAsia="Calibri" w:hAnsi="Times New Roman" w:cs="Times New Roman"/>
                <w:szCs w:val="24"/>
              </w:rPr>
            </w:pPr>
          </w:p>
        </w:tc>
        <w:tc>
          <w:tcPr>
            <w:tcW w:w="2265" w:type="dxa"/>
            <w:vMerge/>
          </w:tcPr>
          <w:p w:rsidR="00CC3CFA" w:rsidRPr="00782F7A" w:rsidRDefault="00CC3CFA" w:rsidP="00BE3D7C">
            <w:pPr>
              <w:spacing w:line="276" w:lineRule="auto"/>
              <w:rPr>
                <w:rFonts w:ascii="Times New Roman" w:eastAsia="Calibri" w:hAnsi="Times New Roman" w:cs="Times New Roman"/>
                <w:szCs w:val="24"/>
              </w:rPr>
            </w:pPr>
          </w:p>
        </w:tc>
        <w:tc>
          <w:tcPr>
            <w:tcW w:w="2266" w:type="dxa"/>
            <w:vMerge/>
          </w:tcPr>
          <w:p w:rsidR="00CC3CFA" w:rsidRPr="00782F7A" w:rsidRDefault="00CC3CFA" w:rsidP="00BE3D7C">
            <w:pPr>
              <w:spacing w:line="276" w:lineRule="auto"/>
              <w:rPr>
                <w:rFonts w:ascii="Times New Roman" w:eastAsia="Calibri" w:hAnsi="Times New Roman" w:cs="Times New Roman"/>
                <w:szCs w:val="24"/>
              </w:rPr>
            </w:pPr>
          </w:p>
        </w:tc>
      </w:tr>
      <w:tr w:rsidR="00CC3CFA" w:rsidRPr="00782F7A" w:rsidTr="00140D6D">
        <w:tc>
          <w:tcPr>
            <w:tcW w:w="2830" w:type="dxa"/>
          </w:tcPr>
          <w:p w:rsidR="00CC3CFA" w:rsidRPr="00782F7A" w:rsidRDefault="00CC3CFA" w:rsidP="00BE3D7C">
            <w:pPr>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Rankas pamatskola</w:t>
            </w:r>
          </w:p>
        </w:tc>
        <w:tc>
          <w:tcPr>
            <w:tcW w:w="1700" w:type="dxa"/>
          </w:tcPr>
          <w:p w:rsidR="00CC3CFA" w:rsidRPr="00782F7A" w:rsidRDefault="00CC3CFA" w:rsidP="00BE3D7C">
            <w:pPr>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80</w:t>
            </w:r>
          </w:p>
        </w:tc>
        <w:tc>
          <w:tcPr>
            <w:tcW w:w="2265" w:type="dxa"/>
            <w:vMerge/>
          </w:tcPr>
          <w:p w:rsidR="00CC3CFA" w:rsidRPr="00782F7A" w:rsidRDefault="00CC3CFA" w:rsidP="00BE3D7C">
            <w:pPr>
              <w:spacing w:line="276" w:lineRule="auto"/>
              <w:rPr>
                <w:rFonts w:ascii="Times New Roman" w:eastAsia="Calibri" w:hAnsi="Times New Roman" w:cs="Times New Roman"/>
                <w:szCs w:val="24"/>
              </w:rPr>
            </w:pPr>
          </w:p>
        </w:tc>
        <w:tc>
          <w:tcPr>
            <w:tcW w:w="2266" w:type="dxa"/>
            <w:vMerge/>
          </w:tcPr>
          <w:p w:rsidR="00CC3CFA" w:rsidRPr="00782F7A" w:rsidRDefault="00CC3CFA" w:rsidP="00BE3D7C">
            <w:pPr>
              <w:spacing w:line="276" w:lineRule="auto"/>
              <w:rPr>
                <w:rFonts w:ascii="Times New Roman" w:eastAsia="Calibri" w:hAnsi="Times New Roman" w:cs="Times New Roman"/>
                <w:szCs w:val="24"/>
              </w:rPr>
            </w:pPr>
          </w:p>
        </w:tc>
      </w:tr>
      <w:tr w:rsidR="00CC3CFA" w:rsidRPr="00782F7A" w:rsidTr="00140D6D">
        <w:tc>
          <w:tcPr>
            <w:tcW w:w="2830" w:type="dxa"/>
          </w:tcPr>
          <w:p w:rsidR="00CC3CFA" w:rsidRPr="00782F7A" w:rsidRDefault="00CC3CFA" w:rsidP="00BE3D7C">
            <w:pPr>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Tirzas pamatskola</w:t>
            </w:r>
          </w:p>
        </w:tc>
        <w:tc>
          <w:tcPr>
            <w:tcW w:w="1700" w:type="dxa"/>
          </w:tcPr>
          <w:p w:rsidR="00CC3CFA" w:rsidRPr="00782F7A" w:rsidRDefault="00CC3CFA" w:rsidP="00BE3D7C">
            <w:pPr>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66</w:t>
            </w:r>
          </w:p>
        </w:tc>
        <w:tc>
          <w:tcPr>
            <w:tcW w:w="2265" w:type="dxa"/>
            <w:vMerge/>
          </w:tcPr>
          <w:p w:rsidR="00CC3CFA" w:rsidRPr="00782F7A" w:rsidRDefault="00CC3CFA" w:rsidP="00BE3D7C">
            <w:pPr>
              <w:spacing w:line="276" w:lineRule="auto"/>
              <w:rPr>
                <w:rFonts w:ascii="Times New Roman" w:eastAsia="Calibri" w:hAnsi="Times New Roman" w:cs="Times New Roman"/>
                <w:szCs w:val="24"/>
              </w:rPr>
            </w:pPr>
          </w:p>
        </w:tc>
        <w:tc>
          <w:tcPr>
            <w:tcW w:w="2266" w:type="dxa"/>
            <w:vMerge/>
          </w:tcPr>
          <w:p w:rsidR="00CC3CFA" w:rsidRPr="00782F7A" w:rsidRDefault="00CC3CFA" w:rsidP="00BE3D7C">
            <w:pPr>
              <w:spacing w:line="276" w:lineRule="auto"/>
              <w:rPr>
                <w:rFonts w:ascii="Times New Roman" w:eastAsia="Calibri" w:hAnsi="Times New Roman" w:cs="Times New Roman"/>
                <w:szCs w:val="24"/>
              </w:rPr>
            </w:pPr>
          </w:p>
        </w:tc>
      </w:tr>
      <w:tr w:rsidR="00CC3CFA" w:rsidRPr="00782F7A" w:rsidTr="00140D6D">
        <w:tc>
          <w:tcPr>
            <w:tcW w:w="2830" w:type="dxa"/>
          </w:tcPr>
          <w:p w:rsidR="00CC3CFA" w:rsidRPr="00782F7A" w:rsidRDefault="00CC3CFA" w:rsidP="00BE3D7C">
            <w:pPr>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Lejasciema vidusskola</w:t>
            </w:r>
          </w:p>
        </w:tc>
        <w:tc>
          <w:tcPr>
            <w:tcW w:w="1700" w:type="dxa"/>
          </w:tcPr>
          <w:p w:rsidR="00CC3CFA" w:rsidRPr="00782F7A" w:rsidRDefault="00CC3CFA" w:rsidP="00BE3D7C">
            <w:pPr>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125</w:t>
            </w:r>
          </w:p>
        </w:tc>
        <w:tc>
          <w:tcPr>
            <w:tcW w:w="2265" w:type="dxa"/>
            <w:vMerge/>
          </w:tcPr>
          <w:p w:rsidR="00CC3CFA" w:rsidRPr="00782F7A" w:rsidRDefault="00CC3CFA" w:rsidP="00BE3D7C">
            <w:pPr>
              <w:spacing w:line="276" w:lineRule="auto"/>
              <w:rPr>
                <w:rFonts w:ascii="Times New Roman" w:eastAsia="Calibri" w:hAnsi="Times New Roman" w:cs="Times New Roman"/>
                <w:szCs w:val="24"/>
              </w:rPr>
            </w:pPr>
          </w:p>
        </w:tc>
        <w:tc>
          <w:tcPr>
            <w:tcW w:w="2266" w:type="dxa"/>
            <w:vMerge/>
          </w:tcPr>
          <w:p w:rsidR="00CC3CFA" w:rsidRPr="00782F7A" w:rsidRDefault="00CC3CFA" w:rsidP="00BE3D7C">
            <w:pPr>
              <w:spacing w:line="276" w:lineRule="auto"/>
              <w:rPr>
                <w:rFonts w:ascii="Times New Roman" w:eastAsia="Calibri" w:hAnsi="Times New Roman" w:cs="Times New Roman"/>
                <w:szCs w:val="24"/>
              </w:rPr>
            </w:pPr>
          </w:p>
        </w:tc>
      </w:tr>
      <w:tr w:rsidR="00CC3CFA" w:rsidRPr="00782F7A" w:rsidTr="00140D6D">
        <w:tc>
          <w:tcPr>
            <w:tcW w:w="2830" w:type="dxa"/>
          </w:tcPr>
          <w:p w:rsidR="00CC3CFA" w:rsidRPr="00782F7A" w:rsidRDefault="00CC3CFA" w:rsidP="00BE3D7C">
            <w:pPr>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Lizuma vidusskola</w:t>
            </w:r>
          </w:p>
        </w:tc>
        <w:tc>
          <w:tcPr>
            <w:tcW w:w="1700" w:type="dxa"/>
          </w:tcPr>
          <w:p w:rsidR="00CC3CFA" w:rsidRPr="00782F7A" w:rsidRDefault="00CC3CFA" w:rsidP="00BE3D7C">
            <w:pPr>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155</w:t>
            </w:r>
          </w:p>
        </w:tc>
        <w:tc>
          <w:tcPr>
            <w:tcW w:w="2265" w:type="dxa"/>
            <w:vMerge/>
          </w:tcPr>
          <w:p w:rsidR="00CC3CFA" w:rsidRPr="00782F7A" w:rsidRDefault="00CC3CFA" w:rsidP="00BE3D7C">
            <w:pPr>
              <w:spacing w:line="276" w:lineRule="auto"/>
              <w:rPr>
                <w:rFonts w:ascii="Times New Roman" w:eastAsia="Calibri" w:hAnsi="Times New Roman" w:cs="Times New Roman"/>
                <w:szCs w:val="24"/>
              </w:rPr>
            </w:pPr>
          </w:p>
        </w:tc>
        <w:tc>
          <w:tcPr>
            <w:tcW w:w="2266" w:type="dxa"/>
            <w:vMerge/>
          </w:tcPr>
          <w:p w:rsidR="00CC3CFA" w:rsidRPr="00782F7A" w:rsidRDefault="00CC3CFA" w:rsidP="00BE3D7C">
            <w:pPr>
              <w:spacing w:line="276" w:lineRule="auto"/>
              <w:rPr>
                <w:rFonts w:ascii="Times New Roman" w:eastAsia="Calibri" w:hAnsi="Times New Roman" w:cs="Times New Roman"/>
                <w:szCs w:val="24"/>
              </w:rPr>
            </w:pPr>
          </w:p>
        </w:tc>
      </w:tr>
      <w:tr w:rsidR="00CC3CFA" w:rsidRPr="00782F7A" w:rsidTr="00140D6D">
        <w:tc>
          <w:tcPr>
            <w:tcW w:w="2830" w:type="dxa"/>
            <w:shd w:val="clear" w:color="auto" w:fill="D6E1DB" w:themeFill="text2" w:themeFillTint="33"/>
          </w:tcPr>
          <w:p w:rsidR="00CC3CFA" w:rsidRPr="00782F7A" w:rsidRDefault="00CC3CFA" w:rsidP="005E6D3F">
            <w:pPr>
              <w:spacing w:line="276" w:lineRule="auto"/>
              <w:jc w:val="right"/>
              <w:rPr>
                <w:rFonts w:ascii="Times New Roman" w:eastAsia="Calibri" w:hAnsi="Times New Roman" w:cs="Times New Roman"/>
                <w:b/>
                <w:szCs w:val="24"/>
              </w:rPr>
            </w:pPr>
            <w:r w:rsidRPr="00782F7A">
              <w:rPr>
                <w:rFonts w:ascii="Times New Roman" w:eastAsia="Calibri" w:hAnsi="Times New Roman" w:cs="Times New Roman"/>
                <w:b/>
                <w:szCs w:val="24"/>
              </w:rPr>
              <w:t>Kopā:</w:t>
            </w:r>
          </w:p>
        </w:tc>
        <w:tc>
          <w:tcPr>
            <w:tcW w:w="1700" w:type="dxa"/>
            <w:shd w:val="clear" w:color="auto" w:fill="D6E1DB" w:themeFill="text2" w:themeFillTint="33"/>
          </w:tcPr>
          <w:p w:rsidR="00CC3CFA" w:rsidRPr="00782F7A" w:rsidRDefault="00CC3CFA" w:rsidP="00BE3D7C">
            <w:pPr>
              <w:spacing w:line="276" w:lineRule="auto"/>
              <w:jc w:val="both"/>
              <w:rPr>
                <w:rFonts w:ascii="Times New Roman" w:eastAsia="Calibri" w:hAnsi="Times New Roman" w:cs="Times New Roman"/>
                <w:b/>
                <w:szCs w:val="24"/>
              </w:rPr>
            </w:pPr>
            <w:r w:rsidRPr="00782F7A">
              <w:rPr>
                <w:rFonts w:ascii="Times New Roman" w:eastAsia="Calibri" w:hAnsi="Times New Roman" w:cs="Times New Roman"/>
                <w:b/>
                <w:szCs w:val="24"/>
              </w:rPr>
              <w:t>1820</w:t>
            </w:r>
          </w:p>
        </w:tc>
        <w:tc>
          <w:tcPr>
            <w:tcW w:w="2265" w:type="dxa"/>
            <w:shd w:val="clear" w:color="auto" w:fill="D6E1DB" w:themeFill="text2" w:themeFillTint="33"/>
          </w:tcPr>
          <w:p w:rsidR="00CC3CFA" w:rsidRPr="00782F7A" w:rsidRDefault="00CC3CFA" w:rsidP="00BE3D7C">
            <w:pPr>
              <w:spacing w:line="276" w:lineRule="auto"/>
              <w:jc w:val="both"/>
              <w:rPr>
                <w:rFonts w:ascii="Times New Roman" w:eastAsia="Calibri" w:hAnsi="Times New Roman" w:cs="Times New Roman"/>
                <w:b/>
                <w:szCs w:val="24"/>
              </w:rPr>
            </w:pPr>
            <w:r w:rsidRPr="00782F7A">
              <w:rPr>
                <w:rFonts w:ascii="Times New Roman" w:eastAsia="Calibri" w:hAnsi="Times New Roman" w:cs="Times New Roman"/>
                <w:b/>
                <w:szCs w:val="24"/>
              </w:rPr>
              <w:t>4</w:t>
            </w:r>
          </w:p>
        </w:tc>
        <w:tc>
          <w:tcPr>
            <w:tcW w:w="2266" w:type="dxa"/>
            <w:shd w:val="clear" w:color="auto" w:fill="D6E1DB" w:themeFill="text2" w:themeFillTint="33"/>
          </w:tcPr>
          <w:p w:rsidR="00CC3CFA" w:rsidRPr="00782F7A" w:rsidRDefault="00CC3CFA" w:rsidP="00BE3D7C">
            <w:pPr>
              <w:spacing w:line="276" w:lineRule="auto"/>
              <w:jc w:val="both"/>
              <w:rPr>
                <w:rFonts w:ascii="Times New Roman" w:eastAsia="Calibri" w:hAnsi="Times New Roman" w:cs="Times New Roman"/>
                <w:b/>
                <w:szCs w:val="24"/>
              </w:rPr>
            </w:pPr>
            <w:r w:rsidRPr="00782F7A">
              <w:rPr>
                <w:rFonts w:ascii="Times New Roman" w:eastAsia="Calibri" w:hAnsi="Times New Roman" w:cs="Times New Roman"/>
                <w:b/>
                <w:szCs w:val="24"/>
              </w:rPr>
              <w:t>2,60</w:t>
            </w:r>
          </w:p>
        </w:tc>
      </w:tr>
    </w:tbl>
    <w:p w:rsidR="00CC3CFA" w:rsidRPr="00782F7A" w:rsidRDefault="00CC3CFA" w:rsidP="00BE3D7C">
      <w:pPr>
        <w:pStyle w:val="Citts"/>
        <w:spacing w:line="276" w:lineRule="auto"/>
        <w:rPr>
          <w:rFonts w:eastAsia="Calibri"/>
        </w:rPr>
      </w:pPr>
      <w:r w:rsidRPr="00782F7A">
        <w:rPr>
          <w:rFonts w:eastAsia="Calibri"/>
        </w:rPr>
        <w:t>Avots: Izglītības, kultūras un sporta nodaļa</w:t>
      </w:r>
    </w:p>
    <w:p w:rsidR="00D83BEC" w:rsidRPr="00782F7A" w:rsidRDefault="00D83BEC" w:rsidP="00BE3D7C">
      <w:pPr>
        <w:spacing w:line="276" w:lineRule="auto"/>
        <w:ind w:firstLine="567"/>
        <w:jc w:val="both"/>
        <w:rPr>
          <w:rFonts w:ascii="Times New Roman" w:eastAsia="Calibri" w:hAnsi="Times New Roman" w:cs="Times New Roman"/>
          <w:szCs w:val="24"/>
        </w:rPr>
      </w:pPr>
    </w:p>
    <w:p w:rsidR="00557736" w:rsidRDefault="00557736" w:rsidP="00BE3D7C">
      <w:pPr>
        <w:spacing w:line="276" w:lineRule="auto"/>
        <w:ind w:firstLine="567"/>
        <w:jc w:val="both"/>
        <w:rPr>
          <w:rFonts w:ascii="Times New Roman" w:hAnsi="Times New Roman" w:cs="Times New Roman"/>
          <w:szCs w:val="24"/>
        </w:rPr>
      </w:pPr>
      <w:r>
        <w:rPr>
          <w:rFonts w:ascii="Times New Roman" w:hAnsi="Times New Roman" w:cs="Times New Roman"/>
          <w:szCs w:val="24"/>
        </w:rPr>
        <w:t>A</w:t>
      </w:r>
      <w:r w:rsidRPr="00BB2C5E">
        <w:rPr>
          <w:rFonts w:ascii="Times New Roman" w:hAnsi="Times New Roman" w:cs="Times New Roman"/>
          <w:szCs w:val="24"/>
        </w:rPr>
        <w:t>rī</w:t>
      </w:r>
      <w:r>
        <w:rPr>
          <w:rFonts w:ascii="Times New Roman" w:hAnsi="Times New Roman" w:cs="Times New Roman"/>
          <w:szCs w:val="24"/>
        </w:rPr>
        <w:t xml:space="preserve"> p</w:t>
      </w:r>
      <w:r w:rsidRPr="00BB2C5E">
        <w:rPr>
          <w:rFonts w:ascii="Times New Roman" w:hAnsi="Times New Roman" w:cs="Times New Roman"/>
          <w:szCs w:val="24"/>
        </w:rPr>
        <w:t>rojektā neiesaistīt</w:t>
      </w:r>
      <w:r>
        <w:rPr>
          <w:rFonts w:ascii="Times New Roman" w:hAnsi="Times New Roman" w:cs="Times New Roman"/>
          <w:szCs w:val="24"/>
        </w:rPr>
        <w:t>o</w:t>
      </w:r>
      <w:r w:rsidRPr="00BB2C5E">
        <w:rPr>
          <w:rFonts w:ascii="Times New Roman" w:hAnsi="Times New Roman" w:cs="Times New Roman"/>
          <w:szCs w:val="24"/>
        </w:rPr>
        <w:t xml:space="preserve"> izglītības iestā</w:t>
      </w:r>
      <w:r>
        <w:rPr>
          <w:rFonts w:ascii="Times New Roman" w:hAnsi="Times New Roman" w:cs="Times New Roman"/>
          <w:szCs w:val="24"/>
        </w:rPr>
        <w:t xml:space="preserve">žu </w:t>
      </w:r>
      <w:r w:rsidRPr="00BB2C5E">
        <w:rPr>
          <w:rFonts w:ascii="Times New Roman" w:hAnsi="Times New Roman" w:cs="Times New Roman"/>
          <w:szCs w:val="24"/>
        </w:rPr>
        <w:t>Gulbenes Vakar</w:t>
      </w:r>
      <w:r>
        <w:rPr>
          <w:rFonts w:ascii="Times New Roman" w:hAnsi="Times New Roman" w:cs="Times New Roman"/>
          <w:szCs w:val="24"/>
        </w:rPr>
        <w:t>a</w:t>
      </w:r>
      <w:r w:rsidRPr="00BB2C5E">
        <w:rPr>
          <w:rFonts w:ascii="Times New Roman" w:hAnsi="Times New Roman" w:cs="Times New Roman"/>
          <w:szCs w:val="24"/>
        </w:rPr>
        <w:t xml:space="preserve"> (maiņu) vidusskola</w:t>
      </w:r>
      <w:r>
        <w:rPr>
          <w:rFonts w:ascii="Times New Roman" w:hAnsi="Times New Roman" w:cs="Times New Roman"/>
          <w:szCs w:val="24"/>
        </w:rPr>
        <w:t xml:space="preserve">s un Sveķu </w:t>
      </w:r>
      <w:r w:rsidRPr="00BB2C5E">
        <w:rPr>
          <w:rFonts w:ascii="Times New Roman" w:hAnsi="Times New Roman" w:cs="Times New Roman"/>
          <w:szCs w:val="24"/>
        </w:rPr>
        <w:t xml:space="preserve"> internātpamatskola</w:t>
      </w:r>
      <w:r>
        <w:rPr>
          <w:rFonts w:ascii="Times New Roman" w:hAnsi="Times New Roman" w:cs="Times New Roman"/>
          <w:szCs w:val="24"/>
        </w:rPr>
        <w:t>s kopskaitā 177 izglītojamajiem tika organizēti</w:t>
      </w:r>
      <w:r w:rsidRPr="00BB2C5E">
        <w:rPr>
          <w:rFonts w:ascii="Times New Roman" w:hAnsi="Times New Roman" w:cs="Times New Roman"/>
          <w:szCs w:val="24"/>
        </w:rPr>
        <w:t xml:space="preserve"> karjeras izglītības </w:t>
      </w:r>
      <w:r>
        <w:rPr>
          <w:rFonts w:ascii="Times New Roman" w:hAnsi="Times New Roman" w:cs="Times New Roman"/>
          <w:szCs w:val="24"/>
        </w:rPr>
        <w:t>pasākumi (projekta</w:t>
      </w:r>
      <w:r w:rsidRPr="00BB2C5E">
        <w:rPr>
          <w:rFonts w:ascii="Times New Roman" w:hAnsi="Times New Roman" w:cs="Times New Roman"/>
          <w:szCs w:val="24"/>
        </w:rPr>
        <w:t xml:space="preserve"> finansējum</w:t>
      </w:r>
      <w:r>
        <w:rPr>
          <w:rFonts w:ascii="Times New Roman" w:hAnsi="Times New Roman" w:cs="Times New Roman"/>
          <w:szCs w:val="24"/>
        </w:rPr>
        <w:t>s 1770 EUR).</w:t>
      </w:r>
    </w:p>
    <w:p w:rsidR="00557736" w:rsidRDefault="00557736" w:rsidP="00BE3D7C">
      <w:pPr>
        <w:spacing w:line="276" w:lineRule="auto"/>
        <w:ind w:firstLine="567"/>
        <w:jc w:val="both"/>
        <w:rPr>
          <w:rFonts w:ascii="Times New Roman" w:hAnsi="Times New Roman" w:cs="Times New Roman"/>
          <w:szCs w:val="24"/>
        </w:rPr>
      </w:pPr>
      <w:r>
        <w:rPr>
          <w:rFonts w:ascii="Times New Roman" w:hAnsi="Times New Roman" w:cs="Times New Roman"/>
          <w:szCs w:val="24"/>
        </w:rPr>
        <w:t>Kopumā 2017./2018. mācību gadā no projekta finansēts un mācību iestādēs īstenots 41 karjeras izglītības pasākums, apgūtais projekta  finansējums pasākumu organizēšanai šajā periodā – 19304,56 EUR.</w:t>
      </w:r>
    </w:p>
    <w:p w:rsidR="00557736" w:rsidRDefault="00557736" w:rsidP="00BE3D7C">
      <w:pPr>
        <w:spacing w:line="276" w:lineRule="auto"/>
        <w:ind w:firstLine="567"/>
        <w:jc w:val="both"/>
        <w:rPr>
          <w:rFonts w:ascii="Times New Roman" w:hAnsi="Times New Roman" w:cs="Times New Roman"/>
          <w:szCs w:val="24"/>
        </w:rPr>
      </w:pPr>
      <w:r>
        <w:rPr>
          <w:rFonts w:ascii="Times New Roman" w:hAnsi="Times New Roman" w:cs="Times New Roman"/>
          <w:szCs w:val="24"/>
        </w:rPr>
        <w:t xml:space="preserve">No 2018.gada 1.septembra tika uzsākts karjeras attīstības atbalsta projekta īstenošanas trešais periods 11 izmēģinājumskolās un 2 projektā neiesaistītajās izglītības iestādēs kopskaitā 1993 Gulbenes novada izglītojamajiem. </w:t>
      </w:r>
    </w:p>
    <w:p w:rsidR="00557736" w:rsidRDefault="00557736" w:rsidP="00BE3D7C">
      <w:pPr>
        <w:spacing w:line="276" w:lineRule="auto"/>
        <w:ind w:firstLine="567"/>
        <w:jc w:val="both"/>
        <w:rPr>
          <w:rFonts w:ascii="Times New Roman" w:hAnsi="Times New Roman" w:cs="Times New Roman"/>
          <w:szCs w:val="24"/>
        </w:rPr>
      </w:pPr>
      <w:r>
        <w:rPr>
          <w:rFonts w:ascii="Times New Roman" w:hAnsi="Times New Roman" w:cs="Times New Roman"/>
          <w:szCs w:val="24"/>
        </w:rPr>
        <w:t xml:space="preserve">2018.gada 8. - 12.oktobrī Gulbenes novada pašvaldība iesaistījās Karjeras nedēļas “Tavs karjeras skrejceļš!” pasākumu organizēšanā, kuras laikā dažāda mēroga pasākumos piedalījās vairāk nekā 2000 Gulbenes novada bērnu un jauniešu. Karjeras nedēļas pasākumu organizēšanas procesā pašvaldība sadarbojusies ar 14 Gulbenes novada uzņēmumiem un iestādēm, lai nodrošinātu skolēniem iespēju iepazīt darba vidi, kā arī ar 16 augstākās, vidējās un vidējās </w:t>
      </w:r>
      <w:r>
        <w:rPr>
          <w:rFonts w:ascii="Times New Roman" w:hAnsi="Times New Roman" w:cs="Times New Roman"/>
          <w:szCs w:val="24"/>
        </w:rPr>
        <w:lastRenderedPageBreak/>
        <w:t>profesionālās izglītības iestādēm, lai skolēniem piedāvātu iespēju izzināt turpmākās izglītības piedāvājumu.</w:t>
      </w:r>
    </w:p>
    <w:p w:rsidR="00557736" w:rsidRDefault="00557736" w:rsidP="00BE3D7C">
      <w:pPr>
        <w:spacing w:line="276" w:lineRule="auto"/>
        <w:ind w:firstLine="567"/>
        <w:jc w:val="both"/>
        <w:rPr>
          <w:rFonts w:ascii="Times New Roman" w:hAnsi="Times New Roman" w:cs="Times New Roman"/>
          <w:szCs w:val="24"/>
        </w:rPr>
      </w:pPr>
      <w:r w:rsidRPr="00C353C1">
        <w:rPr>
          <w:rFonts w:ascii="Times New Roman" w:hAnsi="Times New Roman" w:cs="Times New Roman"/>
          <w:szCs w:val="24"/>
        </w:rPr>
        <w:t>Gulbenes novada izglīt</w:t>
      </w:r>
      <w:r>
        <w:rPr>
          <w:rFonts w:ascii="Times New Roman" w:hAnsi="Times New Roman" w:cs="Times New Roman"/>
          <w:szCs w:val="24"/>
        </w:rPr>
        <w:t>ības iestāžu 7.-9. klašu izglītojamo</w:t>
      </w:r>
      <w:r w:rsidRPr="00C353C1">
        <w:rPr>
          <w:rFonts w:ascii="Times New Roman" w:hAnsi="Times New Roman" w:cs="Times New Roman"/>
          <w:szCs w:val="24"/>
        </w:rPr>
        <w:t xml:space="preserve"> karjeras nedēļas pasākumā “Būvē savu karjeras ceļu pats!” projekta Nr.8.3.5.0/16/I/001 „Karjeras atbalsts izglītojamiem vispārējās un profesionālās izglītības iestādēs” ie</w:t>
      </w:r>
      <w:r>
        <w:rPr>
          <w:rFonts w:ascii="Times New Roman" w:hAnsi="Times New Roman" w:cs="Times New Roman"/>
          <w:szCs w:val="24"/>
        </w:rPr>
        <w:t xml:space="preserve">tvaros </w:t>
      </w:r>
      <w:r w:rsidRPr="00C353C1">
        <w:rPr>
          <w:rFonts w:ascii="Times New Roman" w:hAnsi="Times New Roman" w:cs="Times New Roman"/>
          <w:szCs w:val="24"/>
        </w:rPr>
        <w:t>piedalījās</w:t>
      </w:r>
      <w:r>
        <w:rPr>
          <w:rFonts w:ascii="Times New Roman" w:hAnsi="Times New Roman" w:cs="Times New Roman"/>
          <w:szCs w:val="24"/>
        </w:rPr>
        <w:t xml:space="preserve"> vairāk nekā 50</w:t>
      </w:r>
      <w:r w:rsidRPr="00C353C1">
        <w:rPr>
          <w:rFonts w:ascii="Times New Roman" w:hAnsi="Times New Roman" w:cs="Times New Roman"/>
          <w:szCs w:val="24"/>
        </w:rPr>
        <w:t>0 Gulbenes novada izglītības iestāžu izglītojamie.</w:t>
      </w:r>
    </w:p>
    <w:p w:rsidR="00DD114C" w:rsidRDefault="00DD114C" w:rsidP="00BE3D7C">
      <w:pPr>
        <w:spacing w:line="276" w:lineRule="auto"/>
        <w:ind w:firstLine="567"/>
        <w:jc w:val="both"/>
        <w:rPr>
          <w:rFonts w:ascii="Times New Roman" w:hAnsi="Times New Roman" w:cs="Times New Roman"/>
          <w:szCs w:val="24"/>
        </w:rPr>
      </w:pPr>
    </w:p>
    <w:p w:rsidR="00CC3CFA" w:rsidRPr="00782F7A" w:rsidRDefault="00CC3CFA" w:rsidP="00BE3D7C">
      <w:pPr>
        <w:spacing w:line="276" w:lineRule="auto"/>
        <w:ind w:firstLine="567"/>
        <w:jc w:val="both"/>
        <w:rPr>
          <w:rFonts w:ascii="Times New Roman" w:eastAsia="Calibri" w:hAnsi="Times New Roman" w:cs="Times New Roman"/>
          <w:szCs w:val="24"/>
        </w:rPr>
      </w:pPr>
      <w:r w:rsidRPr="00782F7A">
        <w:rPr>
          <w:rFonts w:ascii="Times New Roman" w:eastAsia="Calibri" w:hAnsi="Times New Roman" w:cs="Times New Roman"/>
          <w:noProof/>
          <w:sz w:val="22"/>
          <w:lang w:eastAsia="lv-LV"/>
        </w:rPr>
        <w:drawing>
          <wp:inline distT="0" distB="0" distL="0" distR="0" wp14:anchorId="7C1090B7" wp14:editId="228CA42F">
            <wp:extent cx="5324475" cy="3548959"/>
            <wp:effectExtent l="0" t="0" r="0" b="0"/>
            <wp:docPr id="19" name="Attēl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5340808" cy="3559846"/>
                    </a:xfrm>
                    <a:prstGeom prst="rect">
                      <a:avLst/>
                    </a:prstGeom>
                  </pic:spPr>
                </pic:pic>
              </a:graphicData>
            </a:graphic>
          </wp:inline>
        </w:drawing>
      </w:r>
    </w:p>
    <w:p w:rsidR="00CC3CFA" w:rsidRPr="00782F7A" w:rsidRDefault="00E44396" w:rsidP="006362F1">
      <w:pPr>
        <w:pStyle w:val="Bezatstarpm"/>
        <w:rPr>
          <w:rFonts w:eastAsia="Calibri"/>
        </w:rPr>
      </w:pPr>
      <w:r w:rsidRPr="00782F7A">
        <w:rPr>
          <w:rFonts w:eastAsia="Calibri"/>
        </w:rPr>
        <w:t>9</w:t>
      </w:r>
      <w:r w:rsidR="00CC3CFA" w:rsidRPr="00782F7A">
        <w:rPr>
          <w:rFonts w:eastAsia="Calibri"/>
        </w:rPr>
        <w:t>.attēls. Gulbenes novada izglītības iestāžu 7.-9. klašu skolēni karjeras nedēļas pasākumā “Būvē savu karjeras ceļu pats!” projekta Nr.8.3.5.0/16/I/001 „Karjeras atbalsts izglītojamiem vispārējās un profesionālās izglītības iestādēs” ietvaros, pasākumā piedalījās 520 Gulbenes novada izglītības iestāžu izglītojamie</w:t>
      </w:r>
    </w:p>
    <w:p w:rsidR="0078235E" w:rsidRPr="00DD114C" w:rsidRDefault="00CC3CFA" w:rsidP="00DD114C">
      <w:pPr>
        <w:pStyle w:val="Citts"/>
        <w:spacing w:line="276" w:lineRule="auto"/>
        <w:rPr>
          <w:rFonts w:eastAsia="Calibri"/>
        </w:rPr>
      </w:pPr>
      <w:r w:rsidRPr="00782F7A">
        <w:rPr>
          <w:rFonts w:eastAsia="Calibri"/>
        </w:rPr>
        <w:t>Avots: Izglītības, kultūras un sporta nodaļa</w:t>
      </w:r>
    </w:p>
    <w:p w:rsidR="00D83BEC" w:rsidRPr="00782F7A" w:rsidRDefault="00CC3CFA" w:rsidP="00BE3D7C">
      <w:pPr>
        <w:pStyle w:val="Apakvirsrakstsmelns"/>
        <w:spacing w:line="276" w:lineRule="auto"/>
      </w:pPr>
      <w:bookmarkStart w:id="208" w:name="_Toc11679747"/>
      <w:r w:rsidRPr="00782F7A">
        <w:t>Mūžizglītības darba aktivitātes</w:t>
      </w:r>
      <w:bookmarkEnd w:id="208"/>
    </w:p>
    <w:p w:rsidR="00557736" w:rsidRPr="009177A2" w:rsidRDefault="00557736" w:rsidP="00BE3D7C">
      <w:pPr>
        <w:spacing w:line="276" w:lineRule="auto"/>
        <w:ind w:firstLine="567"/>
        <w:contextualSpacing/>
        <w:jc w:val="both"/>
        <w:rPr>
          <w:rFonts w:ascii="Times New Roman" w:eastAsia="Calibri" w:hAnsi="Times New Roman" w:cs="Times New Roman"/>
          <w:szCs w:val="24"/>
        </w:rPr>
      </w:pPr>
      <w:r w:rsidRPr="009177A2">
        <w:rPr>
          <w:rFonts w:ascii="Times New Roman" w:eastAsia="Calibri" w:hAnsi="Times New Roman" w:cs="Times New Roman"/>
          <w:szCs w:val="24"/>
        </w:rPr>
        <w:t>Gulbenes novada domes Izglītības, kultūras un sporta nodaļa</w:t>
      </w:r>
      <w:r>
        <w:rPr>
          <w:rFonts w:ascii="Times New Roman" w:eastAsia="Calibri" w:hAnsi="Times New Roman" w:cs="Times New Roman"/>
          <w:szCs w:val="24"/>
        </w:rPr>
        <w:t xml:space="preserve"> (turpmāk – nodaļa)</w:t>
      </w:r>
      <w:r w:rsidRPr="009177A2">
        <w:rPr>
          <w:rFonts w:ascii="Times New Roman" w:eastAsia="Calibri" w:hAnsi="Times New Roman" w:cs="Times New Roman"/>
          <w:szCs w:val="24"/>
        </w:rPr>
        <w:t xml:space="preserve"> </w:t>
      </w:r>
      <w:r>
        <w:rPr>
          <w:rFonts w:ascii="Times New Roman" w:eastAsia="Calibri" w:hAnsi="Times New Roman" w:cs="Times New Roman"/>
          <w:szCs w:val="24"/>
        </w:rPr>
        <w:t xml:space="preserve">pārskata periodā </w:t>
      </w:r>
      <w:r w:rsidRPr="009177A2">
        <w:rPr>
          <w:rFonts w:ascii="Times New Roman" w:eastAsia="Calibri" w:hAnsi="Times New Roman" w:cs="Times New Roman"/>
          <w:szCs w:val="24"/>
        </w:rPr>
        <w:t>izstrādā</w:t>
      </w:r>
      <w:r>
        <w:rPr>
          <w:rFonts w:ascii="Times New Roman" w:eastAsia="Calibri" w:hAnsi="Times New Roman" w:cs="Times New Roman"/>
          <w:szCs w:val="24"/>
        </w:rPr>
        <w:t>ja</w:t>
      </w:r>
      <w:r w:rsidRPr="009177A2">
        <w:rPr>
          <w:rFonts w:ascii="Times New Roman" w:eastAsia="Calibri" w:hAnsi="Times New Roman" w:cs="Times New Roman"/>
          <w:szCs w:val="24"/>
        </w:rPr>
        <w:t xml:space="preserve"> un realizē</w:t>
      </w:r>
      <w:r>
        <w:rPr>
          <w:rFonts w:ascii="Times New Roman" w:eastAsia="Calibri" w:hAnsi="Times New Roman" w:cs="Times New Roman"/>
          <w:szCs w:val="24"/>
        </w:rPr>
        <w:t xml:space="preserve">ja </w:t>
      </w:r>
      <w:r w:rsidRPr="009177A2">
        <w:rPr>
          <w:rFonts w:ascii="Times New Roman" w:eastAsia="Calibri" w:hAnsi="Times New Roman" w:cs="Times New Roman"/>
          <w:szCs w:val="24"/>
        </w:rPr>
        <w:t>dažādus projektus un iniciatīvas, kas saistītas gan ar pieaugušo izglītības un neformālās izglītības programmu organizēšanu (kursi, apmācības, diskusijas, motivācijas programmas, forumi), gan apmācībām nozaru speciālistiem, gan pasākumiem Eiropas dimensijas, kultūrizglītības pieredzes un redzesloka paplašināšanai:</w:t>
      </w:r>
    </w:p>
    <w:p w:rsidR="00557736" w:rsidRPr="009177A2" w:rsidRDefault="00557736" w:rsidP="00BE3D7C">
      <w:pPr>
        <w:spacing w:line="276" w:lineRule="auto"/>
        <w:ind w:firstLine="567"/>
        <w:jc w:val="both"/>
        <w:rPr>
          <w:rFonts w:ascii="Times New Roman" w:eastAsia="Calibri" w:hAnsi="Times New Roman" w:cs="Times New Roman"/>
          <w:b/>
          <w:szCs w:val="24"/>
        </w:rPr>
      </w:pPr>
      <w:r w:rsidRPr="009177A2">
        <w:rPr>
          <w:rFonts w:ascii="Times New Roman" w:eastAsia="Calibri" w:hAnsi="Times New Roman" w:cs="Times New Roman"/>
          <w:szCs w:val="24"/>
        </w:rPr>
        <w:t>2018. gadā izsniegtas 20 interešu izglītības un pieaugušo neformālās izglītības programmu licences</w:t>
      </w:r>
      <w:r w:rsidRPr="009177A2">
        <w:rPr>
          <w:rFonts w:ascii="Times New Roman" w:eastAsia="Calibri" w:hAnsi="Times New Roman" w:cs="Times New Roman"/>
          <w:b/>
          <w:szCs w:val="24"/>
        </w:rPr>
        <w:t xml:space="preserve"> </w:t>
      </w:r>
      <w:r w:rsidRPr="009177A2">
        <w:rPr>
          <w:rFonts w:ascii="Times New Roman" w:eastAsia="Calibri" w:hAnsi="Times New Roman" w:cs="Times New Roman"/>
          <w:szCs w:val="24"/>
        </w:rPr>
        <w:t>(tai skaitā 10 licences pieaugušo neformālās izglītības programmu konkursa ietvaros, 3 licences Gulbenes novada bibliotēkai) un 7 interešu izglītības programmu licences (no tām 4 programmām licence tika izsniegta atkārtoti)</w:t>
      </w:r>
      <w:r>
        <w:rPr>
          <w:rFonts w:ascii="Times New Roman" w:eastAsia="Calibri" w:hAnsi="Times New Roman" w:cs="Times New Roman"/>
          <w:szCs w:val="24"/>
        </w:rPr>
        <w:t>.</w:t>
      </w:r>
      <w:r>
        <w:rPr>
          <w:rFonts w:ascii="Times New Roman" w:eastAsia="Calibri" w:hAnsi="Times New Roman" w:cs="Times New Roman"/>
          <w:b/>
          <w:szCs w:val="24"/>
        </w:rPr>
        <w:t xml:space="preserve"> </w:t>
      </w:r>
      <w:r w:rsidRPr="009177A2">
        <w:rPr>
          <w:rFonts w:ascii="Times New Roman" w:eastAsia="Calibri" w:hAnsi="Times New Roman" w:cs="Times New Roman"/>
          <w:szCs w:val="24"/>
        </w:rPr>
        <w:t>10 licences pieaugušo neformālās izglītības programmu konkursa ietvaros. Programmu realizāciju, dokumentāciju administrē IKS nodaļa.</w:t>
      </w:r>
      <w:r>
        <w:rPr>
          <w:rFonts w:ascii="Times New Roman" w:eastAsia="Calibri" w:hAnsi="Times New Roman" w:cs="Times New Roman"/>
          <w:b/>
          <w:szCs w:val="24"/>
        </w:rPr>
        <w:t xml:space="preserve"> </w:t>
      </w:r>
      <w:r w:rsidRPr="009177A2">
        <w:rPr>
          <w:rFonts w:ascii="Times New Roman" w:eastAsia="Calibri" w:hAnsi="Times New Roman" w:cs="Times New Roman"/>
          <w:szCs w:val="24"/>
        </w:rPr>
        <w:t xml:space="preserve">4 interešu izglītības programmu licences </w:t>
      </w:r>
      <w:r>
        <w:rPr>
          <w:rFonts w:ascii="Times New Roman" w:eastAsia="Calibri" w:hAnsi="Times New Roman" w:cs="Times New Roman"/>
          <w:szCs w:val="24"/>
        </w:rPr>
        <w:t>atkārtoti.</w:t>
      </w:r>
    </w:p>
    <w:p w:rsidR="00557736" w:rsidRPr="009177A2" w:rsidRDefault="00557736" w:rsidP="00BE3D7C">
      <w:pPr>
        <w:widowControl w:val="0"/>
        <w:adjustRightInd w:val="0"/>
        <w:spacing w:line="276" w:lineRule="auto"/>
        <w:ind w:firstLine="567"/>
        <w:contextualSpacing/>
        <w:jc w:val="both"/>
        <w:textAlignment w:val="baseline"/>
        <w:rPr>
          <w:rFonts w:ascii="Times New Roman" w:eastAsia="Calibri" w:hAnsi="Times New Roman" w:cs="Times New Roman"/>
          <w:szCs w:val="24"/>
        </w:rPr>
      </w:pPr>
      <w:r w:rsidRPr="009177A2">
        <w:rPr>
          <w:rFonts w:ascii="Times New Roman" w:eastAsia="Calibri" w:hAnsi="Times New Roman" w:cs="Times New Roman"/>
          <w:szCs w:val="24"/>
        </w:rPr>
        <w:lastRenderedPageBreak/>
        <w:t>2018. gadā tika izsludināts viens pieaugušo neformālās izglītības finansējuma piešķiršanas konkurss un finansējums tika piešķirts 10 programmām. Gulbenes novada kopējais piešķirtais finansējums</w:t>
      </w:r>
      <w:r>
        <w:rPr>
          <w:rFonts w:ascii="Times New Roman" w:eastAsia="Calibri" w:hAnsi="Times New Roman" w:cs="Times New Roman"/>
          <w:szCs w:val="24"/>
        </w:rPr>
        <w:t xml:space="preserve"> </w:t>
      </w:r>
      <w:r w:rsidRPr="009177A2">
        <w:rPr>
          <w:rFonts w:ascii="Times New Roman" w:eastAsia="Calibri" w:hAnsi="Times New Roman" w:cs="Times New Roman"/>
          <w:szCs w:val="24"/>
        </w:rPr>
        <w:t>4782,35</w:t>
      </w:r>
      <w:r>
        <w:rPr>
          <w:rFonts w:ascii="Times New Roman" w:eastAsia="Calibri" w:hAnsi="Times New Roman" w:cs="Times New Roman"/>
          <w:szCs w:val="24"/>
        </w:rPr>
        <w:t xml:space="preserve"> EUR.</w:t>
      </w:r>
      <w:r w:rsidRPr="009177A2">
        <w:rPr>
          <w:rFonts w:ascii="Times New Roman" w:eastAsia="Calibri" w:hAnsi="Times New Roman" w:cs="Times New Roman"/>
          <w:szCs w:val="24"/>
        </w:rPr>
        <w:t xml:space="preserve"> Katrai programmai maksimālais piešķiramais finansējums no pašvaldības budžeta</w:t>
      </w:r>
      <w:r>
        <w:rPr>
          <w:rFonts w:ascii="Times New Roman" w:eastAsia="Calibri" w:hAnsi="Times New Roman" w:cs="Times New Roman"/>
          <w:szCs w:val="24"/>
        </w:rPr>
        <w:t xml:space="preserve">  </w:t>
      </w:r>
      <w:r w:rsidRPr="009177A2">
        <w:rPr>
          <w:rFonts w:ascii="Times New Roman" w:eastAsia="Calibri" w:hAnsi="Times New Roman" w:cs="Times New Roman"/>
          <w:szCs w:val="24"/>
        </w:rPr>
        <w:t>500</w:t>
      </w:r>
      <w:r>
        <w:rPr>
          <w:rFonts w:ascii="Times New Roman" w:eastAsia="Calibri" w:hAnsi="Times New Roman" w:cs="Times New Roman"/>
          <w:szCs w:val="24"/>
        </w:rPr>
        <w:t xml:space="preserve"> EUR. </w:t>
      </w:r>
      <w:r w:rsidRPr="009177A2">
        <w:rPr>
          <w:rFonts w:ascii="Times New Roman" w:eastAsia="Calibri" w:hAnsi="Times New Roman" w:cs="Times New Roman"/>
          <w:szCs w:val="24"/>
        </w:rPr>
        <w:t>Programmas tika realizētas laikā no 2018. gada februāra līdz jūnijam. Programmu sat</w:t>
      </w:r>
      <w:r>
        <w:rPr>
          <w:rFonts w:ascii="Times New Roman" w:eastAsia="Calibri" w:hAnsi="Times New Roman" w:cs="Times New Roman"/>
          <w:szCs w:val="24"/>
        </w:rPr>
        <w:t>uru nodrošināja divas biedrības</w:t>
      </w:r>
      <w:r w:rsidRPr="009177A2">
        <w:rPr>
          <w:rFonts w:ascii="Times New Roman" w:eastAsia="Calibri" w:hAnsi="Times New Roman" w:cs="Times New Roman"/>
          <w:szCs w:val="24"/>
        </w:rPr>
        <w:t xml:space="preserve"> un 8 pašvaldības iestādes</w:t>
      </w:r>
      <w:r>
        <w:rPr>
          <w:rFonts w:ascii="Times New Roman" w:eastAsia="Calibri" w:hAnsi="Times New Roman" w:cs="Times New Roman"/>
          <w:szCs w:val="24"/>
        </w:rPr>
        <w:t xml:space="preserve">: </w:t>
      </w:r>
      <w:r w:rsidRPr="009177A2">
        <w:rPr>
          <w:rFonts w:ascii="Times New Roman" w:eastAsia="Calibri" w:hAnsi="Times New Roman" w:cs="Times New Roman"/>
          <w:szCs w:val="24"/>
        </w:rPr>
        <w:t xml:space="preserve"> 6 novada izglītības iestādes, Rankas mūžizglītības centrs un Gulbenes novada bibliotēka.  Piedāvātās mācību programmu tēmas</w:t>
      </w:r>
      <w:r>
        <w:rPr>
          <w:rFonts w:ascii="Times New Roman" w:eastAsia="Calibri" w:hAnsi="Times New Roman" w:cs="Times New Roman"/>
          <w:szCs w:val="24"/>
        </w:rPr>
        <w:t xml:space="preserve">: </w:t>
      </w:r>
      <w:r w:rsidRPr="009177A2">
        <w:rPr>
          <w:rFonts w:ascii="Times New Roman" w:eastAsia="Calibri" w:hAnsi="Times New Roman" w:cs="Times New Roman"/>
          <w:szCs w:val="24"/>
        </w:rPr>
        <w:t>angļu un vācu valodas, šūšana, keramika, piemājas teritorijas apzaļumošana un kopšana, kaligrāfijas raksti, fotografēšana un animācijas pamati mazajiem uzņēmējiem un vienas dienas semināri uzņēmējdarbības veicināšanai.</w:t>
      </w:r>
    </w:p>
    <w:p w:rsidR="00557736" w:rsidRPr="009177A2" w:rsidRDefault="00557736" w:rsidP="00BE3D7C">
      <w:pPr>
        <w:widowControl w:val="0"/>
        <w:adjustRightInd w:val="0"/>
        <w:spacing w:line="276" w:lineRule="auto"/>
        <w:ind w:firstLine="567"/>
        <w:contextualSpacing/>
        <w:jc w:val="both"/>
        <w:textAlignment w:val="baseline"/>
        <w:rPr>
          <w:rFonts w:ascii="Times New Roman" w:eastAsia="Calibri" w:hAnsi="Times New Roman" w:cs="Times New Roman"/>
          <w:szCs w:val="24"/>
        </w:rPr>
      </w:pPr>
      <w:r>
        <w:rPr>
          <w:rFonts w:ascii="Times New Roman" w:eastAsia="Calibri" w:hAnsi="Times New Roman" w:cs="Times New Roman"/>
          <w:szCs w:val="24"/>
        </w:rPr>
        <w:t>Brīvprātīgā darba norisēs novadā</w:t>
      </w:r>
      <w:r w:rsidRPr="009177A2">
        <w:rPr>
          <w:rFonts w:ascii="Times New Roman" w:eastAsia="Calibri" w:hAnsi="Times New Roman" w:cs="Times New Roman"/>
          <w:szCs w:val="24"/>
        </w:rPr>
        <w:t xml:space="preserve"> </w:t>
      </w:r>
      <w:r>
        <w:rPr>
          <w:rFonts w:ascii="Times New Roman" w:eastAsia="Calibri" w:hAnsi="Times New Roman" w:cs="Times New Roman"/>
          <w:szCs w:val="24"/>
        </w:rPr>
        <w:t xml:space="preserve">2018. gadā un vasaras periodā nozīmīgs brīvprātīgo ieguldījums bija organizēt un nodrošināt novada dalībnieku nokļūšanu </w:t>
      </w:r>
      <w:r w:rsidRPr="00D31FF6">
        <w:rPr>
          <w:rFonts w:ascii="Times New Roman" w:eastAsia="Times New Roman" w:hAnsi="Times New Roman" w:cs="Times New Roman"/>
          <w:bCs/>
          <w:color w:val="000000"/>
          <w:kern w:val="24"/>
        </w:rPr>
        <w:t>XXVI Vispārējo</w:t>
      </w:r>
      <w:r>
        <w:rPr>
          <w:rFonts w:ascii="Times New Roman" w:eastAsia="Times New Roman" w:hAnsi="Times New Roman" w:cs="Times New Roman"/>
          <w:bCs/>
          <w:color w:val="000000"/>
          <w:kern w:val="24"/>
        </w:rPr>
        <w:t>s</w:t>
      </w:r>
      <w:r w:rsidRPr="00D31FF6">
        <w:rPr>
          <w:rFonts w:ascii="Times New Roman" w:eastAsia="Times New Roman" w:hAnsi="Times New Roman" w:cs="Times New Roman"/>
          <w:bCs/>
          <w:color w:val="000000"/>
          <w:kern w:val="24"/>
        </w:rPr>
        <w:t xml:space="preserve"> latv</w:t>
      </w:r>
      <w:r>
        <w:rPr>
          <w:rFonts w:ascii="Times New Roman" w:eastAsia="Times New Roman" w:hAnsi="Times New Roman" w:cs="Times New Roman"/>
          <w:bCs/>
          <w:color w:val="000000"/>
          <w:kern w:val="24"/>
        </w:rPr>
        <w:t xml:space="preserve">iešu Dziesmu un XVI Deju svētkos </w:t>
      </w:r>
      <w:r>
        <w:rPr>
          <w:rFonts w:ascii="Times New Roman" w:eastAsia="Calibri" w:hAnsi="Times New Roman" w:cs="Times New Roman"/>
          <w:szCs w:val="24"/>
        </w:rPr>
        <w:t xml:space="preserve">Rīgā. Vienlaicīgi brīvprātīgie aktīvi darbojās arī </w:t>
      </w:r>
      <w:r w:rsidRPr="009177A2">
        <w:rPr>
          <w:rFonts w:ascii="Times New Roman" w:eastAsia="Calibri" w:hAnsi="Times New Roman" w:cs="Times New Roman"/>
          <w:szCs w:val="24"/>
        </w:rPr>
        <w:t>biedrību un pašvaldības organiz</w:t>
      </w:r>
      <w:r>
        <w:rPr>
          <w:rFonts w:ascii="Times New Roman" w:eastAsia="Calibri" w:hAnsi="Times New Roman" w:cs="Times New Roman"/>
          <w:szCs w:val="24"/>
        </w:rPr>
        <w:t>ētajos</w:t>
      </w:r>
      <w:r w:rsidRPr="009177A2">
        <w:rPr>
          <w:rFonts w:ascii="Times New Roman" w:eastAsia="Calibri" w:hAnsi="Times New Roman" w:cs="Times New Roman"/>
          <w:szCs w:val="24"/>
        </w:rPr>
        <w:t xml:space="preserve"> </w:t>
      </w:r>
      <w:r>
        <w:rPr>
          <w:rFonts w:ascii="Times New Roman" w:eastAsia="Calibri" w:hAnsi="Times New Roman" w:cs="Times New Roman"/>
          <w:szCs w:val="24"/>
        </w:rPr>
        <w:t>pasākumos.</w:t>
      </w:r>
      <w:r w:rsidRPr="009177A2">
        <w:rPr>
          <w:rFonts w:ascii="Times New Roman" w:eastAsia="Calibri" w:hAnsi="Times New Roman" w:cs="Times New Roman"/>
          <w:szCs w:val="24"/>
        </w:rPr>
        <w:t xml:space="preserve"> </w:t>
      </w:r>
    </w:p>
    <w:p w:rsidR="00557736" w:rsidRPr="009177A2" w:rsidRDefault="00557736" w:rsidP="00BE3D7C">
      <w:pPr>
        <w:widowControl w:val="0"/>
        <w:adjustRightInd w:val="0"/>
        <w:spacing w:line="276" w:lineRule="auto"/>
        <w:ind w:firstLine="567"/>
        <w:contextualSpacing/>
        <w:jc w:val="both"/>
        <w:textAlignment w:val="baseline"/>
        <w:rPr>
          <w:rFonts w:ascii="Times New Roman" w:eastAsia="Calibri" w:hAnsi="Times New Roman" w:cs="Times New Roman"/>
          <w:szCs w:val="24"/>
        </w:rPr>
      </w:pPr>
      <w:r>
        <w:rPr>
          <w:rFonts w:ascii="Times New Roman" w:eastAsia="Calibri" w:hAnsi="Times New Roman" w:cs="Times New Roman"/>
          <w:szCs w:val="24"/>
        </w:rPr>
        <w:t>Kopumā dažādos pasākumos iesaistījās vairāk kā  60 brīvprātīgie.</w:t>
      </w:r>
    </w:p>
    <w:p w:rsidR="00557736" w:rsidRPr="009177A2" w:rsidRDefault="00557736" w:rsidP="00BE3D7C">
      <w:pPr>
        <w:widowControl w:val="0"/>
        <w:adjustRightInd w:val="0"/>
        <w:spacing w:line="276" w:lineRule="auto"/>
        <w:ind w:firstLine="567"/>
        <w:contextualSpacing/>
        <w:jc w:val="both"/>
        <w:textAlignment w:val="baseline"/>
        <w:rPr>
          <w:rFonts w:ascii="Times New Roman" w:eastAsia="Calibri" w:hAnsi="Times New Roman" w:cs="Times New Roman"/>
          <w:szCs w:val="24"/>
        </w:rPr>
      </w:pPr>
      <w:r w:rsidRPr="009177A2">
        <w:rPr>
          <w:rFonts w:ascii="Times New Roman" w:eastAsia="Calibri" w:hAnsi="Times New Roman" w:cs="Times New Roman"/>
          <w:szCs w:val="24"/>
        </w:rPr>
        <w:t xml:space="preserve">Oktobrī novada </w:t>
      </w:r>
      <w:r>
        <w:rPr>
          <w:rFonts w:ascii="Times New Roman" w:eastAsia="Calibri" w:hAnsi="Times New Roman" w:cs="Times New Roman"/>
          <w:szCs w:val="24"/>
        </w:rPr>
        <w:t>pašvaldība</w:t>
      </w:r>
      <w:r w:rsidRPr="009177A2">
        <w:rPr>
          <w:rFonts w:ascii="Times New Roman" w:eastAsia="Calibri" w:hAnsi="Times New Roman" w:cs="Times New Roman"/>
          <w:szCs w:val="24"/>
        </w:rPr>
        <w:t xml:space="preserve"> organizēja pateicības pasākumu brīvprātīgajiem un iestādēm, kas uzņem brīvprātīgos.  </w:t>
      </w:r>
    </w:p>
    <w:p w:rsidR="00557736" w:rsidRDefault="00557736" w:rsidP="00BE3D7C">
      <w:pPr>
        <w:spacing w:line="276" w:lineRule="auto"/>
        <w:ind w:firstLine="567"/>
        <w:contextualSpacing/>
        <w:jc w:val="both"/>
        <w:rPr>
          <w:rFonts w:ascii="Times New Roman" w:eastAsia="Times New Roman" w:hAnsi="Times New Roman" w:cs="Times New Roman"/>
          <w:color w:val="000000"/>
          <w:szCs w:val="24"/>
          <w:lang w:eastAsia="lv-LV"/>
        </w:rPr>
      </w:pPr>
      <w:r w:rsidRPr="009177A2">
        <w:rPr>
          <w:rFonts w:ascii="Times New Roman" w:eastAsia="Calibri" w:hAnsi="Times New Roman" w:cs="Times New Roman"/>
          <w:szCs w:val="24"/>
        </w:rPr>
        <w:t xml:space="preserve">2018. gadā tika uzsākti ERASMUS+ programmas finansēti jauni projekti gan skolu, gan jaunatnes darba, gan pieaugušo izglītības sektoros: </w:t>
      </w:r>
      <w:r w:rsidRPr="009177A2">
        <w:rPr>
          <w:rFonts w:ascii="Times New Roman" w:eastAsia="Times New Roman" w:hAnsi="Times New Roman" w:cs="Times New Roman"/>
          <w:color w:val="000000"/>
          <w:szCs w:val="24"/>
          <w:lang w:eastAsia="lv-LV"/>
        </w:rPr>
        <w:t>“International and local active seniors” (Aktīvs Seniors)</w:t>
      </w:r>
      <w:r w:rsidRPr="009177A2">
        <w:rPr>
          <w:rFonts w:ascii="Times New Roman" w:eastAsia="Times New Roman" w:hAnsi="Times New Roman" w:cs="Times New Roman"/>
          <w:b/>
          <w:color w:val="000000"/>
          <w:szCs w:val="24"/>
          <w:lang w:eastAsia="lv-LV"/>
        </w:rPr>
        <w:t xml:space="preserve"> </w:t>
      </w:r>
      <w:r w:rsidRPr="009177A2">
        <w:rPr>
          <w:rFonts w:ascii="Times New Roman" w:eastAsia="Times New Roman" w:hAnsi="Times New Roman" w:cs="Times New Roman"/>
          <w:color w:val="000000"/>
          <w:szCs w:val="24"/>
          <w:lang w:eastAsia="lv-LV"/>
        </w:rPr>
        <w:t>ar mērķi attīstīt un pilnveidot ilgtermiņa un vietējo brīvprātīgo darbu novadā, īpaši senioru vidū.</w:t>
      </w:r>
      <w:r w:rsidRPr="009177A2">
        <w:rPr>
          <w:rFonts w:ascii="Times New Roman" w:eastAsia="Times New Roman" w:hAnsi="Times New Roman" w:cs="Times New Roman"/>
          <w:b/>
          <w:color w:val="000000"/>
          <w:szCs w:val="24"/>
          <w:lang w:eastAsia="lv-LV"/>
        </w:rPr>
        <w:t xml:space="preserve"> </w:t>
      </w:r>
      <w:r w:rsidRPr="009177A2">
        <w:rPr>
          <w:rFonts w:ascii="Times New Roman" w:eastAsia="Times New Roman" w:hAnsi="Times New Roman" w:cs="Times New Roman"/>
          <w:color w:val="000000"/>
          <w:szCs w:val="24"/>
          <w:lang w:eastAsia="lv-LV"/>
        </w:rPr>
        <w:t>Projekta ietvaros tiek orga</w:t>
      </w:r>
      <w:r>
        <w:rPr>
          <w:rFonts w:ascii="Times New Roman" w:eastAsia="Times New Roman" w:hAnsi="Times New Roman" w:cs="Times New Roman"/>
          <w:color w:val="000000"/>
          <w:szCs w:val="24"/>
          <w:lang w:eastAsia="lv-LV"/>
        </w:rPr>
        <w:t xml:space="preserve">nizētas mācības </w:t>
      </w:r>
      <w:r w:rsidRPr="009177A2">
        <w:rPr>
          <w:rFonts w:ascii="Times New Roman" w:eastAsia="Times New Roman" w:hAnsi="Times New Roman" w:cs="Times New Roman"/>
          <w:color w:val="000000"/>
          <w:szCs w:val="24"/>
          <w:lang w:eastAsia="lv-LV"/>
        </w:rPr>
        <w:t>pote</w:t>
      </w:r>
      <w:r>
        <w:rPr>
          <w:rFonts w:ascii="Times New Roman" w:eastAsia="Times New Roman" w:hAnsi="Times New Roman" w:cs="Times New Roman"/>
          <w:color w:val="000000"/>
          <w:szCs w:val="24"/>
          <w:lang w:eastAsia="lv-LV"/>
        </w:rPr>
        <w:t xml:space="preserve">nciālajiem brīvprātīgajiem un </w:t>
      </w:r>
      <w:r w:rsidRPr="009177A2">
        <w:rPr>
          <w:rFonts w:ascii="Times New Roman" w:eastAsia="Times New Roman" w:hAnsi="Times New Roman" w:cs="Times New Roman"/>
          <w:color w:val="000000"/>
          <w:szCs w:val="24"/>
          <w:lang w:eastAsia="lv-LV"/>
        </w:rPr>
        <w:t xml:space="preserve">organizācijām, kas vēlas uzņemt brīvprātīgos, kā arī tiek sniegts metodisks atbalsts brīvprātīgā darba organizēšanai. </w:t>
      </w:r>
    </w:p>
    <w:p w:rsidR="00557736" w:rsidRDefault="00557736" w:rsidP="00BE3D7C">
      <w:pPr>
        <w:spacing w:line="276" w:lineRule="auto"/>
        <w:ind w:firstLine="567"/>
        <w:contextualSpacing/>
        <w:jc w:val="both"/>
        <w:rPr>
          <w:rFonts w:ascii="Times New Roman" w:eastAsia="Times New Roman" w:hAnsi="Times New Roman" w:cs="Times New Roman"/>
          <w:color w:val="000000"/>
          <w:szCs w:val="24"/>
          <w:lang w:eastAsia="lv-LV"/>
        </w:rPr>
      </w:pPr>
      <w:r w:rsidRPr="009177A2">
        <w:rPr>
          <w:rFonts w:ascii="Times New Roman" w:eastAsia="Times New Roman" w:hAnsi="Times New Roman" w:cs="Times New Roman"/>
          <w:color w:val="000000"/>
          <w:szCs w:val="24"/>
          <w:lang w:eastAsia="lv-LV"/>
        </w:rPr>
        <w:t>Projekt</w:t>
      </w:r>
      <w:r>
        <w:rPr>
          <w:rFonts w:ascii="Times New Roman" w:eastAsia="Times New Roman" w:hAnsi="Times New Roman" w:cs="Times New Roman"/>
          <w:color w:val="000000"/>
          <w:szCs w:val="24"/>
          <w:lang w:eastAsia="lv-LV"/>
        </w:rPr>
        <w:t>a</w:t>
      </w:r>
      <w:r w:rsidRPr="009177A2">
        <w:rPr>
          <w:rFonts w:ascii="Times New Roman" w:eastAsia="Times New Roman" w:hAnsi="Times New Roman" w:cs="Times New Roman"/>
          <w:color w:val="000000"/>
          <w:szCs w:val="24"/>
          <w:lang w:eastAsia="lv-LV"/>
        </w:rPr>
        <w:t xml:space="preserve"> “DROP’IN”</w:t>
      </w:r>
      <w:r w:rsidRPr="009177A2">
        <w:rPr>
          <w:rFonts w:ascii="Times New Roman" w:eastAsia="Times New Roman" w:hAnsi="Times New Roman" w:cs="Times New Roman"/>
          <w:b/>
          <w:color w:val="000000"/>
          <w:szCs w:val="24"/>
          <w:lang w:eastAsia="lv-LV"/>
        </w:rPr>
        <w:t xml:space="preserve"> </w:t>
      </w:r>
      <w:r w:rsidRPr="009177A2">
        <w:rPr>
          <w:rFonts w:ascii="Times New Roman" w:eastAsia="Times New Roman" w:hAnsi="Times New Roman" w:cs="Times New Roman"/>
          <w:color w:val="000000"/>
          <w:szCs w:val="24"/>
          <w:lang w:eastAsia="lv-LV"/>
        </w:rPr>
        <w:t>mērķis ir sniegt alternatīvus instrumentus pedagogiem darbā ar jauniešiem, kam ir palielināts risks priekšlaicīgi pamest skolu. Projektā iesaistītās izglītības iestādes</w:t>
      </w:r>
      <w:r>
        <w:rPr>
          <w:rFonts w:ascii="Times New Roman" w:eastAsia="Times New Roman" w:hAnsi="Times New Roman" w:cs="Times New Roman"/>
          <w:color w:val="000000"/>
          <w:szCs w:val="24"/>
          <w:lang w:eastAsia="lv-LV"/>
        </w:rPr>
        <w:t xml:space="preserve">: </w:t>
      </w:r>
      <w:r w:rsidRPr="009177A2">
        <w:rPr>
          <w:rFonts w:ascii="Times New Roman" w:eastAsia="Times New Roman" w:hAnsi="Times New Roman" w:cs="Times New Roman"/>
          <w:color w:val="000000"/>
          <w:szCs w:val="24"/>
          <w:lang w:eastAsia="lv-LV"/>
        </w:rPr>
        <w:t>Lejasciema vidusskola, Galgauskas un Tirzas pamatskolas un Jauniešu centrs “Bāze”</w:t>
      </w:r>
    </w:p>
    <w:p w:rsidR="00557736" w:rsidRDefault="00557736" w:rsidP="00BE3D7C">
      <w:pPr>
        <w:spacing w:line="276" w:lineRule="auto"/>
        <w:ind w:firstLine="567"/>
        <w:contextualSpacing/>
        <w:jc w:val="both"/>
        <w:rPr>
          <w:rFonts w:ascii="Times New Roman" w:eastAsia="Times New Roman" w:hAnsi="Times New Roman" w:cs="Times New Roman"/>
          <w:color w:val="000000"/>
          <w:szCs w:val="24"/>
          <w:lang w:eastAsia="lv-LV"/>
        </w:rPr>
      </w:pPr>
      <w:r>
        <w:rPr>
          <w:rFonts w:ascii="Times New Roman" w:eastAsia="Times New Roman" w:hAnsi="Times New Roman" w:cs="Times New Roman"/>
          <w:color w:val="000000"/>
          <w:szCs w:val="24"/>
          <w:lang w:eastAsia="lv-LV"/>
        </w:rPr>
        <w:t xml:space="preserve"> </w:t>
      </w:r>
      <w:r w:rsidRPr="009177A2">
        <w:rPr>
          <w:rFonts w:ascii="Times New Roman" w:eastAsia="Times New Roman" w:hAnsi="Times New Roman" w:cs="Times New Roman"/>
          <w:color w:val="000000"/>
          <w:szCs w:val="24"/>
          <w:lang w:eastAsia="lv-LV"/>
        </w:rPr>
        <w:t>Projekts “Efftive Learning”</w:t>
      </w:r>
      <w:r w:rsidRPr="009177A2">
        <w:rPr>
          <w:rFonts w:ascii="Times New Roman" w:eastAsia="Times New Roman" w:hAnsi="Times New Roman" w:cs="Times New Roman"/>
          <w:b/>
          <w:color w:val="000000"/>
          <w:szCs w:val="24"/>
          <w:lang w:eastAsia="lv-LV"/>
        </w:rPr>
        <w:t xml:space="preserve"> </w:t>
      </w:r>
      <w:r w:rsidRPr="009177A2">
        <w:rPr>
          <w:rFonts w:ascii="Times New Roman" w:eastAsia="Times New Roman" w:hAnsi="Times New Roman" w:cs="Times New Roman"/>
          <w:color w:val="000000"/>
          <w:szCs w:val="24"/>
          <w:lang w:eastAsia="lv-LV"/>
        </w:rPr>
        <w:t xml:space="preserve">ir pašvaldības izstrādāts un vadīts labās prakses projekts starp pedagogiem un jaunatnes darbiniekiem, kura ietvaros 8 iestādes/organizācijas no 5 valstīm mācas viens no otra kā neformālās izglītības metodes integrēt formālajā izglītībā. </w:t>
      </w:r>
    </w:p>
    <w:p w:rsidR="00557736" w:rsidRDefault="00557736" w:rsidP="00BE3D7C">
      <w:pPr>
        <w:spacing w:line="276" w:lineRule="auto"/>
        <w:ind w:firstLine="567"/>
        <w:contextualSpacing/>
        <w:jc w:val="both"/>
        <w:rPr>
          <w:rFonts w:ascii="Times New Roman" w:eastAsia="Times New Roman" w:hAnsi="Times New Roman" w:cs="Times New Roman"/>
          <w:color w:val="000000"/>
          <w:szCs w:val="24"/>
          <w:lang w:eastAsia="lv-LV"/>
        </w:rPr>
      </w:pPr>
      <w:r w:rsidRPr="009177A2">
        <w:rPr>
          <w:rFonts w:ascii="Times New Roman" w:eastAsia="Times New Roman" w:hAnsi="Times New Roman" w:cs="Times New Roman"/>
          <w:color w:val="000000"/>
          <w:szCs w:val="24"/>
          <w:lang w:eastAsia="lv-LV"/>
        </w:rPr>
        <w:t>Projekts “POP UP Europa”</w:t>
      </w:r>
      <w:r w:rsidRPr="009177A2">
        <w:rPr>
          <w:rFonts w:ascii="Times New Roman" w:eastAsia="Times New Roman" w:hAnsi="Times New Roman" w:cs="Times New Roman"/>
          <w:b/>
          <w:color w:val="000000"/>
          <w:szCs w:val="24"/>
          <w:lang w:eastAsia="lv-LV"/>
        </w:rPr>
        <w:t xml:space="preserve"> </w:t>
      </w:r>
      <w:r w:rsidRPr="009177A2">
        <w:rPr>
          <w:rFonts w:ascii="Times New Roman" w:eastAsia="Times New Roman" w:hAnsi="Times New Roman" w:cs="Times New Roman"/>
          <w:color w:val="000000"/>
          <w:szCs w:val="24"/>
          <w:lang w:eastAsia="lv-LV"/>
        </w:rPr>
        <w:t xml:space="preserve">ir pieredzes apmaiņas projekts starp četrām pašvaldībām, ar mērķi mācīties no kolēģiem Antverpenē, kā integrēt interaktīvā veidā dažādos pasākumos aktivitātes Eiropas dimensijas un Eiropas savienības popularizēšanai. </w:t>
      </w:r>
    </w:p>
    <w:p w:rsidR="00557736" w:rsidRDefault="00557736" w:rsidP="00BE3D7C">
      <w:pPr>
        <w:spacing w:line="276" w:lineRule="auto"/>
        <w:ind w:firstLine="567"/>
        <w:contextualSpacing/>
        <w:jc w:val="both"/>
        <w:rPr>
          <w:rFonts w:ascii="Times New Roman" w:eastAsia="Times New Roman" w:hAnsi="Times New Roman" w:cs="Times New Roman"/>
          <w:color w:val="000000"/>
          <w:szCs w:val="24"/>
          <w:lang w:eastAsia="lv-LV"/>
        </w:rPr>
      </w:pPr>
      <w:r>
        <w:rPr>
          <w:rFonts w:ascii="Times New Roman" w:eastAsia="Times New Roman" w:hAnsi="Times New Roman" w:cs="Times New Roman"/>
          <w:color w:val="000000"/>
          <w:szCs w:val="24"/>
          <w:lang w:eastAsia="lv-LV"/>
        </w:rPr>
        <w:t>2018. gadā pašvaldība turpināja</w:t>
      </w:r>
      <w:r w:rsidRPr="009177A2">
        <w:rPr>
          <w:rFonts w:ascii="Times New Roman" w:eastAsia="Times New Roman" w:hAnsi="Times New Roman" w:cs="Times New Roman"/>
          <w:color w:val="000000"/>
          <w:szCs w:val="24"/>
          <w:lang w:eastAsia="lv-LV"/>
        </w:rPr>
        <w:t xml:space="preserve"> realizēt valsts un E</w:t>
      </w:r>
      <w:r>
        <w:rPr>
          <w:rFonts w:ascii="Times New Roman" w:eastAsia="Times New Roman" w:hAnsi="Times New Roman" w:cs="Times New Roman"/>
          <w:color w:val="000000"/>
          <w:szCs w:val="24"/>
          <w:lang w:eastAsia="lv-LV"/>
        </w:rPr>
        <w:t xml:space="preserve">iropas </w:t>
      </w:r>
      <w:r w:rsidRPr="009177A2">
        <w:rPr>
          <w:rFonts w:ascii="Times New Roman" w:eastAsia="Times New Roman" w:hAnsi="Times New Roman" w:cs="Times New Roman"/>
          <w:color w:val="000000"/>
          <w:szCs w:val="24"/>
          <w:lang w:eastAsia="lv-LV"/>
        </w:rPr>
        <w:t>S</w:t>
      </w:r>
      <w:r>
        <w:rPr>
          <w:rFonts w:ascii="Times New Roman" w:eastAsia="Times New Roman" w:hAnsi="Times New Roman" w:cs="Times New Roman"/>
          <w:color w:val="000000"/>
          <w:szCs w:val="24"/>
          <w:lang w:eastAsia="lv-LV"/>
        </w:rPr>
        <w:t xml:space="preserve">ociālā fonda </w:t>
      </w:r>
      <w:r w:rsidRPr="009177A2">
        <w:rPr>
          <w:rFonts w:ascii="Times New Roman" w:eastAsia="Times New Roman" w:hAnsi="Times New Roman" w:cs="Times New Roman"/>
          <w:color w:val="000000"/>
          <w:szCs w:val="24"/>
          <w:lang w:eastAsia="lv-LV"/>
        </w:rPr>
        <w:t>finansēto projektu “Nodarbināto personu profesi</w:t>
      </w:r>
      <w:r>
        <w:rPr>
          <w:rFonts w:ascii="Times New Roman" w:eastAsia="Times New Roman" w:hAnsi="Times New Roman" w:cs="Times New Roman"/>
          <w:color w:val="000000"/>
          <w:szCs w:val="24"/>
          <w:lang w:eastAsia="lv-LV"/>
        </w:rPr>
        <w:t>onālās kompetences pilnveide”.</w:t>
      </w:r>
    </w:p>
    <w:p w:rsidR="008E69F2" w:rsidRPr="00782F7A" w:rsidRDefault="008E69F2" w:rsidP="00BE3D7C">
      <w:pPr>
        <w:spacing w:line="276" w:lineRule="auto"/>
        <w:ind w:firstLine="567"/>
        <w:contextualSpacing/>
        <w:jc w:val="both"/>
        <w:rPr>
          <w:rFonts w:ascii="Times New Roman" w:eastAsia="Times New Roman" w:hAnsi="Times New Roman" w:cs="Times New Roman"/>
          <w:color w:val="000000"/>
          <w:szCs w:val="24"/>
          <w:lang w:eastAsia="lv-LV"/>
        </w:rPr>
      </w:pPr>
    </w:p>
    <w:p w:rsidR="00D83BEC" w:rsidRPr="00782F7A" w:rsidRDefault="00CC3CFA" w:rsidP="00BE3D7C">
      <w:pPr>
        <w:pStyle w:val="Apakvirsrakstsmelns"/>
        <w:spacing w:line="276" w:lineRule="auto"/>
      </w:pPr>
      <w:bookmarkStart w:id="209" w:name="_Toc11679748"/>
      <w:r w:rsidRPr="00782F7A">
        <w:t>Pedagoģiski medicīniskā komisija</w:t>
      </w:r>
      <w:bookmarkEnd w:id="209"/>
    </w:p>
    <w:p w:rsidR="00557736" w:rsidRPr="005A3C23" w:rsidRDefault="00557736" w:rsidP="00BE3D7C">
      <w:pPr>
        <w:widowControl w:val="0"/>
        <w:suppressAutoHyphens/>
        <w:spacing w:line="276" w:lineRule="auto"/>
        <w:ind w:firstLine="567"/>
        <w:jc w:val="both"/>
        <w:rPr>
          <w:rFonts w:ascii="Times New Roman" w:eastAsia="Lucida Sans Unicode" w:hAnsi="Times New Roman" w:cs="Times New Roman"/>
          <w:kern w:val="1"/>
          <w:szCs w:val="24"/>
        </w:rPr>
      </w:pPr>
      <w:r w:rsidRPr="005A3C23">
        <w:rPr>
          <w:rFonts w:ascii="Times New Roman" w:eastAsia="Lucida Sans Unicode" w:hAnsi="Times New Roman" w:cs="Times New Roman"/>
          <w:kern w:val="1"/>
          <w:szCs w:val="24"/>
        </w:rPr>
        <w:t>2018.gada laikā notikušas 9 Gulbenes novada Pedagoģis</w:t>
      </w:r>
      <w:r>
        <w:rPr>
          <w:rFonts w:ascii="Times New Roman" w:eastAsia="Lucida Sans Unicode" w:hAnsi="Times New Roman" w:cs="Times New Roman"/>
          <w:kern w:val="1"/>
          <w:szCs w:val="24"/>
        </w:rPr>
        <w:t>ki medicīniskās komisijas sēdes, kur pirmsskolas posmā</w:t>
      </w:r>
      <w:r w:rsidRPr="005A3C23">
        <w:rPr>
          <w:rFonts w:ascii="Times New Roman" w:eastAsia="Lucida Sans Unicode" w:hAnsi="Times New Roman" w:cs="Times New Roman"/>
          <w:kern w:val="1"/>
          <w:szCs w:val="24"/>
        </w:rPr>
        <w:t xml:space="preserve"> izvērtēts 31 bērns. 29 gadījumos tika ieteiktas speciālās pirmsskolas izglītības programmas, 2 gadījumos bērni tika konsultēti. Pamatizglītības posmā tika izvērtēti 25 bērni.</w:t>
      </w:r>
    </w:p>
    <w:p w:rsidR="00557736" w:rsidRPr="000C7822" w:rsidRDefault="00557736" w:rsidP="00BE3D7C">
      <w:pPr>
        <w:widowControl w:val="0"/>
        <w:shd w:val="clear" w:color="auto" w:fill="FFFFFF"/>
        <w:suppressAutoHyphens/>
        <w:spacing w:line="276" w:lineRule="auto"/>
        <w:ind w:firstLine="567"/>
        <w:jc w:val="both"/>
        <w:rPr>
          <w:rFonts w:ascii="Times New Roman" w:eastAsia="Times New Roman" w:hAnsi="Times New Roman" w:cs="Times New Roman"/>
          <w:kern w:val="1"/>
          <w:szCs w:val="24"/>
          <w:lang w:eastAsia="lv-LV"/>
        </w:rPr>
      </w:pPr>
      <w:r w:rsidRPr="000C7822">
        <w:rPr>
          <w:rFonts w:ascii="Times New Roman" w:eastAsia="Times New Roman" w:hAnsi="Times New Roman" w:cs="Times New Roman"/>
          <w:kern w:val="1"/>
          <w:szCs w:val="24"/>
          <w:lang w:eastAsia="lv-LV"/>
        </w:rPr>
        <w:t>Ieteiktās speciālās izglītības programmas 2018.gadā bērniem  pirmsskolas vecuma posmā pārsvarā</w:t>
      </w:r>
      <w:r>
        <w:rPr>
          <w:rFonts w:ascii="Times New Roman" w:eastAsia="Times New Roman" w:hAnsi="Times New Roman" w:cs="Times New Roman"/>
          <w:kern w:val="1"/>
          <w:szCs w:val="24"/>
          <w:lang w:eastAsia="lv-LV"/>
        </w:rPr>
        <w:t xml:space="preserve"> – </w:t>
      </w:r>
      <w:r w:rsidRPr="000C7822">
        <w:rPr>
          <w:rFonts w:ascii="Times New Roman" w:eastAsia="Times New Roman" w:hAnsi="Times New Roman" w:cs="Times New Roman"/>
          <w:kern w:val="1"/>
          <w:szCs w:val="24"/>
          <w:lang w:eastAsia="lv-LV"/>
        </w:rPr>
        <w:t xml:space="preserve">valodas traucējumiem, pamatizglītības posmā – izglītojamajiem ar mācīšanās traucējumiem  (sk. </w:t>
      </w:r>
      <w:r>
        <w:rPr>
          <w:rFonts w:ascii="Times New Roman" w:eastAsia="Times New Roman" w:hAnsi="Times New Roman" w:cs="Times New Roman"/>
          <w:kern w:val="1"/>
          <w:szCs w:val="24"/>
          <w:lang w:eastAsia="lv-LV"/>
        </w:rPr>
        <w:t>10</w:t>
      </w:r>
      <w:r w:rsidRPr="000C7822">
        <w:rPr>
          <w:rFonts w:ascii="Times New Roman" w:eastAsia="Times New Roman" w:hAnsi="Times New Roman" w:cs="Times New Roman"/>
          <w:kern w:val="1"/>
          <w:szCs w:val="24"/>
          <w:lang w:eastAsia="lv-LV"/>
        </w:rPr>
        <w:t>.attēlā).</w:t>
      </w:r>
    </w:p>
    <w:p w:rsidR="00CC3CFA" w:rsidRPr="00782F7A" w:rsidRDefault="00CC3CFA" w:rsidP="00DD114C">
      <w:pPr>
        <w:widowControl w:val="0"/>
        <w:shd w:val="clear" w:color="auto" w:fill="FFFFFF"/>
        <w:tabs>
          <w:tab w:val="left" w:pos="6048"/>
        </w:tabs>
        <w:suppressAutoHyphens/>
        <w:spacing w:line="276" w:lineRule="auto"/>
        <w:jc w:val="both"/>
        <w:rPr>
          <w:rFonts w:ascii="Times New Roman" w:eastAsia="Times New Roman" w:hAnsi="Times New Roman" w:cs="Times New Roman"/>
          <w:color w:val="7030A0"/>
          <w:kern w:val="1"/>
          <w:szCs w:val="24"/>
          <w:lang w:eastAsia="lv-LV"/>
        </w:rPr>
      </w:pPr>
      <w:r w:rsidRPr="00782F7A">
        <w:rPr>
          <w:rFonts w:ascii="Times New Roman" w:eastAsia="Times New Roman" w:hAnsi="Times New Roman" w:cs="Times New Roman"/>
          <w:noProof/>
          <w:color w:val="7030A0"/>
          <w:kern w:val="1"/>
          <w:szCs w:val="24"/>
          <w:shd w:val="clear" w:color="auto" w:fill="A6A6A6" w:themeFill="background1" w:themeFillShade="A6"/>
          <w:lang w:eastAsia="lv-LV"/>
        </w:rPr>
        <w:lastRenderedPageBreak/>
        <w:drawing>
          <wp:inline distT="0" distB="0" distL="0" distR="0" wp14:anchorId="0883618A" wp14:editId="3341A308">
            <wp:extent cx="5930900" cy="2862469"/>
            <wp:effectExtent l="0" t="0" r="0" b="0"/>
            <wp:docPr id="20" name="Diagramma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CC3CFA" w:rsidRPr="00782F7A" w:rsidRDefault="00E44396" w:rsidP="006362F1">
      <w:pPr>
        <w:pStyle w:val="Bezatstarpm"/>
        <w:rPr>
          <w:rFonts w:eastAsia="Lucida Sans Unicode"/>
          <w:lang w:eastAsia="lv-LV"/>
        </w:rPr>
      </w:pPr>
      <w:r w:rsidRPr="00782F7A">
        <w:rPr>
          <w:rFonts w:eastAsia="Lucida Sans Unicode"/>
          <w:lang w:eastAsia="lv-LV"/>
        </w:rPr>
        <w:t>10</w:t>
      </w:r>
      <w:r w:rsidR="00CC3CFA" w:rsidRPr="00782F7A">
        <w:rPr>
          <w:rFonts w:eastAsia="Lucida Sans Unicode"/>
          <w:lang w:eastAsia="lv-LV"/>
        </w:rPr>
        <w:t>.attēls. Ieteiktās speciālās izglītības programmas</w:t>
      </w:r>
    </w:p>
    <w:p w:rsidR="00CC3CFA" w:rsidRPr="00782F7A" w:rsidRDefault="00CC3CFA" w:rsidP="00BE3D7C">
      <w:pPr>
        <w:pStyle w:val="Citts"/>
        <w:spacing w:line="276" w:lineRule="auto"/>
        <w:rPr>
          <w:rFonts w:eastAsia="Lucida Sans Unicode"/>
        </w:rPr>
      </w:pPr>
      <w:r w:rsidRPr="00782F7A">
        <w:rPr>
          <w:rFonts w:eastAsia="Lucida Sans Unicode"/>
        </w:rPr>
        <w:t>Avots: Izglītības, kultūras un sporta nodaļa</w:t>
      </w:r>
    </w:p>
    <w:p w:rsidR="0078235E" w:rsidRPr="00782F7A" w:rsidRDefault="0078235E" w:rsidP="00BE3D7C">
      <w:pPr>
        <w:widowControl w:val="0"/>
        <w:suppressAutoHyphens/>
        <w:spacing w:line="276" w:lineRule="auto"/>
        <w:ind w:firstLine="567"/>
        <w:jc w:val="both"/>
        <w:rPr>
          <w:rFonts w:ascii="Times New Roman" w:eastAsia="Lucida Sans Unicode" w:hAnsi="Times New Roman" w:cs="Times New Roman"/>
          <w:b/>
          <w:kern w:val="1"/>
          <w:szCs w:val="24"/>
        </w:rPr>
      </w:pPr>
    </w:p>
    <w:p w:rsidR="00CC3CFA" w:rsidRPr="00782F7A" w:rsidRDefault="00CC3CFA" w:rsidP="00BE3D7C">
      <w:pPr>
        <w:pStyle w:val="Apakvirsrakstsmelns"/>
        <w:spacing w:line="276" w:lineRule="auto"/>
      </w:pPr>
      <w:bookmarkStart w:id="210" w:name="_Toc11679749"/>
      <w:r w:rsidRPr="00782F7A">
        <w:t>Iekļaujošā izglītība un atbalsta personāla darbība</w:t>
      </w:r>
      <w:bookmarkEnd w:id="210"/>
    </w:p>
    <w:p w:rsidR="00557736" w:rsidRPr="005A3C23" w:rsidRDefault="00557736" w:rsidP="00BE3D7C">
      <w:pPr>
        <w:widowControl w:val="0"/>
        <w:suppressAutoHyphens/>
        <w:spacing w:line="276" w:lineRule="auto"/>
        <w:ind w:firstLine="567"/>
        <w:jc w:val="both"/>
        <w:rPr>
          <w:rFonts w:ascii="Times New Roman" w:eastAsia="Lucida Sans Unicode" w:hAnsi="Times New Roman" w:cs="Times New Roman"/>
          <w:kern w:val="1"/>
          <w:szCs w:val="24"/>
        </w:rPr>
      </w:pPr>
      <w:r w:rsidRPr="005A3C23">
        <w:rPr>
          <w:rFonts w:ascii="Times New Roman" w:eastAsia="Lucida Sans Unicode" w:hAnsi="Times New Roman" w:cs="Times New Roman"/>
          <w:kern w:val="1"/>
          <w:szCs w:val="24"/>
        </w:rPr>
        <w:t>Novada 15 vispārizglītojošās izglītības iestādēs 2018. gadā tika īstenotas 9 speciālās izglītības programmas, 5 no tām - pamatizglītības posmā, 4 – pirmsskolā.</w:t>
      </w:r>
    </w:p>
    <w:p w:rsidR="00557736" w:rsidRDefault="00557736" w:rsidP="00BE3D7C">
      <w:pPr>
        <w:widowControl w:val="0"/>
        <w:suppressAutoHyphens/>
        <w:spacing w:line="276" w:lineRule="auto"/>
        <w:ind w:firstLine="567"/>
        <w:jc w:val="both"/>
        <w:rPr>
          <w:rFonts w:ascii="Times New Roman" w:eastAsia="Lucida Sans Unicode" w:hAnsi="Times New Roman" w:cs="Times New Roman"/>
          <w:kern w:val="1"/>
          <w:szCs w:val="24"/>
        </w:rPr>
      </w:pPr>
      <w:r w:rsidRPr="005A3C23">
        <w:rPr>
          <w:rFonts w:ascii="Times New Roman" w:eastAsia="Lucida Sans Unicode" w:hAnsi="Times New Roman" w:cs="Times New Roman"/>
          <w:kern w:val="1"/>
          <w:szCs w:val="24"/>
        </w:rPr>
        <w:t xml:space="preserve">Vispārizglītojošās izglītības iestādēs tika realizētas </w:t>
      </w:r>
      <w:r>
        <w:rPr>
          <w:rFonts w:ascii="Times New Roman" w:eastAsia="Lucida Sans Unicode" w:hAnsi="Times New Roman" w:cs="Times New Roman"/>
          <w:kern w:val="1"/>
          <w:szCs w:val="24"/>
        </w:rPr>
        <w:t>šādas</w:t>
      </w:r>
      <w:r w:rsidRPr="005A3C23">
        <w:rPr>
          <w:rFonts w:ascii="Times New Roman" w:eastAsia="Lucida Sans Unicode" w:hAnsi="Times New Roman" w:cs="Times New Roman"/>
          <w:kern w:val="1"/>
          <w:szCs w:val="24"/>
        </w:rPr>
        <w:t xml:space="preserve"> s</w:t>
      </w:r>
      <w:r>
        <w:rPr>
          <w:rFonts w:ascii="Times New Roman" w:eastAsia="Lucida Sans Unicode" w:hAnsi="Times New Roman" w:cs="Times New Roman"/>
          <w:kern w:val="1"/>
          <w:szCs w:val="24"/>
        </w:rPr>
        <w:t>peciālās izglītības programmas:</w:t>
      </w:r>
    </w:p>
    <w:p w:rsidR="00557736" w:rsidRPr="00E71019" w:rsidRDefault="00557736" w:rsidP="00BE3D7C">
      <w:pPr>
        <w:pStyle w:val="Sarakstarindkopa"/>
        <w:widowControl w:val="0"/>
        <w:numPr>
          <w:ilvl w:val="0"/>
          <w:numId w:val="41"/>
        </w:numPr>
        <w:suppressAutoHyphens/>
        <w:spacing w:before="120" w:after="120" w:line="276" w:lineRule="auto"/>
        <w:ind w:left="567" w:hanging="567"/>
        <w:jc w:val="left"/>
        <w:rPr>
          <w:rFonts w:ascii="Times New Roman" w:eastAsia="Lucida Sans Unicode" w:hAnsi="Times New Roman" w:cs="Times New Roman"/>
          <w:i/>
          <w:kern w:val="1"/>
          <w:szCs w:val="24"/>
        </w:rPr>
      </w:pPr>
      <w:r w:rsidRPr="00E71019">
        <w:rPr>
          <w:rFonts w:ascii="Times New Roman" w:eastAsia="Lucida Sans Unicode" w:hAnsi="Times New Roman" w:cs="Times New Roman"/>
          <w:i/>
          <w:kern w:val="1"/>
          <w:szCs w:val="24"/>
        </w:rPr>
        <w:t xml:space="preserve">pirmskolā: </w:t>
      </w:r>
      <w:r w:rsidRPr="00E71019">
        <w:rPr>
          <w:rFonts w:ascii="Times New Roman" w:eastAsia="Calibri" w:hAnsi="Times New Roman" w:cs="Times New Roman"/>
          <w:i/>
          <w:szCs w:val="24"/>
        </w:rPr>
        <w:t>speciālās pirmsskolas izglītības programma izglītojamiem ar valodas traucējumiem; speciālās pirmsskolas izglītības programma izglītojamiem ar jauktiem attīstības traucējumiem; speciālās pirmsskolas izglītības programma izglītojamiem ar garīgās attīstības traucējumiem; speciālās pirmsskolas izglītības programma izglītojamiem ar fiziskās attīstības traucējumiem.</w:t>
      </w:r>
    </w:p>
    <w:p w:rsidR="00557736" w:rsidRPr="00E71019" w:rsidRDefault="00557736" w:rsidP="00BE3D7C">
      <w:pPr>
        <w:pStyle w:val="Sarakstarindkopa"/>
        <w:widowControl w:val="0"/>
        <w:numPr>
          <w:ilvl w:val="0"/>
          <w:numId w:val="41"/>
        </w:numPr>
        <w:suppressAutoHyphens/>
        <w:spacing w:before="120" w:after="120" w:line="276" w:lineRule="auto"/>
        <w:ind w:left="567" w:hanging="567"/>
        <w:jc w:val="left"/>
        <w:rPr>
          <w:rFonts w:ascii="Times New Roman" w:eastAsia="Lucida Sans Unicode" w:hAnsi="Times New Roman" w:cs="Times New Roman"/>
          <w:i/>
          <w:kern w:val="1"/>
          <w:szCs w:val="24"/>
        </w:rPr>
      </w:pPr>
      <w:r w:rsidRPr="00E71019">
        <w:rPr>
          <w:rFonts w:ascii="Times New Roman" w:eastAsia="Lucida Sans Unicode" w:hAnsi="Times New Roman" w:cs="Times New Roman"/>
          <w:i/>
          <w:kern w:val="1"/>
          <w:szCs w:val="24"/>
        </w:rPr>
        <w:t xml:space="preserve">pamatizglītības posmā: </w:t>
      </w:r>
      <w:r w:rsidRPr="00E71019">
        <w:rPr>
          <w:rFonts w:ascii="Times New Roman" w:eastAsia="Calibri" w:hAnsi="Times New Roman" w:cs="Times New Roman"/>
          <w:i/>
          <w:szCs w:val="24"/>
        </w:rPr>
        <w:t>speciālās pamatizglītības pirmā posma (1.-6.klase) programma izglītojamiem ar mācīšanās traucējumiem; speciālās pamatizglītības programma izglītojamiem ar mācīšanās traucējumiem; speciālās pamatizglītības pirmā posma (1.-6.klase) programma izglītojamiem ar garīgās attīstības traucējumiem;</w:t>
      </w:r>
      <w:r w:rsidRPr="00E71019">
        <w:rPr>
          <w:rFonts w:ascii="Times New Roman" w:eastAsia="Lucida Sans Unicode" w:hAnsi="Times New Roman" w:cs="Times New Roman"/>
          <w:i/>
          <w:kern w:val="1"/>
          <w:szCs w:val="24"/>
        </w:rPr>
        <w:t xml:space="preserve"> </w:t>
      </w:r>
      <w:r w:rsidRPr="00E71019">
        <w:rPr>
          <w:rFonts w:ascii="Times New Roman" w:eastAsia="Calibri" w:hAnsi="Times New Roman" w:cs="Times New Roman"/>
          <w:i/>
          <w:szCs w:val="24"/>
        </w:rPr>
        <w:t>speciālās pamatizglītības programma izglītojamiem ar garīgās attīstības traucējumiem;</w:t>
      </w:r>
    </w:p>
    <w:p w:rsidR="00557736" w:rsidRPr="00E71019" w:rsidRDefault="00557736" w:rsidP="00BE3D7C">
      <w:pPr>
        <w:pStyle w:val="Sarakstarindkopa"/>
        <w:widowControl w:val="0"/>
        <w:numPr>
          <w:ilvl w:val="0"/>
          <w:numId w:val="41"/>
        </w:numPr>
        <w:suppressAutoHyphens/>
        <w:spacing w:before="120" w:after="120" w:line="276" w:lineRule="auto"/>
        <w:ind w:left="567" w:hanging="567"/>
        <w:jc w:val="left"/>
        <w:rPr>
          <w:rFonts w:ascii="Times New Roman" w:eastAsia="Calibri" w:hAnsi="Times New Roman" w:cs="Times New Roman"/>
          <w:i/>
          <w:szCs w:val="24"/>
        </w:rPr>
      </w:pPr>
      <w:r w:rsidRPr="00E71019">
        <w:rPr>
          <w:rFonts w:ascii="Times New Roman" w:eastAsia="Calibri" w:hAnsi="Times New Roman" w:cs="Times New Roman"/>
          <w:i/>
          <w:szCs w:val="24"/>
        </w:rPr>
        <w:t>speciālās pamatizglītības programma izglītojamajiem ar valodas traucējumiem.</w:t>
      </w:r>
    </w:p>
    <w:p w:rsidR="00557736" w:rsidRDefault="00557736" w:rsidP="00BE3D7C">
      <w:pPr>
        <w:widowControl w:val="0"/>
        <w:suppressAutoHyphens/>
        <w:spacing w:line="276" w:lineRule="auto"/>
        <w:ind w:firstLine="567"/>
        <w:jc w:val="both"/>
        <w:rPr>
          <w:rFonts w:ascii="Times New Roman" w:eastAsia="Lucida Sans Unicode" w:hAnsi="Times New Roman" w:cs="Times New Roman"/>
          <w:kern w:val="1"/>
          <w:szCs w:val="24"/>
        </w:rPr>
      </w:pPr>
      <w:r w:rsidRPr="005A3C23">
        <w:rPr>
          <w:rFonts w:ascii="Times New Roman" w:eastAsia="Lucida Sans Unicode" w:hAnsi="Times New Roman" w:cs="Times New Roman"/>
          <w:kern w:val="1"/>
          <w:szCs w:val="24"/>
        </w:rPr>
        <w:t>10 novada skolās vispārējās pamatizglītības klasēs tika iekļauti 95 speciālo izglītības programmu izglītojamie.</w:t>
      </w:r>
    </w:p>
    <w:p w:rsidR="00557736" w:rsidRPr="000C7822" w:rsidRDefault="00557736" w:rsidP="00BE3D7C">
      <w:pPr>
        <w:widowControl w:val="0"/>
        <w:suppressAutoHyphens/>
        <w:spacing w:line="276" w:lineRule="auto"/>
        <w:ind w:firstLine="567"/>
        <w:jc w:val="both"/>
        <w:rPr>
          <w:rFonts w:ascii="Times New Roman" w:eastAsia="Lucida Sans Unicode" w:hAnsi="Times New Roman" w:cs="Times New Roman"/>
          <w:kern w:val="1"/>
          <w:szCs w:val="24"/>
        </w:rPr>
      </w:pPr>
      <w:r w:rsidRPr="004956F7">
        <w:rPr>
          <w:rFonts w:ascii="Times New Roman" w:eastAsia="Lucida Sans Unicode" w:hAnsi="Times New Roman" w:cs="Times New Roman"/>
          <w:kern w:val="1"/>
          <w:szCs w:val="24"/>
        </w:rPr>
        <w:t>Tāpat kā iepriekšējos mācību gados arī 2017./2018. mācību gadā izglītojamiem nepieciešamības gadījumā tika sniegts atbalsts gan ikdienas mācību darbā, gan valsts pārbaudes darbos (</w:t>
      </w:r>
      <w:r>
        <w:rPr>
          <w:rFonts w:ascii="Times New Roman" w:eastAsia="Lucida Sans Unicode" w:hAnsi="Times New Roman" w:cs="Times New Roman"/>
          <w:kern w:val="1"/>
          <w:szCs w:val="24"/>
        </w:rPr>
        <w:t xml:space="preserve">turpmāk – </w:t>
      </w:r>
      <w:r w:rsidRPr="004956F7">
        <w:rPr>
          <w:rFonts w:ascii="Times New Roman" w:eastAsia="Lucida Sans Unicode" w:hAnsi="Times New Roman" w:cs="Times New Roman"/>
          <w:kern w:val="1"/>
          <w:szCs w:val="24"/>
        </w:rPr>
        <w:t xml:space="preserve">VPD). </w:t>
      </w:r>
      <w:r w:rsidRPr="000C7822">
        <w:rPr>
          <w:rFonts w:ascii="Times New Roman" w:eastAsia="Lucida Sans Unicode" w:hAnsi="Times New Roman" w:cs="Times New Roman"/>
          <w:kern w:val="1"/>
          <w:szCs w:val="24"/>
        </w:rPr>
        <w:t>Atbalsts mācību procesā tika nodrošināts aptuveni 540 (38%) izglītojamajiem no 1. līdz 9.klasei. Iespēju izmantot atbalstu VPD 2017./2018.mācību gadā izmantoja 134 (24%) 3., 6. un 9.klašu izglītojamie.</w:t>
      </w:r>
    </w:p>
    <w:p w:rsidR="00557736" w:rsidRDefault="00557736" w:rsidP="00BE3D7C">
      <w:pPr>
        <w:widowControl w:val="0"/>
        <w:suppressAutoHyphens/>
        <w:spacing w:line="276" w:lineRule="auto"/>
        <w:ind w:firstLine="567"/>
        <w:jc w:val="both"/>
        <w:rPr>
          <w:rFonts w:ascii="Times New Roman" w:eastAsia="Lucida Sans Unicode" w:hAnsi="Times New Roman" w:cs="Times New Roman"/>
          <w:kern w:val="1"/>
          <w:szCs w:val="24"/>
        </w:rPr>
      </w:pPr>
      <w:r w:rsidRPr="000C7822">
        <w:rPr>
          <w:rFonts w:ascii="Times New Roman" w:eastAsia="Lucida Sans Unicode" w:hAnsi="Times New Roman" w:cs="Times New Roman"/>
          <w:kern w:val="1"/>
          <w:szCs w:val="24"/>
        </w:rPr>
        <w:t xml:space="preserve">Vērojama tendence, ka izglītojamo skaits, kuriem nepieciešams atbalsts gan ikdienas mācību </w:t>
      </w:r>
      <w:r w:rsidRPr="000C7822">
        <w:rPr>
          <w:rFonts w:ascii="Times New Roman" w:eastAsia="Lucida Sans Unicode" w:hAnsi="Times New Roman" w:cs="Times New Roman"/>
          <w:kern w:val="1"/>
          <w:szCs w:val="24"/>
        </w:rPr>
        <w:lastRenderedPageBreak/>
        <w:t>da</w:t>
      </w:r>
      <w:r>
        <w:rPr>
          <w:rFonts w:ascii="Times New Roman" w:eastAsia="Lucida Sans Unicode" w:hAnsi="Times New Roman" w:cs="Times New Roman"/>
          <w:kern w:val="1"/>
          <w:szCs w:val="24"/>
        </w:rPr>
        <w:t>rbā, gan VPD</w:t>
      </w:r>
      <w:r w:rsidRPr="000C7822">
        <w:rPr>
          <w:rFonts w:ascii="Times New Roman" w:eastAsia="Lucida Sans Unicode" w:hAnsi="Times New Roman" w:cs="Times New Roman"/>
          <w:kern w:val="1"/>
          <w:szCs w:val="24"/>
        </w:rPr>
        <w:t xml:space="preserve">, ar katru gadu palielinās. 2017./2018.mācību gadā atbalsts ikdienas mācību darbā tika sniegts 33% 1.-9.klašu izglītojamo (iepriekšējos mācību gados 26%, 22%), VPD atbalsts sniegts 24% 3., 6. un 9.klašu izglītojamo (iepriekšējos mācību gados 20%, 18%). </w:t>
      </w:r>
    </w:p>
    <w:p w:rsidR="00557736" w:rsidRDefault="00557736" w:rsidP="00BE3D7C">
      <w:pPr>
        <w:spacing w:line="276" w:lineRule="auto"/>
        <w:ind w:firstLine="567"/>
        <w:jc w:val="both"/>
        <w:rPr>
          <w:rFonts w:ascii="Times New Roman" w:eastAsia="Calibri" w:hAnsi="Times New Roman" w:cs="Times New Roman"/>
          <w:szCs w:val="24"/>
        </w:rPr>
      </w:pPr>
      <w:r>
        <w:rPr>
          <w:rFonts w:ascii="Times New Roman" w:eastAsia="Calibri" w:hAnsi="Times New Roman" w:cs="Times New Roman"/>
          <w:b/>
          <w:szCs w:val="24"/>
        </w:rPr>
        <w:t xml:space="preserve">Nodaļas logopēda </w:t>
      </w:r>
      <w:r>
        <w:rPr>
          <w:rFonts w:ascii="Times New Roman" w:eastAsia="Calibri" w:hAnsi="Times New Roman" w:cs="Times New Roman"/>
          <w:szCs w:val="24"/>
        </w:rPr>
        <w:t>konsultācijas sniegtas 5</w:t>
      </w:r>
      <w:r w:rsidRPr="0089578C">
        <w:rPr>
          <w:rFonts w:ascii="Times New Roman" w:eastAsia="Calibri" w:hAnsi="Times New Roman" w:cs="Times New Roman"/>
          <w:szCs w:val="24"/>
        </w:rPr>
        <w:t xml:space="preserve"> </w:t>
      </w:r>
      <w:r>
        <w:rPr>
          <w:rFonts w:ascii="Times New Roman" w:eastAsia="Calibri" w:hAnsi="Times New Roman" w:cs="Times New Roman"/>
          <w:szCs w:val="24"/>
        </w:rPr>
        <w:t xml:space="preserve">novada </w:t>
      </w:r>
      <w:r w:rsidRPr="0089578C">
        <w:rPr>
          <w:rFonts w:ascii="Times New Roman" w:eastAsia="Calibri" w:hAnsi="Times New Roman" w:cs="Times New Roman"/>
          <w:szCs w:val="24"/>
        </w:rPr>
        <w:t>izglītības iestādēs</w:t>
      </w:r>
      <w:r>
        <w:rPr>
          <w:rFonts w:ascii="Times New Roman" w:eastAsia="Calibri" w:hAnsi="Times New Roman" w:cs="Times New Roman"/>
          <w:szCs w:val="24"/>
        </w:rPr>
        <w:t>: Gulbīša pamatskolā, Stāķu pamatskolā, Rankas pamatskolā, Galgauskas pamatskolā un Galgauskas pamatskolā pirmsskolas grupā), kā arī individuālās konsultācijas.</w:t>
      </w:r>
    </w:p>
    <w:p w:rsidR="00557736" w:rsidRDefault="00557736" w:rsidP="00BE3D7C">
      <w:pPr>
        <w:spacing w:line="276" w:lineRule="auto"/>
        <w:ind w:firstLine="567"/>
        <w:jc w:val="both"/>
        <w:rPr>
          <w:rFonts w:ascii="Times New Roman" w:eastAsia="Calibri" w:hAnsi="Times New Roman" w:cs="Times New Roman"/>
          <w:szCs w:val="24"/>
        </w:rPr>
      </w:pPr>
    </w:p>
    <w:p w:rsidR="00D83BEC" w:rsidRPr="00782F7A" w:rsidRDefault="00CC3CFA" w:rsidP="00BE3D7C">
      <w:pPr>
        <w:pStyle w:val="Apakvirsrakstsmelns"/>
        <w:spacing w:line="276" w:lineRule="auto"/>
        <w:rPr>
          <w:sz w:val="28"/>
          <w:szCs w:val="28"/>
        </w:rPr>
      </w:pPr>
      <w:bookmarkStart w:id="211" w:name="_Toc11679750"/>
      <w:r w:rsidRPr="00782F7A">
        <w:t>Logopēda darbs 2018.gadā</w:t>
      </w:r>
      <w:bookmarkEnd w:id="211"/>
    </w:p>
    <w:p w:rsidR="00CC3CFA" w:rsidRPr="00782F7A" w:rsidRDefault="00CC3CFA" w:rsidP="00BE3D7C">
      <w:pPr>
        <w:spacing w:line="276" w:lineRule="auto"/>
        <w:ind w:firstLine="567"/>
        <w:jc w:val="both"/>
        <w:rPr>
          <w:rFonts w:ascii="Times New Roman" w:eastAsia="Calibri" w:hAnsi="Times New Roman" w:cs="Times New Roman"/>
          <w:szCs w:val="24"/>
        </w:rPr>
      </w:pPr>
      <w:r w:rsidRPr="00782F7A">
        <w:rPr>
          <w:rFonts w:ascii="Times New Roman" w:eastAsia="Calibri" w:hAnsi="Times New Roman" w:cs="Times New Roman"/>
          <w:szCs w:val="24"/>
        </w:rPr>
        <w:t>2018. gadā logopēda konsultācijas sniegtas 6 izglītības iestādēs – gan pirmsskolas, gan skolas vecuma posmā.</w:t>
      </w:r>
      <w:r w:rsidR="00D92573" w:rsidRPr="00782F7A">
        <w:rPr>
          <w:rFonts w:ascii="Times New Roman" w:eastAsia="Calibri" w:hAnsi="Times New Roman" w:cs="Times New Roman"/>
          <w:szCs w:val="24"/>
        </w:rPr>
        <w:t xml:space="preserve"> Logopēda nodarbību apmeklētāji 2017./2018.: PII un pirmsskolas vecuma bērni 21; 1.-6. kl. skolēni – 96; 7.-9.kl. skolēni – 13, citi klienti – 4; kopā 134 apmeklētāji. </w:t>
      </w:r>
    </w:p>
    <w:p w:rsidR="00CC3CFA" w:rsidRPr="00782F7A" w:rsidRDefault="00CC3CFA" w:rsidP="00BE3D7C">
      <w:pPr>
        <w:spacing w:line="276" w:lineRule="auto"/>
        <w:ind w:firstLine="567"/>
        <w:jc w:val="both"/>
        <w:rPr>
          <w:rFonts w:ascii="Times New Roman" w:eastAsia="Calibri" w:hAnsi="Times New Roman" w:cs="Times New Roman"/>
          <w:szCs w:val="24"/>
        </w:rPr>
      </w:pPr>
      <w:r w:rsidRPr="00782F7A">
        <w:rPr>
          <w:rFonts w:ascii="Times New Roman" w:eastAsia="Calibri" w:hAnsi="Times New Roman" w:cs="Times New Roman"/>
          <w:szCs w:val="24"/>
        </w:rPr>
        <w:t>Galvenās tendences izglītojamo valodas attīstībā:</w:t>
      </w:r>
    </w:p>
    <w:p w:rsidR="00CC3CFA" w:rsidRPr="00E71019" w:rsidRDefault="00CC3CFA" w:rsidP="00BE3D7C">
      <w:pPr>
        <w:pStyle w:val="Sarakstarindkopa"/>
        <w:numPr>
          <w:ilvl w:val="0"/>
          <w:numId w:val="14"/>
        </w:numPr>
        <w:spacing w:line="276" w:lineRule="auto"/>
        <w:ind w:left="567" w:hanging="567"/>
        <w:jc w:val="left"/>
        <w:rPr>
          <w:rFonts w:ascii="Times New Roman" w:eastAsia="Calibri" w:hAnsi="Times New Roman" w:cs="Times New Roman"/>
          <w:i/>
          <w:szCs w:val="24"/>
        </w:rPr>
      </w:pPr>
      <w:r w:rsidRPr="00E71019">
        <w:rPr>
          <w:rFonts w:ascii="Times New Roman" w:eastAsia="Calibri" w:hAnsi="Times New Roman" w:cs="Times New Roman"/>
          <w:i/>
          <w:szCs w:val="24"/>
        </w:rPr>
        <w:t>Skolās ir palielinājies atbalsta personāla skaits (sociālais darbinieks, logopēds, palīgskolotājs), kā rezultātā, kompleksi strādājot ar skolēniem, arī logopēdiskās problēmas tiek risinātas ātrāk un efektīvāk.</w:t>
      </w:r>
    </w:p>
    <w:p w:rsidR="00CC3CFA" w:rsidRPr="00E71019" w:rsidRDefault="00CC3CFA" w:rsidP="00BE3D7C">
      <w:pPr>
        <w:pStyle w:val="Sarakstarindkopa"/>
        <w:numPr>
          <w:ilvl w:val="0"/>
          <w:numId w:val="14"/>
        </w:numPr>
        <w:spacing w:line="276" w:lineRule="auto"/>
        <w:ind w:left="567" w:hanging="567"/>
        <w:jc w:val="left"/>
        <w:rPr>
          <w:rFonts w:ascii="Times New Roman" w:eastAsia="Calibri" w:hAnsi="Times New Roman" w:cs="Times New Roman"/>
          <w:i/>
          <w:szCs w:val="24"/>
        </w:rPr>
      </w:pPr>
      <w:r w:rsidRPr="00E71019">
        <w:rPr>
          <w:rFonts w:ascii="Times New Roman" w:eastAsia="Calibri" w:hAnsi="Times New Roman" w:cs="Times New Roman"/>
          <w:i/>
          <w:szCs w:val="24"/>
        </w:rPr>
        <w:t xml:space="preserve">Joprojām aktuālas lasītprasmes grūtības vai nepietiekamas prasmes lasītprasmes apguvei. </w:t>
      </w:r>
    </w:p>
    <w:p w:rsidR="00CC3CFA" w:rsidRPr="00E71019" w:rsidRDefault="00CC3CFA" w:rsidP="00BE3D7C">
      <w:pPr>
        <w:pStyle w:val="Sarakstarindkopa"/>
        <w:numPr>
          <w:ilvl w:val="0"/>
          <w:numId w:val="14"/>
        </w:numPr>
        <w:spacing w:line="276" w:lineRule="auto"/>
        <w:ind w:left="567" w:hanging="567"/>
        <w:jc w:val="left"/>
        <w:rPr>
          <w:rFonts w:ascii="Times New Roman" w:eastAsia="Calibri" w:hAnsi="Times New Roman" w:cs="Times New Roman"/>
          <w:i/>
          <w:szCs w:val="24"/>
        </w:rPr>
      </w:pPr>
      <w:r w:rsidRPr="00E71019">
        <w:rPr>
          <w:rFonts w:ascii="Times New Roman" w:eastAsia="Calibri" w:hAnsi="Times New Roman" w:cs="Times New Roman"/>
          <w:i/>
          <w:szCs w:val="24"/>
        </w:rPr>
        <w:t>Pieaug bērnu skaits ar smagiem, nopietniem, komplicētiem traucējumiem (piem.</w:t>
      </w:r>
      <w:r w:rsidR="00C46B28" w:rsidRPr="00E71019">
        <w:rPr>
          <w:rFonts w:ascii="Times New Roman" w:eastAsia="Calibri" w:hAnsi="Times New Roman" w:cs="Times New Roman"/>
          <w:i/>
          <w:szCs w:val="24"/>
        </w:rPr>
        <w:t>,</w:t>
      </w:r>
      <w:r w:rsidRPr="00E71019">
        <w:rPr>
          <w:rFonts w:ascii="Times New Roman" w:eastAsia="Calibri" w:hAnsi="Times New Roman" w:cs="Times New Roman"/>
          <w:i/>
          <w:szCs w:val="24"/>
        </w:rPr>
        <w:t xml:space="preserve"> bērni ar autisma iezīmēm, autismu utt.).</w:t>
      </w:r>
    </w:p>
    <w:p w:rsidR="00CC3CFA" w:rsidRDefault="00CC3CFA" w:rsidP="00BE3D7C">
      <w:pPr>
        <w:pStyle w:val="Sarakstarindkopa"/>
        <w:numPr>
          <w:ilvl w:val="0"/>
          <w:numId w:val="14"/>
        </w:numPr>
        <w:spacing w:line="276" w:lineRule="auto"/>
        <w:ind w:left="567" w:hanging="567"/>
        <w:jc w:val="left"/>
        <w:rPr>
          <w:rFonts w:ascii="Times New Roman" w:eastAsia="Calibri" w:hAnsi="Times New Roman" w:cs="Times New Roman"/>
          <w:i/>
          <w:szCs w:val="24"/>
        </w:rPr>
      </w:pPr>
      <w:r w:rsidRPr="00E71019">
        <w:rPr>
          <w:rFonts w:ascii="Times New Roman" w:eastAsia="Calibri" w:hAnsi="Times New Roman" w:cs="Times New Roman"/>
          <w:i/>
          <w:szCs w:val="24"/>
        </w:rPr>
        <w:t>Logopēda palīdzība kļūst arvien vajadzīgāka agrīnā vecuma bērniem līdz 3 gadu vecumam ar valodas traucējumiem (nerunājoši bērni).</w:t>
      </w:r>
    </w:p>
    <w:p w:rsidR="00E71019" w:rsidRPr="00E71019" w:rsidRDefault="00E71019" w:rsidP="00BE3D7C">
      <w:pPr>
        <w:pStyle w:val="Sarakstarindkopa"/>
        <w:spacing w:line="276" w:lineRule="auto"/>
        <w:ind w:left="567"/>
        <w:jc w:val="left"/>
        <w:rPr>
          <w:rFonts w:ascii="Times New Roman" w:eastAsia="Calibri" w:hAnsi="Times New Roman" w:cs="Times New Roman"/>
          <w:i/>
          <w:szCs w:val="24"/>
        </w:rPr>
      </w:pPr>
    </w:p>
    <w:p w:rsidR="00CC3CFA" w:rsidRPr="00782F7A" w:rsidRDefault="00CC3CFA" w:rsidP="00BE3D7C">
      <w:pPr>
        <w:spacing w:line="276" w:lineRule="auto"/>
        <w:ind w:firstLine="567"/>
        <w:jc w:val="both"/>
        <w:rPr>
          <w:rFonts w:ascii="Times New Roman" w:eastAsia="Calibri" w:hAnsi="Times New Roman" w:cs="Times New Roman"/>
          <w:szCs w:val="24"/>
        </w:rPr>
      </w:pPr>
      <w:r w:rsidRPr="00782F7A">
        <w:rPr>
          <w:rFonts w:ascii="Times New Roman" w:eastAsia="Calibri" w:hAnsi="Times New Roman" w:cs="Times New Roman"/>
          <w:szCs w:val="24"/>
        </w:rPr>
        <w:t>Arvien vairāk kļūst to klientu, kuriem nep</w:t>
      </w:r>
      <w:r w:rsidR="00C46B28" w:rsidRPr="00782F7A">
        <w:rPr>
          <w:rFonts w:ascii="Times New Roman" w:eastAsia="Calibri" w:hAnsi="Times New Roman" w:cs="Times New Roman"/>
          <w:szCs w:val="24"/>
        </w:rPr>
        <w:t>ieciešama ilgstoša korekcija un</w:t>
      </w:r>
      <w:r w:rsidRPr="00782F7A">
        <w:rPr>
          <w:rFonts w:ascii="Times New Roman" w:eastAsia="Calibri" w:hAnsi="Times New Roman" w:cs="Times New Roman"/>
          <w:szCs w:val="24"/>
        </w:rPr>
        <w:t xml:space="preserve"> kuriem valodas problēmas kombinējās ar neiroloģiskām un citām saslimšanām.</w:t>
      </w:r>
    </w:p>
    <w:p w:rsidR="00CC3CFA" w:rsidRPr="00782F7A" w:rsidRDefault="00CC3CFA" w:rsidP="00BE3D7C">
      <w:pPr>
        <w:spacing w:line="276" w:lineRule="auto"/>
        <w:ind w:firstLine="567"/>
        <w:jc w:val="both"/>
        <w:rPr>
          <w:rFonts w:ascii="Times New Roman" w:eastAsia="Calibri" w:hAnsi="Times New Roman" w:cs="Times New Roman"/>
          <w:szCs w:val="24"/>
        </w:rPr>
      </w:pPr>
      <w:r w:rsidRPr="00782F7A">
        <w:rPr>
          <w:rFonts w:ascii="Times New Roman" w:eastAsia="Calibri" w:hAnsi="Times New Roman" w:cs="Times New Roman"/>
          <w:szCs w:val="24"/>
        </w:rPr>
        <w:t>Salīdzinot ar iepriekšējo periodu, vairāk konsultācijas sniegtas vecākiem un audžuvecākiem par darbu ar bērniem ar īpašām vajadzībām.</w:t>
      </w:r>
    </w:p>
    <w:p w:rsidR="00CC3CFA" w:rsidRPr="00782F7A" w:rsidRDefault="00CC3CFA" w:rsidP="00BE3D7C">
      <w:pPr>
        <w:spacing w:line="276" w:lineRule="auto"/>
        <w:ind w:firstLine="567"/>
        <w:jc w:val="both"/>
        <w:rPr>
          <w:rFonts w:ascii="Times New Roman" w:eastAsia="Calibri" w:hAnsi="Times New Roman" w:cs="Times New Roman"/>
          <w:szCs w:val="24"/>
        </w:rPr>
      </w:pPr>
      <w:r w:rsidRPr="00782F7A">
        <w:rPr>
          <w:rFonts w:ascii="Times New Roman" w:eastAsia="Calibri" w:hAnsi="Times New Roman" w:cs="Times New Roman"/>
          <w:szCs w:val="24"/>
        </w:rPr>
        <w:t>Īstenotās iniciatīvas efektīvas logopēdiskās darbības nodrošināšanai novadā:</w:t>
      </w:r>
    </w:p>
    <w:p w:rsidR="00CC3CFA" w:rsidRPr="00E71019" w:rsidRDefault="00CC3CFA" w:rsidP="00BE3D7C">
      <w:pPr>
        <w:pStyle w:val="Sarakstarindkopa"/>
        <w:numPr>
          <w:ilvl w:val="0"/>
          <w:numId w:val="15"/>
        </w:numPr>
        <w:spacing w:before="120" w:after="120" w:line="276" w:lineRule="auto"/>
        <w:ind w:left="567" w:hanging="567"/>
        <w:jc w:val="both"/>
        <w:rPr>
          <w:rFonts w:ascii="Times New Roman" w:eastAsia="Calibri" w:hAnsi="Times New Roman" w:cs="Times New Roman"/>
          <w:i/>
          <w:szCs w:val="24"/>
        </w:rPr>
      </w:pPr>
      <w:r w:rsidRPr="00E71019">
        <w:rPr>
          <w:rFonts w:ascii="Times New Roman" w:eastAsia="Calibri" w:hAnsi="Times New Roman" w:cs="Times New Roman"/>
          <w:i/>
          <w:szCs w:val="24"/>
        </w:rPr>
        <w:t>Vasaras nometnei bērniem ar valodas traucējumiem mainīta organizācijas forma, lai iespējami vairāk bērni kopā ar vecākiem varētu tajā darboties.</w:t>
      </w:r>
    </w:p>
    <w:p w:rsidR="00CC3CFA" w:rsidRPr="00E71019" w:rsidRDefault="00CC3CFA" w:rsidP="00BE3D7C">
      <w:pPr>
        <w:pStyle w:val="Sarakstarindkopa"/>
        <w:numPr>
          <w:ilvl w:val="0"/>
          <w:numId w:val="15"/>
        </w:numPr>
        <w:spacing w:before="120" w:after="120" w:line="276" w:lineRule="auto"/>
        <w:ind w:left="567" w:hanging="567"/>
        <w:jc w:val="both"/>
        <w:rPr>
          <w:rFonts w:ascii="Times New Roman" w:eastAsia="Calibri" w:hAnsi="Times New Roman" w:cs="Times New Roman"/>
          <w:i/>
          <w:szCs w:val="24"/>
        </w:rPr>
      </w:pPr>
      <w:r w:rsidRPr="00E71019">
        <w:rPr>
          <w:rFonts w:ascii="Times New Roman" w:eastAsia="Calibri" w:hAnsi="Times New Roman" w:cs="Times New Roman"/>
          <w:i/>
          <w:szCs w:val="24"/>
        </w:rPr>
        <w:t>Darbojas logopēdu metodiskā apvienība.</w:t>
      </w:r>
    </w:p>
    <w:p w:rsidR="00CC3CFA" w:rsidRPr="00E71019" w:rsidRDefault="00CC3CFA" w:rsidP="00BE3D7C">
      <w:pPr>
        <w:pStyle w:val="Sarakstarindkopa"/>
        <w:numPr>
          <w:ilvl w:val="0"/>
          <w:numId w:val="15"/>
        </w:numPr>
        <w:spacing w:before="120" w:after="120" w:line="276" w:lineRule="auto"/>
        <w:ind w:left="567" w:hanging="567"/>
        <w:jc w:val="both"/>
        <w:rPr>
          <w:rFonts w:ascii="Times New Roman" w:eastAsia="Calibri" w:hAnsi="Times New Roman" w:cs="Times New Roman"/>
          <w:i/>
          <w:sz w:val="22"/>
        </w:rPr>
      </w:pPr>
      <w:r w:rsidRPr="00E71019">
        <w:rPr>
          <w:rFonts w:ascii="Times New Roman" w:eastAsia="Calibri" w:hAnsi="Times New Roman" w:cs="Times New Roman"/>
          <w:i/>
          <w:szCs w:val="24"/>
        </w:rPr>
        <w:t>Regulāra dalība Latvijas logopēdu asociācijā un Vidzemes reģiona logopēdu apvienībā.</w:t>
      </w:r>
    </w:p>
    <w:p w:rsidR="00CC3CFA" w:rsidRPr="00E71019" w:rsidRDefault="00CC3CFA" w:rsidP="00BE3D7C">
      <w:pPr>
        <w:pStyle w:val="Sarakstarindkopa"/>
        <w:numPr>
          <w:ilvl w:val="0"/>
          <w:numId w:val="15"/>
        </w:numPr>
        <w:spacing w:before="120" w:after="120" w:line="276" w:lineRule="auto"/>
        <w:ind w:left="567" w:hanging="567"/>
        <w:jc w:val="both"/>
        <w:rPr>
          <w:rFonts w:ascii="Times New Roman" w:eastAsia="Calibri" w:hAnsi="Times New Roman" w:cs="Times New Roman"/>
          <w:i/>
          <w:sz w:val="22"/>
        </w:rPr>
      </w:pPr>
      <w:r w:rsidRPr="00E71019">
        <w:rPr>
          <w:rFonts w:ascii="Times New Roman" w:eastAsia="Calibri" w:hAnsi="Times New Roman" w:cs="Times New Roman"/>
          <w:i/>
          <w:szCs w:val="24"/>
        </w:rPr>
        <w:t>Vadīta prakse divām LU praktikantēm logopēdijā.</w:t>
      </w:r>
    </w:p>
    <w:p w:rsidR="00CC3CFA" w:rsidRPr="00E71019" w:rsidRDefault="00CC3CFA" w:rsidP="00BE3D7C">
      <w:pPr>
        <w:pStyle w:val="Sarakstarindkopa"/>
        <w:numPr>
          <w:ilvl w:val="0"/>
          <w:numId w:val="15"/>
        </w:numPr>
        <w:spacing w:before="120" w:after="120" w:line="276" w:lineRule="auto"/>
        <w:ind w:left="567" w:hanging="567"/>
        <w:jc w:val="both"/>
        <w:rPr>
          <w:rFonts w:ascii="Times New Roman" w:eastAsia="Calibri" w:hAnsi="Times New Roman" w:cs="Times New Roman"/>
          <w:i/>
          <w:sz w:val="22"/>
        </w:rPr>
      </w:pPr>
      <w:r w:rsidRPr="00E71019">
        <w:rPr>
          <w:rFonts w:ascii="Times New Roman" w:eastAsia="Calibri" w:hAnsi="Times New Roman" w:cs="Times New Roman"/>
          <w:i/>
          <w:szCs w:val="24"/>
        </w:rPr>
        <w:t>Izveidota sadarbība ar sociālā dienesta darbinieci R. Borodkinu.</w:t>
      </w:r>
    </w:p>
    <w:p w:rsidR="00CC3CFA" w:rsidRPr="00782F7A" w:rsidRDefault="00CC3CFA" w:rsidP="00BE3D7C">
      <w:pPr>
        <w:spacing w:line="276" w:lineRule="auto"/>
        <w:ind w:firstLine="567"/>
        <w:contextualSpacing/>
        <w:jc w:val="both"/>
        <w:rPr>
          <w:rFonts w:ascii="Times New Roman" w:eastAsia="Calibri" w:hAnsi="Times New Roman" w:cs="Times New Roman"/>
          <w:sz w:val="22"/>
        </w:rPr>
      </w:pPr>
    </w:p>
    <w:p w:rsidR="00B50B80" w:rsidRPr="00782F7A" w:rsidRDefault="00CC3CFA" w:rsidP="00BE3D7C">
      <w:pPr>
        <w:pStyle w:val="Apakvirsrakstsmelns"/>
        <w:spacing w:line="276" w:lineRule="auto"/>
      </w:pPr>
      <w:bookmarkStart w:id="212" w:name="_Toc11679751"/>
      <w:r w:rsidRPr="00782F7A">
        <w:t>Psihologu darbs 2018.gadā</w:t>
      </w:r>
      <w:bookmarkEnd w:id="212"/>
    </w:p>
    <w:p w:rsidR="00CC3CFA" w:rsidRDefault="00CC3CFA" w:rsidP="00BE3D7C">
      <w:pPr>
        <w:spacing w:line="276" w:lineRule="auto"/>
        <w:ind w:firstLine="567"/>
        <w:contextualSpacing/>
        <w:jc w:val="both"/>
        <w:rPr>
          <w:rFonts w:ascii="Times New Roman" w:eastAsia="Times New Roman" w:hAnsi="Times New Roman" w:cs="Times New Roman"/>
          <w:szCs w:val="24"/>
        </w:rPr>
      </w:pPr>
      <w:r w:rsidRPr="00782F7A">
        <w:rPr>
          <w:rFonts w:ascii="Times New Roman" w:eastAsia="Times New Roman" w:hAnsi="Times New Roman" w:cs="Times New Roman"/>
          <w:szCs w:val="24"/>
        </w:rPr>
        <w:t>Psiholoģiskās konsultācijas tiek sniegtas novada 11 vispārizglītojošās skolās un Stāķu pirmsskolas izglītības iestādē.</w:t>
      </w:r>
    </w:p>
    <w:p w:rsidR="002D4CD6" w:rsidRDefault="002D4CD6" w:rsidP="00BE3D7C">
      <w:pPr>
        <w:spacing w:line="276" w:lineRule="auto"/>
        <w:ind w:firstLine="567"/>
        <w:contextualSpacing/>
        <w:jc w:val="both"/>
        <w:rPr>
          <w:rFonts w:ascii="Times New Roman" w:eastAsia="Times New Roman" w:hAnsi="Times New Roman" w:cs="Times New Roman"/>
          <w:szCs w:val="24"/>
        </w:rPr>
      </w:pPr>
    </w:p>
    <w:p w:rsidR="002D4CD6" w:rsidRDefault="002D4CD6" w:rsidP="00BE3D7C">
      <w:pPr>
        <w:spacing w:line="276" w:lineRule="auto"/>
        <w:ind w:firstLine="567"/>
        <w:contextualSpacing/>
        <w:jc w:val="both"/>
        <w:rPr>
          <w:rFonts w:ascii="Times New Roman" w:eastAsia="Times New Roman" w:hAnsi="Times New Roman" w:cs="Times New Roman"/>
          <w:szCs w:val="24"/>
        </w:rPr>
      </w:pPr>
    </w:p>
    <w:p w:rsidR="002D4CD6" w:rsidRDefault="002D4CD6" w:rsidP="00BE3D7C">
      <w:pPr>
        <w:spacing w:line="276" w:lineRule="auto"/>
        <w:ind w:firstLine="567"/>
        <w:contextualSpacing/>
        <w:jc w:val="both"/>
        <w:rPr>
          <w:rFonts w:ascii="Times New Roman" w:eastAsia="Times New Roman" w:hAnsi="Times New Roman" w:cs="Times New Roman"/>
          <w:szCs w:val="24"/>
        </w:rPr>
      </w:pPr>
    </w:p>
    <w:p w:rsidR="002D4CD6" w:rsidRPr="00782F7A" w:rsidRDefault="002D4CD6" w:rsidP="00BE3D7C">
      <w:pPr>
        <w:spacing w:line="276" w:lineRule="auto"/>
        <w:ind w:firstLine="567"/>
        <w:contextualSpacing/>
        <w:jc w:val="both"/>
        <w:rPr>
          <w:rFonts w:ascii="Times New Roman" w:eastAsia="Times New Roman" w:hAnsi="Times New Roman" w:cs="Times New Roman"/>
          <w:szCs w:val="24"/>
        </w:rPr>
      </w:pPr>
    </w:p>
    <w:p w:rsidR="00CC3CFA" w:rsidRPr="00782F7A" w:rsidRDefault="00E44396" w:rsidP="006362F1">
      <w:pPr>
        <w:pStyle w:val="Bezatstarpm"/>
        <w:rPr>
          <w:rFonts w:eastAsia="Calibri"/>
        </w:rPr>
      </w:pPr>
      <w:r w:rsidRPr="00782F7A">
        <w:rPr>
          <w:rFonts w:eastAsia="Calibri"/>
        </w:rPr>
        <w:lastRenderedPageBreak/>
        <w:t>13</w:t>
      </w:r>
      <w:r w:rsidR="00CC3CFA" w:rsidRPr="00782F7A">
        <w:rPr>
          <w:rFonts w:eastAsia="Calibri"/>
        </w:rPr>
        <w:t>.tabula</w:t>
      </w:r>
    </w:p>
    <w:p w:rsidR="00CC3CFA" w:rsidRPr="00782F7A" w:rsidRDefault="00CC3CFA" w:rsidP="006362F1">
      <w:pPr>
        <w:pStyle w:val="Bezatstarpm"/>
        <w:rPr>
          <w:rFonts w:eastAsia="Calibri"/>
        </w:rPr>
      </w:pPr>
      <w:r w:rsidRPr="00782F7A">
        <w:rPr>
          <w:rFonts w:eastAsia="Calibri"/>
        </w:rPr>
        <w:t>Kopējais psihologu apmeklētāju skaits 2017./2018.m.g.</w:t>
      </w:r>
    </w:p>
    <w:p w:rsidR="0069510C" w:rsidRPr="00782F7A" w:rsidRDefault="0069510C" w:rsidP="006362F1">
      <w:pPr>
        <w:pStyle w:val="Bezatstarpm"/>
        <w:rPr>
          <w:rFonts w:eastAsia="Calibri"/>
        </w:rPr>
      </w:pPr>
    </w:p>
    <w:tbl>
      <w:tblPr>
        <w:tblW w:w="9448" w:type="dxa"/>
        <w:jc w:val="center"/>
        <w:tblBorders>
          <w:top w:val="single" w:sz="4" w:space="0" w:color="006600"/>
          <w:left w:val="single" w:sz="4" w:space="0" w:color="006600"/>
          <w:bottom w:val="single" w:sz="4" w:space="0" w:color="006600"/>
          <w:right w:val="single" w:sz="4" w:space="0" w:color="006600"/>
          <w:insideH w:val="single" w:sz="4" w:space="0" w:color="006600"/>
          <w:insideV w:val="single" w:sz="4" w:space="0" w:color="006600"/>
        </w:tblBorders>
        <w:tblLook w:val="04A0" w:firstRow="1" w:lastRow="0" w:firstColumn="1" w:lastColumn="0" w:noHBand="0" w:noVBand="1"/>
      </w:tblPr>
      <w:tblGrid>
        <w:gridCol w:w="971"/>
        <w:gridCol w:w="4557"/>
        <w:gridCol w:w="1985"/>
        <w:gridCol w:w="1935"/>
      </w:tblGrid>
      <w:tr w:rsidR="00CC3CFA" w:rsidRPr="00782F7A" w:rsidTr="00140D6D">
        <w:trPr>
          <w:trHeight w:val="847"/>
          <w:jc w:val="center"/>
        </w:trPr>
        <w:tc>
          <w:tcPr>
            <w:tcW w:w="971" w:type="dxa"/>
            <w:shd w:val="clear" w:color="auto" w:fill="006600"/>
            <w:vAlign w:val="center"/>
            <w:hideMark/>
          </w:tcPr>
          <w:p w:rsidR="00CC3CFA" w:rsidRPr="00782F7A" w:rsidRDefault="00CC3CFA" w:rsidP="002D4CD6">
            <w:pPr>
              <w:tabs>
                <w:tab w:val="left" w:pos="4410"/>
              </w:tabs>
              <w:spacing w:line="276" w:lineRule="auto"/>
              <w:jc w:val="both"/>
              <w:rPr>
                <w:rFonts w:ascii="Times New Roman" w:eastAsia="Calibri" w:hAnsi="Times New Roman" w:cs="Times New Roman"/>
                <w:b/>
                <w:color w:val="FFFFFF" w:themeColor="background1"/>
                <w:szCs w:val="24"/>
              </w:rPr>
            </w:pPr>
            <w:r w:rsidRPr="00782F7A">
              <w:rPr>
                <w:rFonts w:ascii="Times New Roman" w:eastAsia="Calibri" w:hAnsi="Times New Roman" w:cs="Times New Roman"/>
                <w:b/>
                <w:color w:val="FFFFFF" w:themeColor="background1"/>
                <w:szCs w:val="24"/>
              </w:rPr>
              <w:t>Nr. p.k.</w:t>
            </w:r>
          </w:p>
        </w:tc>
        <w:tc>
          <w:tcPr>
            <w:tcW w:w="4557" w:type="dxa"/>
            <w:shd w:val="clear" w:color="auto" w:fill="006600"/>
            <w:vAlign w:val="center"/>
            <w:hideMark/>
          </w:tcPr>
          <w:p w:rsidR="00CC3CFA" w:rsidRPr="00782F7A" w:rsidRDefault="00CC3CFA" w:rsidP="002D4CD6">
            <w:pPr>
              <w:tabs>
                <w:tab w:val="left" w:pos="4410"/>
              </w:tabs>
              <w:spacing w:line="276" w:lineRule="auto"/>
              <w:jc w:val="both"/>
              <w:rPr>
                <w:rFonts w:ascii="Times New Roman" w:eastAsia="Calibri" w:hAnsi="Times New Roman" w:cs="Times New Roman"/>
                <w:b/>
                <w:color w:val="FFFFFF" w:themeColor="background1"/>
                <w:szCs w:val="24"/>
              </w:rPr>
            </w:pPr>
            <w:r w:rsidRPr="00782F7A">
              <w:rPr>
                <w:rFonts w:ascii="Times New Roman" w:eastAsia="Calibri" w:hAnsi="Times New Roman" w:cs="Times New Roman"/>
                <w:b/>
                <w:color w:val="FFFFFF" w:themeColor="background1"/>
                <w:szCs w:val="24"/>
              </w:rPr>
              <w:t>Apmeklētāji</w:t>
            </w:r>
          </w:p>
        </w:tc>
        <w:tc>
          <w:tcPr>
            <w:tcW w:w="1985" w:type="dxa"/>
            <w:shd w:val="clear" w:color="auto" w:fill="006600"/>
            <w:vAlign w:val="center"/>
            <w:hideMark/>
          </w:tcPr>
          <w:p w:rsidR="00CC3CFA" w:rsidRPr="00782F7A" w:rsidRDefault="00CC3CFA" w:rsidP="002D4CD6">
            <w:pPr>
              <w:tabs>
                <w:tab w:val="left" w:pos="4410"/>
              </w:tabs>
              <w:spacing w:line="276" w:lineRule="auto"/>
              <w:jc w:val="both"/>
              <w:rPr>
                <w:rFonts w:ascii="Times New Roman" w:eastAsia="Calibri" w:hAnsi="Times New Roman" w:cs="Times New Roman"/>
                <w:b/>
                <w:color w:val="FFFFFF" w:themeColor="background1"/>
                <w:szCs w:val="24"/>
              </w:rPr>
            </w:pPr>
            <w:r w:rsidRPr="00782F7A">
              <w:rPr>
                <w:rFonts w:ascii="Times New Roman" w:eastAsia="Calibri" w:hAnsi="Times New Roman" w:cs="Times New Roman"/>
                <w:b/>
                <w:color w:val="FFFFFF" w:themeColor="background1"/>
                <w:szCs w:val="24"/>
              </w:rPr>
              <w:t>Apmeklētāju skaits</w:t>
            </w:r>
          </w:p>
        </w:tc>
        <w:tc>
          <w:tcPr>
            <w:tcW w:w="1935" w:type="dxa"/>
            <w:shd w:val="clear" w:color="auto" w:fill="006600"/>
            <w:vAlign w:val="center"/>
            <w:hideMark/>
          </w:tcPr>
          <w:p w:rsidR="00CC3CFA" w:rsidRPr="00782F7A" w:rsidRDefault="00CC3CFA" w:rsidP="002D4CD6">
            <w:pPr>
              <w:tabs>
                <w:tab w:val="left" w:pos="4410"/>
              </w:tabs>
              <w:spacing w:line="276" w:lineRule="auto"/>
              <w:jc w:val="both"/>
              <w:rPr>
                <w:rFonts w:ascii="Times New Roman" w:eastAsia="Calibri" w:hAnsi="Times New Roman" w:cs="Times New Roman"/>
                <w:b/>
                <w:color w:val="FFFFFF" w:themeColor="background1"/>
                <w:szCs w:val="24"/>
              </w:rPr>
            </w:pPr>
            <w:r w:rsidRPr="00782F7A">
              <w:rPr>
                <w:rFonts w:ascii="Times New Roman" w:eastAsia="Calibri" w:hAnsi="Times New Roman" w:cs="Times New Roman"/>
                <w:b/>
                <w:color w:val="FFFFFF" w:themeColor="background1"/>
                <w:szCs w:val="24"/>
              </w:rPr>
              <w:t xml:space="preserve">Konsultāciju skaits </w:t>
            </w:r>
          </w:p>
        </w:tc>
      </w:tr>
      <w:tr w:rsidR="00CC3CFA" w:rsidRPr="00782F7A" w:rsidTr="00140D6D">
        <w:trPr>
          <w:trHeight w:val="286"/>
          <w:jc w:val="center"/>
        </w:trPr>
        <w:tc>
          <w:tcPr>
            <w:tcW w:w="971" w:type="dxa"/>
            <w:hideMark/>
          </w:tcPr>
          <w:p w:rsidR="00CC3CFA" w:rsidRPr="00782F7A" w:rsidRDefault="00CC3CFA" w:rsidP="002D4CD6">
            <w:pPr>
              <w:tabs>
                <w:tab w:val="left" w:pos="4410"/>
              </w:tabs>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1.</w:t>
            </w:r>
          </w:p>
        </w:tc>
        <w:tc>
          <w:tcPr>
            <w:tcW w:w="4557" w:type="dxa"/>
            <w:hideMark/>
          </w:tcPr>
          <w:p w:rsidR="00CC3CFA" w:rsidRPr="00782F7A" w:rsidRDefault="00CC3CFA" w:rsidP="002D4CD6">
            <w:pPr>
              <w:tabs>
                <w:tab w:val="left" w:pos="4410"/>
              </w:tabs>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Bērni</w:t>
            </w:r>
          </w:p>
        </w:tc>
        <w:tc>
          <w:tcPr>
            <w:tcW w:w="1985" w:type="dxa"/>
            <w:hideMark/>
          </w:tcPr>
          <w:p w:rsidR="00CC3CFA" w:rsidRPr="00782F7A" w:rsidRDefault="00CC3CFA" w:rsidP="002D4CD6">
            <w:pPr>
              <w:tabs>
                <w:tab w:val="left" w:pos="4410"/>
              </w:tabs>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33</w:t>
            </w:r>
          </w:p>
        </w:tc>
        <w:tc>
          <w:tcPr>
            <w:tcW w:w="1935" w:type="dxa"/>
            <w:hideMark/>
          </w:tcPr>
          <w:p w:rsidR="00CC3CFA" w:rsidRPr="00782F7A" w:rsidRDefault="00CC3CFA" w:rsidP="002D4CD6">
            <w:pPr>
              <w:tabs>
                <w:tab w:val="left" w:pos="4410"/>
              </w:tabs>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63</w:t>
            </w:r>
          </w:p>
        </w:tc>
      </w:tr>
      <w:tr w:rsidR="00CC3CFA" w:rsidRPr="00782F7A" w:rsidTr="00140D6D">
        <w:trPr>
          <w:trHeight w:val="271"/>
          <w:jc w:val="center"/>
        </w:trPr>
        <w:tc>
          <w:tcPr>
            <w:tcW w:w="971" w:type="dxa"/>
            <w:hideMark/>
          </w:tcPr>
          <w:p w:rsidR="00CC3CFA" w:rsidRPr="00782F7A" w:rsidRDefault="00CC3CFA" w:rsidP="002D4CD6">
            <w:pPr>
              <w:tabs>
                <w:tab w:val="left" w:pos="4410"/>
              </w:tabs>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2.</w:t>
            </w:r>
          </w:p>
        </w:tc>
        <w:tc>
          <w:tcPr>
            <w:tcW w:w="4557" w:type="dxa"/>
            <w:hideMark/>
          </w:tcPr>
          <w:p w:rsidR="00CC3CFA" w:rsidRPr="00782F7A" w:rsidRDefault="00CC3CFA" w:rsidP="002D4CD6">
            <w:pPr>
              <w:tabs>
                <w:tab w:val="left" w:pos="4410"/>
              </w:tabs>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 xml:space="preserve">Skolēni </w:t>
            </w:r>
          </w:p>
        </w:tc>
        <w:tc>
          <w:tcPr>
            <w:tcW w:w="1985" w:type="dxa"/>
            <w:hideMark/>
          </w:tcPr>
          <w:p w:rsidR="00CC3CFA" w:rsidRPr="00782F7A" w:rsidRDefault="00CC3CFA" w:rsidP="002D4CD6">
            <w:pPr>
              <w:tabs>
                <w:tab w:val="left" w:pos="4410"/>
              </w:tabs>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176</w:t>
            </w:r>
          </w:p>
        </w:tc>
        <w:tc>
          <w:tcPr>
            <w:tcW w:w="1935" w:type="dxa"/>
            <w:hideMark/>
          </w:tcPr>
          <w:p w:rsidR="00CC3CFA" w:rsidRPr="00782F7A" w:rsidRDefault="00CC3CFA" w:rsidP="002D4CD6">
            <w:pPr>
              <w:tabs>
                <w:tab w:val="left" w:pos="4410"/>
              </w:tabs>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411</w:t>
            </w:r>
          </w:p>
        </w:tc>
      </w:tr>
      <w:tr w:rsidR="00CC3CFA" w:rsidRPr="00782F7A" w:rsidTr="00140D6D">
        <w:trPr>
          <w:trHeight w:val="542"/>
          <w:jc w:val="center"/>
        </w:trPr>
        <w:tc>
          <w:tcPr>
            <w:tcW w:w="971" w:type="dxa"/>
          </w:tcPr>
          <w:p w:rsidR="00CC3CFA" w:rsidRPr="00782F7A" w:rsidRDefault="00CC3CFA" w:rsidP="002D4CD6">
            <w:pPr>
              <w:tabs>
                <w:tab w:val="left" w:pos="4410"/>
              </w:tabs>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3</w:t>
            </w:r>
          </w:p>
        </w:tc>
        <w:tc>
          <w:tcPr>
            <w:tcW w:w="4557" w:type="dxa"/>
          </w:tcPr>
          <w:p w:rsidR="00CC3CFA" w:rsidRPr="00782F7A" w:rsidRDefault="00CC3CFA" w:rsidP="002D4CD6">
            <w:pPr>
              <w:tabs>
                <w:tab w:val="left" w:pos="4410"/>
              </w:tabs>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 xml:space="preserve">Klienti – bērni, skolēni no citām māc. iestādēm, novadiem </w:t>
            </w:r>
          </w:p>
        </w:tc>
        <w:tc>
          <w:tcPr>
            <w:tcW w:w="1985" w:type="dxa"/>
          </w:tcPr>
          <w:p w:rsidR="00CC3CFA" w:rsidRPr="00782F7A" w:rsidRDefault="00CC3CFA" w:rsidP="002D4CD6">
            <w:pPr>
              <w:tabs>
                <w:tab w:val="left" w:pos="4410"/>
              </w:tabs>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61</w:t>
            </w:r>
          </w:p>
        </w:tc>
        <w:tc>
          <w:tcPr>
            <w:tcW w:w="1935" w:type="dxa"/>
          </w:tcPr>
          <w:p w:rsidR="00CC3CFA" w:rsidRPr="00782F7A" w:rsidRDefault="00CC3CFA" w:rsidP="002D4CD6">
            <w:pPr>
              <w:tabs>
                <w:tab w:val="left" w:pos="4410"/>
              </w:tabs>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73</w:t>
            </w:r>
          </w:p>
        </w:tc>
      </w:tr>
      <w:tr w:rsidR="00CC3CFA" w:rsidRPr="00782F7A" w:rsidTr="00140D6D">
        <w:trPr>
          <w:trHeight w:val="271"/>
          <w:jc w:val="center"/>
        </w:trPr>
        <w:tc>
          <w:tcPr>
            <w:tcW w:w="971" w:type="dxa"/>
            <w:hideMark/>
          </w:tcPr>
          <w:p w:rsidR="00CC3CFA" w:rsidRPr="00782F7A" w:rsidRDefault="00CC3CFA" w:rsidP="002D4CD6">
            <w:pPr>
              <w:tabs>
                <w:tab w:val="left" w:pos="4410"/>
              </w:tabs>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4.</w:t>
            </w:r>
          </w:p>
        </w:tc>
        <w:tc>
          <w:tcPr>
            <w:tcW w:w="4557" w:type="dxa"/>
            <w:hideMark/>
          </w:tcPr>
          <w:p w:rsidR="00CC3CFA" w:rsidRPr="00782F7A" w:rsidRDefault="00CC3CFA" w:rsidP="002D4CD6">
            <w:pPr>
              <w:tabs>
                <w:tab w:val="left" w:pos="4410"/>
              </w:tabs>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 xml:space="preserve">Pedagogi </w:t>
            </w:r>
          </w:p>
        </w:tc>
        <w:tc>
          <w:tcPr>
            <w:tcW w:w="1985" w:type="dxa"/>
            <w:hideMark/>
          </w:tcPr>
          <w:p w:rsidR="00CC3CFA" w:rsidRPr="00782F7A" w:rsidRDefault="00CC3CFA" w:rsidP="002D4CD6">
            <w:pPr>
              <w:tabs>
                <w:tab w:val="left" w:pos="4410"/>
              </w:tabs>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90</w:t>
            </w:r>
          </w:p>
        </w:tc>
        <w:tc>
          <w:tcPr>
            <w:tcW w:w="1935" w:type="dxa"/>
            <w:hideMark/>
          </w:tcPr>
          <w:p w:rsidR="00CC3CFA" w:rsidRPr="00782F7A" w:rsidRDefault="00CC3CFA" w:rsidP="002D4CD6">
            <w:pPr>
              <w:tabs>
                <w:tab w:val="left" w:pos="4410"/>
              </w:tabs>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210</w:t>
            </w:r>
          </w:p>
        </w:tc>
      </w:tr>
      <w:tr w:rsidR="00CC3CFA" w:rsidRPr="00782F7A" w:rsidTr="00140D6D">
        <w:trPr>
          <w:trHeight w:val="271"/>
          <w:jc w:val="center"/>
        </w:trPr>
        <w:tc>
          <w:tcPr>
            <w:tcW w:w="971" w:type="dxa"/>
            <w:hideMark/>
          </w:tcPr>
          <w:p w:rsidR="00CC3CFA" w:rsidRPr="00782F7A" w:rsidRDefault="00CC3CFA" w:rsidP="002D4CD6">
            <w:pPr>
              <w:tabs>
                <w:tab w:val="left" w:pos="4410"/>
              </w:tabs>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5.</w:t>
            </w:r>
          </w:p>
        </w:tc>
        <w:tc>
          <w:tcPr>
            <w:tcW w:w="4557" w:type="dxa"/>
            <w:hideMark/>
          </w:tcPr>
          <w:p w:rsidR="00CC3CFA" w:rsidRPr="00782F7A" w:rsidRDefault="00CC3CFA" w:rsidP="002D4CD6">
            <w:pPr>
              <w:tabs>
                <w:tab w:val="left" w:pos="4410"/>
              </w:tabs>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 xml:space="preserve">Vecāki </w:t>
            </w:r>
          </w:p>
        </w:tc>
        <w:tc>
          <w:tcPr>
            <w:tcW w:w="1985" w:type="dxa"/>
            <w:hideMark/>
          </w:tcPr>
          <w:p w:rsidR="00CC3CFA" w:rsidRPr="00782F7A" w:rsidRDefault="00CC3CFA" w:rsidP="002D4CD6">
            <w:pPr>
              <w:tabs>
                <w:tab w:val="left" w:pos="4410"/>
              </w:tabs>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102</w:t>
            </w:r>
          </w:p>
        </w:tc>
        <w:tc>
          <w:tcPr>
            <w:tcW w:w="1935" w:type="dxa"/>
            <w:hideMark/>
          </w:tcPr>
          <w:p w:rsidR="00CC3CFA" w:rsidRPr="00782F7A" w:rsidRDefault="00CC3CFA" w:rsidP="002D4CD6">
            <w:pPr>
              <w:tabs>
                <w:tab w:val="left" w:pos="4410"/>
              </w:tabs>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132</w:t>
            </w:r>
          </w:p>
        </w:tc>
      </w:tr>
      <w:tr w:rsidR="00CC3CFA" w:rsidRPr="00782F7A" w:rsidTr="00140D6D">
        <w:trPr>
          <w:trHeight w:val="271"/>
          <w:jc w:val="center"/>
        </w:trPr>
        <w:tc>
          <w:tcPr>
            <w:tcW w:w="971" w:type="dxa"/>
            <w:hideMark/>
          </w:tcPr>
          <w:p w:rsidR="00CC3CFA" w:rsidRPr="00782F7A" w:rsidRDefault="00CC3CFA" w:rsidP="002D4CD6">
            <w:pPr>
              <w:tabs>
                <w:tab w:val="left" w:pos="4410"/>
              </w:tabs>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6.</w:t>
            </w:r>
          </w:p>
        </w:tc>
        <w:tc>
          <w:tcPr>
            <w:tcW w:w="4557" w:type="dxa"/>
            <w:hideMark/>
          </w:tcPr>
          <w:p w:rsidR="00CC3CFA" w:rsidRPr="00782F7A" w:rsidRDefault="00CC3CFA" w:rsidP="002D4CD6">
            <w:pPr>
              <w:tabs>
                <w:tab w:val="left" w:pos="4410"/>
              </w:tabs>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 xml:space="preserve">Pieaugušie </w:t>
            </w:r>
          </w:p>
        </w:tc>
        <w:tc>
          <w:tcPr>
            <w:tcW w:w="1985" w:type="dxa"/>
            <w:hideMark/>
          </w:tcPr>
          <w:p w:rsidR="00CC3CFA" w:rsidRPr="00782F7A" w:rsidRDefault="00CC3CFA" w:rsidP="002D4CD6">
            <w:pPr>
              <w:tabs>
                <w:tab w:val="left" w:pos="4410"/>
              </w:tabs>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3</w:t>
            </w:r>
          </w:p>
        </w:tc>
        <w:tc>
          <w:tcPr>
            <w:tcW w:w="1935" w:type="dxa"/>
            <w:hideMark/>
          </w:tcPr>
          <w:p w:rsidR="00CC3CFA" w:rsidRPr="00782F7A" w:rsidRDefault="00CC3CFA" w:rsidP="002D4CD6">
            <w:pPr>
              <w:tabs>
                <w:tab w:val="left" w:pos="4410"/>
              </w:tabs>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 xml:space="preserve"> 6</w:t>
            </w:r>
          </w:p>
        </w:tc>
      </w:tr>
      <w:tr w:rsidR="00CC3CFA" w:rsidRPr="00782F7A" w:rsidTr="00140D6D">
        <w:trPr>
          <w:trHeight w:val="557"/>
          <w:jc w:val="center"/>
        </w:trPr>
        <w:tc>
          <w:tcPr>
            <w:tcW w:w="971" w:type="dxa"/>
            <w:hideMark/>
          </w:tcPr>
          <w:p w:rsidR="00CC3CFA" w:rsidRPr="00782F7A" w:rsidRDefault="00CC3CFA" w:rsidP="002D4CD6">
            <w:pPr>
              <w:tabs>
                <w:tab w:val="left" w:pos="4410"/>
              </w:tabs>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7.</w:t>
            </w:r>
          </w:p>
        </w:tc>
        <w:tc>
          <w:tcPr>
            <w:tcW w:w="4557" w:type="dxa"/>
            <w:hideMark/>
          </w:tcPr>
          <w:p w:rsidR="00CC3CFA" w:rsidRPr="00782F7A" w:rsidRDefault="00CC3CFA" w:rsidP="002D4CD6">
            <w:pPr>
              <w:tabs>
                <w:tab w:val="left" w:pos="4410"/>
              </w:tabs>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Institūcijas (bāriņtiesas, soc.  darbinieki, policija)</w:t>
            </w:r>
          </w:p>
        </w:tc>
        <w:tc>
          <w:tcPr>
            <w:tcW w:w="1985" w:type="dxa"/>
            <w:hideMark/>
          </w:tcPr>
          <w:p w:rsidR="00CC3CFA" w:rsidRPr="00782F7A" w:rsidRDefault="00CC3CFA" w:rsidP="002D4CD6">
            <w:pPr>
              <w:tabs>
                <w:tab w:val="left" w:pos="4410"/>
              </w:tabs>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 xml:space="preserve"> 10</w:t>
            </w:r>
          </w:p>
        </w:tc>
        <w:tc>
          <w:tcPr>
            <w:tcW w:w="1935" w:type="dxa"/>
            <w:hideMark/>
          </w:tcPr>
          <w:p w:rsidR="00CC3CFA" w:rsidRPr="00782F7A" w:rsidRDefault="00CC3CFA" w:rsidP="002D4CD6">
            <w:pPr>
              <w:tabs>
                <w:tab w:val="left" w:pos="4410"/>
              </w:tabs>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27</w:t>
            </w:r>
          </w:p>
        </w:tc>
      </w:tr>
      <w:tr w:rsidR="0069510C" w:rsidRPr="00782F7A" w:rsidTr="00140D6D">
        <w:trPr>
          <w:trHeight w:val="256"/>
          <w:jc w:val="center"/>
        </w:trPr>
        <w:tc>
          <w:tcPr>
            <w:tcW w:w="5528" w:type="dxa"/>
            <w:gridSpan w:val="2"/>
            <w:shd w:val="clear" w:color="auto" w:fill="D6E1DB" w:themeFill="text2" w:themeFillTint="33"/>
          </w:tcPr>
          <w:p w:rsidR="0069510C" w:rsidRPr="00782F7A" w:rsidRDefault="0069510C" w:rsidP="002D4CD6">
            <w:pPr>
              <w:tabs>
                <w:tab w:val="left" w:pos="4410"/>
              </w:tabs>
              <w:spacing w:line="276" w:lineRule="auto"/>
              <w:jc w:val="right"/>
              <w:rPr>
                <w:rFonts w:ascii="Times New Roman" w:eastAsia="Calibri" w:hAnsi="Times New Roman" w:cs="Times New Roman"/>
                <w:b/>
                <w:szCs w:val="24"/>
              </w:rPr>
            </w:pPr>
            <w:r w:rsidRPr="00782F7A">
              <w:rPr>
                <w:rFonts w:ascii="Times New Roman" w:eastAsia="Calibri" w:hAnsi="Times New Roman" w:cs="Times New Roman"/>
                <w:b/>
                <w:szCs w:val="24"/>
              </w:rPr>
              <w:t>Kopējais skaits</w:t>
            </w:r>
          </w:p>
        </w:tc>
        <w:tc>
          <w:tcPr>
            <w:tcW w:w="1985" w:type="dxa"/>
            <w:shd w:val="clear" w:color="auto" w:fill="D6E1DB" w:themeFill="text2" w:themeFillTint="33"/>
            <w:hideMark/>
          </w:tcPr>
          <w:p w:rsidR="0069510C" w:rsidRPr="00782F7A" w:rsidRDefault="0069510C" w:rsidP="002D4CD6">
            <w:pPr>
              <w:tabs>
                <w:tab w:val="left" w:pos="4410"/>
              </w:tabs>
              <w:spacing w:line="276" w:lineRule="auto"/>
              <w:jc w:val="both"/>
              <w:rPr>
                <w:rFonts w:ascii="Times New Roman" w:eastAsia="Calibri" w:hAnsi="Times New Roman" w:cs="Times New Roman"/>
                <w:b/>
                <w:szCs w:val="24"/>
              </w:rPr>
            </w:pPr>
            <w:r w:rsidRPr="00782F7A">
              <w:rPr>
                <w:rFonts w:ascii="Times New Roman" w:eastAsia="Calibri" w:hAnsi="Times New Roman" w:cs="Times New Roman"/>
                <w:b/>
                <w:szCs w:val="24"/>
              </w:rPr>
              <w:t>475</w:t>
            </w:r>
          </w:p>
        </w:tc>
        <w:tc>
          <w:tcPr>
            <w:tcW w:w="1935" w:type="dxa"/>
            <w:shd w:val="clear" w:color="auto" w:fill="D6E1DB" w:themeFill="text2" w:themeFillTint="33"/>
            <w:hideMark/>
          </w:tcPr>
          <w:p w:rsidR="0069510C" w:rsidRPr="00782F7A" w:rsidRDefault="0069510C" w:rsidP="002D4CD6">
            <w:pPr>
              <w:tabs>
                <w:tab w:val="left" w:pos="4410"/>
              </w:tabs>
              <w:spacing w:line="276" w:lineRule="auto"/>
              <w:jc w:val="both"/>
              <w:rPr>
                <w:rFonts w:ascii="Times New Roman" w:eastAsia="Calibri" w:hAnsi="Times New Roman" w:cs="Times New Roman"/>
                <w:b/>
                <w:szCs w:val="24"/>
              </w:rPr>
            </w:pPr>
            <w:r w:rsidRPr="00782F7A">
              <w:rPr>
                <w:rFonts w:ascii="Times New Roman" w:eastAsia="Calibri" w:hAnsi="Times New Roman" w:cs="Times New Roman"/>
                <w:b/>
                <w:szCs w:val="24"/>
              </w:rPr>
              <w:t>922</w:t>
            </w:r>
          </w:p>
        </w:tc>
      </w:tr>
    </w:tbl>
    <w:p w:rsidR="00CC3CFA" w:rsidRPr="00782F7A" w:rsidRDefault="00CC3CFA" w:rsidP="00BE3D7C">
      <w:pPr>
        <w:pStyle w:val="Citts"/>
        <w:spacing w:line="276" w:lineRule="auto"/>
        <w:rPr>
          <w:rFonts w:eastAsia="Lucida Sans Unicode"/>
        </w:rPr>
      </w:pPr>
      <w:r w:rsidRPr="00782F7A">
        <w:rPr>
          <w:rFonts w:eastAsia="Lucida Sans Unicode"/>
        </w:rPr>
        <w:t>Avots: Izglītības, kultūras un sporta nodaļa</w:t>
      </w:r>
    </w:p>
    <w:p w:rsidR="0069510C" w:rsidRPr="00782F7A" w:rsidRDefault="0069510C" w:rsidP="00BE3D7C">
      <w:pPr>
        <w:spacing w:line="276" w:lineRule="auto"/>
        <w:ind w:firstLine="567"/>
        <w:jc w:val="both"/>
        <w:rPr>
          <w:rFonts w:ascii="Times New Roman" w:eastAsia="Calibri" w:hAnsi="Times New Roman" w:cs="Times New Roman"/>
        </w:rPr>
      </w:pPr>
    </w:p>
    <w:p w:rsidR="00CC3CFA" w:rsidRPr="00782F7A" w:rsidRDefault="00CC3CFA" w:rsidP="00BE3D7C">
      <w:pPr>
        <w:spacing w:line="276" w:lineRule="auto"/>
        <w:ind w:firstLine="567"/>
        <w:jc w:val="both"/>
        <w:rPr>
          <w:rFonts w:ascii="Times New Roman" w:eastAsia="Calibri" w:hAnsi="Times New Roman" w:cs="Times New Roman"/>
          <w:b/>
        </w:rPr>
      </w:pPr>
      <w:r w:rsidRPr="00782F7A">
        <w:rPr>
          <w:rFonts w:ascii="Times New Roman" w:eastAsia="Calibri" w:hAnsi="Times New Roman" w:cs="Times New Roman"/>
        </w:rPr>
        <w:t xml:space="preserve">Salīdzinot ar iepriekšējo pārskata periodu, ir samazinājies kopējais klientu skaits, bet arvien vairāk psihologi snieguši atkārtotas konsultācijas, kas nodrošināja augstāku psiholoģiskās palīdzības kvalitāti. </w:t>
      </w:r>
    </w:p>
    <w:p w:rsidR="00CC3CFA" w:rsidRPr="00782F7A" w:rsidRDefault="00CC3CFA" w:rsidP="00BE3D7C">
      <w:pPr>
        <w:suppressAutoHyphens/>
        <w:spacing w:line="276" w:lineRule="auto"/>
        <w:ind w:firstLine="567"/>
        <w:jc w:val="both"/>
        <w:rPr>
          <w:rFonts w:ascii="Times New Roman" w:eastAsia="Calibri" w:hAnsi="Times New Roman" w:cs="Times New Roman"/>
        </w:rPr>
      </w:pPr>
      <w:r w:rsidRPr="00782F7A">
        <w:rPr>
          <w:rFonts w:ascii="Times New Roman" w:eastAsia="Calibri" w:hAnsi="Times New Roman" w:cs="Times New Roman"/>
        </w:rPr>
        <w:t>Pamatklienti psihologiem ir izglītojamie un pirmsskolas bērni, kuriem ir mācīšanās grūtības un traucējumi.</w:t>
      </w:r>
    </w:p>
    <w:p w:rsidR="00CC3CFA" w:rsidRPr="00782F7A" w:rsidRDefault="00CC3CFA" w:rsidP="00BE3D7C">
      <w:pPr>
        <w:suppressAutoHyphens/>
        <w:spacing w:line="276" w:lineRule="auto"/>
        <w:ind w:firstLine="567"/>
        <w:jc w:val="both"/>
        <w:rPr>
          <w:rFonts w:ascii="Times New Roman" w:eastAsia="Calibri" w:hAnsi="Times New Roman" w:cs="Times New Roman"/>
        </w:rPr>
      </w:pPr>
      <w:r w:rsidRPr="00782F7A">
        <w:rPr>
          <w:rFonts w:ascii="Times New Roman" w:eastAsia="Calibri" w:hAnsi="Times New Roman" w:cs="Times New Roman"/>
        </w:rPr>
        <w:t xml:space="preserve">Skolēnu skaits skolās samazinās, bet psihologa klientu skaits aug, jo arvien biežāk skolēniem ir arī attiecību un emocionālās grūtības (46 gadījumos), </w:t>
      </w:r>
      <w:r w:rsidR="00497417">
        <w:rPr>
          <w:rFonts w:ascii="Times New Roman" w:eastAsia="Calibri" w:hAnsi="Times New Roman" w:cs="Times New Roman"/>
        </w:rPr>
        <w:t xml:space="preserve">vērojama </w:t>
      </w:r>
      <w:r w:rsidRPr="00782F7A">
        <w:rPr>
          <w:rFonts w:ascii="Times New Roman" w:eastAsia="Calibri" w:hAnsi="Times New Roman" w:cs="Times New Roman"/>
        </w:rPr>
        <w:t>vājāka motivācija mācīties (34 gadījumos) un ir izteiktākas uzvedības problēmas (28 gadījumos). Šis gads bija īpašs ar atbalstu to skolu pedagogiem un direktoriem, kuru skolās notika akreditācijas.</w:t>
      </w:r>
    </w:p>
    <w:p w:rsidR="00CC3CFA" w:rsidRPr="00782F7A" w:rsidRDefault="00CC3CFA" w:rsidP="00BE3D7C">
      <w:pPr>
        <w:suppressAutoHyphens/>
        <w:spacing w:line="276" w:lineRule="auto"/>
        <w:ind w:firstLine="567"/>
        <w:jc w:val="both"/>
        <w:rPr>
          <w:rFonts w:ascii="Times New Roman" w:eastAsia="Calibri" w:hAnsi="Times New Roman" w:cs="Times New Roman"/>
        </w:rPr>
      </w:pPr>
      <w:r w:rsidRPr="00782F7A">
        <w:rPr>
          <w:rFonts w:ascii="Times New Roman" w:eastAsia="Calibri" w:hAnsi="Times New Roman" w:cs="Times New Roman"/>
        </w:rPr>
        <w:t xml:space="preserve">Vecāku skaits, kas ir izrādījuši interesi par savu bērnu grūtībām mācībās, mācību motivācijā, uzvedībā un attiecībās gan ar vienaudžiem, gan ģimenē, gan skolā, ir noturīgs.   </w:t>
      </w:r>
    </w:p>
    <w:p w:rsidR="00CC3CFA" w:rsidRPr="00782F7A" w:rsidRDefault="00CC3CFA" w:rsidP="00BE3D7C">
      <w:pPr>
        <w:suppressAutoHyphens/>
        <w:spacing w:line="276" w:lineRule="auto"/>
        <w:ind w:firstLine="567"/>
        <w:jc w:val="both"/>
        <w:rPr>
          <w:rFonts w:ascii="Times New Roman" w:eastAsia="Calibri" w:hAnsi="Times New Roman" w:cs="Times New Roman"/>
          <w:bCs/>
          <w:szCs w:val="24"/>
        </w:rPr>
      </w:pPr>
      <w:r w:rsidRPr="00782F7A">
        <w:rPr>
          <w:rFonts w:ascii="Times New Roman" w:eastAsia="Calibri" w:hAnsi="Times New Roman" w:cs="Times New Roman"/>
          <w:szCs w:val="24"/>
        </w:rPr>
        <w:t>Šajā gadā psihologi snieguši pavisam 111 psiholoģiskās izpētes/konsultēšanas atzinumus, no kuriem lielāko daļu veido atzinumi skolām atbalsta pasākumu piemērošanai un Pedagoģiski medicīniskajai komisijai – 98.  Psihologu sadarbība ar dažādām institūcijām arī ir bijusi kvalitatīva, jo s</w:t>
      </w:r>
      <w:r w:rsidRPr="00782F7A">
        <w:rPr>
          <w:rFonts w:ascii="Times New Roman" w:eastAsia="Calibri" w:hAnsi="Times New Roman" w:cs="Times New Roman"/>
          <w:bCs/>
          <w:szCs w:val="24"/>
        </w:rPr>
        <w:t>niegti atzinumi Sociālajam dienestam (3), bāriņtiesām (1), psihiatram, neirologam, DEĀK un ģimenes ārstiem (10).</w:t>
      </w:r>
    </w:p>
    <w:p w:rsidR="00CC3CFA" w:rsidRPr="00782F7A" w:rsidRDefault="00CC3CFA" w:rsidP="00BE3D7C">
      <w:pPr>
        <w:pStyle w:val="Apakvirsrakstsmelns"/>
        <w:spacing w:line="276" w:lineRule="auto"/>
      </w:pPr>
      <w:bookmarkStart w:id="213" w:name="_Toc11679752"/>
      <w:r w:rsidRPr="00782F7A">
        <w:t>Kultūra</w:t>
      </w:r>
      <w:bookmarkEnd w:id="213"/>
      <w:r w:rsidRPr="00782F7A">
        <w:t xml:space="preserve"> </w:t>
      </w:r>
    </w:p>
    <w:p w:rsidR="00CC3CFA" w:rsidRPr="00782F7A" w:rsidRDefault="00CC3CFA" w:rsidP="00BE3D7C">
      <w:pPr>
        <w:spacing w:line="276" w:lineRule="auto"/>
        <w:ind w:firstLine="567"/>
        <w:jc w:val="both"/>
        <w:rPr>
          <w:rFonts w:ascii="Times New Roman" w:eastAsia="Calibri" w:hAnsi="Times New Roman" w:cs="Times New Roman"/>
          <w:color w:val="000000"/>
        </w:rPr>
      </w:pPr>
      <w:r w:rsidRPr="00782F7A">
        <w:rPr>
          <w:rFonts w:ascii="Times New Roman" w:eastAsia="Calibri" w:hAnsi="Times New Roman" w:cs="Times New Roman"/>
        </w:rPr>
        <w:t xml:space="preserve">Gulbenes novadā par kultūras nozares attīstību un uzturēšanu, kā arī daudzveidīgu pasākumu klāstu rūpējas 16 kultūras/tautas nami. Gulbenes novada kultūras/tautas namos un brīvdabas estrādēs 2018. gadā </w:t>
      </w:r>
      <w:r w:rsidR="00C46B28" w:rsidRPr="00782F7A">
        <w:rPr>
          <w:rFonts w:ascii="Times New Roman" w:eastAsia="Calibri" w:hAnsi="Times New Roman" w:cs="Times New Roman"/>
        </w:rPr>
        <w:t xml:space="preserve">notikuši </w:t>
      </w:r>
      <w:r w:rsidRPr="00782F7A">
        <w:rPr>
          <w:rFonts w:ascii="Times New Roman" w:eastAsia="Calibri" w:hAnsi="Times New Roman" w:cs="Times New Roman"/>
          <w:color w:val="000000"/>
        </w:rPr>
        <w:t>779</w:t>
      </w:r>
      <w:r w:rsidRPr="00782F7A">
        <w:rPr>
          <w:rFonts w:ascii="Times New Roman" w:eastAsia="Calibri" w:hAnsi="Times New Roman" w:cs="Times New Roman"/>
        </w:rPr>
        <w:t xml:space="preserve"> pasākumi, kurus kopā apmeklējuši </w:t>
      </w:r>
      <w:r w:rsidR="00C46B28" w:rsidRPr="00782F7A">
        <w:rPr>
          <w:rFonts w:ascii="Times New Roman" w:eastAsia="Calibri" w:hAnsi="Times New Roman" w:cs="Times New Roman"/>
        </w:rPr>
        <w:t>~</w:t>
      </w:r>
      <w:r w:rsidRPr="00782F7A">
        <w:rPr>
          <w:rFonts w:ascii="Times New Roman" w:eastAsia="Calibri" w:hAnsi="Times New Roman" w:cs="Times New Roman"/>
          <w:color w:val="000000"/>
        </w:rPr>
        <w:t xml:space="preserve">75,5 tūkstoši </w:t>
      </w:r>
      <w:r w:rsidR="00C46B28" w:rsidRPr="00782F7A">
        <w:rPr>
          <w:rFonts w:ascii="Times New Roman" w:eastAsia="Calibri" w:hAnsi="Times New Roman" w:cs="Times New Roman"/>
          <w:color w:val="000000"/>
        </w:rPr>
        <w:t>cilvēku</w:t>
      </w:r>
      <w:r w:rsidR="00637DE6">
        <w:rPr>
          <w:rFonts w:ascii="Times New Roman" w:eastAsia="Calibri" w:hAnsi="Times New Roman" w:cs="Times New Roman"/>
          <w:color w:val="000000"/>
        </w:rPr>
        <w:t xml:space="preserve">. </w:t>
      </w:r>
      <w:r w:rsidRPr="00782F7A">
        <w:rPr>
          <w:rFonts w:ascii="Times New Roman" w:eastAsia="Calibri" w:hAnsi="Times New Roman" w:cs="Times New Roman"/>
        </w:rPr>
        <w:t xml:space="preserve">Lielākoties tiek rīkoti koncerti, izklaides pasākumi, pasākumi ģimenēm, teātra izrādes un valsts/tradicionālie svētki. 2018. gadā </w:t>
      </w:r>
      <w:r w:rsidRPr="00782F7A">
        <w:rPr>
          <w:rFonts w:ascii="Times New Roman" w:eastAsia="Calibri" w:hAnsi="Times New Roman" w:cs="Times New Roman"/>
          <w:color w:val="000000"/>
        </w:rPr>
        <w:t>vairākums</w:t>
      </w:r>
      <w:r w:rsidRPr="00782F7A">
        <w:rPr>
          <w:rFonts w:ascii="Times New Roman" w:eastAsia="Calibri" w:hAnsi="Times New Roman" w:cs="Times New Roman"/>
          <w:color w:val="FF0000"/>
        </w:rPr>
        <w:t xml:space="preserve"> </w:t>
      </w:r>
      <w:r w:rsidRPr="00782F7A">
        <w:rPr>
          <w:rFonts w:ascii="Times New Roman" w:eastAsia="Calibri" w:hAnsi="Times New Roman" w:cs="Times New Roman"/>
          <w:color w:val="000000"/>
        </w:rPr>
        <w:t xml:space="preserve">(70,7 %) </w:t>
      </w:r>
      <w:r w:rsidRPr="00782F7A">
        <w:rPr>
          <w:rFonts w:ascii="Times New Roman" w:eastAsia="Calibri" w:hAnsi="Times New Roman" w:cs="Times New Roman"/>
        </w:rPr>
        <w:t>pasākumu bijuši bez ieejas maksas. Salīdzinot ar 2017.gadu (sk.</w:t>
      </w:r>
      <w:r w:rsidR="00C46B28" w:rsidRPr="00782F7A">
        <w:rPr>
          <w:rFonts w:ascii="Times New Roman" w:eastAsia="Calibri" w:hAnsi="Times New Roman" w:cs="Times New Roman"/>
        </w:rPr>
        <w:t xml:space="preserve"> 11.</w:t>
      </w:r>
      <w:r w:rsidRPr="00782F7A">
        <w:rPr>
          <w:rFonts w:ascii="Times New Roman" w:eastAsia="Calibri" w:hAnsi="Times New Roman" w:cs="Times New Roman"/>
        </w:rPr>
        <w:t xml:space="preserve">attēlu), norišu skaits ir </w:t>
      </w:r>
      <w:r w:rsidRPr="00782F7A">
        <w:rPr>
          <w:rFonts w:ascii="Times New Roman" w:eastAsia="Calibri" w:hAnsi="Times New Roman" w:cs="Times New Roman"/>
          <w:color w:val="000000"/>
        </w:rPr>
        <w:t>samazinājies</w:t>
      </w:r>
      <w:r w:rsidRPr="00782F7A">
        <w:rPr>
          <w:rFonts w:ascii="Times New Roman" w:eastAsia="Calibri" w:hAnsi="Times New Roman" w:cs="Times New Roman"/>
        </w:rPr>
        <w:t xml:space="preserve">. </w:t>
      </w:r>
    </w:p>
    <w:p w:rsidR="00CC3CFA" w:rsidRPr="00782F7A" w:rsidRDefault="00CC3CFA" w:rsidP="002D4CD6">
      <w:pPr>
        <w:spacing w:line="276" w:lineRule="auto"/>
        <w:ind w:firstLine="142"/>
        <w:jc w:val="both"/>
        <w:rPr>
          <w:rFonts w:ascii="Times New Roman" w:eastAsia="Calibri" w:hAnsi="Times New Roman" w:cs="Times New Roman"/>
        </w:rPr>
      </w:pPr>
      <w:r w:rsidRPr="00782F7A">
        <w:rPr>
          <w:rFonts w:ascii="Times New Roman" w:eastAsia="Calibri" w:hAnsi="Times New Roman" w:cs="Times New Roman"/>
          <w:noProof/>
          <w:lang w:eastAsia="lv-LV"/>
        </w:rPr>
        <w:lastRenderedPageBreak/>
        <w:drawing>
          <wp:inline distT="0" distB="0" distL="0" distR="0">
            <wp:extent cx="5356813" cy="2552700"/>
            <wp:effectExtent l="0" t="0" r="0" b="0"/>
            <wp:docPr id="22" name="Diagramma 22">
              <a:extLst xmlns:a="http://schemas.openxmlformats.org/drawingml/2006/main">
                <a:ext uri="{FF2B5EF4-FFF2-40B4-BE49-F238E27FC236}">
                  <a16:creationId xmlns:a16="http://schemas.microsoft.com/office/drawing/2014/main" id="{9049DBD1-3618-4C63-AAC6-37DBE94E09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CC3CFA" w:rsidRPr="00782F7A" w:rsidRDefault="00E44396" w:rsidP="006362F1">
      <w:pPr>
        <w:pStyle w:val="Bezatstarpm"/>
        <w:rPr>
          <w:rFonts w:eastAsia="Calibri"/>
        </w:rPr>
      </w:pPr>
      <w:r w:rsidRPr="00782F7A">
        <w:rPr>
          <w:rFonts w:eastAsia="Calibri"/>
        </w:rPr>
        <w:t>11</w:t>
      </w:r>
      <w:r w:rsidR="00CC3CFA" w:rsidRPr="00782F7A">
        <w:rPr>
          <w:rFonts w:eastAsia="Calibri"/>
        </w:rPr>
        <w:t>.attēls. Kultūras norišu skaita salīdzinājums kultūras/tautas namos pa gadiem</w:t>
      </w:r>
    </w:p>
    <w:p w:rsidR="00CC3CFA" w:rsidRPr="00782F7A" w:rsidRDefault="00CC3CFA" w:rsidP="00BE3D7C">
      <w:pPr>
        <w:pStyle w:val="Citts"/>
        <w:spacing w:line="276" w:lineRule="auto"/>
        <w:rPr>
          <w:rFonts w:eastAsia="Lucida Sans Unicode"/>
        </w:rPr>
      </w:pPr>
      <w:r w:rsidRPr="00782F7A">
        <w:rPr>
          <w:rFonts w:eastAsia="Lucida Sans Unicode"/>
        </w:rPr>
        <w:t>Avots: Izglītības, kultūras un sporta nodaļa</w:t>
      </w:r>
    </w:p>
    <w:p w:rsidR="00CC3CFA" w:rsidRPr="00782F7A" w:rsidRDefault="002D22E6" w:rsidP="00BE3D7C">
      <w:pPr>
        <w:spacing w:line="276" w:lineRule="auto"/>
        <w:ind w:firstLine="567"/>
        <w:jc w:val="both"/>
        <w:rPr>
          <w:rFonts w:ascii="Times New Roman" w:eastAsia="Calibri" w:hAnsi="Times New Roman" w:cs="Times New Roman"/>
          <w:color w:val="000000"/>
        </w:rPr>
      </w:pPr>
      <w:r w:rsidRPr="00782F7A">
        <w:rPr>
          <w:rFonts w:ascii="Times New Roman" w:eastAsia="Calibri" w:hAnsi="Times New Roman" w:cs="Times New Roman"/>
          <w:noProof/>
          <w:lang w:eastAsia="lv-LV"/>
        </w:rPr>
        <w:drawing>
          <wp:anchor distT="0" distB="0" distL="114300" distR="114300" simplePos="0" relativeHeight="251718656" behindDoc="0" locked="0" layoutInCell="1" allowOverlap="1">
            <wp:simplePos x="0" y="0"/>
            <wp:positionH relativeFrom="column">
              <wp:posOffset>135890</wp:posOffset>
            </wp:positionH>
            <wp:positionV relativeFrom="paragraph">
              <wp:posOffset>339725</wp:posOffset>
            </wp:positionV>
            <wp:extent cx="5313680" cy="2663190"/>
            <wp:effectExtent l="0" t="0" r="1270" b="3810"/>
            <wp:wrapTopAndBottom/>
            <wp:docPr id="23" name="Diagramma 23">
              <a:extLst xmlns:a="http://schemas.openxmlformats.org/drawingml/2006/main">
                <a:ext uri="{FF2B5EF4-FFF2-40B4-BE49-F238E27FC236}">
                  <a16:creationId xmlns:a16="http://schemas.microsoft.com/office/drawing/2014/main" id="{326082A1-0E06-4694-A4E7-4004CB437E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page">
              <wp14:pctWidth>0</wp14:pctWidth>
            </wp14:sizeRelH>
            <wp14:sizeRelV relativeFrom="page">
              <wp14:pctHeight>0</wp14:pctHeight>
            </wp14:sizeRelV>
          </wp:anchor>
        </w:drawing>
      </w:r>
    </w:p>
    <w:p w:rsidR="003E149C" w:rsidRPr="00782F7A" w:rsidRDefault="003E149C" w:rsidP="006362F1">
      <w:pPr>
        <w:pStyle w:val="Bezatstarpm"/>
        <w:rPr>
          <w:rFonts w:eastAsia="Calibri"/>
        </w:rPr>
      </w:pPr>
      <w:r w:rsidRPr="00782F7A">
        <w:rPr>
          <w:rFonts w:eastAsia="Calibri"/>
        </w:rPr>
        <w:t>12. attēls. Kultūras norišu apmeklētāju skaita salīdzinājums kultūras/tautas namos pa gadiem</w:t>
      </w:r>
    </w:p>
    <w:p w:rsidR="003E149C" w:rsidRPr="00782F7A" w:rsidRDefault="003E149C" w:rsidP="00BE3D7C">
      <w:pPr>
        <w:pStyle w:val="Citts"/>
        <w:spacing w:line="276" w:lineRule="auto"/>
        <w:rPr>
          <w:rFonts w:eastAsia="Lucida Sans Unicode"/>
          <w:lang w:val="en-US"/>
        </w:rPr>
      </w:pPr>
      <w:r w:rsidRPr="00782F7A">
        <w:rPr>
          <w:rFonts w:eastAsia="Lucida Sans Unicode"/>
          <w:lang w:val="en-US"/>
        </w:rPr>
        <w:t>Avots: Izglītības, kultūras un sporta nodaļa</w:t>
      </w:r>
    </w:p>
    <w:p w:rsidR="003E149C" w:rsidRPr="00782F7A" w:rsidRDefault="003E149C" w:rsidP="00BE3D7C">
      <w:pPr>
        <w:spacing w:line="276" w:lineRule="auto"/>
        <w:ind w:firstLine="567"/>
        <w:jc w:val="both"/>
        <w:rPr>
          <w:rFonts w:ascii="Times New Roman" w:eastAsia="Calibri" w:hAnsi="Times New Roman" w:cs="Times New Roman"/>
          <w:color w:val="000000"/>
        </w:rPr>
      </w:pPr>
    </w:p>
    <w:p w:rsidR="003E149C" w:rsidRPr="00782F7A" w:rsidRDefault="00CC3CFA" w:rsidP="00BE3D7C">
      <w:pPr>
        <w:spacing w:line="276" w:lineRule="auto"/>
        <w:ind w:firstLine="567"/>
        <w:jc w:val="both"/>
        <w:rPr>
          <w:rFonts w:ascii="Times New Roman" w:eastAsia="Calibri" w:hAnsi="Times New Roman" w:cs="Times New Roman"/>
          <w:color w:val="000000"/>
        </w:rPr>
      </w:pPr>
      <w:r w:rsidRPr="00782F7A">
        <w:rPr>
          <w:rFonts w:ascii="Times New Roman" w:eastAsia="Calibri" w:hAnsi="Times New Roman" w:cs="Times New Roman"/>
          <w:color w:val="000000"/>
        </w:rPr>
        <w:t xml:space="preserve">Apmeklētāju skaits (sk. </w:t>
      </w:r>
      <w:r w:rsidR="00E44396" w:rsidRPr="00782F7A">
        <w:rPr>
          <w:rFonts w:ascii="Times New Roman" w:eastAsia="Calibri" w:hAnsi="Times New Roman" w:cs="Times New Roman"/>
          <w:color w:val="000000"/>
        </w:rPr>
        <w:t>1</w:t>
      </w:r>
      <w:r w:rsidR="00C46B28" w:rsidRPr="00782F7A">
        <w:rPr>
          <w:rFonts w:ascii="Times New Roman" w:eastAsia="Calibri" w:hAnsi="Times New Roman" w:cs="Times New Roman"/>
          <w:color w:val="000000"/>
        </w:rPr>
        <w:t>2</w:t>
      </w:r>
      <w:r w:rsidRPr="00782F7A">
        <w:rPr>
          <w:rFonts w:ascii="Times New Roman" w:eastAsia="Calibri" w:hAnsi="Times New Roman" w:cs="Times New Roman"/>
          <w:color w:val="000000"/>
        </w:rPr>
        <w:t>. attēlu) ir krities. Apmeklētāju skaita samazinājums varētu būt skaidrojams ar to, ka pērn galvenais uzsvars bija tradicionālo pasākumu organizēšanu, kas lielai iedzīvotāju daļai varētu nebūt tikpat saistoši, kā izklaides pasākumi, kā arī Latvijas simtgades atzīmēšanu - pasākumu klāsts bija plašs ne tikai Gulbenes novadā, kā rezultātā iedzīvotāji, iespējams, izvē</w:t>
      </w:r>
      <w:r w:rsidR="003E149C" w:rsidRPr="00782F7A">
        <w:rPr>
          <w:rFonts w:ascii="Times New Roman" w:eastAsia="Calibri" w:hAnsi="Times New Roman" w:cs="Times New Roman"/>
          <w:color w:val="000000"/>
        </w:rPr>
        <w:t>lējās apmeklēt pasākumus citur.</w:t>
      </w:r>
    </w:p>
    <w:p w:rsidR="00CC3CFA" w:rsidRPr="00782F7A" w:rsidRDefault="00CC3CFA" w:rsidP="00BE3D7C">
      <w:pPr>
        <w:spacing w:line="276" w:lineRule="auto"/>
        <w:ind w:firstLine="567"/>
        <w:jc w:val="both"/>
        <w:rPr>
          <w:rFonts w:ascii="Times New Roman" w:eastAsia="Calibri" w:hAnsi="Times New Roman" w:cs="Times New Roman"/>
        </w:rPr>
      </w:pPr>
      <w:r w:rsidRPr="00782F7A">
        <w:rPr>
          <w:rFonts w:ascii="Times New Roman" w:eastAsia="Calibri" w:hAnsi="Times New Roman" w:cs="Times New Roman"/>
        </w:rPr>
        <w:t>2018.gads Gulbenes novada kultūras dzīvē, tāpat kā citur Latvijā, tika aizvadīts Latvijas simtgades zīmē. Novadā norisinājušies vairāk nekā 80 pasākumi, kas veltīti Latvijas simtgadei.</w:t>
      </w:r>
    </w:p>
    <w:p w:rsidR="00CC3CFA" w:rsidRDefault="00CC3CFA" w:rsidP="00BE3D7C">
      <w:pPr>
        <w:spacing w:line="276" w:lineRule="auto"/>
        <w:ind w:firstLine="567"/>
        <w:contextualSpacing/>
        <w:jc w:val="both"/>
        <w:rPr>
          <w:rFonts w:ascii="Times New Roman" w:eastAsia="Calibri" w:hAnsi="Times New Roman" w:cs="Times New Roman"/>
        </w:rPr>
      </w:pPr>
      <w:r w:rsidRPr="00782F7A">
        <w:rPr>
          <w:rFonts w:ascii="Times New Roman" w:eastAsia="Calibri" w:hAnsi="Times New Roman" w:cs="Times New Roman"/>
        </w:rPr>
        <w:lastRenderedPageBreak/>
        <w:t xml:space="preserve">Valsts mērogā 2018.gada vasarā kulmināciju piedzīvoja amatiermākslas kolektīvu gatavošanās vairāku gadu garumā – noritēja XVII Vispārējiem latviešu Dziesmu un XVI Deju svētki. Gulbenes novads šoreiz tika pārstāvēts iespaidīgā sastāvā – svētku dalībnieku skaitu kuplināja 731 Gulbenes novada amatiermākslas kolektīvu dalībnieks, savukārt novada dalību svētkos palīdzēja organizēt vairāk nekā 40 pašvaldības deleģētās personas. </w:t>
      </w:r>
    </w:p>
    <w:p w:rsidR="002D4CD6" w:rsidRPr="00782F7A" w:rsidRDefault="002D4CD6" w:rsidP="00BE3D7C">
      <w:pPr>
        <w:spacing w:line="276" w:lineRule="auto"/>
        <w:ind w:firstLine="567"/>
        <w:contextualSpacing/>
        <w:jc w:val="both"/>
        <w:rPr>
          <w:rFonts w:ascii="Times New Roman" w:eastAsia="Calibri" w:hAnsi="Times New Roman" w:cs="Times New Roman"/>
        </w:rPr>
      </w:pPr>
    </w:p>
    <w:p w:rsidR="00CC3CFA" w:rsidRPr="00782F7A" w:rsidRDefault="00CC3CFA" w:rsidP="00BE3D7C">
      <w:pPr>
        <w:spacing w:line="276" w:lineRule="auto"/>
        <w:ind w:firstLine="567"/>
        <w:contextualSpacing/>
        <w:jc w:val="both"/>
        <w:rPr>
          <w:rFonts w:ascii="Times New Roman" w:eastAsia="Calibri" w:hAnsi="Times New Roman" w:cs="Times New Roman"/>
        </w:rPr>
      </w:pPr>
      <w:r w:rsidRPr="00782F7A">
        <w:rPr>
          <w:rFonts w:ascii="Times New Roman" w:eastAsia="Calibri" w:hAnsi="Times New Roman" w:cs="Times New Roman"/>
          <w:noProof/>
          <w:lang w:eastAsia="lv-LV"/>
        </w:rPr>
        <w:drawing>
          <wp:inline distT="0" distB="0" distL="0" distR="0" wp14:anchorId="1B2FC6E9" wp14:editId="12EE8E99">
            <wp:extent cx="4942936" cy="3510373"/>
            <wp:effectExtent l="0" t="0" r="0" b="0"/>
            <wp:docPr id="24" name="Attēl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 design.png"/>
                    <pic:cNvPicPr/>
                  </pic:nvPicPr>
                  <pic:blipFill>
                    <a:blip r:embed="rId24">
                      <a:extLst>
                        <a:ext uri="{28A0092B-C50C-407E-A947-70E740481C1C}">
                          <a14:useLocalDpi xmlns:a14="http://schemas.microsoft.com/office/drawing/2010/main" val="0"/>
                        </a:ext>
                      </a:extLst>
                    </a:blip>
                    <a:stretch>
                      <a:fillRect/>
                    </a:stretch>
                  </pic:blipFill>
                  <pic:spPr>
                    <a:xfrm>
                      <a:off x="0" y="0"/>
                      <a:ext cx="5059184" cy="3592930"/>
                    </a:xfrm>
                    <a:prstGeom prst="rect">
                      <a:avLst/>
                    </a:prstGeom>
                  </pic:spPr>
                </pic:pic>
              </a:graphicData>
            </a:graphic>
          </wp:inline>
        </w:drawing>
      </w:r>
    </w:p>
    <w:p w:rsidR="00CC3CFA" w:rsidRPr="00782F7A" w:rsidRDefault="00920A53" w:rsidP="006362F1">
      <w:pPr>
        <w:pStyle w:val="Bezatstarpm"/>
        <w:rPr>
          <w:rFonts w:eastAsia="Calibri"/>
        </w:rPr>
      </w:pPr>
      <w:r w:rsidRPr="00782F7A">
        <w:rPr>
          <w:rFonts w:eastAsia="Calibri"/>
        </w:rPr>
        <w:t>1</w:t>
      </w:r>
      <w:r w:rsidR="00D92573" w:rsidRPr="00782F7A">
        <w:rPr>
          <w:rFonts w:eastAsia="Calibri"/>
        </w:rPr>
        <w:t>3</w:t>
      </w:r>
      <w:r w:rsidR="00CC3CFA" w:rsidRPr="00782F7A">
        <w:rPr>
          <w:rFonts w:eastAsia="Calibri"/>
        </w:rPr>
        <w:t>.attēls. XVII Vispārējo latviešu Dziesmu un XVI Deju svētku gājiena dalībnieki no Gulbenes novada</w:t>
      </w:r>
    </w:p>
    <w:p w:rsidR="00CC3CFA" w:rsidRPr="00782F7A" w:rsidRDefault="00CC3CFA" w:rsidP="00BE3D7C">
      <w:pPr>
        <w:pStyle w:val="Citts"/>
        <w:spacing w:line="276" w:lineRule="auto"/>
        <w:rPr>
          <w:rFonts w:eastAsia="Lucida Sans Unicode"/>
          <w:lang w:val="en-US"/>
        </w:rPr>
      </w:pPr>
      <w:r w:rsidRPr="00782F7A">
        <w:rPr>
          <w:rFonts w:eastAsia="Lucida Sans Unicode"/>
          <w:lang w:val="en-US"/>
        </w:rPr>
        <w:t>Avots: Izglītības, kultūras un sporta nodaļa</w:t>
      </w:r>
    </w:p>
    <w:p w:rsidR="003E149C" w:rsidRPr="00782F7A" w:rsidRDefault="003E149C" w:rsidP="00BE3D7C">
      <w:pPr>
        <w:spacing w:line="276" w:lineRule="auto"/>
        <w:ind w:firstLine="567"/>
        <w:jc w:val="both"/>
        <w:rPr>
          <w:lang w:val="en-US"/>
        </w:rPr>
      </w:pPr>
    </w:p>
    <w:p w:rsidR="00CC3CFA" w:rsidRPr="00782F7A" w:rsidRDefault="00CC3CFA" w:rsidP="00BE3D7C">
      <w:pPr>
        <w:spacing w:line="276" w:lineRule="auto"/>
        <w:ind w:firstLine="567"/>
        <w:contextualSpacing/>
        <w:jc w:val="both"/>
        <w:rPr>
          <w:rFonts w:ascii="Times New Roman" w:eastAsia="Calibri" w:hAnsi="Times New Roman" w:cs="Times New Roman"/>
        </w:rPr>
      </w:pPr>
      <w:r w:rsidRPr="00782F7A">
        <w:rPr>
          <w:rFonts w:ascii="Times New Roman" w:eastAsia="Calibri" w:hAnsi="Times New Roman" w:cs="Times New Roman"/>
        </w:rPr>
        <w:t xml:space="preserve">Svētku dalībnieki uz gājienu devās oriģinālā veidā – ar </w:t>
      </w:r>
      <w:r w:rsidRPr="00782F7A">
        <w:rPr>
          <w:rFonts w:ascii="Times New Roman" w:eastAsia="Times New Roman" w:hAnsi="Times New Roman" w:cs="Times New Roman"/>
          <w:bCs/>
          <w:szCs w:val="36"/>
          <w:lang w:eastAsia="lv-LV"/>
        </w:rPr>
        <w:t>īpašo Dziesmu svētku Simtgades vilcienu</w:t>
      </w:r>
      <w:r w:rsidRPr="00782F7A">
        <w:rPr>
          <w:rFonts w:ascii="Times New Roman" w:eastAsia="Calibri" w:hAnsi="Times New Roman" w:cs="Times New Roman"/>
        </w:rPr>
        <w:t xml:space="preserve">. Svētkos Gulbenes novadu pārstāvēja 3 pūtēju orķestri, 5 kori, 18 deju kolektīvi, 2 amatierteātri, viens tautas mūzikas ansamblis, 2 lietišķās mākslas studijas un viena folkloras kopa. </w:t>
      </w:r>
    </w:p>
    <w:p w:rsidR="00CC3CFA" w:rsidRPr="00782F7A" w:rsidRDefault="00CC3CFA" w:rsidP="00BE3D7C">
      <w:pPr>
        <w:spacing w:line="276" w:lineRule="auto"/>
        <w:ind w:firstLine="567"/>
        <w:jc w:val="both"/>
        <w:rPr>
          <w:rFonts w:ascii="Times New Roman" w:eastAsia="Calibri" w:hAnsi="Times New Roman" w:cs="Times New Roman"/>
        </w:rPr>
      </w:pPr>
      <w:r w:rsidRPr="00782F7A">
        <w:rPr>
          <w:rFonts w:ascii="Times New Roman" w:eastAsia="Calibri" w:hAnsi="Times New Roman" w:cs="Times New Roman"/>
        </w:rPr>
        <w:t>Viena no prioritātēm Gulbenes novadā ir amatiermākslas kolektīvu darbības nodrošināšana. 2018. gadā Gulbenes novada kultūras/tautas namos darbojās 106 amatiermākslas kolektīvi  (skat</w:t>
      </w:r>
      <w:r w:rsidR="00C46B28" w:rsidRPr="00782F7A">
        <w:rPr>
          <w:rFonts w:ascii="Times New Roman" w:eastAsia="Calibri" w:hAnsi="Times New Roman" w:cs="Times New Roman"/>
        </w:rPr>
        <w:t>.</w:t>
      </w:r>
      <w:r w:rsidRPr="00782F7A">
        <w:rPr>
          <w:rFonts w:ascii="Times New Roman" w:eastAsia="Calibri" w:hAnsi="Times New Roman" w:cs="Times New Roman"/>
        </w:rPr>
        <w:t xml:space="preserve"> </w:t>
      </w:r>
      <w:r w:rsidR="00C46B28" w:rsidRPr="00782F7A">
        <w:rPr>
          <w:rFonts w:ascii="Times New Roman" w:eastAsia="Calibri" w:hAnsi="Times New Roman" w:cs="Times New Roman"/>
        </w:rPr>
        <w:t>14</w:t>
      </w:r>
      <w:r w:rsidRPr="00782F7A">
        <w:rPr>
          <w:rFonts w:ascii="Times New Roman" w:eastAsia="Calibri" w:hAnsi="Times New Roman" w:cs="Times New Roman"/>
        </w:rPr>
        <w:t>.attēlu).</w:t>
      </w:r>
    </w:p>
    <w:p w:rsidR="00CC3CFA" w:rsidRPr="00782F7A" w:rsidRDefault="00CC3CFA" w:rsidP="00E4030E">
      <w:pPr>
        <w:spacing w:line="276" w:lineRule="auto"/>
        <w:jc w:val="both"/>
        <w:rPr>
          <w:rFonts w:ascii="Times New Roman" w:eastAsia="Calibri" w:hAnsi="Times New Roman" w:cs="Times New Roman"/>
        </w:rPr>
      </w:pPr>
      <w:r w:rsidRPr="00782F7A">
        <w:rPr>
          <w:rFonts w:ascii="Times New Roman" w:eastAsia="Calibri" w:hAnsi="Times New Roman" w:cs="Times New Roman"/>
          <w:noProof/>
          <w:lang w:eastAsia="lv-LV"/>
        </w:rPr>
        <w:lastRenderedPageBreak/>
        <w:drawing>
          <wp:inline distT="0" distB="0" distL="0" distR="0" wp14:anchorId="64E12EAA" wp14:editId="2DC81A9B">
            <wp:extent cx="5727940" cy="4110355"/>
            <wp:effectExtent l="0" t="0" r="6350" b="4445"/>
            <wp:docPr id="13" name="Diagramma 13">
              <a:extLst xmlns:a="http://schemas.openxmlformats.org/drawingml/2006/main">
                <a:ext uri="{FF2B5EF4-FFF2-40B4-BE49-F238E27FC236}">
                  <a16:creationId xmlns:a16="http://schemas.microsoft.com/office/drawing/2014/main" id="{DD5C242A-55DC-48B4-83B3-D89976656E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CC3CFA" w:rsidRPr="00782F7A" w:rsidRDefault="00CC3CFA" w:rsidP="006362F1">
      <w:pPr>
        <w:pStyle w:val="Bezatstarpm"/>
        <w:rPr>
          <w:rFonts w:eastAsia="Calibri"/>
        </w:rPr>
      </w:pPr>
      <w:r w:rsidRPr="00782F7A">
        <w:rPr>
          <w:rFonts w:eastAsia="Calibri"/>
          <w:noProof/>
        </w:rPr>
        <w:t xml:space="preserve"> </w:t>
      </w:r>
      <w:r w:rsidR="00920A53" w:rsidRPr="00782F7A">
        <w:rPr>
          <w:rFonts w:eastAsia="Calibri"/>
          <w:noProof/>
        </w:rPr>
        <w:t>1</w:t>
      </w:r>
      <w:r w:rsidR="00D92573" w:rsidRPr="00782F7A">
        <w:rPr>
          <w:rFonts w:eastAsia="Calibri"/>
          <w:noProof/>
        </w:rPr>
        <w:t>4</w:t>
      </w:r>
      <w:r w:rsidRPr="00782F7A">
        <w:rPr>
          <w:rFonts w:eastAsia="Calibri"/>
          <w:noProof/>
        </w:rPr>
        <w:t xml:space="preserve">.attēls. </w:t>
      </w:r>
      <w:r w:rsidRPr="00782F7A">
        <w:rPr>
          <w:rFonts w:eastAsia="Calibri"/>
        </w:rPr>
        <w:t>Amatiermākslas kolektīvu skaits pa iestādēm 2018. gadā (kopā 106 kolektīvi)</w:t>
      </w:r>
    </w:p>
    <w:p w:rsidR="00CC3CFA" w:rsidRPr="00782F7A" w:rsidRDefault="00CC3CFA" w:rsidP="00BE3D7C">
      <w:pPr>
        <w:pStyle w:val="Citts"/>
        <w:spacing w:line="276" w:lineRule="auto"/>
        <w:rPr>
          <w:rFonts w:eastAsia="Lucida Sans Unicode"/>
          <w:lang w:val="en-US"/>
        </w:rPr>
      </w:pPr>
      <w:r w:rsidRPr="00782F7A">
        <w:rPr>
          <w:rFonts w:eastAsia="Lucida Sans Unicode"/>
          <w:lang w:val="en-US"/>
        </w:rPr>
        <w:t>Avots: Izglītības, kultūras un sporta nodaļa</w:t>
      </w:r>
    </w:p>
    <w:p w:rsidR="00CC3CFA" w:rsidRPr="00782F7A" w:rsidRDefault="00CC3CFA" w:rsidP="00BE3D7C">
      <w:pPr>
        <w:spacing w:line="276" w:lineRule="auto"/>
        <w:ind w:firstLine="567"/>
        <w:jc w:val="both"/>
        <w:rPr>
          <w:rFonts w:ascii="Times New Roman" w:eastAsia="Calibri" w:hAnsi="Times New Roman" w:cs="Times New Roman"/>
          <w:color w:val="000000"/>
          <w:lang w:val="en-US"/>
        </w:rPr>
      </w:pPr>
    </w:p>
    <w:p w:rsidR="00CC3CFA" w:rsidRPr="00782F7A" w:rsidRDefault="00CC3CFA" w:rsidP="00BE3D7C">
      <w:pPr>
        <w:spacing w:line="276" w:lineRule="auto"/>
        <w:ind w:firstLine="567"/>
        <w:jc w:val="both"/>
        <w:rPr>
          <w:rFonts w:ascii="Times New Roman" w:eastAsia="Calibri" w:hAnsi="Times New Roman" w:cs="Times New Roman"/>
        </w:rPr>
      </w:pPr>
      <w:r w:rsidRPr="00782F7A">
        <w:rPr>
          <w:rFonts w:ascii="Times New Roman" w:eastAsia="Calibri" w:hAnsi="Times New Roman" w:cs="Times New Roman"/>
        </w:rPr>
        <w:t xml:space="preserve">Analizējot kolektīvu žanrisko iedalījumu (sk. </w:t>
      </w:r>
      <w:r w:rsidR="00C46B28" w:rsidRPr="00782F7A">
        <w:rPr>
          <w:rFonts w:ascii="Times New Roman" w:eastAsia="Calibri" w:hAnsi="Times New Roman" w:cs="Times New Roman"/>
        </w:rPr>
        <w:t>15</w:t>
      </w:r>
      <w:r w:rsidRPr="00782F7A">
        <w:rPr>
          <w:rFonts w:ascii="Times New Roman" w:eastAsia="Calibri" w:hAnsi="Times New Roman" w:cs="Times New Roman"/>
        </w:rPr>
        <w:t xml:space="preserve">. attēlu), novadā visvairāk darbojas tautas deju kolektīvi (18), vokālie ansambli (18), amatierteātri (15), citi mūzikas kolektīvi (14) un lietišķās mākslas, rokdarbu kolektīvi (14). Dalībnieku skaita ziņā visvairāk pārstāvēta ir tautisko deju nozare, amatierteātri, lietišķās mākslas un rokdarbu nozare, vokālie ansambļi un kori. </w:t>
      </w:r>
    </w:p>
    <w:p w:rsidR="00CC3CFA" w:rsidRPr="00782F7A" w:rsidRDefault="00CC3CFA" w:rsidP="00E4030E">
      <w:pPr>
        <w:spacing w:line="276" w:lineRule="auto"/>
        <w:jc w:val="both"/>
        <w:rPr>
          <w:rFonts w:ascii="Times New Roman" w:eastAsia="Calibri" w:hAnsi="Times New Roman" w:cs="Times New Roman"/>
        </w:rPr>
      </w:pPr>
      <w:r w:rsidRPr="00782F7A">
        <w:rPr>
          <w:rFonts w:ascii="Times New Roman" w:eastAsia="Calibri" w:hAnsi="Times New Roman" w:cs="Times New Roman"/>
          <w:noProof/>
          <w:shd w:val="clear" w:color="auto" w:fill="006600"/>
          <w:lang w:eastAsia="lv-LV"/>
        </w:rPr>
        <w:lastRenderedPageBreak/>
        <w:drawing>
          <wp:inline distT="0" distB="0" distL="0" distR="0" wp14:anchorId="70B186E5" wp14:editId="6590F02E">
            <wp:extent cx="5710687" cy="3387090"/>
            <wp:effectExtent l="0" t="0" r="4445" b="3810"/>
            <wp:docPr id="25" name="Diagramma 25">
              <a:extLst xmlns:a="http://schemas.openxmlformats.org/drawingml/2006/main">
                <a:ext uri="{FF2B5EF4-FFF2-40B4-BE49-F238E27FC236}">
                  <a16:creationId xmlns:a16="http://schemas.microsoft.com/office/drawing/2014/main" id="{6FA80505-5266-49E5-BAFB-DB3BACAA50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CC3CFA" w:rsidRPr="00782F7A" w:rsidRDefault="00920A53" w:rsidP="006362F1">
      <w:pPr>
        <w:pStyle w:val="Bezatstarpm"/>
        <w:rPr>
          <w:rFonts w:eastAsia="Calibri"/>
        </w:rPr>
      </w:pPr>
      <w:r w:rsidRPr="00782F7A">
        <w:rPr>
          <w:rFonts w:eastAsia="Calibri"/>
        </w:rPr>
        <w:t>1</w:t>
      </w:r>
      <w:r w:rsidR="00D92573" w:rsidRPr="00782F7A">
        <w:rPr>
          <w:rFonts w:eastAsia="Calibri"/>
        </w:rPr>
        <w:t>5</w:t>
      </w:r>
      <w:r w:rsidR="00CC3CFA" w:rsidRPr="00782F7A">
        <w:rPr>
          <w:rFonts w:eastAsia="Calibri"/>
        </w:rPr>
        <w:t>.attēls. Amatiermākslas kolektīvu žanriskais sadalījums 2018. gadā (kopā 106 kolektīvi</w:t>
      </w:r>
      <w:r w:rsidRPr="00782F7A">
        <w:rPr>
          <w:rFonts w:eastAsia="Calibri"/>
        </w:rPr>
        <w:t>)</w:t>
      </w:r>
    </w:p>
    <w:p w:rsidR="00CC3CFA" w:rsidRPr="00782F7A" w:rsidRDefault="00CC3CFA" w:rsidP="00BE3D7C">
      <w:pPr>
        <w:pStyle w:val="Citts"/>
        <w:spacing w:line="276" w:lineRule="auto"/>
        <w:rPr>
          <w:rFonts w:eastAsia="Lucida Sans Unicode"/>
          <w:lang w:val="en-US"/>
        </w:rPr>
      </w:pPr>
      <w:r w:rsidRPr="00782F7A">
        <w:rPr>
          <w:rFonts w:eastAsia="Lucida Sans Unicode"/>
          <w:lang w:val="en-US"/>
        </w:rPr>
        <w:t>Avots: Izglītības, kultūras un sporta nodaļa</w:t>
      </w:r>
    </w:p>
    <w:p w:rsidR="00CC3CFA" w:rsidRPr="00782F7A" w:rsidRDefault="00CC3CFA" w:rsidP="00BE3D7C">
      <w:pPr>
        <w:spacing w:line="276" w:lineRule="auto"/>
        <w:ind w:firstLine="567"/>
        <w:jc w:val="both"/>
        <w:rPr>
          <w:rFonts w:ascii="Times New Roman" w:eastAsia="Calibri" w:hAnsi="Times New Roman" w:cs="Times New Roman"/>
          <w:lang w:val="en-US"/>
        </w:rPr>
      </w:pPr>
    </w:p>
    <w:p w:rsidR="00CC3CFA" w:rsidRPr="00782F7A" w:rsidRDefault="00CC3CFA" w:rsidP="00BE3D7C">
      <w:pPr>
        <w:spacing w:line="276" w:lineRule="auto"/>
        <w:ind w:firstLine="567"/>
        <w:jc w:val="both"/>
        <w:rPr>
          <w:rFonts w:ascii="Times New Roman" w:eastAsia="Calibri" w:hAnsi="Times New Roman" w:cs="Times New Roman"/>
        </w:rPr>
      </w:pPr>
      <w:r w:rsidRPr="00782F7A">
        <w:rPr>
          <w:rFonts w:ascii="Times New Roman" w:eastAsia="Calibri" w:hAnsi="Times New Roman" w:cs="Times New Roman"/>
        </w:rPr>
        <w:t xml:space="preserve">Salīdzinot ar iepriekšējo gadu (110 kolektīvi), amatiermākslas kolektīvu skaits nedaudz </w:t>
      </w:r>
      <w:r w:rsidR="00C46B28" w:rsidRPr="00782F7A">
        <w:rPr>
          <w:rFonts w:ascii="Times New Roman" w:eastAsia="Calibri" w:hAnsi="Times New Roman" w:cs="Times New Roman"/>
        </w:rPr>
        <w:t>samazinājies</w:t>
      </w:r>
      <w:r w:rsidRPr="00782F7A">
        <w:rPr>
          <w:rFonts w:ascii="Times New Roman" w:eastAsia="Calibri" w:hAnsi="Times New Roman" w:cs="Times New Roman"/>
        </w:rPr>
        <w:t>. 2018. gadā darbību uzsākuši vairāki jauni amatiermākslas kolektīvi.</w:t>
      </w:r>
    </w:p>
    <w:p w:rsidR="00CC3CFA" w:rsidRPr="00782F7A" w:rsidRDefault="00CC3CFA" w:rsidP="00BE3D7C">
      <w:pPr>
        <w:spacing w:line="276" w:lineRule="auto"/>
        <w:ind w:firstLine="567"/>
        <w:jc w:val="both"/>
        <w:rPr>
          <w:rFonts w:ascii="Times New Roman" w:eastAsia="Calibri" w:hAnsi="Times New Roman" w:cs="Times New Roman"/>
        </w:rPr>
      </w:pPr>
      <w:r w:rsidRPr="00782F7A">
        <w:rPr>
          <w:rFonts w:ascii="Times New Roman" w:eastAsia="Calibri" w:hAnsi="Times New Roman" w:cs="Times New Roman"/>
        </w:rPr>
        <w:t xml:space="preserve">2018. gadā novadā organizētas četras amatiermākslas nozaru pārbaudes skates (vokālo ansambļu, tautisko deju kolektīvu, amatierteātru un popgrupu), otrais novada mūsdienu deju grupu koncerts un novada lietišķās mākslas, amatniecības izstāde “Rotā un rotājies par godu Latvijai”. Pūtēju orķestri piedalījās skatē Ogrē, bet kori skatē Alūksnē. 2018. gadā apmēram 57% no visiem kolektīviem piedalījušies kādā repertuāra pārbaudes pasākumā, pamatā iegūstot I (46% gadījumu) un II (35% gadījumu) pakāpes vai vietas. Vairāki kolektīvi startējuši arī reģionālā mēroga skatēs, konkursos. Lielisku sniegumu parādījuši Lizuma, Stāmerienas, Litenes, Beļavas amatierteātri un Gulbenes tautas teātris, startējot Vidzemes amatierteātru reģiona skatē “Gada izrāde 2017” Alūksnē un Smiltenē. </w:t>
      </w:r>
    </w:p>
    <w:p w:rsidR="00574CBE" w:rsidRPr="00E71019" w:rsidRDefault="00CC3CFA" w:rsidP="00BE3D7C">
      <w:pPr>
        <w:spacing w:line="276" w:lineRule="auto"/>
        <w:ind w:firstLine="567"/>
        <w:jc w:val="both"/>
        <w:rPr>
          <w:rFonts w:ascii="Times New Roman" w:eastAsia="Calibri" w:hAnsi="Times New Roman" w:cs="Times New Roman"/>
        </w:rPr>
      </w:pPr>
      <w:r w:rsidRPr="00782F7A">
        <w:rPr>
          <w:rFonts w:ascii="Times New Roman" w:eastAsia="Calibri" w:hAnsi="Times New Roman" w:cs="Times New Roman"/>
        </w:rPr>
        <w:t>Amatiermākslas kolektīvi 2017. gada ietvaros piedalījušies 775 dažāda mēroga pasākumos. Visvairāk pasākumi bijuši vietējas nozīmes (44%), taču kolektīvi ļoti aktīvi piedalījušies arī novada mēroga pasākumos (32%) un pasākumos citur Latvijā. Kolektīvu koncertdarbība notikusi arī kaim</w:t>
      </w:r>
      <w:r w:rsidR="00496D95" w:rsidRPr="00782F7A">
        <w:rPr>
          <w:rFonts w:ascii="Times New Roman" w:eastAsia="Calibri" w:hAnsi="Times New Roman" w:cs="Times New Roman"/>
        </w:rPr>
        <w:t xml:space="preserve">iņvalstīs – Igaunijā, Lietuvā. </w:t>
      </w:r>
    </w:p>
    <w:p w:rsidR="00CC3CFA" w:rsidRPr="00782F7A" w:rsidRDefault="00CC3CFA" w:rsidP="00BE3D7C">
      <w:pPr>
        <w:pStyle w:val="Apakvirsrakstsmelns"/>
        <w:spacing w:line="276" w:lineRule="auto"/>
      </w:pPr>
      <w:bookmarkStart w:id="214" w:name="_Toc11679753"/>
      <w:r w:rsidRPr="00782F7A">
        <w:t>Sports</w:t>
      </w:r>
      <w:bookmarkEnd w:id="214"/>
    </w:p>
    <w:p w:rsidR="00574CBE" w:rsidRPr="00E71019" w:rsidRDefault="00574CBE" w:rsidP="00020ECF">
      <w:pPr>
        <w:ind w:firstLine="567"/>
        <w:jc w:val="both"/>
        <w:rPr>
          <w:rFonts w:eastAsia="Lucida Sans Unicode"/>
          <w:lang w:eastAsia="zh-CN"/>
        </w:rPr>
      </w:pPr>
      <w:r w:rsidRPr="00E71019">
        <w:rPr>
          <w:rFonts w:eastAsia="Lucida Sans Unicode"/>
          <w:lang w:eastAsia="zh-CN"/>
        </w:rPr>
        <w:t>Pārskata gadā kā viena no centrālajām sporta jomas aktivitātēm bija skriešanas sacensību seriāls “Izskrien100!”, kas norisinājās 15 posmos visās novada pārvaldēs. Kopumā Gulbenes novadā Latvijas simtgadei par godu piedalījās 822 skrējēji, kopā noskrienot 3594,5 kilometrus. Viskuplāk pārstāvētie bija tradicionālie tautas skrējieni Gulbenē, Rankā un Stāmerienā.</w:t>
      </w:r>
    </w:p>
    <w:p w:rsidR="00574CBE" w:rsidRPr="00E71019" w:rsidRDefault="00574CBE" w:rsidP="00020ECF">
      <w:pPr>
        <w:ind w:firstLine="567"/>
        <w:jc w:val="both"/>
        <w:rPr>
          <w:rFonts w:eastAsia="Lucida Sans Unicode"/>
          <w:lang w:eastAsia="zh-CN"/>
        </w:rPr>
      </w:pPr>
      <w:r w:rsidRPr="00E71019">
        <w:rPr>
          <w:rFonts w:eastAsia="Lucida Sans Unicode"/>
          <w:lang w:eastAsia="zh-CN"/>
        </w:rPr>
        <w:t>Novadā 2018.gadā notikušas divas kompleksās sporta spēles: pilsētas ziemas sporta spēles, kā arī novada skolēnu sporta spēles (sk. 1</w:t>
      </w:r>
      <w:r w:rsidR="001551C7">
        <w:rPr>
          <w:rFonts w:eastAsia="Lucida Sans Unicode"/>
          <w:lang w:eastAsia="zh-CN"/>
        </w:rPr>
        <w:t>4</w:t>
      </w:r>
      <w:r w:rsidRPr="00E71019">
        <w:rPr>
          <w:rFonts w:eastAsia="Lucida Sans Unicode"/>
          <w:lang w:eastAsia="zh-CN"/>
        </w:rPr>
        <w:t>. tabulu).</w:t>
      </w:r>
    </w:p>
    <w:p w:rsidR="00574CBE" w:rsidRPr="00E71019" w:rsidRDefault="00574CBE" w:rsidP="00020ECF">
      <w:pPr>
        <w:ind w:firstLine="567"/>
        <w:jc w:val="both"/>
        <w:rPr>
          <w:rFonts w:eastAsia="Lucida Sans Unicode"/>
          <w:lang w:eastAsia="zh-CN"/>
        </w:rPr>
      </w:pPr>
      <w:r w:rsidRPr="00E71019">
        <w:rPr>
          <w:rFonts w:eastAsia="Lucida Sans Unicode"/>
          <w:lang w:eastAsia="zh-CN"/>
        </w:rPr>
        <w:lastRenderedPageBreak/>
        <w:t>Organizēti vieglatlētikas, basketbola, volejbola, mini futbola, telpu futbola, spēka trīscīņas, dambretes, šaha, novusa, šautriņu mešanas, galda tenisa, golfa, šaušanas un badmintona čempionāti. Notikuši 8 posmi orientēšanās sacensību seriālā „Gulbene 2018”. Lielu interesi guva sacensību pēdējais posms, kas bija veltīts Latvijas simtgadei. Slēpošanas sacensību seriāls „Baltās trases” norisinājās 5 posmos. Pirmo reizi tika organizēts slēpojums “Ar slēpēm uz Āriņiem”. Tradicionāli pavasarī tika organizēti Ģimeņu sporta svētki Gulbenē un Senioru sporta svētki. Izmantojot laika apstākļus, vasaras sezonā risinājās pļavu golfa maratons “Siltie”, kā arī 3 posmi smilšu volejbolā sievietēm un vīriešiem. Jau 22. gadu notika Viļņa Reinsona piemiņas kauss un Litenes kauss volejbolā, piedaloties 29 komandām no Latvijas, Lietuvas un Krievijas.</w:t>
      </w:r>
    </w:p>
    <w:p w:rsidR="00574CBE" w:rsidRPr="00E71019" w:rsidRDefault="00574CBE" w:rsidP="00020ECF">
      <w:pPr>
        <w:ind w:firstLine="567"/>
        <w:jc w:val="both"/>
        <w:rPr>
          <w:rFonts w:eastAsia="Lucida Sans Unicode"/>
          <w:lang w:eastAsia="zh-CN"/>
        </w:rPr>
      </w:pPr>
      <w:r w:rsidRPr="00E71019">
        <w:rPr>
          <w:rFonts w:eastAsia="Lucida Sans Unicode"/>
          <w:lang w:eastAsia="zh-CN"/>
        </w:rPr>
        <w:t>Tradicionālais “Egila Čakara piemiņas kauss” basketbolā 2018.gadā mainīja koncepciju, kļūstot par basketbola komandas “Gulbenes buki” pirmssezonas pārbaudes turnīru.</w:t>
      </w:r>
    </w:p>
    <w:p w:rsidR="00574CBE" w:rsidRPr="00E71019" w:rsidRDefault="00574CBE" w:rsidP="00020ECF">
      <w:pPr>
        <w:ind w:firstLine="567"/>
        <w:jc w:val="both"/>
        <w:rPr>
          <w:rFonts w:eastAsia="Lucida Sans Unicode"/>
          <w:lang w:eastAsia="zh-CN"/>
        </w:rPr>
      </w:pPr>
      <w:r w:rsidRPr="00E71019">
        <w:rPr>
          <w:rFonts w:eastAsia="Lucida Sans Unicode"/>
          <w:lang w:eastAsia="zh-CN"/>
        </w:rPr>
        <w:t>Divpadsmito vasaru Gulbenes novadā notika Latvijas jaunatnes vasaras spēles volejbolā, kurā komandu skaits sasniedza 130, atkārtojot iepriekš uzstādīto rekordu. Tāpat Gulbenē notika  Latvijas čempionāts un Latvijas kausa posms spēka trīscīņā.</w:t>
      </w:r>
    </w:p>
    <w:p w:rsidR="00574CBE" w:rsidRPr="00E71019" w:rsidRDefault="00574CBE" w:rsidP="00020ECF">
      <w:pPr>
        <w:ind w:firstLine="567"/>
        <w:jc w:val="both"/>
        <w:rPr>
          <w:rFonts w:eastAsia="Lucida Sans Unicode"/>
          <w:lang w:eastAsia="zh-CN"/>
        </w:rPr>
      </w:pPr>
      <w:r w:rsidRPr="00E71019">
        <w:rPr>
          <w:rFonts w:eastAsia="Lucida Sans Unicode"/>
          <w:lang w:eastAsia="zh-CN"/>
        </w:rPr>
        <w:t>Latvijas mērogā aizvadītas vairākas nozīmīgas tehnisko sporta veidu sacensības: LR čempionāts ziemas rallijā “Sarma”, Latvijas čempionāts rallijsprintā “Gulbis”, Latvijas čempionāts un Latvijas kausa posms motokrosā, Latvijā čempionāta posms skijoringā un ziemas motokrosā, Latvijas kauss  ūdensmotocikliem, kā arī divi Latvijas kausa posmi “CAN AM TROPHY LATVIA”.</w:t>
      </w:r>
    </w:p>
    <w:p w:rsidR="00574CBE" w:rsidRPr="00E71019" w:rsidRDefault="00574CBE" w:rsidP="00020ECF">
      <w:pPr>
        <w:ind w:firstLine="567"/>
        <w:jc w:val="both"/>
        <w:rPr>
          <w:rFonts w:eastAsia="Lucida Sans Unicode"/>
          <w:lang w:eastAsia="zh-CN"/>
        </w:rPr>
      </w:pPr>
      <w:r w:rsidRPr="00E71019">
        <w:rPr>
          <w:rFonts w:eastAsia="Lucida Sans Unicode"/>
          <w:lang w:eastAsia="zh-CN"/>
        </w:rPr>
        <w:t>Sportisko sasniegumu ziņā 2018.gads gulbeniešiem bijis ar mainīgām sekmēm. 2018.gada ziemas olimpisko spēļu atklāšanas ceremonijā  gulbenietis Daumants Dreiškens bija Latvijas delegācijas karognesējs. Sacensībās startēja kā O. Melbārža četrinieka stūmējs, iegūstot 5.vietu.</w:t>
      </w:r>
    </w:p>
    <w:p w:rsidR="00574CBE" w:rsidRPr="00E71019" w:rsidRDefault="00574CBE" w:rsidP="00020ECF">
      <w:pPr>
        <w:ind w:firstLine="567"/>
        <w:jc w:val="both"/>
        <w:rPr>
          <w:rFonts w:eastAsia="Lucida Sans Unicode"/>
          <w:lang w:eastAsia="zh-CN"/>
        </w:rPr>
      </w:pPr>
      <w:r w:rsidRPr="00E71019">
        <w:rPr>
          <w:rFonts w:eastAsia="Lucida Sans Unicode"/>
          <w:lang w:eastAsia="zh-CN"/>
        </w:rPr>
        <w:t>Gulbenes novada sportistu vidū zināmu popularitāti iemantojuši tehniskie sporta veidi. Ar izciliem panākumiem starptautiskajā arēnā startējis Didzis Gorbenko. 2018.gada Eiropas Nāciju kausā motokrosā blakusvāģiem Latvijas izlases sastāvā III vieta kopā ar igauņu līdzbraucēju Tanelu Koivu.</w:t>
      </w:r>
    </w:p>
    <w:p w:rsidR="00CC271F" w:rsidRPr="00E71019" w:rsidRDefault="00574CBE" w:rsidP="00020ECF">
      <w:pPr>
        <w:ind w:firstLine="567"/>
        <w:jc w:val="both"/>
        <w:rPr>
          <w:rFonts w:eastAsia="Lucida Sans Unicode"/>
          <w:lang w:eastAsia="zh-CN"/>
        </w:rPr>
      </w:pPr>
      <w:r w:rsidRPr="00E71019">
        <w:rPr>
          <w:rFonts w:eastAsia="Lucida Sans Unicode"/>
          <w:lang w:eastAsia="zh-CN"/>
        </w:rPr>
        <w:t xml:space="preserve">Volejbolists Matīss Gabdulļins uzsācis pludmales volejbolista karjeru un debitēja Pasaules kausā duetā ar Mihailu Samoilovu. </w:t>
      </w:r>
    </w:p>
    <w:p w:rsidR="00574CBE" w:rsidRPr="00E71019" w:rsidRDefault="00574CBE" w:rsidP="00020ECF">
      <w:pPr>
        <w:ind w:firstLine="567"/>
        <w:jc w:val="both"/>
        <w:rPr>
          <w:rFonts w:eastAsia="Lucida Sans Unicode"/>
          <w:lang w:eastAsia="zh-CN"/>
        </w:rPr>
      </w:pPr>
      <w:r w:rsidRPr="00E71019">
        <w:rPr>
          <w:rFonts w:eastAsia="Lucida Sans Unicode"/>
          <w:lang w:eastAsia="zh-CN"/>
        </w:rPr>
        <w:t xml:space="preserve">Basketbola komanda „Gulbenes buki” izcīnīja bronzas godalgas </w:t>
      </w:r>
      <w:r w:rsidR="00CC271F" w:rsidRPr="00E71019">
        <w:rPr>
          <w:rFonts w:eastAsia="Lucida Sans Unicode"/>
          <w:lang w:eastAsia="zh-CN"/>
        </w:rPr>
        <w:t xml:space="preserve">2. </w:t>
      </w:r>
      <w:r w:rsidRPr="00E71019">
        <w:rPr>
          <w:rFonts w:eastAsia="Lucida Sans Unicode"/>
          <w:lang w:eastAsia="zh-CN"/>
        </w:rPr>
        <w:t>Latvijas Basketbola līgā</w:t>
      </w:r>
      <w:r w:rsidR="00CC271F" w:rsidRPr="00E71019">
        <w:rPr>
          <w:rFonts w:eastAsia="Lucida Sans Unicode"/>
          <w:lang w:eastAsia="zh-CN"/>
        </w:rPr>
        <w:t xml:space="preserve">. </w:t>
      </w:r>
    </w:p>
    <w:p w:rsidR="00574CBE" w:rsidRPr="00E71019" w:rsidRDefault="00574CBE" w:rsidP="00020ECF">
      <w:pPr>
        <w:ind w:firstLine="567"/>
        <w:jc w:val="both"/>
        <w:rPr>
          <w:rFonts w:eastAsia="Lucida Sans Unicode"/>
          <w:lang w:eastAsia="zh-CN"/>
        </w:rPr>
      </w:pPr>
      <w:r w:rsidRPr="00E71019">
        <w:rPr>
          <w:rFonts w:eastAsia="Lucida Sans Unicode"/>
          <w:lang w:eastAsia="zh-CN"/>
        </w:rPr>
        <w:t>Latvijas Nacionālajā sieviešu volejbola līgā komandai VK “Gulbene” savā otrajā sezonā neizdevās aizvadīt tikpat rezultatīvi, kā pirmo.</w:t>
      </w:r>
    </w:p>
    <w:p w:rsidR="00574CBE" w:rsidRPr="00E71019" w:rsidRDefault="00574CBE" w:rsidP="00020ECF">
      <w:pPr>
        <w:ind w:firstLine="567"/>
        <w:jc w:val="both"/>
        <w:rPr>
          <w:rFonts w:eastAsia="Lucida Sans Unicode"/>
          <w:lang w:eastAsia="zh-CN"/>
        </w:rPr>
      </w:pPr>
      <w:r w:rsidRPr="00E71019">
        <w:rPr>
          <w:rFonts w:eastAsia="Lucida Sans Unicode"/>
          <w:lang w:eastAsia="zh-CN"/>
        </w:rPr>
        <w:t>Novadā augstā līmenī tika pārstāvēts veterānu sports. 2018.gadā gulbenieši uzvarēja četros Latvijas 100gades un Latvijas Sporta veterānu (senioru) savienības 55.sporta spēļu veidos: distanču slēpošanā, krosā, vieglatlētikā un pludmales volejbolā, bet komandu vērtējumā ierindojās 2.vietā.</w:t>
      </w:r>
    </w:p>
    <w:p w:rsidR="00574CBE" w:rsidRPr="00E71019" w:rsidRDefault="00574CBE" w:rsidP="00020ECF">
      <w:pPr>
        <w:ind w:firstLine="567"/>
        <w:jc w:val="both"/>
        <w:rPr>
          <w:rFonts w:eastAsia="Lucida Sans Unicode"/>
          <w:lang w:eastAsia="zh-CN"/>
        </w:rPr>
      </w:pPr>
      <w:r w:rsidRPr="00E71019">
        <w:rPr>
          <w:rFonts w:eastAsia="Lucida Sans Unicode"/>
          <w:lang w:eastAsia="zh-CN"/>
        </w:rPr>
        <w:t>Novada soļošanas veterāni Harijs Āboliņš un Guntis Balodis 2018.gada Eiropas čempionātā vieglatlētikā  telpās veterāniem komandu soļojumā Latvijas izlases sastāvā izcīnīja 1.vietu.</w:t>
      </w:r>
    </w:p>
    <w:p w:rsidR="00574CBE" w:rsidRPr="00E71019" w:rsidRDefault="00574CBE" w:rsidP="00020ECF">
      <w:pPr>
        <w:ind w:firstLine="567"/>
        <w:jc w:val="both"/>
        <w:rPr>
          <w:rFonts w:eastAsia="Lucida Sans Unicode"/>
          <w:lang w:eastAsia="zh-CN"/>
        </w:rPr>
      </w:pPr>
      <w:r w:rsidRPr="00E71019">
        <w:rPr>
          <w:rFonts w:eastAsia="Lucida Sans Unicode"/>
          <w:lang w:eastAsia="zh-CN"/>
        </w:rPr>
        <w:t>Ļoti aktīvi ir volejbolisti-veterāni, kas guvuši ne mazums uzvaru dažādos Latvijā, Krievijā un Igaunijā notiekošajos volejbola turnīros veterāniem.</w:t>
      </w:r>
    </w:p>
    <w:p w:rsidR="00574CBE" w:rsidRPr="00E71019" w:rsidRDefault="00574CBE" w:rsidP="00020ECF">
      <w:pPr>
        <w:ind w:firstLine="567"/>
        <w:jc w:val="both"/>
        <w:rPr>
          <w:rFonts w:eastAsia="Lucida Sans Unicode"/>
          <w:lang w:eastAsia="zh-CN"/>
        </w:rPr>
      </w:pPr>
      <w:r w:rsidRPr="00E71019">
        <w:rPr>
          <w:rFonts w:eastAsia="Lucida Sans Unicode"/>
          <w:lang w:eastAsia="zh-CN"/>
        </w:rPr>
        <w:t>2018.gadā turpinājās Gulbenes novada sporta infrastruktūras pilnveide. Aktualizēta Gulbenes novada valsts ģimnāzijas stadiona pārbūves II kārta. Ekspluatācijā nodots  Gulbenes 2.vidusskolas sporta laukums ar gumijoto skrejceliņu un futbola laukumu ar mākslīgo segumu. Kalnienā tika izveidots multifunkcionāls sporta laukums, kurā interesentiem ir iespēja spēlēt volejbolu, basketbolu, futbolu, florbolu un tenisu.</w:t>
      </w:r>
    </w:p>
    <w:p w:rsidR="00574CBE" w:rsidRPr="00E71019" w:rsidRDefault="00574CBE" w:rsidP="00020ECF">
      <w:pPr>
        <w:ind w:firstLine="567"/>
        <w:jc w:val="both"/>
        <w:rPr>
          <w:rFonts w:eastAsia="Lucida Sans Unicode"/>
          <w:lang w:eastAsia="zh-CN"/>
        </w:rPr>
      </w:pPr>
      <w:r w:rsidRPr="00E71019">
        <w:rPr>
          <w:rFonts w:eastAsia="Lucida Sans Unicode"/>
          <w:lang w:eastAsia="zh-CN"/>
        </w:rPr>
        <w:t>Projekta “Pneimatikas šautuve izveide” ietvaros Lejasciemā tika  izveidota pneimatiskā šautuve.</w:t>
      </w:r>
    </w:p>
    <w:p w:rsidR="00574CBE" w:rsidRPr="00E71019" w:rsidRDefault="00574CBE" w:rsidP="00020ECF">
      <w:pPr>
        <w:ind w:firstLine="567"/>
        <w:jc w:val="both"/>
        <w:rPr>
          <w:rFonts w:eastAsia="Lucida Sans Unicode"/>
          <w:lang w:eastAsia="zh-CN"/>
        </w:rPr>
      </w:pPr>
      <w:r w:rsidRPr="00E71019">
        <w:rPr>
          <w:rFonts w:eastAsia="Lucida Sans Unicode"/>
          <w:lang w:eastAsia="zh-CN"/>
        </w:rPr>
        <w:t xml:space="preserve">2018.gadā notikušas 19 Gulbenes novada sporta komisijas sanāksmes. Sporta komisija piešķīrusi naudas balvas par augstiem sasniegumiem sportā sportistiem, sporta komandām un viņu treneriem par kopējo summu 7 090 EUR. Kopumā ar naudas balvām apbalvoti 45 sportisti, 13 </w:t>
      </w:r>
      <w:r w:rsidRPr="00E71019">
        <w:rPr>
          <w:rFonts w:eastAsia="Lucida Sans Unicode"/>
          <w:lang w:eastAsia="zh-CN"/>
        </w:rPr>
        <w:lastRenderedPageBreak/>
        <w:t>treneri un 7 komandas. Sporta komisijā tika saņemti un izskatīti 46 iesniegumi, pamatojoties uz noteikumiem Nr.1 “Par pašvaldības atbalstu sporta veicināšanai Gulbenes novadā”, no kuriem 34 tika atbalstīti, kopumā piešķirot finansējumu 88 226 EUR apmērā.</w:t>
      </w:r>
    </w:p>
    <w:p w:rsidR="00C4257C" w:rsidRPr="00E71019" w:rsidRDefault="00574CBE" w:rsidP="00020ECF">
      <w:pPr>
        <w:ind w:firstLine="567"/>
        <w:jc w:val="both"/>
        <w:rPr>
          <w:rFonts w:eastAsia="Lucida Sans Unicode"/>
        </w:rPr>
      </w:pPr>
      <w:r w:rsidRPr="00E71019">
        <w:rPr>
          <w:rFonts w:eastAsia="Lucida Sans Unicode"/>
          <w:lang w:eastAsia="zh-CN"/>
        </w:rPr>
        <w:t>Gulbenes novada 24 sporta pasākumu organizēšanai piešķirti 13 080 EUR, sportistu līdzdalībai valsts un starptautiska  mēroga sacensībās  6 920 EUR.</w:t>
      </w:r>
    </w:p>
    <w:p w:rsidR="00C4257C" w:rsidRPr="009F3006" w:rsidRDefault="00C4257C" w:rsidP="006362F1">
      <w:pPr>
        <w:pStyle w:val="Bezatstarpm"/>
        <w:rPr>
          <w:rFonts w:eastAsia="Lucida Sans Unicode"/>
        </w:rPr>
      </w:pPr>
    </w:p>
    <w:p w:rsidR="00CC3CFA" w:rsidRPr="00782F7A" w:rsidRDefault="00920A53" w:rsidP="006362F1">
      <w:pPr>
        <w:pStyle w:val="Bezatstarpm"/>
        <w:rPr>
          <w:rFonts w:eastAsia="Lucida Sans Unicode"/>
          <w:lang w:val="en-US"/>
        </w:rPr>
      </w:pPr>
      <w:r w:rsidRPr="00782F7A">
        <w:rPr>
          <w:rFonts w:eastAsia="Lucida Sans Unicode"/>
          <w:lang w:val="en-US"/>
        </w:rPr>
        <w:t>1</w:t>
      </w:r>
      <w:r w:rsidR="001551C7">
        <w:rPr>
          <w:rFonts w:eastAsia="Lucida Sans Unicode"/>
          <w:lang w:val="en-US"/>
        </w:rPr>
        <w:t>4</w:t>
      </w:r>
      <w:r w:rsidR="00CC3CFA" w:rsidRPr="00782F7A">
        <w:rPr>
          <w:rFonts w:eastAsia="Lucida Sans Unicode"/>
          <w:lang w:val="en-US"/>
        </w:rPr>
        <w:t>. tabula</w:t>
      </w:r>
    </w:p>
    <w:p w:rsidR="00CC3CFA" w:rsidRPr="00782F7A" w:rsidRDefault="00CC3CFA" w:rsidP="006362F1">
      <w:pPr>
        <w:pStyle w:val="Bezatstarpm"/>
        <w:rPr>
          <w:rFonts w:eastAsia="Lucida Sans Unicode"/>
          <w:lang w:eastAsia="zh-CN"/>
        </w:rPr>
      </w:pPr>
      <w:r w:rsidRPr="00782F7A">
        <w:rPr>
          <w:rFonts w:eastAsia="Lucida Sans Unicode"/>
          <w:lang w:eastAsia="zh-CN"/>
        </w:rPr>
        <w:t xml:space="preserve">2018. gada statistikas rādītāji sportā </w:t>
      </w:r>
    </w:p>
    <w:p w:rsidR="00847DA4" w:rsidRPr="00782F7A" w:rsidRDefault="00847DA4" w:rsidP="006362F1">
      <w:pPr>
        <w:pStyle w:val="Bezatstarpm"/>
        <w:rPr>
          <w:rFonts w:eastAsia="Lucida Sans Unicode"/>
        </w:rPr>
      </w:pPr>
    </w:p>
    <w:tbl>
      <w:tblPr>
        <w:tblW w:w="9497" w:type="dxa"/>
        <w:jc w:val="center"/>
        <w:tblBorders>
          <w:top w:val="single" w:sz="4" w:space="0" w:color="006600"/>
          <w:left w:val="single" w:sz="4" w:space="0" w:color="006600"/>
          <w:bottom w:val="single" w:sz="4" w:space="0" w:color="006600"/>
          <w:right w:val="single" w:sz="4" w:space="0" w:color="006600"/>
          <w:insideH w:val="single" w:sz="4" w:space="0" w:color="006600"/>
          <w:insideV w:val="single" w:sz="4" w:space="0" w:color="006600"/>
        </w:tblBorders>
        <w:tblLayout w:type="fixed"/>
        <w:tblLook w:val="04A0" w:firstRow="1" w:lastRow="0" w:firstColumn="1" w:lastColumn="0" w:noHBand="0" w:noVBand="1"/>
      </w:tblPr>
      <w:tblGrid>
        <w:gridCol w:w="850"/>
        <w:gridCol w:w="4253"/>
        <w:gridCol w:w="2410"/>
        <w:gridCol w:w="1984"/>
      </w:tblGrid>
      <w:tr w:rsidR="00CC3CFA" w:rsidRPr="00782F7A" w:rsidTr="00E4030E">
        <w:trPr>
          <w:trHeight w:val="719"/>
          <w:jc w:val="center"/>
        </w:trPr>
        <w:tc>
          <w:tcPr>
            <w:tcW w:w="850" w:type="dxa"/>
            <w:shd w:val="clear" w:color="auto" w:fill="006600"/>
            <w:vAlign w:val="center"/>
          </w:tcPr>
          <w:p w:rsidR="00CC3CFA" w:rsidRPr="00782F7A" w:rsidRDefault="00CC3CFA" w:rsidP="00BE3D7C">
            <w:pPr>
              <w:widowControl w:val="0"/>
              <w:suppressAutoHyphens/>
              <w:spacing w:line="276" w:lineRule="auto"/>
              <w:jc w:val="both"/>
              <w:rPr>
                <w:rFonts w:ascii="Times New Roman" w:eastAsia="Lucida Sans Unicode" w:hAnsi="Times New Roman" w:cs="Times New Roman"/>
                <w:b/>
                <w:kern w:val="1"/>
                <w:szCs w:val="24"/>
              </w:rPr>
            </w:pPr>
            <w:r w:rsidRPr="00782F7A">
              <w:rPr>
                <w:rFonts w:ascii="Times New Roman" w:eastAsia="Lucida Sans Unicode" w:hAnsi="Times New Roman" w:cs="Times New Roman"/>
                <w:b/>
                <w:kern w:val="1"/>
                <w:szCs w:val="24"/>
                <w:lang w:eastAsia="zh-CN"/>
              </w:rPr>
              <w:t>Nr.</w:t>
            </w:r>
          </w:p>
        </w:tc>
        <w:tc>
          <w:tcPr>
            <w:tcW w:w="4253" w:type="dxa"/>
            <w:shd w:val="clear" w:color="auto" w:fill="006600"/>
            <w:vAlign w:val="center"/>
          </w:tcPr>
          <w:p w:rsidR="00CC3CFA" w:rsidRPr="00782F7A" w:rsidRDefault="00CC3CFA" w:rsidP="00BE3D7C">
            <w:pPr>
              <w:widowControl w:val="0"/>
              <w:suppressAutoHyphens/>
              <w:spacing w:line="276" w:lineRule="auto"/>
              <w:jc w:val="both"/>
              <w:rPr>
                <w:rFonts w:ascii="Times New Roman" w:eastAsia="Lucida Sans Unicode" w:hAnsi="Times New Roman" w:cs="Times New Roman"/>
                <w:b/>
                <w:kern w:val="1"/>
                <w:szCs w:val="24"/>
              </w:rPr>
            </w:pPr>
            <w:r w:rsidRPr="00782F7A">
              <w:rPr>
                <w:rFonts w:ascii="Times New Roman" w:eastAsia="Lucida Sans Unicode" w:hAnsi="Times New Roman" w:cs="Times New Roman"/>
                <w:b/>
                <w:kern w:val="1"/>
                <w:szCs w:val="24"/>
                <w:lang w:eastAsia="zh-CN"/>
              </w:rPr>
              <w:t>Pasākuma nosaukums</w:t>
            </w:r>
          </w:p>
        </w:tc>
        <w:tc>
          <w:tcPr>
            <w:tcW w:w="2410" w:type="dxa"/>
            <w:shd w:val="clear" w:color="auto" w:fill="006600"/>
            <w:vAlign w:val="center"/>
          </w:tcPr>
          <w:p w:rsidR="00CC3CFA" w:rsidRPr="00782F7A" w:rsidRDefault="00CC3CFA" w:rsidP="00BE3D7C">
            <w:pPr>
              <w:widowControl w:val="0"/>
              <w:suppressAutoHyphens/>
              <w:spacing w:line="276" w:lineRule="auto"/>
              <w:jc w:val="both"/>
              <w:rPr>
                <w:rFonts w:ascii="Times New Roman" w:eastAsia="Lucida Sans Unicode" w:hAnsi="Times New Roman" w:cs="Times New Roman"/>
                <w:b/>
                <w:kern w:val="1"/>
                <w:szCs w:val="24"/>
              </w:rPr>
            </w:pPr>
            <w:r w:rsidRPr="00782F7A">
              <w:rPr>
                <w:rFonts w:ascii="Times New Roman" w:eastAsia="Lucida Sans Unicode" w:hAnsi="Times New Roman" w:cs="Times New Roman"/>
                <w:b/>
                <w:kern w:val="1"/>
                <w:szCs w:val="24"/>
                <w:lang w:eastAsia="zh-CN"/>
              </w:rPr>
              <w:t xml:space="preserve">Komandu skaits  </w:t>
            </w:r>
          </w:p>
        </w:tc>
        <w:tc>
          <w:tcPr>
            <w:tcW w:w="1984" w:type="dxa"/>
            <w:shd w:val="clear" w:color="auto" w:fill="006600"/>
            <w:vAlign w:val="center"/>
          </w:tcPr>
          <w:p w:rsidR="00CC3CFA" w:rsidRPr="00782F7A" w:rsidRDefault="00CC3CFA" w:rsidP="00BE3D7C">
            <w:pPr>
              <w:widowControl w:val="0"/>
              <w:suppressAutoHyphens/>
              <w:spacing w:line="276" w:lineRule="auto"/>
              <w:jc w:val="both"/>
              <w:rPr>
                <w:rFonts w:ascii="Times New Roman" w:eastAsia="Lucida Sans Unicode" w:hAnsi="Times New Roman" w:cs="Times New Roman"/>
                <w:b/>
                <w:kern w:val="1"/>
                <w:szCs w:val="24"/>
              </w:rPr>
            </w:pPr>
            <w:r w:rsidRPr="00782F7A">
              <w:rPr>
                <w:rFonts w:ascii="Times New Roman" w:eastAsia="Lucida Sans Unicode" w:hAnsi="Times New Roman" w:cs="Times New Roman"/>
                <w:b/>
                <w:kern w:val="1"/>
                <w:szCs w:val="24"/>
                <w:lang w:eastAsia="zh-CN"/>
              </w:rPr>
              <w:t xml:space="preserve">Dalībnieku skaits </w:t>
            </w:r>
          </w:p>
        </w:tc>
      </w:tr>
      <w:tr w:rsidR="00CC3CFA" w:rsidRPr="00782F7A" w:rsidTr="00E4030E">
        <w:trPr>
          <w:jc w:val="center"/>
        </w:trPr>
        <w:tc>
          <w:tcPr>
            <w:tcW w:w="850" w:type="dxa"/>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lang w:eastAsia="zh-CN"/>
              </w:rPr>
              <w:t>1.</w:t>
            </w:r>
          </w:p>
        </w:tc>
        <w:tc>
          <w:tcPr>
            <w:tcW w:w="4253" w:type="dxa"/>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u w:val="single"/>
              </w:rPr>
            </w:pPr>
            <w:r w:rsidRPr="00782F7A">
              <w:rPr>
                <w:rFonts w:ascii="Times New Roman" w:eastAsia="Lucida Sans Unicode" w:hAnsi="Times New Roman" w:cs="Times New Roman"/>
                <w:kern w:val="1"/>
                <w:szCs w:val="24"/>
                <w:u w:val="single"/>
                <w:lang w:eastAsia="zh-CN"/>
              </w:rPr>
              <w:t>Kompleksās sporta spēles:</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eastAsia="zh-CN"/>
              </w:rPr>
            </w:pPr>
            <w:r w:rsidRPr="00782F7A">
              <w:rPr>
                <w:rFonts w:ascii="Times New Roman" w:eastAsia="Lucida Sans Unicode" w:hAnsi="Times New Roman" w:cs="Times New Roman"/>
                <w:kern w:val="1"/>
                <w:szCs w:val="24"/>
                <w:lang w:eastAsia="zh-CN"/>
              </w:rPr>
              <w:t xml:space="preserve">1.1. Pilsētas ziemas sporta spēles </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lang w:eastAsia="zh-CN"/>
              </w:rPr>
              <w:t>1.2. Skolēnu sporta spēles</w:t>
            </w:r>
          </w:p>
        </w:tc>
        <w:tc>
          <w:tcPr>
            <w:tcW w:w="2410" w:type="dxa"/>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u w:val="single"/>
                <w:lang w:eastAsia="zh-CN"/>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eastAsia="zh-CN"/>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lang w:eastAsia="zh-CN"/>
              </w:rPr>
              <w:t>15 skolas</w:t>
            </w:r>
          </w:p>
        </w:tc>
        <w:tc>
          <w:tcPr>
            <w:tcW w:w="1984" w:type="dxa"/>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lang w:eastAsia="zh-CN"/>
              </w:rPr>
              <w:t>52 dal.</w:t>
            </w:r>
          </w:p>
          <w:p w:rsidR="00CC3CFA" w:rsidRPr="00782F7A" w:rsidRDefault="00CC3CFA" w:rsidP="00BE3D7C">
            <w:pPr>
              <w:widowControl w:val="0"/>
              <w:suppressAutoHyphens/>
              <w:spacing w:line="276" w:lineRule="auto"/>
              <w:rPr>
                <w:rFonts w:ascii="Times New Roman" w:eastAsia="Lucida Sans Unicode" w:hAnsi="Times New Roman" w:cs="Times New Roman"/>
                <w:kern w:val="1"/>
                <w:szCs w:val="24"/>
              </w:rPr>
            </w:pPr>
          </w:p>
        </w:tc>
      </w:tr>
      <w:tr w:rsidR="00CC3CFA" w:rsidRPr="00782F7A" w:rsidTr="00E4030E">
        <w:trPr>
          <w:jc w:val="center"/>
        </w:trPr>
        <w:tc>
          <w:tcPr>
            <w:tcW w:w="850" w:type="dxa"/>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lang w:eastAsia="zh-CN"/>
              </w:rPr>
              <w:t>2.</w:t>
            </w:r>
          </w:p>
        </w:tc>
        <w:tc>
          <w:tcPr>
            <w:tcW w:w="4253" w:type="dxa"/>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u w:val="single"/>
              </w:rPr>
            </w:pPr>
            <w:r w:rsidRPr="00782F7A">
              <w:rPr>
                <w:rFonts w:ascii="Times New Roman" w:eastAsia="Lucida Sans Unicode" w:hAnsi="Times New Roman" w:cs="Times New Roman"/>
                <w:kern w:val="1"/>
                <w:szCs w:val="24"/>
                <w:u w:val="single"/>
                <w:lang w:eastAsia="zh-CN"/>
              </w:rPr>
              <w:t>Novada čempionāti:</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lang w:eastAsia="zh-CN"/>
              </w:rPr>
              <w:t>2.1.Volejbola čempionāts sievietēm</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lang w:eastAsia="zh-CN"/>
              </w:rPr>
              <w:t>2.2. Smilšu volejbola kausa izcīņa</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lang w:eastAsia="zh-CN"/>
              </w:rPr>
              <w:t>2.3. Mini futbola čempionāts</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lang w:eastAsia="zh-CN"/>
              </w:rPr>
              <w:t>2.4. Telpu futbola čempionāts</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lang w:eastAsia="zh-CN"/>
              </w:rPr>
              <w:t>2.5. Basketbola čempionāts</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eastAsia="zh-CN"/>
              </w:rPr>
            </w:pPr>
            <w:r w:rsidRPr="00782F7A">
              <w:rPr>
                <w:rFonts w:ascii="Times New Roman" w:eastAsia="Lucida Sans Unicode" w:hAnsi="Times New Roman" w:cs="Times New Roman"/>
                <w:kern w:val="1"/>
                <w:szCs w:val="24"/>
                <w:lang w:eastAsia="zh-CN"/>
              </w:rPr>
              <w:t>2.6. Vieglatlētikas čempionāts</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lang w:eastAsia="zh-CN"/>
              </w:rPr>
              <w:t>2.7. Dambretes čempionāts</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lang w:eastAsia="zh-CN"/>
              </w:rPr>
              <w:t>2.8. Šaha čempionāts</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lang w:eastAsia="zh-CN"/>
              </w:rPr>
              <w:t>2.9. Golfa čempionāts</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lang w:eastAsia="zh-CN"/>
              </w:rPr>
              <w:t>2.10. Badmintona čempionāts</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eastAsia="zh-CN"/>
              </w:rPr>
            </w:pPr>
            <w:r w:rsidRPr="00782F7A">
              <w:rPr>
                <w:rFonts w:ascii="Times New Roman" w:eastAsia="Lucida Sans Unicode" w:hAnsi="Times New Roman" w:cs="Times New Roman"/>
                <w:kern w:val="1"/>
                <w:szCs w:val="24"/>
                <w:lang w:eastAsia="zh-CN"/>
              </w:rPr>
              <w:t>2.11. Spēka trīscīņas čempionāts</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eastAsia="zh-CN"/>
              </w:rPr>
            </w:pPr>
            <w:r w:rsidRPr="00782F7A">
              <w:rPr>
                <w:rFonts w:ascii="Times New Roman" w:eastAsia="Lucida Sans Unicode" w:hAnsi="Times New Roman" w:cs="Times New Roman"/>
                <w:kern w:val="1"/>
                <w:szCs w:val="24"/>
                <w:lang w:eastAsia="zh-CN"/>
              </w:rPr>
              <w:t>2.12. Galda tenisa čempionāts</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eastAsia="zh-CN"/>
              </w:rPr>
            </w:pPr>
            <w:r w:rsidRPr="00782F7A">
              <w:rPr>
                <w:rFonts w:ascii="Times New Roman" w:eastAsia="Lucida Sans Unicode" w:hAnsi="Times New Roman" w:cs="Times New Roman"/>
                <w:kern w:val="1"/>
                <w:szCs w:val="24"/>
                <w:lang w:eastAsia="zh-CN"/>
              </w:rPr>
              <w:t>2.13. Šautriņu mešanas čempionāts</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eastAsia="zh-CN"/>
              </w:rPr>
            </w:pPr>
            <w:r w:rsidRPr="00782F7A">
              <w:rPr>
                <w:rFonts w:ascii="Times New Roman" w:eastAsia="Lucida Sans Unicode" w:hAnsi="Times New Roman" w:cs="Times New Roman"/>
                <w:kern w:val="1"/>
                <w:szCs w:val="24"/>
                <w:lang w:eastAsia="zh-CN"/>
              </w:rPr>
              <w:t>2.14. Novusa čempionāts</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eastAsia="zh-CN"/>
              </w:rPr>
            </w:pPr>
            <w:r w:rsidRPr="00782F7A">
              <w:rPr>
                <w:rFonts w:ascii="Times New Roman" w:eastAsia="Lucida Sans Unicode" w:hAnsi="Times New Roman" w:cs="Times New Roman"/>
                <w:kern w:val="1"/>
                <w:szCs w:val="24"/>
                <w:lang w:eastAsia="zh-CN"/>
              </w:rPr>
              <w:t>2.15. Zemledus makšķerēšanas čempionāts</w:t>
            </w:r>
          </w:p>
        </w:tc>
        <w:tc>
          <w:tcPr>
            <w:tcW w:w="2410" w:type="dxa"/>
          </w:tcPr>
          <w:p w:rsidR="00CC3CFA" w:rsidRPr="00782F7A" w:rsidRDefault="00CC3CFA" w:rsidP="00BE3D7C">
            <w:pPr>
              <w:widowControl w:val="0"/>
              <w:suppressAutoHyphens/>
              <w:spacing w:line="276" w:lineRule="auto"/>
              <w:jc w:val="both"/>
              <w:rPr>
                <w:rFonts w:ascii="Times New Roman" w:eastAsia="Lucida Sans Unicode" w:hAnsi="Times New Roman" w:cs="Times New Roman"/>
                <w:b/>
                <w:kern w:val="1"/>
                <w:szCs w:val="24"/>
                <w:u w:val="single"/>
                <w:lang w:eastAsia="zh-CN"/>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lang w:eastAsia="zh-CN"/>
              </w:rPr>
              <w:t>15 kom.</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lang w:eastAsia="zh-CN"/>
              </w:rPr>
              <w:t>26 kom.</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lang w:eastAsia="zh-CN"/>
              </w:rPr>
              <w:t>8 kom.</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lang w:eastAsia="zh-CN"/>
              </w:rPr>
              <w:t>11 kom.</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lang w:eastAsia="zh-CN"/>
              </w:rPr>
              <w:t>6 kom.</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eastAsia="zh-CN"/>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eastAsia="zh-CN"/>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eastAsia="zh-CN"/>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eastAsia="zh-CN"/>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9 kom</w:t>
            </w:r>
          </w:p>
          <w:p w:rsidR="00CC3CFA" w:rsidRPr="00782F7A" w:rsidRDefault="00CC3CFA" w:rsidP="00BE3D7C">
            <w:pPr>
              <w:widowControl w:val="0"/>
              <w:suppressAutoHyphens/>
              <w:spacing w:line="276" w:lineRule="auto"/>
              <w:rPr>
                <w:rFonts w:ascii="Times New Roman" w:eastAsia="Lucida Sans Unicode" w:hAnsi="Times New Roman" w:cs="Times New Roman"/>
                <w:kern w:val="1"/>
                <w:szCs w:val="24"/>
              </w:rPr>
            </w:pPr>
          </w:p>
        </w:tc>
        <w:tc>
          <w:tcPr>
            <w:tcW w:w="1984" w:type="dxa"/>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165 dal.</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56 dal.</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 xml:space="preserve">110 dal. </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150 dal.</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72 dal.</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157 dal.</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27 dal.</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13 dal.</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23 dal.</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12 dal.</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63 dal.</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15 dal.</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27 dal.</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24 dal.</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eastAsia="zh-CN"/>
              </w:rPr>
            </w:pPr>
            <w:r w:rsidRPr="00782F7A">
              <w:rPr>
                <w:rFonts w:ascii="Times New Roman" w:eastAsia="Lucida Sans Unicode" w:hAnsi="Times New Roman" w:cs="Times New Roman"/>
                <w:kern w:val="1"/>
                <w:szCs w:val="24"/>
              </w:rPr>
              <w:t>25 dal.</w:t>
            </w:r>
          </w:p>
        </w:tc>
      </w:tr>
      <w:tr w:rsidR="00CC3CFA" w:rsidRPr="00782F7A" w:rsidTr="00E4030E">
        <w:trPr>
          <w:jc w:val="center"/>
        </w:trPr>
        <w:tc>
          <w:tcPr>
            <w:tcW w:w="850" w:type="dxa"/>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lang w:eastAsia="zh-CN"/>
              </w:rPr>
              <w:t>3.</w:t>
            </w:r>
          </w:p>
        </w:tc>
        <w:tc>
          <w:tcPr>
            <w:tcW w:w="4253" w:type="dxa"/>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u w:val="single"/>
              </w:rPr>
            </w:pPr>
            <w:r w:rsidRPr="00782F7A">
              <w:rPr>
                <w:rFonts w:ascii="Times New Roman" w:eastAsia="Lucida Sans Unicode" w:hAnsi="Times New Roman" w:cs="Times New Roman"/>
                <w:kern w:val="1"/>
                <w:szCs w:val="24"/>
                <w:u w:val="single"/>
                <w:lang w:eastAsia="zh-CN"/>
              </w:rPr>
              <w:t>Tautas sports:</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lang w:eastAsia="zh-CN"/>
              </w:rPr>
              <w:t>3.1. Skrējiens „Gulbenes apļi”</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lang w:eastAsia="zh-CN"/>
              </w:rPr>
              <w:t xml:space="preserve">3.2. Slēpošanas seriāls „Baltās trases” </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lang w:eastAsia="zh-CN"/>
              </w:rPr>
              <w:t xml:space="preserve">3.3. Orientēšanās seriāls „Gulbene 2018” </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lang w:eastAsia="zh-CN"/>
              </w:rPr>
              <w:t xml:space="preserve">3.4. Golfa sacensību seriāls </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lang w:eastAsia="zh-CN"/>
              </w:rPr>
              <w:t>3.5. Riteņbraukšanas sacensības “Apsteidz tvaiku 2018!”</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eastAsia="zh-CN"/>
              </w:rPr>
            </w:pPr>
            <w:r w:rsidRPr="00782F7A">
              <w:rPr>
                <w:rFonts w:ascii="Times New Roman" w:eastAsia="Lucida Sans Unicode" w:hAnsi="Times New Roman" w:cs="Times New Roman"/>
                <w:kern w:val="1"/>
                <w:szCs w:val="24"/>
                <w:lang w:eastAsia="zh-CN"/>
              </w:rPr>
              <w:t>3.6. “Pavasara skrējiens”</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eastAsia="zh-CN"/>
              </w:rPr>
            </w:pPr>
            <w:r w:rsidRPr="00782F7A">
              <w:rPr>
                <w:rFonts w:ascii="Times New Roman" w:eastAsia="Lucida Sans Unicode" w:hAnsi="Times New Roman" w:cs="Times New Roman"/>
                <w:kern w:val="1"/>
                <w:szCs w:val="24"/>
                <w:lang w:eastAsia="zh-CN"/>
              </w:rPr>
              <w:t>3.7. Skrējiens “Rankas apļi”</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eastAsia="zh-CN"/>
              </w:rPr>
            </w:pPr>
            <w:r w:rsidRPr="00782F7A">
              <w:rPr>
                <w:rFonts w:ascii="Times New Roman" w:eastAsia="Lucida Sans Unicode" w:hAnsi="Times New Roman" w:cs="Times New Roman"/>
                <w:kern w:val="1"/>
                <w:szCs w:val="24"/>
                <w:lang w:eastAsia="zh-CN"/>
              </w:rPr>
              <w:t>3.8. Skrējiens apkārt Stāmerienas ezeram</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eastAsia="zh-CN"/>
              </w:rPr>
            </w:pPr>
            <w:r w:rsidRPr="00782F7A">
              <w:rPr>
                <w:rFonts w:ascii="Times New Roman" w:eastAsia="Lucida Sans Unicode" w:hAnsi="Times New Roman" w:cs="Times New Roman"/>
                <w:kern w:val="1"/>
                <w:szCs w:val="24"/>
                <w:lang w:eastAsia="zh-CN"/>
              </w:rPr>
              <w:t>3.9. “Škūnenieku kauss”</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eastAsia="zh-CN"/>
              </w:rPr>
            </w:pPr>
            <w:r w:rsidRPr="00782F7A">
              <w:rPr>
                <w:rFonts w:ascii="Times New Roman" w:eastAsia="Lucida Sans Unicode" w:hAnsi="Times New Roman" w:cs="Times New Roman"/>
                <w:kern w:val="1"/>
                <w:szCs w:val="24"/>
                <w:lang w:eastAsia="zh-CN"/>
              </w:rPr>
              <w:t xml:space="preserve">3.10. Skriešanas sacensību seriāls </w:t>
            </w:r>
            <w:r w:rsidRPr="00782F7A">
              <w:rPr>
                <w:rFonts w:ascii="Times New Roman" w:eastAsia="Lucida Sans Unicode" w:hAnsi="Times New Roman" w:cs="Times New Roman"/>
                <w:kern w:val="1"/>
                <w:szCs w:val="24"/>
                <w:lang w:eastAsia="zh-CN"/>
              </w:rPr>
              <w:lastRenderedPageBreak/>
              <w:t>“Izksrien 100!”</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eastAsia="zh-CN"/>
              </w:rPr>
            </w:pPr>
            <w:r w:rsidRPr="00782F7A">
              <w:rPr>
                <w:rFonts w:ascii="Times New Roman" w:eastAsia="Lucida Sans Unicode" w:hAnsi="Times New Roman" w:cs="Times New Roman"/>
                <w:kern w:val="1"/>
                <w:szCs w:val="24"/>
                <w:lang w:eastAsia="zh-CN"/>
              </w:rPr>
              <w:t>3.11. Gulbenes Power Games</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eastAsia="zh-CN"/>
              </w:rPr>
            </w:pPr>
            <w:r w:rsidRPr="00782F7A">
              <w:rPr>
                <w:rFonts w:ascii="Times New Roman" w:eastAsia="Lucida Sans Unicode" w:hAnsi="Times New Roman" w:cs="Times New Roman"/>
                <w:kern w:val="1"/>
                <w:szCs w:val="24"/>
                <w:lang w:eastAsia="zh-CN"/>
              </w:rPr>
              <w:t>3.12. “Staru kauss” disku golfā</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eastAsia="zh-CN"/>
              </w:rPr>
            </w:pPr>
            <w:r w:rsidRPr="00782F7A">
              <w:rPr>
                <w:rFonts w:ascii="Times New Roman" w:eastAsia="Lucida Sans Unicode" w:hAnsi="Times New Roman" w:cs="Times New Roman"/>
                <w:kern w:val="1"/>
                <w:szCs w:val="24"/>
                <w:lang w:eastAsia="zh-CN"/>
              </w:rPr>
              <w:t>3.13. Paaudžu volejbols</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eastAsia="zh-CN"/>
              </w:rPr>
            </w:pPr>
            <w:r w:rsidRPr="00782F7A">
              <w:rPr>
                <w:rFonts w:ascii="Times New Roman" w:eastAsia="Lucida Sans Unicode" w:hAnsi="Times New Roman" w:cs="Times New Roman"/>
                <w:kern w:val="1"/>
                <w:szCs w:val="24"/>
                <w:lang w:eastAsia="zh-CN"/>
              </w:rPr>
              <w:t>3.14. V.Kazāka piemiņas kauss soļošanā</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eastAsia="zh-CN"/>
              </w:rPr>
            </w:pPr>
            <w:r w:rsidRPr="00782F7A">
              <w:rPr>
                <w:rFonts w:ascii="Times New Roman" w:eastAsia="Lucida Sans Unicode" w:hAnsi="Times New Roman" w:cs="Times New Roman"/>
                <w:kern w:val="1"/>
                <w:szCs w:val="24"/>
                <w:lang w:eastAsia="zh-CN"/>
              </w:rPr>
              <w:t>3.15. Nakts Lieldienu voljebola kauss</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eastAsia="zh-CN"/>
              </w:rPr>
            </w:pPr>
            <w:r w:rsidRPr="00782F7A">
              <w:rPr>
                <w:rFonts w:ascii="Times New Roman" w:eastAsia="Lucida Sans Unicode" w:hAnsi="Times New Roman" w:cs="Times New Roman"/>
                <w:kern w:val="1"/>
                <w:szCs w:val="24"/>
                <w:lang w:eastAsia="zh-CN"/>
              </w:rPr>
              <w:t>3.16. Nakts orientēšanās</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eastAsia="zh-CN"/>
              </w:rPr>
            </w:pPr>
            <w:r w:rsidRPr="00782F7A">
              <w:rPr>
                <w:rFonts w:ascii="Times New Roman" w:eastAsia="Lucida Sans Unicode" w:hAnsi="Times New Roman" w:cs="Times New Roman"/>
                <w:kern w:val="1"/>
                <w:szCs w:val="24"/>
                <w:lang w:eastAsia="zh-CN"/>
              </w:rPr>
              <w:t xml:space="preserve">3.17. </w:t>
            </w:r>
            <w:hyperlink r:id="rId27" w:history="1">
              <w:r w:rsidRPr="00782F7A">
                <w:rPr>
                  <w:rFonts w:ascii="Times New Roman" w:eastAsia="Lucida Sans Unicode" w:hAnsi="Times New Roman" w:cs="Times New Roman"/>
                  <w:color w:val="0000FF"/>
                  <w:kern w:val="1"/>
                  <w:szCs w:val="24"/>
                  <w:u w:val="single"/>
                </w:rPr>
                <w:t>Superkross "Dimantu kauss"</w:t>
              </w:r>
            </w:hyperlink>
          </w:p>
        </w:tc>
        <w:tc>
          <w:tcPr>
            <w:tcW w:w="2410" w:type="dxa"/>
          </w:tcPr>
          <w:p w:rsidR="00CC3CFA" w:rsidRPr="00782F7A" w:rsidRDefault="00CC3CFA" w:rsidP="00BE3D7C">
            <w:pPr>
              <w:widowControl w:val="0"/>
              <w:suppressAutoHyphens/>
              <w:spacing w:line="276" w:lineRule="auto"/>
              <w:jc w:val="both"/>
              <w:rPr>
                <w:rFonts w:ascii="Times New Roman" w:eastAsia="Lucida Sans Unicode" w:hAnsi="Times New Roman" w:cs="Times New Roman"/>
                <w:b/>
                <w:kern w:val="1"/>
                <w:szCs w:val="24"/>
                <w:u w:val="single"/>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5 posmi</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8 posmi</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22 kārtas</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15 posmi</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10 novadi</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4 kom.</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11 kom.</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36 kom.</w:t>
            </w:r>
          </w:p>
        </w:tc>
        <w:tc>
          <w:tcPr>
            <w:tcW w:w="1984" w:type="dxa"/>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143 dal.</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126/45 (kopv.)</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158/37 (kopv.)</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40 dal.</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120 dal.</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122 dal.</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138 dal.</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75 dal.</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500 dal.</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822 dal.</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67 dal.</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48 dal.</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12 dal.</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66 dal.</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111 dal.</w:t>
            </w:r>
          </w:p>
        </w:tc>
      </w:tr>
      <w:tr w:rsidR="00CC3CFA" w:rsidRPr="00782F7A" w:rsidTr="00E4030E">
        <w:trPr>
          <w:jc w:val="center"/>
        </w:trPr>
        <w:tc>
          <w:tcPr>
            <w:tcW w:w="850" w:type="dxa"/>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lang w:eastAsia="zh-CN"/>
              </w:rPr>
              <w:lastRenderedPageBreak/>
              <w:t>4.</w:t>
            </w:r>
          </w:p>
        </w:tc>
        <w:tc>
          <w:tcPr>
            <w:tcW w:w="4253" w:type="dxa"/>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u w:val="single"/>
              </w:rPr>
            </w:pPr>
            <w:r w:rsidRPr="00782F7A">
              <w:rPr>
                <w:rFonts w:ascii="Times New Roman" w:eastAsia="Lucida Sans Unicode" w:hAnsi="Times New Roman" w:cs="Times New Roman"/>
                <w:kern w:val="1"/>
                <w:szCs w:val="24"/>
                <w:u w:val="single"/>
                <w:lang w:eastAsia="zh-CN"/>
              </w:rPr>
              <w:t>Netradicionālās sporta spēles:</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lang w:eastAsia="zh-CN"/>
              </w:rPr>
              <w:t>4.1. Ģimeņu sporta spēles</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lang w:eastAsia="zh-CN"/>
              </w:rPr>
              <w:t>4.2. Senioru sporta spēles</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lang w:eastAsia="zh-CN"/>
              </w:rPr>
              <w:t>4.3. Iestāžu un uzņēmumu sporta spēles</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eastAsia="zh-CN"/>
              </w:rPr>
            </w:pPr>
            <w:r w:rsidRPr="00782F7A">
              <w:rPr>
                <w:rFonts w:ascii="Times New Roman" w:eastAsia="Lucida Sans Unicode" w:hAnsi="Times New Roman" w:cs="Times New Roman"/>
                <w:kern w:val="1"/>
                <w:szCs w:val="24"/>
                <w:lang w:eastAsia="zh-CN"/>
              </w:rPr>
              <w:t xml:space="preserve">4.4. Sporta spēles cilvēkiem ar invaliditāti </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eastAsia="zh-CN"/>
              </w:rPr>
            </w:pPr>
            <w:r w:rsidRPr="00782F7A">
              <w:rPr>
                <w:rFonts w:ascii="Times New Roman" w:eastAsia="Lucida Sans Unicode" w:hAnsi="Times New Roman" w:cs="Times New Roman"/>
                <w:kern w:val="1"/>
                <w:szCs w:val="24"/>
                <w:lang w:eastAsia="zh-CN"/>
              </w:rPr>
              <w:t>4.5.”Karjeras nedēļas” sporta aktivitātes</w:t>
            </w:r>
          </w:p>
        </w:tc>
        <w:tc>
          <w:tcPr>
            <w:tcW w:w="2410" w:type="dxa"/>
          </w:tcPr>
          <w:p w:rsidR="00CC3CFA" w:rsidRPr="00782F7A" w:rsidRDefault="00CC3CFA" w:rsidP="00BE3D7C">
            <w:pPr>
              <w:widowControl w:val="0"/>
              <w:suppressAutoHyphens/>
              <w:spacing w:line="276" w:lineRule="auto"/>
              <w:jc w:val="both"/>
              <w:rPr>
                <w:rFonts w:ascii="Times New Roman" w:eastAsia="Lucida Sans Unicode" w:hAnsi="Times New Roman" w:cs="Times New Roman"/>
                <w:b/>
                <w:kern w:val="1"/>
                <w:szCs w:val="24"/>
                <w:u w:val="single"/>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lang w:eastAsia="zh-CN"/>
              </w:rPr>
              <w:t>14 kom.</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lang w:eastAsia="zh-CN"/>
              </w:rPr>
              <w:t>10 kom.</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lang w:eastAsia="zh-CN"/>
              </w:rPr>
              <w:t>25 kom.</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eastAsia="zh-CN"/>
              </w:rPr>
            </w:pPr>
            <w:r w:rsidRPr="00782F7A">
              <w:rPr>
                <w:rFonts w:ascii="Times New Roman" w:eastAsia="Lucida Sans Unicode" w:hAnsi="Times New Roman" w:cs="Times New Roman"/>
                <w:kern w:val="1"/>
                <w:szCs w:val="24"/>
                <w:lang w:eastAsia="zh-CN"/>
              </w:rPr>
              <w:t>8 kom.</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eastAsia="zh-CN"/>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eastAsia="zh-CN"/>
              </w:rPr>
            </w:pPr>
            <w:r w:rsidRPr="00782F7A">
              <w:rPr>
                <w:rFonts w:ascii="Times New Roman" w:eastAsia="Lucida Sans Unicode" w:hAnsi="Times New Roman" w:cs="Times New Roman"/>
                <w:kern w:val="1"/>
                <w:szCs w:val="24"/>
                <w:lang w:eastAsia="zh-CN"/>
              </w:rPr>
              <w:t>29 kom.</w:t>
            </w:r>
          </w:p>
        </w:tc>
        <w:tc>
          <w:tcPr>
            <w:tcW w:w="1984" w:type="dxa"/>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66 dal.</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 xml:space="preserve">78 dal. </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252 dal.</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64 dal.</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290 dal.</w:t>
            </w:r>
          </w:p>
        </w:tc>
      </w:tr>
      <w:tr w:rsidR="00CC3CFA" w:rsidRPr="00782F7A" w:rsidTr="00E4030E">
        <w:trPr>
          <w:jc w:val="center"/>
        </w:trPr>
        <w:tc>
          <w:tcPr>
            <w:tcW w:w="850" w:type="dxa"/>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lang w:eastAsia="zh-CN"/>
              </w:rPr>
              <w:t>5.</w:t>
            </w:r>
          </w:p>
        </w:tc>
        <w:tc>
          <w:tcPr>
            <w:tcW w:w="4253" w:type="dxa"/>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u w:val="single"/>
              </w:rPr>
            </w:pPr>
            <w:r w:rsidRPr="00782F7A">
              <w:rPr>
                <w:rFonts w:ascii="Times New Roman" w:eastAsia="Lucida Sans Unicode" w:hAnsi="Times New Roman" w:cs="Times New Roman"/>
                <w:kern w:val="1"/>
                <w:szCs w:val="24"/>
                <w:u w:val="single"/>
                <w:lang w:eastAsia="zh-CN"/>
              </w:rPr>
              <w:t>Latvijas un reģiona mēroga sacensības:</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lang w:eastAsia="zh-CN"/>
              </w:rPr>
              <w:t>6.1. LBL 2</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eastAsia="zh-CN"/>
              </w:rPr>
            </w:pPr>
            <w:r w:rsidRPr="00782F7A">
              <w:rPr>
                <w:rFonts w:ascii="Times New Roman" w:eastAsia="Lucida Sans Unicode" w:hAnsi="Times New Roman" w:cs="Times New Roman"/>
                <w:kern w:val="1"/>
                <w:szCs w:val="24"/>
                <w:lang w:eastAsia="zh-CN"/>
              </w:rPr>
              <w:t>6.2. LK + L.Č.spēka trīscīņā</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eastAsia="zh-CN"/>
              </w:rPr>
            </w:pPr>
            <w:r w:rsidRPr="00782F7A">
              <w:rPr>
                <w:rFonts w:ascii="Times New Roman" w:eastAsia="Lucida Sans Unicode" w:hAnsi="Times New Roman" w:cs="Times New Roman"/>
                <w:kern w:val="1"/>
                <w:szCs w:val="24"/>
                <w:lang w:eastAsia="zh-CN"/>
              </w:rPr>
              <w:t>6.3. Latvijas rallijsprints “Gulbis”</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eastAsia="zh-CN"/>
              </w:rPr>
            </w:pPr>
            <w:r w:rsidRPr="00782F7A">
              <w:rPr>
                <w:rFonts w:ascii="Times New Roman" w:eastAsia="Lucida Sans Unicode" w:hAnsi="Times New Roman" w:cs="Times New Roman"/>
                <w:kern w:val="1"/>
                <w:szCs w:val="24"/>
                <w:lang w:eastAsia="zh-CN"/>
              </w:rPr>
              <w:t>6.4. LČ ziemas rallijā “Sarma”</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eastAsia="zh-CN"/>
              </w:rPr>
            </w:pPr>
            <w:r w:rsidRPr="00782F7A">
              <w:rPr>
                <w:rFonts w:ascii="Times New Roman" w:eastAsia="Lucida Sans Unicode" w:hAnsi="Times New Roman" w:cs="Times New Roman"/>
                <w:kern w:val="1"/>
                <w:szCs w:val="24"/>
                <w:lang w:eastAsia="zh-CN"/>
              </w:rPr>
              <w:t>6.5. LČ + LK motokrosā</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eastAsia="zh-CN"/>
              </w:rPr>
            </w:pPr>
            <w:r w:rsidRPr="00782F7A">
              <w:rPr>
                <w:rFonts w:ascii="Times New Roman" w:eastAsia="Lucida Sans Unicode" w:hAnsi="Times New Roman" w:cs="Times New Roman"/>
                <w:kern w:val="1"/>
                <w:szCs w:val="24"/>
                <w:lang w:eastAsia="zh-CN"/>
              </w:rPr>
              <w:t>6.6. LČ ziemas skijoringā</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eastAsia="zh-CN"/>
              </w:rPr>
            </w:pPr>
            <w:r w:rsidRPr="00782F7A">
              <w:rPr>
                <w:rFonts w:ascii="Times New Roman" w:eastAsia="Lucida Sans Unicode" w:hAnsi="Times New Roman" w:cs="Times New Roman"/>
                <w:kern w:val="1"/>
                <w:szCs w:val="24"/>
                <w:lang w:eastAsia="zh-CN"/>
              </w:rPr>
              <w:t>6.7. Latvijas jaunatnes vasaras spēles volejbolā</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eastAsia="zh-CN"/>
              </w:rPr>
            </w:pPr>
            <w:r w:rsidRPr="00782F7A">
              <w:rPr>
                <w:rFonts w:ascii="Times New Roman" w:eastAsia="Lucida Sans Unicode" w:hAnsi="Times New Roman" w:cs="Times New Roman"/>
                <w:kern w:val="1"/>
                <w:szCs w:val="24"/>
                <w:lang w:eastAsia="zh-CN"/>
              </w:rPr>
              <w:t>6.8. Atzeles volejbola līga vīriešiem</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eastAsia="zh-CN"/>
              </w:rPr>
            </w:pPr>
            <w:r w:rsidRPr="00782F7A">
              <w:rPr>
                <w:rFonts w:ascii="Times New Roman" w:eastAsia="Lucida Sans Unicode" w:hAnsi="Times New Roman" w:cs="Times New Roman"/>
                <w:kern w:val="2"/>
                <w:szCs w:val="24"/>
                <w:lang w:eastAsia="zh-CN"/>
              </w:rPr>
              <w:t>6.9.</w:t>
            </w:r>
            <w:r w:rsidRPr="00782F7A">
              <w:rPr>
                <w:rFonts w:ascii="Times New Roman" w:eastAsia="Lucida Sans Unicode" w:hAnsi="Times New Roman" w:cs="Times New Roman"/>
                <w:kern w:val="1"/>
                <w:szCs w:val="24"/>
                <w:lang w:eastAsia="zh-CN"/>
              </w:rPr>
              <w:t xml:space="preserve"> Latvijas spēcīgākā pilsēta</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eastAsia="zh-CN"/>
              </w:rPr>
            </w:pPr>
            <w:r w:rsidRPr="00782F7A">
              <w:rPr>
                <w:rFonts w:ascii="Times New Roman" w:eastAsia="Lucida Sans Unicode" w:hAnsi="Times New Roman" w:cs="Times New Roman"/>
                <w:kern w:val="1"/>
                <w:szCs w:val="24"/>
                <w:lang w:eastAsia="zh-CN"/>
              </w:rPr>
              <w:t>6.10. LČ ūdensmotocikliem</w:t>
            </w:r>
          </w:p>
          <w:p w:rsidR="00CC3CFA" w:rsidRPr="00782F7A" w:rsidRDefault="00CC3CFA" w:rsidP="00BE3D7C">
            <w:pPr>
              <w:widowControl w:val="0"/>
              <w:suppressAutoHyphens/>
              <w:spacing w:line="276" w:lineRule="auto"/>
              <w:jc w:val="both"/>
              <w:rPr>
                <w:rFonts w:ascii="Times New Roman" w:eastAsia="Lucida Sans Unicode" w:hAnsi="Times New Roman" w:cs="Times New Roman"/>
                <w:color w:val="0000FF"/>
                <w:kern w:val="1"/>
                <w:szCs w:val="24"/>
                <w:u w:val="single"/>
              </w:rPr>
            </w:pPr>
            <w:r w:rsidRPr="00782F7A">
              <w:rPr>
                <w:rFonts w:ascii="Times New Roman" w:eastAsia="Lucida Sans Unicode" w:hAnsi="Times New Roman" w:cs="Times New Roman"/>
                <w:kern w:val="1"/>
                <w:szCs w:val="24"/>
                <w:lang w:eastAsia="zh-CN"/>
              </w:rPr>
              <w:t>6.11.</w:t>
            </w:r>
            <w:r w:rsidRPr="00782F7A">
              <w:rPr>
                <w:rFonts w:ascii="Times New Roman" w:eastAsia="Lucida Sans Unicode" w:hAnsi="Times New Roman" w:cs="Times New Roman"/>
                <w:kern w:val="1"/>
                <w:szCs w:val="24"/>
              </w:rPr>
              <w:t xml:space="preserve"> </w:t>
            </w:r>
            <w:hyperlink r:id="rId28" w:history="1">
              <w:r w:rsidRPr="00782F7A">
                <w:rPr>
                  <w:rFonts w:ascii="Times New Roman" w:eastAsia="Lucida Sans Unicode" w:hAnsi="Times New Roman" w:cs="Times New Roman"/>
                  <w:kern w:val="1"/>
                  <w:szCs w:val="24"/>
                </w:rPr>
                <w:t>"Dīķsalās" - CanAm Trophy Latvia" kauss 2018, 1. posms</w:t>
              </w:r>
            </w:hyperlink>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6.12. CanAm Trophy Latvia" kauss 2018, 4.posms Lejasciemā</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eastAsia="zh-CN"/>
              </w:rPr>
            </w:pPr>
            <w:r w:rsidRPr="00782F7A">
              <w:rPr>
                <w:rFonts w:ascii="Times New Roman" w:eastAsia="Lucida Sans Unicode" w:hAnsi="Times New Roman" w:cs="Times New Roman"/>
                <w:kern w:val="1"/>
                <w:szCs w:val="24"/>
              </w:rPr>
              <w:t>6.13. Latvijas tūrisma kauss 2018 Lejasciemā</w:t>
            </w:r>
          </w:p>
        </w:tc>
        <w:tc>
          <w:tcPr>
            <w:tcW w:w="2410" w:type="dxa"/>
          </w:tcPr>
          <w:p w:rsidR="00CC3CFA" w:rsidRPr="00782F7A" w:rsidRDefault="00CC3CFA" w:rsidP="00BE3D7C">
            <w:pPr>
              <w:widowControl w:val="0"/>
              <w:suppressAutoHyphens/>
              <w:spacing w:line="276" w:lineRule="auto"/>
              <w:jc w:val="both"/>
              <w:rPr>
                <w:rFonts w:ascii="Times New Roman" w:eastAsia="Lucida Sans Unicode" w:hAnsi="Times New Roman" w:cs="Times New Roman"/>
                <w:b/>
                <w:kern w:val="1"/>
                <w:szCs w:val="24"/>
                <w:u w:val="single"/>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lang w:eastAsia="zh-CN"/>
              </w:rPr>
              <w:t>20 kom.</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48 ekip.</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77 ekip.</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116 ekip.</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130 kom.</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12 kom</w:t>
            </w:r>
            <w:r w:rsidR="001904B2" w:rsidRPr="00782F7A">
              <w:rPr>
                <w:rFonts w:ascii="Times New Roman" w:eastAsia="Lucida Sans Unicode" w:hAnsi="Times New Roman" w:cs="Times New Roman"/>
                <w:kern w:val="1"/>
                <w:szCs w:val="24"/>
              </w:rPr>
              <w:t>.</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50 kvadracikli un mašīnas</w:t>
            </w:r>
          </w:p>
        </w:tc>
        <w:tc>
          <w:tcPr>
            <w:tcW w:w="1984" w:type="dxa"/>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300 dal.</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63 dal.</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270 dal.</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148 dal.</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602 dal.</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144 dal.</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133 dal.</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rPr>
            </w:pPr>
            <w:r w:rsidRPr="00782F7A">
              <w:rPr>
                <w:rFonts w:ascii="Times New Roman" w:eastAsia="Lucida Sans Unicode" w:hAnsi="Times New Roman" w:cs="Times New Roman"/>
                <w:kern w:val="1"/>
                <w:szCs w:val="24"/>
              </w:rPr>
              <w:t>22 dal.</w:t>
            </w:r>
          </w:p>
        </w:tc>
      </w:tr>
      <w:tr w:rsidR="00CC3CFA" w:rsidRPr="00782F7A" w:rsidTr="00E4030E">
        <w:trPr>
          <w:jc w:val="center"/>
        </w:trPr>
        <w:tc>
          <w:tcPr>
            <w:tcW w:w="850" w:type="dxa"/>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eastAsia="zh-CN"/>
              </w:rPr>
              <w:t>6.</w:t>
            </w:r>
          </w:p>
        </w:tc>
        <w:tc>
          <w:tcPr>
            <w:tcW w:w="4253" w:type="dxa"/>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u w:val="single"/>
                <w:lang w:val="en-US"/>
              </w:rPr>
            </w:pPr>
            <w:r w:rsidRPr="00782F7A">
              <w:rPr>
                <w:rFonts w:ascii="Times New Roman" w:eastAsia="Lucida Sans Unicode" w:hAnsi="Times New Roman" w:cs="Times New Roman"/>
                <w:kern w:val="1"/>
                <w:szCs w:val="24"/>
                <w:u w:val="single"/>
                <w:lang w:val="en-US" w:eastAsia="zh-CN"/>
              </w:rPr>
              <w:t>Turnīri, kausi:</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eastAsia="zh-CN"/>
              </w:rPr>
              <w:t>7.1. E.Čakara piemiņas spēle b/b</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eastAsia="zh-CN"/>
              </w:rPr>
              <w:t>7.2. V.Reinsona piemiņas un Litenes kauss volejbolā</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eastAsia="zh-CN"/>
              </w:rPr>
            </w:pPr>
            <w:r w:rsidRPr="00782F7A">
              <w:rPr>
                <w:rFonts w:ascii="Times New Roman" w:eastAsia="Lucida Sans Unicode" w:hAnsi="Times New Roman" w:cs="Times New Roman"/>
                <w:kern w:val="1"/>
                <w:szCs w:val="24"/>
                <w:lang w:val="en-US" w:eastAsia="zh-CN"/>
              </w:rPr>
              <w:t>7.3. B.Jamkovija piemiņas turnīrs futbolā</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eastAsia="zh-CN"/>
              </w:rPr>
            </w:pPr>
            <w:r w:rsidRPr="00782F7A">
              <w:rPr>
                <w:rFonts w:ascii="Times New Roman" w:eastAsia="Lucida Sans Unicode" w:hAnsi="Times New Roman" w:cs="Times New Roman"/>
                <w:kern w:val="1"/>
                <w:szCs w:val="24"/>
                <w:lang w:val="en-US" w:eastAsia="zh-CN"/>
              </w:rPr>
              <w:t>7.4. J.Grīnberga piemiņas kauss volejbolā</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eastAsia="zh-CN"/>
              </w:rPr>
              <w:t>7.5. “Gulbja kauss” futbolā</w:t>
            </w:r>
          </w:p>
        </w:tc>
        <w:tc>
          <w:tcPr>
            <w:tcW w:w="2410" w:type="dxa"/>
          </w:tcPr>
          <w:p w:rsidR="00CC3CFA" w:rsidRPr="00782F7A" w:rsidRDefault="00CC3CFA" w:rsidP="00BE3D7C">
            <w:pPr>
              <w:widowControl w:val="0"/>
              <w:suppressAutoHyphens/>
              <w:spacing w:line="276" w:lineRule="auto"/>
              <w:jc w:val="both"/>
              <w:rPr>
                <w:rFonts w:ascii="Times New Roman" w:eastAsia="Lucida Sans Unicode" w:hAnsi="Times New Roman" w:cs="Times New Roman"/>
                <w:b/>
                <w:kern w:val="1"/>
                <w:szCs w:val="24"/>
                <w:u w:val="single"/>
                <w:lang w:val="en-US"/>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eastAsia="zh-CN"/>
              </w:rPr>
              <w:t>4 kom.</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eastAsia="zh-CN"/>
              </w:rPr>
              <w:t>29 kom.</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rPr>
              <w:t>16 kom.</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rPr>
              <w:t>15 kom.</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rPr>
              <w:t>18 kom.</w:t>
            </w:r>
          </w:p>
        </w:tc>
        <w:tc>
          <w:tcPr>
            <w:tcW w:w="1984" w:type="dxa"/>
          </w:tcPr>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rPr>
              <w:t>48</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rPr>
              <w:t>210</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rPr>
              <w:t xml:space="preserve">149 </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rPr>
              <w:t>105</w:t>
            </w:r>
          </w:p>
          <w:p w:rsidR="00CC3CFA" w:rsidRPr="00782F7A" w:rsidRDefault="00CC3CFA" w:rsidP="00BE3D7C">
            <w:pPr>
              <w:widowControl w:val="0"/>
              <w:suppressAutoHyphens/>
              <w:spacing w:line="276" w:lineRule="auto"/>
              <w:jc w:val="both"/>
              <w:rPr>
                <w:rFonts w:ascii="Times New Roman" w:eastAsia="Lucida Sans Unicode" w:hAnsi="Times New Roman" w:cs="Times New Roman"/>
                <w:kern w:val="1"/>
                <w:szCs w:val="24"/>
                <w:lang w:val="en-US"/>
              </w:rPr>
            </w:pPr>
            <w:r w:rsidRPr="00782F7A">
              <w:rPr>
                <w:rFonts w:ascii="Times New Roman" w:eastAsia="Lucida Sans Unicode" w:hAnsi="Times New Roman" w:cs="Times New Roman"/>
                <w:kern w:val="1"/>
                <w:szCs w:val="24"/>
                <w:lang w:val="en-US"/>
              </w:rPr>
              <w:t>190 dal.</w:t>
            </w:r>
          </w:p>
        </w:tc>
      </w:tr>
    </w:tbl>
    <w:p w:rsidR="00CC3CFA" w:rsidRPr="00782F7A" w:rsidRDefault="00466221" w:rsidP="00BE3D7C">
      <w:pPr>
        <w:pStyle w:val="Citts"/>
        <w:spacing w:line="276" w:lineRule="auto"/>
        <w:rPr>
          <w:rFonts w:eastAsia="Lucida Sans Unicode"/>
          <w:lang w:val="en-US"/>
        </w:rPr>
      </w:pPr>
      <w:r w:rsidRPr="00782F7A">
        <w:rPr>
          <w:rFonts w:eastAsia="Lucida Sans Unicode"/>
          <w:lang w:val="en-US"/>
        </w:rPr>
        <w:t xml:space="preserve">Avots: Gulbenes sporta centrs </w:t>
      </w:r>
    </w:p>
    <w:p w:rsidR="007A41CD" w:rsidRPr="00782F7A" w:rsidRDefault="007A41CD" w:rsidP="00BE3D7C">
      <w:pPr>
        <w:spacing w:line="276" w:lineRule="auto"/>
        <w:ind w:firstLine="567"/>
        <w:jc w:val="both"/>
        <w:rPr>
          <w:lang w:val="en-US"/>
        </w:rPr>
      </w:pPr>
    </w:p>
    <w:p w:rsidR="001904B2" w:rsidRPr="00782F7A" w:rsidRDefault="00CC3CFA" w:rsidP="00BE3D7C">
      <w:pPr>
        <w:pStyle w:val="Apakvirsrakstsmelns"/>
        <w:spacing w:line="276" w:lineRule="auto"/>
      </w:pPr>
      <w:bookmarkStart w:id="215" w:name="_Toc11679754"/>
      <w:r w:rsidRPr="00782F7A">
        <w:lastRenderedPageBreak/>
        <w:t>Jaunatnes lietas</w:t>
      </w:r>
      <w:bookmarkEnd w:id="215"/>
      <w:r w:rsidRPr="00782F7A">
        <w:t xml:space="preserve"> </w:t>
      </w:r>
    </w:p>
    <w:p w:rsidR="00CC3CFA" w:rsidRPr="00782F7A" w:rsidRDefault="00CC3CFA" w:rsidP="00BE3D7C">
      <w:pPr>
        <w:spacing w:line="276" w:lineRule="auto"/>
        <w:ind w:firstLine="567"/>
        <w:jc w:val="both"/>
        <w:rPr>
          <w:rFonts w:ascii="Times New Roman" w:eastAsia="Calibri" w:hAnsi="Times New Roman" w:cs="Times New Roman"/>
          <w:szCs w:val="24"/>
        </w:rPr>
      </w:pPr>
      <w:r w:rsidRPr="00782F7A">
        <w:rPr>
          <w:rFonts w:ascii="Times New Roman" w:eastAsia="Calibri" w:hAnsi="Times New Roman" w:cs="Times New Roman"/>
          <w:szCs w:val="24"/>
        </w:rPr>
        <w:t>2018. gadā Gulbenes novadā darbojās 4 jauniešu centri – Gulbenes novada jauniešu centrs “Bāze”, jauniešu centrs “Pulss” Lejasciemā, jauniešu iniciatīvu centrs “B.u.M.s” Rankā un jauniešu centrs “Ligzda” Stāķos. Darbu ar jaunatni Gulbenes novadā veica 2 jaunatnes lietu speciālisti (Gulbenes novada pašvaldībā un Gulbenes novada jauniešu centrā “Bāze”)</w:t>
      </w:r>
      <w:r w:rsidR="001904B2" w:rsidRPr="00782F7A">
        <w:rPr>
          <w:rFonts w:ascii="Times New Roman" w:eastAsia="Calibri" w:hAnsi="Times New Roman" w:cs="Times New Roman"/>
          <w:szCs w:val="24"/>
        </w:rPr>
        <w:t>,</w:t>
      </w:r>
      <w:r w:rsidRPr="00782F7A">
        <w:rPr>
          <w:rFonts w:ascii="Times New Roman" w:eastAsia="Calibri" w:hAnsi="Times New Roman" w:cs="Times New Roman"/>
          <w:szCs w:val="24"/>
        </w:rPr>
        <w:t xml:space="preserve"> kā arī 7 jaunatnes darbinieki.</w:t>
      </w:r>
    </w:p>
    <w:p w:rsidR="00CC3CFA" w:rsidRPr="00782F7A" w:rsidRDefault="00CC3CFA" w:rsidP="00BE3D7C">
      <w:pPr>
        <w:spacing w:line="276" w:lineRule="auto"/>
        <w:ind w:firstLine="567"/>
        <w:jc w:val="both"/>
        <w:rPr>
          <w:rFonts w:ascii="Times New Roman" w:eastAsia="Calibri" w:hAnsi="Times New Roman" w:cs="Times New Roman"/>
          <w:szCs w:val="24"/>
        </w:rPr>
      </w:pPr>
      <w:r w:rsidRPr="00782F7A">
        <w:rPr>
          <w:rFonts w:ascii="Times New Roman" w:eastAsia="Calibri" w:hAnsi="Times New Roman" w:cs="Times New Roman"/>
          <w:szCs w:val="24"/>
        </w:rPr>
        <w:t>2018. gadā tika organizēti pasākumi: “Gada atsitiens 2017”, Jauniešu diena, kā arī dažādas aktivitātes, neformālās izglītības nodarbības un jaunatnes darbinieku apmācības jauniešu centros.</w:t>
      </w:r>
    </w:p>
    <w:p w:rsidR="00CC3CFA" w:rsidRPr="00782F7A" w:rsidRDefault="00CC3CFA" w:rsidP="00BE3D7C">
      <w:pPr>
        <w:spacing w:line="276" w:lineRule="auto"/>
        <w:ind w:firstLine="567"/>
        <w:jc w:val="both"/>
        <w:rPr>
          <w:rFonts w:ascii="Times New Roman" w:eastAsia="Calibri" w:hAnsi="Times New Roman" w:cs="Times New Roman"/>
          <w:szCs w:val="24"/>
        </w:rPr>
      </w:pPr>
      <w:r w:rsidRPr="00782F7A">
        <w:rPr>
          <w:rFonts w:ascii="Times New Roman" w:eastAsia="Calibri" w:hAnsi="Times New Roman" w:cs="Times New Roman"/>
          <w:szCs w:val="24"/>
        </w:rPr>
        <w:t>2018. gadā Gulbenes novadā tika realizēts jauniešu apmaiņas projekts, kurā tika uzņemti jaunieši no dažādām Eiropas valstīm. Kopā ar Gulbenes novada jauniešiem tika pārstāvētas 7 Eiropas valstis. Papildus tika realizētas arī starptautiskas jaunatnes darbinieku apmācības, kurās tika pārstāvētas 10 Eiropas valstis, tai skaitā Latvija. Abi projekti tika realizēti Erasmus+ programmas ietvaros.</w:t>
      </w:r>
    </w:p>
    <w:p w:rsidR="00CC3CFA" w:rsidRPr="00782F7A" w:rsidRDefault="00CC3CFA" w:rsidP="00BE3D7C">
      <w:pPr>
        <w:spacing w:line="276" w:lineRule="auto"/>
        <w:ind w:firstLine="567"/>
        <w:jc w:val="both"/>
        <w:rPr>
          <w:rFonts w:ascii="Times New Roman" w:eastAsia="Calibri" w:hAnsi="Times New Roman" w:cs="Times New Roman"/>
          <w:szCs w:val="24"/>
        </w:rPr>
      </w:pPr>
      <w:r w:rsidRPr="00782F7A">
        <w:rPr>
          <w:rFonts w:ascii="Times New Roman" w:eastAsia="Calibri" w:hAnsi="Times New Roman" w:cs="Times New Roman"/>
          <w:szCs w:val="24"/>
        </w:rPr>
        <w:t>2018. gadā tika noslēgts 2017. gadā uzsāktais strukturētā dialoga projekts “Help!”, kas tika finansēts programmā Erasmus+ Jaunatne darbībā. Projekta pamatmērķis bija izstrādāt vai pilnveidot jaunatnes politikas plānošanas dokumentu.</w:t>
      </w:r>
    </w:p>
    <w:p w:rsidR="00CC3CFA" w:rsidRPr="00782F7A" w:rsidRDefault="00CC3CFA" w:rsidP="00BE3D7C">
      <w:pPr>
        <w:spacing w:line="276" w:lineRule="auto"/>
        <w:ind w:firstLine="567"/>
        <w:jc w:val="both"/>
        <w:rPr>
          <w:rFonts w:ascii="Times New Roman" w:eastAsia="Calibri" w:hAnsi="Times New Roman" w:cs="Times New Roman"/>
          <w:szCs w:val="24"/>
        </w:rPr>
      </w:pPr>
      <w:r w:rsidRPr="00782F7A">
        <w:rPr>
          <w:rFonts w:ascii="Times New Roman" w:eastAsia="Calibri" w:hAnsi="Times New Roman" w:cs="Times New Roman"/>
          <w:szCs w:val="24"/>
        </w:rPr>
        <w:t>2018. gadā tika apstiprināts JSPA un Izglītības ministrijas finansēts projekts “Lielceļš uz…”, kas deva ievērojamu atbalstu mobilā jauniešu centra aktivitāšu paplašināšanai, pievienojot 4 pagastus (Galgauska, Lizums, Druviena, Litene).</w:t>
      </w:r>
    </w:p>
    <w:p w:rsidR="007A41CD" w:rsidRPr="00782F7A" w:rsidRDefault="00CC3CFA" w:rsidP="00BE3D7C">
      <w:pPr>
        <w:spacing w:line="276" w:lineRule="auto"/>
        <w:ind w:firstLine="567"/>
        <w:jc w:val="both"/>
        <w:rPr>
          <w:rFonts w:ascii="Times New Roman" w:eastAsia="Calibri" w:hAnsi="Times New Roman" w:cs="Times New Roman"/>
          <w:szCs w:val="24"/>
        </w:rPr>
      </w:pPr>
      <w:r w:rsidRPr="00782F7A">
        <w:rPr>
          <w:rFonts w:ascii="Times New Roman" w:eastAsia="Calibri" w:hAnsi="Times New Roman" w:cs="Times New Roman"/>
          <w:szCs w:val="24"/>
        </w:rPr>
        <w:t>2018. gada decembrī tika pieņemts lēmums JIC “B.u.M.s”, JC “Ligzda” un JC “Pulss” reorganizācijai un to pievienošanai JC “Bāze” kā struktūrvienības, šādā veidā panākot jauniešu centru apvienošanos vienotā struktūrā. Darbs ar jaunatni, kā arī jaunatnes politikas plāna realizācija pilnībā tika nodots JC “Bāze” pārziņā. Pārmaiņu rezultātā tika iegūta vienota jauniešu centru pārvaldība. Papild</w:t>
      </w:r>
      <w:r w:rsidR="001904B2" w:rsidRPr="00782F7A">
        <w:rPr>
          <w:rFonts w:ascii="Times New Roman" w:eastAsia="Calibri" w:hAnsi="Times New Roman" w:cs="Times New Roman"/>
          <w:szCs w:val="24"/>
        </w:rPr>
        <w:t>us tika radīta jauna štata vieta – p</w:t>
      </w:r>
      <w:r w:rsidRPr="00782F7A">
        <w:rPr>
          <w:rFonts w:ascii="Times New Roman" w:eastAsia="Calibri" w:hAnsi="Times New Roman" w:cs="Times New Roman"/>
          <w:szCs w:val="24"/>
        </w:rPr>
        <w:t xml:space="preserve">rojektu vadītājs, kas nodrošina ar jaunatnes jomu saistīto projektu izstrādes un realizācijas centralizāciju. </w:t>
      </w:r>
    </w:p>
    <w:p w:rsidR="007A41CD" w:rsidRPr="00782F7A" w:rsidRDefault="007A41CD" w:rsidP="00BE3D7C">
      <w:pPr>
        <w:spacing w:line="276" w:lineRule="auto"/>
        <w:ind w:firstLine="567"/>
        <w:jc w:val="both"/>
        <w:rPr>
          <w:rFonts w:ascii="Times New Roman" w:eastAsia="Calibri" w:hAnsi="Times New Roman" w:cs="Times New Roman"/>
          <w:szCs w:val="24"/>
        </w:rPr>
      </w:pPr>
      <w:r w:rsidRPr="00782F7A">
        <w:rPr>
          <w:rFonts w:ascii="Times New Roman" w:eastAsia="Calibri" w:hAnsi="Times New Roman" w:cs="Times New Roman"/>
          <w:szCs w:val="24"/>
        </w:rPr>
        <w:br w:type="page"/>
      </w:r>
    </w:p>
    <w:p w:rsidR="00442364" w:rsidRPr="00782F7A" w:rsidRDefault="00442364" w:rsidP="00BE3D7C">
      <w:pPr>
        <w:pStyle w:val="Virssraksts"/>
        <w:spacing w:line="276" w:lineRule="auto"/>
        <w:rPr>
          <w:rFonts w:eastAsia="Times New Roman"/>
        </w:rPr>
      </w:pPr>
      <w:bookmarkStart w:id="216" w:name="_Toc420578709"/>
      <w:bookmarkStart w:id="217" w:name="_Toc421620220"/>
      <w:bookmarkStart w:id="218" w:name="_Toc421620367"/>
      <w:bookmarkStart w:id="219" w:name="_Toc421626373"/>
      <w:bookmarkStart w:id="220" w:name="_Toc421694162"/>
      <w:bookmarkStart w:id="221" w:name="_Toc421695699"/>
      <w:bookmarkStart w:id="222" w:name="_Toc327342855"/>
      <w:bookmarkStart w:id="223" w:name="_Toc327343050"/>
      <w:bookmarkStart w:id="224" w:name="_Toc328050146"/>
      <w:bookmarkStart w:id="225" w:name="_Toc356297308"/>
      <w:bookmarkStart w:id="226" w:name="_Toc356297354"/>
      <w:bookmarkStart w:id="227" w:name="_Toc356297598"/>
      <w:bookmarkStart w:id="228" w:name="_Toc356299398"/>
      <w:bookmarkStart w:id="229" w:name="_Toc356299557"/>
      <w:bookmarkStart w:id="230" w:name="_Toc356299648"/>
      <w:bookmarkStart w:id="231" w:name="_Toc356299948"/>
      <w:bookmarkStart w:id="232" w:name="_Toc356300417"/>
      <w:bookmarkStart w:id="233" w:name="_Toc453321702"/>
      <w:bookmarkStart w:id="234" w:name="_Toc11679755"/>
      <w:r w:rsidRPr="00782F7A">
        <w:rPr>
          <w:rFonts w:eastAsia="Times New Roman"/>
        </w:rPr>
        <w:lastRenderedPageBreak/>
        <w:t>Gulbenes novada bibliotēku darbs</w:t>
      </w:r>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p>
    <w:p w:rsidR="0065600D" w:rsidRPr="00782F7A" w:rsidRDefault="0065600D" w:rsidP="00BE3D7C">
      <w:pPr>
        <w:spacing w:line="276" w:lineRule="auto"/>
        <w:ind w:firstLine="567"/>
        <w:jc w:val="both"/>
        <w:rPr>
          <w:bCs/>
        </w:rPr>
      </w:pPr>
      <w:r w:rsidRPr="00782F7A">
        <w:rPr>
          <w:bCs/>
        </w:rPr>
        <w:t xml:space="preserve">2018.gadā Gulbenes novadā darbojās 33 bibliotēkas, no kurām 18 bija pagasta bibliotēkas, 14 izglītības iestāžu bibliotēkas un Gulbenes novada bibliotēka, kas veica novada un reģiona galvenās bibliotēkas funkcijas. Lejasciema pagasta bibliotēkai bija ārējais apkalpošanas punkts “Sinole”. </w:t>
      </w:r>
    </w:p>
    <w:p w:rsidR="0065600D" w:rsidRPr="00782F7A" w:rsidRDefault="0065600D" w:rsidP="00BE3D7C">
      <w:pPr>
        <w:spacing w:line="276" w:lineRule="auto"/>
        <w:ind w:firstLine="567"/>
        <w:jc w:val="both"/>
        <w:rPr>
          <w:bCs/>
        </w:rPr>
      </w:pPr>
    </w:p>
    <w:p w:rsidR="0065600D" w:rsidRPr="00782F7A" w:rsidRDefault="0065600D" w:rsidP="00BE3D7C">
      <w:pPr>
        <w:spacing w:line="276" w:lineRule="auto"/>
        <w:ind w:firstLine="567"/>
        <w:jc w:val="both"/>
      </w:pPr>
      <w:r w:rsidRPr="00782F7A">
        <w:t>2018.gadā Gulbenes novada bibliotēkā ar 18 struktūrvienībām strādāja 45 darbinieki.</w:t>
      </w:r>
    </w:p>
    <w:p w:rsidR="0065600D" w:rsidRPr="00782F7A" w:rsidRDefault="0065600D" w:rsidP="00BE3D7C">
      <w:pPr>
        <w:spacing w:line="276" w:lineRule="auto"/>
        <w:ind w:firstLine="567"/>
        <w:jc w:val="both"/>
      </w:pPr>
      <w:r w:rsidRPr="00782F7A">
        <w:t>Gulbenes novada bibliotēku darbs tika vērsts uz nepārtrauktu, plānveidīgu attīstību ar mērķi veikt iespieddarbu, elektronisko izdevumu un citu dokumentu uzkrāšanu, sistematizēšanu, bibliografēšanu un pieejas nodrošināšanu informācijai ikvienam interesentam.</w:t>
      </w:r>
    </w:p>
    <w:p w:rsidR="0065600D" w:rsidRPr="00782F7A" w:rsidRDefault="0065600D" w:rsidP="00BE3D7C">
      <w:pPr>
        <w:spacing w:line="276" w:lineRule="auto"/>
        <w:ind w:firstLine="567"/>
        <w:jc w:val="both"/>
        <w:rPr>
          <w:rFonts w:eastAsia="Times New Roman" w:cs="Times New Roman"/>
          <w:szCs w:val="24"/>
        </w:rPr>
      </w:pPr>
      <w:r w:rsidRPr="00782F7A">
        <w:rPr>
          <w:rFonts w:eastAsia="Times New Roman" w:cs="Times New Roman"/>
          <w:szCs w:val="24"/>
        </w:rPr>
        <w:t>2018.gadā Gulbenes bibliotēkas pakalpojumus pastāvīgi ir izmantojuši 38% pilsētas iedzīvotāji jeb 3015 reģistrētie bibliotēkas lasītāji. Vidēji dienā bibliotēku apmeklēja 220 cilvēki, vidējais izsniegumu skaits – 385 dokumenti. Apmeklējums 2018.gadā attiecībā pret 2017.gadu ir samazinājies par 1,9 (pret 2016.gadu – 6%), bet izsniegums par – 0,8% (pret 2016.gadu – 9 %).</w:t>
      </w:r>
    </w:p>
    <w:p w:rsidR="0065600D" w:rsidRPr="00782F7A" w:rsidRDefault="0065600D" w:rsidP="00BE3D7C">
      <w:pPr>
        <w:spacing w:line="276" w:lineRule="auto"/>
        <w:ind w:firstLine="567"/>
        <w:jc w:val="both"/>
        <w:rPr>
          <w:rFonts w:eastAsia="Times New Roman" w:cs="Times New Roman"/>
          <w:szCs w:val="24"/>
        </w:rPr>
      </w:pPr>
      <w:r w:rsidRPr="00782F7A">
        <w:rPr>
          <w:rFonts w:eastAsia="Times New Roman" w:cs="Times New Roman"/>
          <w:szCs w:val="24"/>
        </w:rPr>
        <w:t xml:space="preserve">2018.gadā, salīdzinot ar iepriekšējo gadu, lasītāju skaits pagastu bibliotēkās ir samazinājies par 1,6%. Savukārt iedzīvotāju aptvērums pagastu bibliotēkās ir palicis nemainīgs - 34%, bet bērnu bibliotekārais aptvērums – 52%. Visaugstākais iedzīvotāju aptvērums ir pagastos, kur darbojas divas bibliotēkas – Daukstu, Lejasciema un Stāmerienas pagastos (attiecīgi – 44, 41 un 42%). Vismazākais iedzīvotāju aptvērums ir Beļavas pagastā – 10%. Apmeklētāju un izsnieguma skaits samazinās. Attiecīgi – 3,7% un  2,6%. Apmeklējumu skaits bērniem līdz 18 gadiem samazinājies par 10,6%. Bibliotekārie pakalpojumi tika izmantoti skolas bibliotēkā vai arī pilsētas bibliotēkā, kur šis apmeklējumu skaits ir pieaudzis. Pieaugušo apmeklējumu skaits ir nedaudz samazinājies par 1%. </w:t>
      </w:r>
    </w:p>
    <w:p w:rsidR="0065600D" w:rsidRPr="00782F7A" w:rsidRDefault="0065600D" w:rsidP="00BE3D7C">
      <w:pPr>
        <w:spacing w:line="276" w:lineRule="auto"/>
        <w:ind w:firstLine="567"/>
        <w:jc w:val="both"/>
        <w:rPr>
          <w:rFonts w:eastAsia="Times New Roman" w:cs="Times New Roman"/>
          <w:szCs w:val="24"/>
        </w:rPr>
      </w:pPr>
      <w:r w:rsidRPr="00782F7A">
        <w:rPr>
          <w:rFonts w:eastAsia="Times New Roman" w:cs="Times New Roman"/>
          <w:szCs w:val="24"/>
        </w:rPr>
        <w:t>Bibliotēkās visbiežāk sniegtie e-pakalpojumi pilsētas un novada iedzīvotājiem 2018.gadā bija šādi:</w:t>
      </w:r>
    </w:p>
    <w:p w:rsidR="0065600D" w:rsidRPr="00E71019" w:rsidRDefault="0065600D" w:rsidP="00BE3D7C">
      <w:pPr>
        <w:numPr>
          <w:ilvl w:val="0"/>
          <w:numId w:val="23"/>
        </w:numPr>
        <w:tabs>
          <w:tab w:val="clear" w:pos="720"/>
          <w:tab w:val="num" w:pos="567"/>
        </w:tabs>
        <w:spacing w:before="120" w:after="120" w:line="276" w:lineRule="auto"/>
        <w:ind w:left="567" w:hanging="567"/>
        <w:jc w:val="both"/>
        <w:rPr>
          <w:rFonts w:eastAsia="Times New Roman" w:cs="Times New Roman"/>
          <w:i/>
          <w:szCs w:val="24"/>
        </w:rPr>
      </w:pPr>
      <w:r w:rsidRPr="00E71019">
        <w:rPr>
          <w:rFonts w:eastAsia="Times New Roman" w:cs="Times New Roman"/>
          <w:i/>
          <w:szCs w:val="24"/>
        </w:rPr>
        <w:t>e-pakalpojumu portālu (elektrum.lv, latvija.lv u.c.) piedāvātās iespējas: Elektrum un cita veida sadzīves pakalpojumu portālu izmantošana (konsultācijas, palīdzība bibliotēkas lietotājiem);</w:t>
      </w:r>
    </w:p>
    <w:p w:rsidR="0065600D" w:rsidRPr="00E71019" w:rsidRDefault="0065600D" w:rsidP="00BE3D7C">
      <w:pPr>
        <w:numPr>
          <w:ilvl w:val="0"/>
          <w:numId w:val="23"/>
        </w:numPr>
        <w:tabs>
          <w:tab w:val="clear" w:pos="720"/>
          <w:tab w:val="num" w:pos="567"/>
        </w:tabs>
        <w:spacing w:before="120" w:after="120" w:line="276" w:lineRule="auto"/>
        <w:ind w:left="567" w:hanging="567"/>
        <w:jc w:val="both"/>
        <w:rPr>
          <w:rFonts w:eastAsia="Times New Roman" w:cs="Times New Roman"/>
          <w:i/>
          <w:szCs w:val="24"/>
        </w:rPr>
      </w:pPr>
      <w:r w:rsidRPr="00E71019">
        <w:rPr>
          <w:rFonts w:eastAsia="Times New Roman" w:cs="Times New Roman"/>
          <w:i/>
          <w:szCs w:val="24"/>
        </w:rPr>
        <w:t>dzīvesvietas deklarēšana;</w:t>
      </w:r>
    </w:p>
    <w:p w:rsidR="0065600D" w:rsidRPr="00E71019" w:rsidRDefault="0065600D" w:rsidP="00BE3D7C">
      <w:pPr>
        <w:numPr>
          <w:ilvl w:val="0"/>
          <w:numId w:val="23"/>
        </w:numPr>
        <w:tabs>
          <w:tab w:val="clear" w:pos="720"/>
          <w:tab w:val="num" w:pos="567"/>
        </w:tabs>
        <w:spacing w:before="120" w:after="120" w:line="276" w:lineRule="auto"/>
        <w:ind w:left="567" w:hanging="567"/>
        <w:jc w:val="both"/>
        <w:rPr>
          <w:rFonts w:eastAsia="Times New Roman" w:cs="Times New Roman"/>
          <w:i/>
          <w:szCs w:val="24"/>
        </w:rPr>
      </w:pPr>
      <w:r w:rsidRPr="00E71019">
        <w:rPr>
          <w:rFonts w:eastAsia="Times New Roman" w:cs="Times New Roman"/>
          <w:i/>
          <w:szCs w:val="24"/>
        </w:rPr>
        <w:t>gada ienākuma deklarāciju iesniegšana EDS sistēmā;</w:t>
      </w:r>
    </w:p>
    <w:p w:rsidR="0065600D" w:rsidRPr="00E71019" w:rsidRDefault="0065600D" w:rsidP="00BE3D7C">
      <w:pPr>
        <w:numPr>
          <w:ilvl w:val="0"/>
          <w:numId w:val="23"/>
        </w:numPr>
        <w:tabs>
          <w:tab w:val="clear" w:pos="720"/>
          <w:tab w:val="num" w:pos="567"/>
        </w:tabs>
        <w:spacing w:before="120" w:after="120" w:line="276" w:lineRule="auto"/>
        <w:ind w:left="567" w:hanging="567"/>
        <w:jc w:val="both"/>
        <w:rPr>
          <w:rFonts w:eastAsia="Times New Roman" w:cs="Times New Roman"/>
          <w:i/>
          <w:szCs w:val="24"/>
        </w:rPr>
      </w:pPr>
      <w:r w:rsidRPr="00E71019">
        <w:rPr>
          <w:rFonts w:eastAsia="Times New Roman" w:cs="Times New Roman"/>
          <w:i/>
          <w:szCs w:val="24"/>
        </w:rPr>
        <w:t>aviobiļešu un citu transporta biļešu iegāde, reģistrācija;</w:t>
      </w:r>
    </w:p>
    <w:p w:rsidR="0065600D" w:rsidRPr="00E71019" w:rsidRDefault="0065600D" w:rsidP="00BE3D7C">
      <w:pPr>
        <w:numPr>
          <w:ilvl w:val="0"/>
          <w:numId w:val="23"/>
        </w:numPr>
        <w:tabs>
          <w:tab w:val="clear" w:pos="720"/>
          <w:tab w:val="num" w:pos="567"/>
        </w:tabs>
        <w:spacing w:before="120" w:after="120" w:line="276" w:lineRule="auto"/>
        <w:ind w:left="567" w:hanging="567"/>
        <w:jc w:val="both"/>
        <w:rPr>
          <w:rFonts w:eastAsia="Times New Roman" w:cs="Times New Roman"/>
          <w:i/>
          <w:szCs w:val="24"/>
        </w:rPr>
      </w:pPr>
      <w:r w:rsidRPr="00E71019">
        <w:rPr>
          <w:rFonts w:eastAsia="Times New Roman" w:cs="Times New Roman"/>
          <w:i/>
          <w:szCs w:val="24"/>
        </w:rPr>
        <w:t>rindu pieteikšana pie ārsta, e-veselība;</w:t>
      </w:r>
    </w:p>
    <w:p w:rsidR="0065600D" w:rsidRPr="00E71019" w:rsidRDefault="0065600D" w:rsidP="00BE3D7C">
      <w:pPr>
        <w:numPr>
          <w:ilvl w:val="0"/>
          <w:numId w:val="23"/>
        </w:numPr>
        <w:tabs>
          <w:tab w:val="clear" w:pos="720"/>
          <w:tab w:val="num" w:pos="567"/>
        </w:tabs>
        <w:spacing w:before="120" w:after="120" w:line="276" w:lineRule="auto"/>
        <w:ind w:left="567" w:hanging="567"/>
        <w:jc w:val="both"/>
        <w:rPr>
          <w:rFonts w:eastAsia="Times New Roman" w:cs="Times New Roman"/>
          <w:i/>
          <w:szCs w:val="24"/>
        </w:rPr>
      </w:pPr>
      <w:r w:rsidRPr="00E71019">
        <w:rPr>
          <w:rFonts w:eastAsia="Times New Roman" w:cs="Times New Roman"/>
          <w:i/>
          <w:szCs w:val="24"/>
        </w:rPr>
        <w:t>informācijas sniegšana par banku pakalpojumiem, kontu izdrukas, maksājumu veikšana; palīdzība e-paraksta izmantošanā.</w:t>
      </w:r>
    </w:p>
    <w:p w:rsidR="0065600D" w:rsidRPr="00782F7A" w:rsidRDefault="0065600D" w:rsidP="00BE3D7C">
      <w:pPr>
        <w:spacing w:line="276" w:lineRule="auto"/>
        <w:ind w:firstLine="567"/>
        <w:jc w:val="both"/>
        <w:rPr>
          <w:rFonts w:eastAsia="Times New Roman" w:cs="Times New Roman"/>
          <w:szCs w:val="24"/>
        </w:rPr>
      </w:pPr>
      <w:r w:rsidRPr="00782F7A">
        <w:rPr>
          <w:rFonts w:eastAsia="Times New Roman" w:cs="Times New Roman"/>
          <w:szCs w:val="24"/>
        </w:rPr>
        <w:t xml:space="preserve">2018.gadā krājuma komplektēšana Gulbenes novada bibliotēkā veikta saskaņā ar dokumentu ”Krājuma komplektēšanas politika Gulbenes novada bibliotēkā 2015.- 2020.gadam”. 2018.gadā tika pievērsta uzmanība iepirkto jaunieguvumu saturiskai daudzveidībai, lai apmierinātu dažādas lietotāju kategorijas. Nemainīga bija interese par pedagoģiju, psiholoģiju, vadības zinātni, uzņēmējdarbību; pieprasītas bija grāmatas tehnikā, jaunas grāmatas fizikā, ķīmijā tieši zinātniska literatūra studiju procesam. </w:t>
      </w:r>
    </w:p>
    <w:p w:rsidR="0065600D" w:rsidRPr="00782F7A" w:rsidRDefault="0065600D" w:rsidP="00BE3D7C">
      <w:pPr>
        <w:spacing w:line="276" w:lineRule="auto"/>
        <w:ind w:firstLine="567"/>
        <w:jc w:val="both"/>
        <w:rPr>
          <w:rFonts w:eastAsia="Times New Roman" w:cs="Times New Roman"/>
          <w:bCs/>
          <w:szCs w:val="24"/>
        </w:rPr>
      </w:pPr>
      <w:r w:rsidRPr="00782F7A">
        <w:rPr>
          <w:rFonts w:eastAsia="Times New Roman" w:cs="Times New Roman"/>
          <w:szCs w:val="24"/>
        </w:rPr>
        <w:lastRenderedPageBreak/>
        <w:t xml:space="preserve">Bibliotēkas Reģionālais mācību centrs </w:t>
      </w:r>
      <w:r w:rsidR="00B03149" w:rsidRPr="00782F7A">
        <w:rPr>
          <w:rFonts w:eastAsia="Times New Roman" w:cs="Times New Roman"/>
          <w:bCs/>
          <w:szCs w:val="24"/>
        </w:rPr>
        <w:t>2018.gadā licenc</w:t>
      </w:r>
      <w:r w:rsidRPr="00782F7A">
        <w:rPr>
          <w:rFonts w:eastAsia="Times New Roman" w:cs="Times New Roman"/>
          <w:bCs/>
          <w:szCs w:val="24"/>
        </w:rPr>
        <w:t>ēja 3 pieaugušo neformālās izglītības programmas:</w:t>
      </w:r>
    </w:p>
    <w:p w:rsidR="0065600D" w:rsidRPr="00E71019" w:rsidRDefault="0065600D" w:rsidP="00BE3D7C">
      <w:pPr>
        <w:numPr>
          <w:ilvl w:val="0"/>
          <w:numId w:val="21"/>
        </w:numPr>
        <w:spacing w:before="120" w:after="120" w:line="276" w:lineRule="auto"/>
        <w:ind w:left="0" w:firstLine="0"/>
        <w:contextualSpacing/>
        <w:jc w:val="both"/>
        <w:rPr>
          <w:rFonts w:eastAsia="Calibri" w:cs="Times New Roman"/>
          <w:i/>
          <w:szCs w:val="24"/>
        </w:rPr>
      </w:pPr>
      <w:r w:rsidRPr="00E71019">
        <w:rPr>
          <w:rFonts w:eastAsia="Calibri" w:cs="Times New Roman"/>
          <w:i/>
          <w:szCs w:val="24"/>
        </w:rPr>
        <w:t>elektroniskie resursi un informācijas meklēšana” (6 stundas);</w:t>
      </w:r>
    </w:p>
    <w:p w:rsidR="0065600D" w:rsidRPr="00E71019" w:rsidRDefault="0065600D" w:rsidP="00BE3D7C">
      <w:pPr>
        <w:numPr>
          <w:ilvl w:val="0"/>
          <w:numId w:val="21"/>
        </w:numPr>
        <w:spacing w:before="120" w:after="120" w:line="276" w:lineRule="auto"/>
        <w:ind w:left="0" w:firstLine="0"/>
        <w:contextualSpacing/>
        <w:jc w:val="both"/>
        <w:rPr>
          <w:rFonts w:eastAsia="Calibri" w:cs="Times New Roman"/>
          <w:i/>
          <w:szCs w:val="24"/>
        </w:rPr>
      </w:pPr>
      <w:r w:rsidRPr="00E71019">
        <w:rPr>
          <w:rFonts w:eastAsia="Calibri" w:cs="Times New Roman"/>
          <w:i/>
          <w:szCs w:val="24"/>
        </w:rPr>
        <w:t>“E-pakalpojumu un e-komercijas iespējas” (4 stundas);</w:t>
      </w:r>
    </w:p>
    <w:p w:rsidR="0065600D" w:rsidRPr="00E71019" w:rsidRDefault="0065600D" w:rsidP="00BE3D7C">
      <w:pPr>
        <w:numPr>
          <w:ilvl w:val="0"/>
          <w:numId w:val="21"/>
        </w:numPr>
        <w:spacing w:before="120" w:after="120" w:line="276" w:lineRule="auto"/>
        <w:ind w:left="0" w:firstLine="0"/>
        <w:contextualSpacing/>
        <w:jc w:val="both"/>
        <w:rPr>
          <w:rFonts w:eastAsia="Calibri" w:cs="Times New Roman"/>
          <w:i/>
          <w:szCs w:val="24"/>
        </w:rPr>
      </w:pPr>
      <w:r w:rsidRPr="00E71019">
        <w:rPr>
          <w:rFonts w:eastAsia="Calibri" w:cs="Times New Roman"/>
          <w:i/>
          <w:szCs w:val="24"/>
        </w:rPr>
        <w:t>“Bibliotekārā darba pamatzināšanas” (36 stundas).</w:t>
      </w:r>
    </w:p>
    <w:p w:rsidR="0065600D" w:rsidRPr="00782F7A" w:rsidRDefault="0065600D" w:rsidP="00BE3D7C">
      <w:pPr>
        <w:spacing w:line="276" w:lineRule="auto"/>
        <w:ind w:firstLine="567"/>
        <w:jc w:val="both"/>
      </w:pPr>
      <w:r w:rsidRPr="00782F7A">
        <w:t>Licence apliecina programmas kvalitāti kā arī programmu dalībnieki saņem vērtīgas apliecības.</w:t>
      </w:r>
    </w:p>
    <w:p w:rsidR="0065600D" w:rsidRPr="00782F7A" w:rsidRDefault="0065600D" w:rsidP="00BE3D7C">
      <w:pPr>
        <w:spacing w:line="276" w:lineRule="auto"/>
        <w:ind w:firstLine="567"/>
        <w:jc w:val="both"/>
        <w:rPr>
          <w:lang w:val="pt-BR"/>
        </w:rPr>
      </w:pPr>
      <w:r w:rsidRPr="00782F7A">
        <w:rPr>
          <w:lang w:val="pt-BR"/>
        </w:rPr>
        <w:t>Gulbenes novada bibliotēka saviem apmeklētājiem piedāvāja izmantot autorizētās datu bāzes:</w:t>
      </w:r>
    </w:p>
    <w:p w:rsidR="0065600D" w:rsidRPr="00E71019" w:rsidRDefault="0065600D" w:rsidP="00BE3D7C">
      <w:pPr>
        <w:numPr>
          <w:ilvl w:val="0"/>
          <w:numId w:val="22"/>
        </w:numPr>
        <w:tabs>
          <w:tab w:val="clear" w:pos="720"/>
          <w:tab w:val="num" w:pos="567"/>
        </w:tabs>
        <w:spacing w:line="276" w:lineRule="auto"/>
        <w:ind w:left="567" w:hanging="567"/>
        <w:contextualSpacing/>
        <w:jc w:val="both"/>
        <w:rPr>
          <w:rFonts w:eastAsia="Calibri" w:cs="Times New Roman"/>
          <w:i/>
          <w:szCs w:val="24"/>
        </w:rPr>
      </w:pPr>
      <w:r w:rsidRPr="00E71019">
        <w:rPr>
          <w:rFonts w:eastAsia="Calibri" w:cs="Times New Roman"/>
          <w:i/>
          <w:szCs w:val="24"/>
        </w:rPr>
        <w:t xml:space="preserve">LURSOFT, </w:t>
      </w:r>
    </w:p>
    <w:p w:rsidR="0065600D" w:rsidRPr="00E71019" w:rsidRDefault="0065600D" w:rsidP="00BE3D7C">
      <w:pPr>
        <w:numPr>
          <w:ilvl w:val="0"/>
          <w:numId w:val="22"/>
        </w:numPr>
        <w:tabs>
          <w:tab w:val="clear" w:pos="720"/>
          <w:tab w:val="num" w:pos="567"/>
        </w:tabs>
        <w:spacing w:line="276" w:lineRule="auto"/>
        <w:ind w:left="567" w:hanging="567"/>
        <w:contextualSpacing/>
        <w:jc w:val="both"/>
        <w:rPr>
          <w:rFonts w:eastAsia="Calibri" w:cs="Times New Roman"/>
          <w:i/>
          <w:szCs w:val="24"/>
        </w:rPr>
      </w:pPr>
      <w:r w:rsidRPr="00E71019">
        <w:rPr>
          <w:rFonts w:eastAsia="Calibri" w:cs="Times New Roman"/>
          <w:i/>
          <w:szCs w:val="24"/>
        </w:rPr>
        <w:t>laikrakstu datu bāze www.news.lv;</w:t>
      </w:r>
    </w:p>
    <w:p w:rsidR="0065600D" w:rsidRPr="00E71019" w:rsidRDefault="0065600D" w:rsidP="00BE3D7C">
      <w:pPr>
        <w:numPr>
          <w:ilvl w:val="0"/>
          <w:numId w:val="22"/>
        </w:numPr>
        <w:tabs>
          <w:tab w:val="clear" w:pos="720"/>
          <w:tab w:val="num" w:pos="567"/>
        </w:tabs>
        <w:spacing w:line="276" w:lineRule="auto"/>
        <w:ind w:left="567" w:hanging="567"/>
        <w:contextualSpacing/>
        <w:jc w:val="both"/>
        <w:rPr>
          <w:rFonts w:eastAsia="Calibri" w:cs="Times New Roman"/>
          <w:i/>
          <w:szCs w:val="24"/>
        </w:rPr>
      </w:pPr>
      <w:r w:rsidRPr="00E71019">
        <w:rPr>
          <w:rFonts w:eastAsia="Calibri" w:cs="Times New Roman"/>
          <w:i/>
          <w:szCs w:val="24"/>
        </w:rPr>
        <w:t>LETONIKAS datu bāzes;</w:t>
      </w:r>
    </w:p>
    <w:p w:rsidR="0065600D" w:rsidRPr="00E71019" w:rsidRDefault="0065600D" w:rsidP="00BE3D7C">
      <w:pPr>
        <w:numPr>
          <w:ilvl w:val="0"/>
          <w:numId w:val="22"/>
        </w:numPr>
        <w:tabs>
          <w:tab w:val="clear" w:pos="720"/>
          <w:tab w:val="num" w:pos="567"/>
        </w:tabs>
        <w:spacing w:line="276" w:lineRule="auto"/>
        <w:ind w:left="567" w:hanging="567"/>
        <w:contextualSpacing/>
        <w:jc w:val="both"/>
        <w:rPr>
          <w:rFonts w:eastAsia="Calibri" w:cs="Times New Roman"/>
          <w:i/>
          <w:szCs w:val="24"/>
        </w:rPr>
      </w:pPr>
      <w:r w:rsidRPr="00E71019">
        <w:rPr>
          <w:rFonts w:eastAsia="Calibri" w:cs="Times New Roman"/>
          <w:i/>
          <w:szCs w:val="24"/>
        </w:rPr>
        <w:t>nacionālās ziņu aģentūras LETA datu bāzes;</w:t>
      </w:r>
    </w:p>
    <w:p w:rsidR="0065600D" w:rsidRPr="00E71019" w:rsidRDefault="0065600D" w:rsidP="00BE3D7C">
      <w:pPr>
        <w:numPr>
          <w:ilvl w:val="0"/>
          <w:numId w:val="22"/>
        </w:numPr>
        <w:tabs>
          <w:tab w:val="clear" w:pos="720"/>
          <w:tab w:val="num" w:pos="567"/>
        </w:tabs>
        <w:spacing w:line="276" w:lineRule="auto"/>
        <w:ind w:left="567" w:hanging="567"/>
        <w:contextualSpacing/>
        <w:jc w:val="both"/>
        <w:rPr>
          <w:rFonts w:eastAsia="Calibri" w:cs="Times New Roman"/>
          <w:i/>
          <w:szCs w:val="24"/>
        </w:rPr>
      </w:pPr>
      <w:r w:rsidRPr="00E71019">
        <w:rPr>
          <w:rFonts w:eastAsia="Calibri" w:cs="Times New Roman"/>
          <w:i/>
          <w:szCs w:val="24"/>
        </w:rPr>
        <w:t>NOZARE ;</w:t>
      </w:r>
    </w:p>
    <w:p w:rsidR="0065600D" w:rsidRPr="00E71019" w:rsidRDefault="0065600D" w:rsidP="00BE3D7C">
      <w:pPr>
        <w:numPr>
          <w:ilvl w:val="0"/>
          <w:numId w:val="22"/>
        </w:numPr>
        <w:tabs>
          <w:tab w:val="clear" w:pos="720"/>
          <w:tab w:val="num" w:pos="567"/>
        </w:tabs>
        <w:spacing w:line="276" w:lineRule="auto"/>
        <w:ind w:left="567" w:hanging="567"/>
        <w:contextualSpacing/>
        <w:jc w:val="both"/>
        <w:rPr>
          <w:rFonts w:eastAsia="Calibri" w:cs="Times New Roman"/>
          <w:i/>
          <w:szCs w:val="24"/>
        </w:rPr>
      </w:pPr>
      <w:r w:rsidRPr="00E71019">
        <w:rPr>
          <w:rFonts w:eastAsia="Calibri" w:cs="Times New Roman"/>
          <w:i/>
          <w:szCs w:val="24"/>
        </w:rPr>
        <w:t>IFINANSES.LV;</w:t>
      </w:r>
    </w:p>
    <w:p w:rsidR="0065600D" w:rsidRPr="00E71019" w:rsidRDefault="0065600D" w:rsidP="00BE3D7C">
      <w:pPr>
        <w:numPr>
          <w:ilvl w:val="0"/>
          <w:numId w:val="22"/>
        </w:numPr>
        <w:tabs>
          <w:tab w:val="clear" w:pos="720"/>
          <w:tab w:val="num" w:pos="567"/>
        </w:tabs>
        <w:spacing w:line="276" w:lineRule="auto"/>
        <w:ind w:left="567" w:hanging="567"/>
        <w:contextualSpacing/>
        <w:jc w:val="both"/>
        <w:rPr>
          <w:rFonts w:eastAsia="Calibri" w:cs="Times New Roman"/>
          <w:i/>
          <w:szCs w:val="24"/>
        </w:rPr>
      </w:pPr>
      <w:r w:rsidRPr="00E71019">
        <w:rPr>
          <w:rFonts w:eastAsia="Calibri" w:cs="Times New Roman"/>
          <w:i/>
          <w:szCs w:val="24"/>
        </w:rPr>
        <w:t>EBSCO;</w:t>
      </w:r>
    </w:p>
    <w:p w:rsidR="0065600D" w:rsidRDefault="0065600D" w:rsidP="00BE3D7C">
      <w:pPr>
        <w:numPr>
          <w:ilvl w:val="0"/>
          <w:numId w:val="22"/>
        </w:numPr>
        <w:tabs>
          <w:tab w:val="clear" w:pos="720"/>
          <w:tab w:val="num" w:pos="567"/>
        </w:tabs>
        <w:spacing w:line="276" w:lineRule="auto"/>
        <w:ind w:left="567" w:hanging="567"/>
        <w:contextualSpacing/>
        <w:jc w:val="both"/>
        <w:rPr>
          <w:rFonts w:eastAsia="Calibri" w:cs="Times New Roman"/>
          <w:i/>
          <w:szCs w:val="24"/>
        </w:rPr>
      </w:pPr>
      <w:r w:rsidRPr="00E71019">
        <w:rPr>
          <w:rFonts w:eastAsia="Calibri" w:cs="Times New Roman"/>
          <w:i/>
          <w:szCs w:val="24"/>
        </w:rPr>
        <w:t>BRITANNICA.</w:t>
      </w:r>
    </w:p>
    <w:p w:rsidR="00E71019" w:rsidRPr="00E71019" w:rsidRDefault="00E71019" w:rsidP="00BE3D7C">
      <w:pPr>
        <w:spacing w:line="276" w:lineRule="auto"/>
        <w:ind w:left="567"/>
        <w:contextualSpacing/>
        <w:jc w:val="both"/>
        <w:rPr>
          <w:rFonts w:eastAsia="Calibri" w:cs="Times New Roman"/>
          <w:i/>
          <w:szCs w:val="24"/>
        </w:rPr>
      </w:pPr>
    </w:p>
    <w:p w:rsidR="0065600D" w:rsidRPr="00782F7A" w:rsidRDefault="0065600D" w:rsidP="00BE3D7C">
      <w:pPr>
        <w:spacing w:line="276" w:lineRule="auto"/>
        <w:ind w:firstLine="567"/>
        <w:jc w:val="both"/>
        <w:rPr>
          <w:rFonts w:eastAsia="Times New Roman" w:cs="Times New Roman"/>
          <w:szCs w:val="24"/>
          <w:lang w:val="en-GB"/>
        </w:rPr>
      </w:pPr>
      <w:r w:rsidRPr="00782F7A">
        <w:rPr>
          <w:rFonts w:eastAsia="Times New Roman" w:cs="Times New Roman"/>
          <w:szCs w:val="24"/>
        </w:rPr>
        <w:t xml:space="preserve">Pašu </w:t>
      </w:r>
      <w:r w:rsidRPr="00782F7A">
        <w:t>veidotās datu bāzes: Gulbenes novada Pašvaldību dokumentu datubāze, kas ir brīvi pieejama bibliotēkas mājas lapā www.gulbenesbiblioteka.lv sadaļā “Datubāzes un e-resursi”.  Šeit pieejami Gulbenes novada</w:t>
      </w:r>
      <w:r w:rsidRPr="00782F7A">
        <w:rPr>
          <w:rFonts w:eastAsia="Times New Roman" w:cs="Times New Roman"/>
          <w:szCs w:val="24"/>
          <w:lang w:val="en-GB"/>
        </w:rPr>
        <w:t xml:space="preserve"> domes sēžu protokolu un citu apstiprināto dokumentu apraksti.</w:t>
      </w:r>
    </w:p>
    <w:p w:rsidR="0065600D" w:rsidRPr="00782F7A" w:rsidRDefault="0065600D" w:rsidP="006362F1">
      <w:pPr>
        <w:pStyle w:val="Bezatstarpm"/>
        <w:rPr>
          <w:rFonts w:eastAsia="Times New Roman"/>
          <w:lang w:val="en-GB"/>
        </w:rPr>
      </w:pPr>
    </w:p>
    <w:p w:rsidR="00331761" w:rsidRPr="00782F7A" w:rsidRDefault="00920A53" w:rsidP="006362F1">
      <w:pPr>
        <w:pStyle w:val="Bezatstarpm"/>
        <w:rPr>
          <w:rFonts w:eastAsia="Times New Roman"/>
        </w:rPr>
      </w:pPr>
      <w:r w:rsidRPr="00782F7A">
        <w:rPr>
          <w:rFonts w:eastAsia="Times New Roman"/>
        </w:rPr>
        <w:t>1</w:t>
      </w:r>
      <w:r w:rsidR="001551C7">
        <w:rPr>
          <w:rFonts w:eastAsia="Times New Roman"/>
        </w:rPr>
        <w:t>5</w:t>
      </w:r>
      <w:r w:rsidR="00331761" w:rsidRPr="00782F7A">
        <w:rPr>
          <w:rFonts w:eastAsia="Times New Roman"/>
        </w:rPr>
        <w:t>.tabula</w:t>
      </w:r>
    </w:p>
    <w:p w:rsidR="00331761" w:rsidRPr="00782F7A" w:rsidRDefault="00331761" w:rsidP="006362F1">
      <w:pPr>
        <w:pStyle w:val="Bezatstarpm"/>
        <w:rPr>
          <w:rFonts w:eastAsia="Times New Roman"/>
          <w:lang w:val="en-GB"/>
        </w:rPr>
      </w:pPr>
      <w:r w:rsidRPr="00782F7A">
        <w:rPr>
          <w:rFonts w:eastAsia="Times New Roman"/>
          <w:lang w:val="en-GB"/>
        </w:rPr>
        <w:t>Gulbenes n</w:t>
      </w:r>
      <w:r w:rsidR="00847DA4" w:rsidRPr="00782F7A">
        <w:rPr>
          <w:rFonts w:eastAsia="Times New Roman"/>
          <w:lang w:val="en-GB"/>
        </w:rPr>
        <w:t>ovada bibliotēkas pamatrādītāji</w:t>
      </w:r>
    </w:p>
    <w:p w:rsidR="00847DA4" w:rsidRPr="00782F7A" w:rsidRDefault="00847DA4" w:rsidP="006362F1">
      <w:pPr>
        <w:pStyle w:val="Bezatstarpm"/>
        <w:rPr>
          <w:rFonts w:eastAsia="Times New Roman"/>
          <w:lang w:val="en-GB"/>
        </w:rPr>
      </w:pPr>
    </w:p>
    <w:tbl>
      <w:tblPr>
        <w:tblW w:w="9228" w:type="dxa"/>
        <w:jc w:val="center"/>
        <w:tblBorders>
          <w:top w:val="single" w:sz="4" w:space="0" w:color="006600"/>
          <w:left w:val="single" w:sz="4" w:space="0" w:color="006600"/>
          <w:bottom w:val="single" w:sz="4" w:space="0" w:color="006600"/>
          <w:right w:val="single" w:sz="4" w:space="0" w:color="006600"/>
          <w:insideH w:val="single" w:sz="4" w:space="0" w:color="006600"/>
          <w:insideV w:val="single" w:sz="4" w:space="0" w:color="006600"/>
        </w:tblBorders>
        <w:tblLook w:val="04A0" w:firstRow="1" w:lastRow="0" w:firstColumn="1" w:lastColumn="0" w:noHBand="0" w:noVBand="1"/>
      </w:tblPr>
      <w:tblGrid>
        <w:gridCol w:w="7811"/>
        <w:gridCol w:w="1417"/>
      </w:tblGrid>
      <w:tr w:rsidR="00331761" w:rsidRPr="00782F7A" w:rsidTr="00C36893">
        <w:trPr>
          <w:trHeight w:val="597"/>
          <w:jc w:val="center"/>
        </w:trPr>
        <w:tc>
          <w:tcPr>
            <w:tcW w:w="7811" w:type="dxa"/>
            <w:shd w:val="clear" w:color="auto" w:fill="006600"/>
            <w:vAlign w:val="center"/>
          </w:tcPr>
          <w:p w:rsidR="00331761" w:rsidRPr="00782F7A" w:rsidRDefault="00331761" w:rsidP="00BE3D7C">
            <w:pPr>
              <w:spacing w:line="276" w:lineRule="auto"/>
              <w:jc w:val="left"/>
              <w:rPr>
                <w:rFonts w:ascii="Times New Roman" w:eastAsia="Times New Roman" w:hAnsi="Times New Roman" w:cs="Times New Roman"/>
                <w:szCs w:val="24"/>
                <w:lang w:val="en-GB"/>
              </w:rPr>
            </w:pPr>
          </w:p>
        </w:tc>
        <w:tc>
          <w:tcPr>
            <w:tcW w:w="1417" w:type="dxa"/>
            <w:shd w:val="clear" w:color="auto" w:fill="006600"/>
            <w:vAlign w:val="center"/>
          </w:tcPr>
          <w:p w:rsidR="00331761" w:rsidRPr="00782F7A" w:rsidRDefault="00331761" w:rsidP="00BE3D7C">
            <w:pPr>
              <w:spacing w:line="276" w:lineRule="auto"/>
              <w:jc w:val="both"/>
              <w:rPr>
                <w:rFonts w:ascii="Times New Roman" w:eastAsia="Times New Roman" w:hAnsi="Times New Roman" w:cs="Times New Roman"/>
                <w:b/>
                <w:szCs w:val="24"/>
                <w:lang w:val="en-GB"/>
              </w:rPr>
            </w:pPr>
            <w:r w:rsidRPr="00782F7A">
              <w:rPr>
                <w:rFonts w:ascii="Times New Roman" w:eastAsia="Times New Roman" w:hAnsi="Times New Roman" w:cs="Times New Roman"/>
                <w:b/>
                <w:szCs w:val="24"/>
                <w:lang w:val="en-GB"/>
              </w:rPr>
              <w:t>2018</w:t>
            </w:r>
          </w:p>
        </w:tc>
      </w:tr>
      <w:tr w:rsidR="00331761" w:rsidRPr="00782F7A" w:rsidTr="00C36893">
        <w:trPr>
          <w:jc w:val="center"/>
        </w:trPr>
        <w:tc>
          <w:tcPr>
            <w:tcW w:w="7811"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Lietotāju skaits</w:t>
            </w:r>
          </w:p>
        </w:tc>
        <w:tc>
          <w:tcPr>
            <w:tcW w:w="1417"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3015</w:t>
            </w:r>
          </w:p>
        </w:tc>
      </w:tr>
      <w:tr w:rsidR="00331761" w:rsidRPr="00782F7A" w:rsidTr="00C36893">
        <w:trPr>
          <w:jc w:val="center"/>
        </w:trPr>
        <w:tc>
          <w:tcPr>
            <w:tcW w:w="7811" w:type="dxa"/>
            <w:shd w:val="clear" w:color="auto" w:fill="auto"/>
          </w:tcPr>
          <w:p w:rsidR="00331761" w:rsidRPr="00782F7A" w:rsidRDefault="00331761" w:rsidP="00BE3D7C">
            <w:pPr>
              <w:spacing w:line="276" w:lineRule="auto"/>
              <w:jc w:val="both"/>
              <w:rPr>
                <w:rFonts w:ascii="Times New Roman" w:eastAsia="Times New Roman" w:hAnsi="Times New Roman" w:cs="Times New Roman"/>
                <w:i/>
                <w:szCs w:val="24"/>
                <w:lang w:val="en-GB"/>
              </w:rPr>
            </w:pPr>
            <w:r w:rsidRPr="00782F7A">
              <w:rPr>
                <w:rFonts w:ascii="Times New Roman" w:eastAsia="Times New Roman" w:hAnsi="Times New Roman" w:cs="Times New Roman"/>
                <w:i/>
                <w:szCs w:val="24"/>
                <w:lang w:val="en-GB"/>
              </w:rPr>
              <w:t>t. sk. bērni</w:t>
            </w:r>
          </w:p>
        </w:tc>
        <w:tc>
          <w:tcPr>
            <w:tcW w:w="1417"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1277</w:t>
            </w:r>
          </w:p>
        </w:tc>
      </w:tr>
      <w:tr w:rsidR="00331761" w:rsidRPr="00782F7A" w:rsidTr="00C36893">
        <w:trPr>
          <w:jc w:val="center"/>
        </w:trPr>
        <w:tc>
          <w:tcPr>
            <w:tcW w:w="7811"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Bibliotēkas apmeklējums</w:t>
            </w:r>
          </w:p>
        </w:tc>
        <w:tc>
          <w:tcPr>
            <w:tcW w:w="1417"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62486</w:t>
            </w:r>
          </w:p>
        </w:tc>
      </w:tr>
      <w:tr w:rsidR="00331761" w:rsidRPr="00782F7A" w:rsidTr="00C36893">
        <w:trPr>
          <w:jc w:val="center"/>
        </w:trPr>
        <w:tc>
          <w:tcPr>
            <w:tcW w:w="7811" w:type="dxa"/>
            <w:shd w:val="clear" w:color="auto" w:fill="auto"/>
          </w:tcPr>
          <w:p w:rsidR="00331761" w:rsidRPr="00782F7A" w:rsidRDefault="00331761" w:rsidP="00BE3D7C">
            <w:pPr>
              <w:spacing w:line="276" w:lineRule="auto"/>
              <w:jc w:val="both"/>
              <w:rPr>
                <w:rFonts w:ascii="Times New Roman" w:eastAsia="Times New Roman" w:hAnsi="Times New Roman" w:cs="Times New Roman"/>
                <w:i/>
                <w:szCs w:val="24"/>
                <w:lang w:val="en-GB"/>
              </w:rPr>
            </w:pPr>
            <w:r w:rsidRPr="00782F7A">
              <w:rPr>
                <w:rFonts w:ascii="Times New Roman" w:eastAsia="Times New Roman" w:hAnsi="Times New Roman" w:cs="Times New Roman"/>
                <w:i/>
                <w:szCs w:val="24"/>
                <w:lang w:val="en-GB"/>
              </w:rPr>
              <w:t>t. sk. bērni</w:t>
            </w:r>
          </w:p>
        </w:tc>
        <w:tc>
          <w:tcPr>
            <w:tcW w:w="1417"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24219</w:t>
            </w:r>
          </w:p>
        </w:tc>
      </w:tr>
      <w:tr w:rsidR="00331761" w:rsidRPr="00782F7A" w:rsidTr="00C36893">
        <w:trPr>
          <w:jc w:val="center"/>
        </w:trPr>
        <w:tc>
          <w:tcPr>
            <w:tcW w:w="7811"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Virtuālais apmeklējums</w:t>
            </w:r>
          </w:p>
        </w:tc>
        <w:tc>
          <w:tcPr>
            <w:tcW w:w="1417"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32979</w:t>
            </w:r>
          </w:p>
        </w:tc>
      </w:tr>
      <w:tr w:rsidR="00331761" w:rsidRPr="00782F7A" w:rsidTr="00C36893">
        <w:trPr>
          <w:jc w:val="center"/>
        </w:trPr>
        <w:tc>
          <w:tcPr>
            <w:tcW w:w="7811"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Izsniegums kopā</w:t>
            </w:r>
          </w:p>
        </w:tc>
        <w:tc>
          <w:tcPr>
            <w:tcW w:w="1417"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109280</w:t>
            </w:r>
          </w:p>
        </w:tc>
      </w:tr>
      <w:tr w:rsidR="00331761" w:rsidRPr="00782F7A" w:rsidTr="00C36893">
        <w:trPr>
          <w:jc w:val="center"/>
        </w:trPr>
        <w:tc>
          <w:tcPr>
            <w:tcW w:w="7811" w:type="dxa"/>
            <w:shd w:val="clear" w:color="auto" w:fill="auto"/>
          </w:tcPr>
          <w:p w:rsidR="00331761" w:rsidRPr="00782F7A" w:rsidRDefault="00331761" w:rsidP="00BE3D7C">
            <w:pPr>
              <w:spacing w:line="276" w:lineRule="auto"/>
              <w:jc w:val="both"/>
              <w:rPr>
                <w:rFonts w:ascii="Times New Roman" w:eastAsia="Times New Roman" w:hAnsi="Times New Roman" w:cs="Times New Roman"/>
                <w:i/>
                <w:szCs w:val="24"/>
                <w:lang w:val="en-GB"/>
              </w:rPr>
            </w:pPr>
            <w:r w:rsidRPr="00782F7A">
              <w:rPr>
                <w:rFonts w:ascii="Times New Roman" w:eastAsia="Times New Roman" w:hAnsi="Times New Roman" w:cs="Times New Roman"/>
                <w:i/>
                <w:szCs w:val="24"/>
                <w:lang w:val="en-GB"/>
              </w:rPr>
              <w:t>t. sk. grāmatas</w:t>
            </w:r>
          </w:p>
        </w:tc>
        <w:tc>
          <w:tcPr>
            <w:tcW w:w="1417"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68284</w:t>
            </w:r>
          </w:p>
        </w:tc>
      </w:tr>
      <w:tr w:rsidR="00331761" w:rsidRPr="00782F7A" w:rsidTr="00C36893">
        <w:trPr>
          <w:jc w:val="center"/>
        </w:trPr>
        <w:tc>
          <w:tcPr>
            <w:tcW w:w="7811" w:type="dxa"/>
            <w:shd w:val="clear" w:color="auto" w:fill="auto"/>
          </w:tcPr>
          <w:p w:rsidR="00331761" w:rsidRPr="00782F7A" w:rsidRDefault="00331761" w:rsidP="00BE3D7C">
            <w:pPr>
              <w:spacing w:line="276" w:lineRule="auto"/>
              <w:jc w:val="both"/>
              <w:rPr>
                <w:rFonts w:ascii="Times New Roman" w:eastAsia="Times New Roman" w:hAnsi="Times New Roman" w:cs="Times New Roman"/>
                <w:i/>
                <w:szCs w:val="24"/>
                <w:lang w:val="en-GB"/>
              </w:rPr>
            </w:pPr>
            <w:r w:rsidRPr="00782F7A">
              <w:rPr>
                <w:rFonts w:ascii="Times New Roman" w:eastAsia="Times New Roman" w:hAnsi="Times New Roman" w:cs="Times New Roman"/>
                <w:i/>
                <w:szCs w:val="24"/>
                <w:lang w:val="en-GB"/>
              </w:rPr>
              <w:t>t. sk. periodiskie izdevumi</w:t>
            </w:r>
          </w:p>
        </w:tc>
        <w:tc>
          <w:tcPr>
            <w:tcW w:w="1417"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31450</w:t>
            </w:r>
          </w:p>
        </w:tc>
      </w:tr>
      <w:tr w:rsidR="00331761" w:rsidRPr="00782F7A" w:rsidTr="00C36893">
        <w:trPr>
          <w:jc w:val="center"/>
        </w:trPr>
        <w:tc>
          <w:tcPr>
            <w:tcW w:w="7811" w:type="dxa"/>
            <w:shd w:val="clear" w:color="auto" w:fill="auto"/>
          </w:tcPr>
          <w:p w:rsidR="00331761" w:rsidRPr="00782F7A" w:rsidRDefault="00331761" w:rsidP="00BE3D7C">
            <w:pPr>
              <w:spacing w:line="276" w:lineRule="auto"/>
              <w:jc w:val="both"/>
              <w:rPr>
                <w:rFonts w:ascii="Times New Roman" w:eastAsia="Times New Roman" w:hAnsi="Times New Roman" w:cs="Times New Roman"/>
                <w:i/>
                <w:szCs w:val="24"/>
                <w:lang w:val="en-GB"/>
              </w:rPr>
            </w:pPr>
            <w:r w:rsidRPr="00782F7A">
              <w:rPr>
                <w:rFonts w:ascii="Times New Roman" w:eastAsia="Times New Roman" w:hAnsi="Times New Roman" w:cs="Times New Roman"/>
                <w:i/>
                <w:szCs w:val="24"/>
                <w:lang w:val="en-GB"/>
              </w:rPr>
              <w:t>t. sk. bērniem</w:t>
            </w:r>
          </w:p>
        </w:tc>
        <w:tc>
          <w:tcPr>
            <w:tcW w:w="1417"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32119</w:t>
            </w:r>
          </w:p>
        </w:tc>
      </w:tr>
      <w:tr w:rsidR="00331761" w:rsidRPr="00782F7A" w:rsidTr="00C36893">
        <w:trPr>
          <w:jc w:val="center"/>
        </w:trPr>
        <w:tc>
          <w:tcPr>
            <w:tcW w:w="7811"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Bibliotekārais aptvērums % no iedz. skaita pašvaldībā</w:t>
            </w:r>
          </w:p>
        </w:tc>
        <w:tc>
          <w:tcPr>
            <w:tcW w:w="1417"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38</w:t>
            </w:r>
          </w:p>
        </w:tc>
      </w:tr>
      <w:tr w:rsidR="00331761" w:rsidRPr="00782F7A" w:rsidTr="00C36893">
        <w:trPr>
          <w:jc w:val="center"/>
        </w:trPr>
        <w:tc>
          <w:tcPr>
            <w:tcW w:w="7811"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i/>
                <w:szCs w:val="24"/>
                <w:lang w:val="en-GB"/>
              </w:rPr>
              <w:t>t. sk. bērni līdz 18 g.*</w:t>
            </w:r>
          </w:p>
        </w:tc>
        <w:tc>
          <w:tcPr>
            <w:tcW w:w="1417"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94</w:t>
            </w:r>
          </w:p>
        </w:tc>
      </w:tr>
    </w:tbl>
    <w:p w:rsidR="00466221" w:rsidRPr="00782F7A" w:rsidRDefault="00466221" w:rsidP="00BE3D7C">
      <w:pPr>
        <w:pStyle w:val="Citts"/>
        <w:spacing w:line="276" w:lineRule="auto"/>
      </w:pPr>
      <w:r w:rsidRPr="00782F7A">
        <w:t>Avots: Gulbenes novada bibliotēka</w:t>
      </w:r>
    </w:p>
    <w:p w:rsidR="00E71019" w:rsidRDefault="00E71019" w:rsidP="006362F1">
      <w:pPr>
        <w:pStyle w:val="Bezatstarpm"/>
        <w:rPr>
          <w:rFonts w:eastAsia="Times New Roman"/>
          <w:lang w:val="en-GB"/>
        </w:rPr>
      </w:pPr>
    </w:p>
    <w:p w:rsidR="00E71019" w:rsidRDefault="00E71019" w:rsidP="006362F1">
      <w:pPr>
        <w:pStyle w:val="Bezatstarpm"/>
        <w:rPr>
          <w:rFonts w:eastAsia="Times New Roman"/>
          <w:lang w:val="en-GB"/>
        </w:rPr>
      </w:pPr>
    </w:p>
    <w:p w:rsidR="00497417" w:rsidRDefault="00497417" w:rsidP="006362F1">
      <w:pPr>
        <w:pStyle w:val="Bezatstarpm"/>
        <w:rPr>
          <w:rFonts w:eastAsia="Times New Roman"/>
          <w:lang w:val="en-GB"/>
        </w:rPr>
      </w:pPr>
    </w:p>
    <w:p w:rsidR="00331761" w:rsidRPr="00782F7A" w:rsidRDefault="00920A53" w:rsidP="006362F1">
      <w:pPr>
        <w:pStyle w:val="Bezatstarpm"/>
        <w:rPr>
          <w:rFonts w:eastAsia="Times New Roman"/>
          <w:lang w:val="en-GB"/>
        </w:rPr>
      </w:pPr>
      <w:r w:rsidRPr="00782F7A">
        <w:rPr>
          <w:rFonts w:eastAsia="Times New Roman"/>
          <w:lang w:val="en-GB"/>
        </w:rPr>
        <w:lastRenderedPageBreak/>
        <w:t>1</w:t>
      </w:r>
      <w:r w:rsidR="001551C7">
        <w:rPr>
          <w:rFonts w:eastAsia="Times New Roman"/>
          <w:lang w:val="en-GB"/>
        </w:rPr>
        <w:t>6</w:t>
      </w:r>
      <w:r w:rsidR="00EA7FBC" w:rsidRPr="00782F7A">
        <w:rPr>
          <w:rFonts w:eastAsia="Times New Roman"/>
          <w:lang w:val="en-GB"/>
        </w:rPr>
        <w:t>.tabula</w:t>
      </w:r>
    </w:p>
    <w:p w:rsidR="00331761" w:rsidRPr="00782F7A" w:rsidRDefault="00331761" w:rsidP="006362F1">
      <w:pPr>
        <w:pStyle w:val="Bezatstarpm"/>
        <w:rPr>
          <w:rFonts w:eastAsia="Times New Roman"/>
          <w:lang w:val="en-GB"/>
        </w:rPr>
      </w:pPr>
      <w:r w:rsidRPr="00782F7A">
        <w:rPr>
          <w:rFonts w:eastAsia="Times New Roman"/>
          <w:lang w:val="en-GB"/>
        </w:rPr>
        <w:t>Gulbenes novada p</w:t>
      </w:r>
      <w:r w:rsidR="00847DA4" w:rsidRPr="00782F7A">
        <w:rPr>
          <w:rFonts w:eastAsia="Times New Roman"/>
          <w:lang w:val="en-GB"/>
        </w:rPr>
        <w:t>agastu bibliotēku pamatrādītāji</w:t>
      </w:r>
    </w:p>
    <w:p w:rsidR="00847DA4" w:rsidRPr="00782F7A" w:rsidRDefault="00847DA4" w:rsidP="006362F1">
      <w:pPr>
        <w:pStyle w:val="Bezatstarpm"/>
        <w:rPr>
          <w:rFonts w:eastAsia="Times New Roman"/>
          <w:lang w:val="en-GB"/>
        </w:rPr>
      </w:pPr>
    </w:p>
    <w:tbl>
      <w:tblPr>
        <w:tblW w:w="9232" w:type="dxa"/>
        <w:jc w:val="center"/>
        <w:tblBorders>
          <w:top w:val="single" w:sz="4" w:space="0" w:color="006600"/>
          <w:left w:val="single" w:sz="4" w:space="0" w:color="006600"/>
          <w:bottom w:val="single" w:sz="4" w:space="0" w:color="006600"/>
          <w:right w:val="single" w:sz="4" w:space="0" w:color="006600"/>
          <w:insideH w:val="single" w:sz="4" w:space="0" w:color="006600"/>
          <w:insideV w:val="single" w:sz="4" w:space="0" w:color="006600"/>
        </w:tblBorders>
        <w:tblCellMar>
          <w:left w:w="10" w:type="dxa"/>
          <w:right w:w="10" w:type="dxa"/>
        </w:tblCellMar>
        <w:tblLook w:val="0000" w:firstRow="0" w:lastRow="0" w:firstColumn="0" w:lastColumn="0" w:noHBand="0" w:noVBand="0"/>
      </w:tblPr>
      <w:tblGrid>
        <w:gridCol w:w="7815"/>
        <w:gridCol w:w="1417"/>
      </w:tblGrid>
      <w:tr w:rsidR="00331761" w:rsidRPr="00782F7A" w:rsidTr="00C36893">
        <w:trPr>
          <w:trHeight w:val="511"/>
          <w:jc w:val="center"/>
        </w:trPr>
        <w:tc>
          <w:tcPr>
            <w:tcW w:w="7815" w:type="dxa"/>
            <w:shd w:val="clear" w:color="auto" w:fill="006600"/>
            <w:tcMar>
              <w:top w:w="0" w:type="dxa"/>
              <w:left w:w="108" w:type="dxa"/>
              <w:bottom w:w="0" w:type="dxa"/>
              <w:right w:w="108" w:type="dxa"/>
            </w:tcMar>
            <w:vAlign w:val="center"/>
          </w:tcPr>
          <w:p w:rsidR="00331761" w:rsidRPr="00782F7A" w:rsidRDefault="00331761" w:rsidP="00BE3D7C">
            <w:pPr>
              <w:spacing w:line="276" w:lineRule="auto"/>
              <w:jc w:val="left"/>
              <w:rPr>
                <w:rFonts w:ascii="Times New Roman" w:eastAsia="Times New Roman" w:hAnsi="Times New Roman" w:cs="Times New Roman"/>
                <w:szCs w:val="24"/>
                <w:lang w:val="en-GB"/>
              </w:rPr>
            </w:pPr>
          </w:p>
        </w:tc>
        <w:tc>
          <w:tcPr>
            <w:tcW w:w="1417" w:type="dxa"/>
            <w:shd w:val="clear" w:color="auto" w:fill="006600"/>
            <w:tcMar>
              <w:top w:w="0" w:type="dxa"/>
              <w:left w:w="108" w:type="dxa"/>
              <w:bottom w:w="0" w:type="dxa"/>
              <w:right w:w="108" w:type="dxa"/>
            </w:tcMar>
            <w:vAlign w:val="center"/>
          </w:tcPr>
          <w:p w:rsidR="00331761" w:rsidRPr="00782F7A" w:rsidRDefault="00AF0804" w:rsidP="00BE3D7C">
            <w:pPr>
              <w:spacing w:line="276" w:lineRule="auto"/>
              <w:jc w:val="both"/>
              <w:rPr>
                <w:rFonts w:ascii="Times New Roman" w:eastAsia="Times New Roman" w:hAnsi="Times New Roman" w:cs="Times New Roman"/>
                <w:b/>
                <w:szCs w:val="24"/>
                <w:lang w:val="en-GB"/>
              </w:rPr>
            </w:pPr>
            <w:r w:rsidRPr="00782F7A">
              <w:rPr>
                <w:rFonts w:ascii="Times New Roman" w:eastAsia="Times New Roman" w:hAnsi="Times New Roman" w:cs="Times New Roman"/>
                <w:b/>
                <w:szCs w:val="24"/>
                <w:lang w:val="en-GB"/>
              </w:rPr>
              <w:t>2018</w:t>
            </w:r>
          </w:p>
        </w:tc>
      </w:tr>
      <w:tr w:rsidR="00331761" w:rsidRPr="00782F7A" w:rsidTr="00C36893">
        <w:trPr>
          <w:jc w:val="center"/>
        </w:trPr>
        <w:tc>
          <w:tcPr>
            <w:tcW w:w="7815" w:type="dxa"/>
            <w:shd w:val="clear" w:color="auto" w:fill="auto"/>
            <w:tcMar>
              <w:top w:w="0" w:type="dxa"/>
              <w:left w:w="108" w:type="dxa"/>
              <w:bottom w:w="0" w:type="dxa"/>
              <w:right w:w="108" w:type="dxa"/>
            </w:tcMar>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Lietotāju skaits</w:t>
            </w:r>
          </w:p>
        </w:tc>
        <w:tc>
          <w:tcPr>
            <w:tcW w:w="1417" w:type="dxa"/>
            <w:shd w:val="clear" w:color="auto" w:fill="auto"/>
            <w:tcMar>
              <w:top w:w="0" w:type="dxa"/>
              <w:left w:w="108" w:type="dxa"/>
              <w:bottom w:w="0" w:type="dxa"/>
              <w:right w:w="108" w:type="dxa"/>
            </w:tcMar>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4803</w:t>
            </w:r>
          </w:p>
        </w:tc>
      </w:tr>
      <w:tr w:rsidR="00331761" w:rsidRPr="00782F7A" w:rsidTr="00C36893">
        <w:trPr>
          <w:jc w:val="center"/>
        </w:trPr>
        <w:tc>
          <w:tcPr>
            <w:tcW w:w="7815" w:type="dxa"/>
            <w:shd w:val="clear" w:color="auto" w:fill="auto"/>
            <w:tcMar>
              <w:top w:w="0" w:type="dxa"/>
              <w:left w:w="108" w:type="dxa"/>
              <w:bottom w:w="0" w:type="dxa"/>
              <w:right w:w="108" w:type="dxa"/>
            </w:tcMar>
          </w:tcPr>
          <w:p w:rsidR="00331761" w:rsidRPr="00782F7A" w:rsidRDefault="00331761" w:rsidP="00BE3D7C">
            <w:pPr>
              <w:spacing w:line="276" w:lineRule="auto"/>
              <w:jc w:val="both"/>
              <w:rPr>
                <w:rFonts w:ascii="Times New Roman" w:eastAsia="Times New Roman" w:hAnsi="Times New Roman" w:cs="Times New Roman"/>
                <w:i/>
                <w:szCs w:val="24"/>
                <w:lang w:val="en-GB"/>
              </w:rPr>
            </w:pPr>
            <w:r w:rsidRPr="00782F7A">
              <w:rPr>
                <w:rFonts w:ascii="Times New Roman" w:eastAsia="Times New Roman" w:hAnsi="Times New Roman" w:cs="Times New Roman"/>
                <w:i/>
                <w:szCs w:val="24"/>
                <w:lang w:val="en-GB"/>
              </w:rPr>
              <w:t>t. sk. bērni</w:t>
            </w:r>
          </w:p>
        </w:tc>
        <w:tc>
          <w:tcPr>
            <w:tcW w:w="1417" w:type="dxa"/>
            <w:shd w:val="clear" w:color="auto" w:fill="auto"/>
            <w:tcMar>
              <w:top w:w="0" w:type="dxa"/>
              <w:left w:w="108" w:type="dxa"/>
              <w:bottom w:w="0" w:type="dxa"/>
              <w:right w:w="108" w:type="dxa"/>
            </w:tcMar>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1294</w:t>
            </w:r>
          </w:p>
        </w:tc>
      </w:tr>
      <w:tr w:rsidR="00331761" w:rsidRPr="00782F7A" w:rsidTr="00C36893">
        <w:trPr>
          <w:jc w:val="center"/>
        </w:trPr>
        <w:tc>
          <w:tcPr>
            <w:tcW w:w="7815" w:type="dxa"/>
            <w:shd w:val="clear" w:color="auto" w:fill="auto"/>
            <w:tcMar>
              <w:top w:w="0" w:type="dxa"/>
              <w:left w:w="108" w:type="dxa"/>
              <w:bottom w:w="0" w:type="dxa"/>
              <w:right w:w="108" w:type="dxa"/>
            </w:tcMar>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Bibliotēkas apmeklējums</w:t>
            </w:r>
          </w:p>
        </w:tc>
        <w:tc>
          <w:tcPr>
            <w:tcW w:w="1417" w:type="dxa"/>
            <w:shd w:val="clear" w:color="auto" w:fill="auto"/>
            <w:tcMar>
              <w:top w:w="0" w:type="dxa"/>
              <w:left w:w="108" w:type="dxa"/>
              <w:bottom w:w="0" w:type="dxa"/>
              <w:right w:w="108" w:type="dxa"/>
            </w:tcMar>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72039</w:t>
            </w:r>
          </w:p>
        </w:tc>
      </w:tr>
      <w:tr w:rsidR="00331761" w:rsidRPr="00782F7A" w:rsidTr="00C36893">
        <w:trPr>
          <w:jc w:val="center"/>
        </w:trPr>
        <w:tc>
          <w:tcPr>
            <w:tcW w:w="7815" w:type="dxa"/>
            <w:shd w:val="clear" w:color="auto" w:fill="auto"/>
            <w:tcMar>
              <w:top w:w="0" w:type="dxa"/>
              <w:left w:w="108" w:type="dxa"/>
              <w:bottom w:w="0" w:type="dxa"/>
              <w:right w:w="108" w:type="dxa"/>
            </w:tcMar>
          </w:tcPr>
          <w:p w:rsidR="00331761" w:rsidRPr="00782F7A" w:rsidRDefault="00331761" w:rsidP="00BE3D7C">
            <w:pPr>
              <w:spacing w:line="276" w:lineRule="auto"/>
              <w:jc w:val="both"/>
              <w:rPr>
                <w:rFonts w:ascii="Times New Roman" w:eastAsia="Times New Roman" w:hAnsi="Times New Roman" w:cs="Times New Roman"/>
                <w:i/>
                <w:szCs w:val="24"/>
                <w:lang w:val="en-GB"/>
              </w:rPr>
            </w:pPr>
            <w:r w:rsidRPr="00782F7A">
              <w:rPr>
                <w:rFonts w:ascii="Times New Roman" w:eastAsia="Times New Roman" w:hAnsi="Times New Roman" w:cs="Times New Roman"/>
                <w:i/>
                <w:szCs w:val="24"/>
                <w:lang w:val="en-GB"/>
              </w:rPr>
              <w:t>t. sk. bērni</w:t>
            </w:r>
          </w:p>
        </w:tc>
        <w:tc>
          <w:tcPr>
            <w:tcW w:w="1417" w:type="dxa"/>
            <w:shd w:val="clear" w:color="auto" w:fill="auto"/>
            <w:tcMar>
              <w:top w:w="0" w:type="dxa"/>
              <w:left w:w="108" w:type="dxa"/>
              <w:bottom w:w="0" w:type="dxa"/>
              <w:right w:w="108" w:type="dxa"/>
            </w:tcMar>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18297</w:t>
            </w:r>
          </w:p>
        </w:tc>
      </w:tr>
      <w:tr w:rsidR="00331761" w:rsidRPr="00782F7A" w:rsidTr="00C36893">
        <w:trPr>
          <w:jc w:val="center"/>
        </w:trPr>
        <w:tc>
          <w:tcPr>
            <w:tcW w:w="7815" w:type="dxa"/>
            <w:shd w:val="clear" w:color="auto" w:fill="auto"/>
            <w:tcMar>
              <w:top w:w="0" w:type="dxa"/>
              <w:left w:w="108" w:type="dxa"/>
              <w:bottom w:w="0" w:type="dxa"/>
              <w:right w:w="108" w:type="dxa"/>
            </w:tcMar>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Virtuālais apmeklējums</w:t>
            </w:r>
          </w:p>
        </w:tc>
        <w:tc>
          <w:tcPr>
            <w:tcW w:w="1417" w:type="dxa"/>
            <w:shd w:val="clear" w:color="auto" w:fill="auto"/>
            <w:tcMar>
              <w:top w:w="0" w:type="dxa"/>
              <w:left w:w="108" w:type="dxa"/>
              <w:bottom w:w="0" w:type="dxa"/>
              <w:right w:w="108" w:type="dxa"/>
            </w:tcMar>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2606</w:t>
            </w:r>
          </w:p>
        </w:tc>
      </w:tr>
      <w:tr w:rsidR="00331761" w:rsidRPr="00782F7A" w:rsidTr="00C36893">
        <w:trPr>
          <w:jc w:val="center"/>
        </w:trPr>
        <w:tc>
          <w:tcPr>
            <w:tcW w:w="7815" w:type="dxa"/>
            <w:shd w:val="clear" w:color="auto" w:fill="auto"/>
            <w:tcMar>
              <w:top w:w="0" w:type="dxa"/>
              <w:left w:w="108" w:type="dxa"/>
              <w:bottom w:w="0" w:type="dxa"/>
              <w:right w:w="108" w:type="dxa"/>
            </w:tcMar>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Izsniegums kopā</w:t>
            </w:r>
          </w:p>
        </w:tc>
        <w:tc>
          <w:tcPr>
            <w:tcW w:w="1417" w:type="dxa"/>
            <w:shd w:val="clear" w:color="auto" w:fill="auto"/>
            <w:tcMar>
              <w:top w:w="0" w:type="dxa"/>
              <w:left w:w="108" w:type="dxa"/>
              <w:bottom w:w="0" w:type="dxa"/>
              <w:right w:w="108" w:type="dxa"/>
            </w:tcMar>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122029</w:t>
            </w:r>
          </w:p>
        </w:tc>
      </w:tr>
      <w:tr w:rsidR="00331761" w:rsidRPr="00782F7A" w:rsidTr="00C36893">
        <w:trPr>
          <w:jc w:val="center"/>
        </w:trPr>
        <w:tc>
          <w:tcPr>
            <w:tcW w:w="7815" w:type="dxa"/>
            <w:shd w:val="clear" w:color="auto" w:fill="auto"/>
            <w:tcMar>
              <w:top w:w="0" w:type="dxa"/>
              <w:left w:w="108" w:type="dxa"/>
              <w:bottom w:w="0" w:type="dxa"/>
              <w:right w:w="108" w:type="dxa"/>
            </w:tcMar>
          </w:tcPr>
          <w:p w:rsidR="00331761" w:rsidRPr="00782F7A" w:rsidRDefault="00331761" w:rsidP="00BE3D7C">
            <w:pPr>
              <w:spacing w:line="276" w:lineRule="auto"/>
              <w:jc w:val="both"/>
              <w:rPr>
                <w:rFonts w:ascii="Times New Roman" w:eastAsia="Times New Roman" w:hAnsi="Times New Roman" w:cs="Times New Roman"/>
                <w:i/>
                <w:szCs w:val="24"/>
                <w:lang w:val="en-GB"/>
              </w:rPr>
            </w:pPr>
            <w:r w:rsidRPr="00782F7A">
              <w:rPr>
                <w:rFonts w:ascii="Times New Roman" w:eastAsia="Times New Roman" w:hAnsi="Times New Roman" w:cs="Times New Roman"/>
                <w:i/>
                <w:szCs w:val="24"/>
                <w:lang w:val="en-GB"/>
              </w:rPr>
              <w:t>t. sk. grāmatas</w:t>
            </w:r>
          </w:p>
        </w:tc>
        <w:tc>
          <w:tcPr>
            <w:tcW w:w="1417" w:type="dxa"/>
            <w:shd w:val="clear" w:color="auto" w:fill="auto"/>
            <w:tcMar>
              <w:top w:w="0" w:type="dxa"/>
              <w:left w:w="108" w:type="dxa"/>
              <w:bottom w:w="0" w:type="dxa"/>
              <w:right w:w="108" w:type="dxa"/>
            </w:tcMar>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50609</w:t>
            </w:r>
          </w:p>
        </w:tc>
      </w:tr>
      <w:tr w:rsidR="00331761" w:rsidRPr="00782F7A" w:rsidTr="00C36893">
        <w:trPr>
          <w:jc w:val="center"/>
        </w:trPr>
        <w:tc>
          <w:tcPr>
            <w:tcW w:w="7815" w:type="dxa"/>
            <w:shd w:val="clear" w:color="auto" w:fill="auto"/>
            <w:tcMar>
              <w:top w:w="0" w:type="dxa"/>
              <w:left w:w="108" w:type="dxa"/>
              <w:bottom w:w="0" w:type="dxa"/>
              <w:right w:w="108" w:type="dxa"/>
            </w:tcMar>
          </w:tcPr>
          <w:p w:rsidR="00331761" w:rsidRPr="00782F7A" w:rsidRDefault="00331761" w:rsidP="00BE3D7C">
            <w:pPr>
              <w:spacing w:line="276" w:lineRule="auto"/>
              <w:jc w:val="both"/>
              <w:rPr>
                <w:rFonts w:ascii="Times New Roman" w:eastAsia="Times New Roman" w:hAnsi="Times New Roman" w:cs="Times New Roman"/>
                <w:i/>
                <w:szCs w:val="24"/>
                <w:lang w:val="en-GB"/>
              </w:rPr>
            </w:pPr>
            <w:r w:rsidRPr="00782F7A">
              <w:rPr>
                <w:rFonts w:ascii="Times New Roman" w:eastAsia="Times New Roman" w:hAnsi="Times New Roman" w:cs="Times New Roman"/>
                <w:i/>
                <w:szCs w:val="24"/>
                <w:lang w:val="en-GB"/>
              </w:rPr>
              <w:t>t. sk. periodiskie izdevumi</w:t>
            </w:r>
          </w:p>
        </w:tc>
        <w:tc>
          <w:tcPr>
            <w:tcW w:w="1417" w:type="dxa"/>
            <w:shd w:val="clear" w:color="auto" w:fill="auto"/>
            <w:tcMar>
              <w:top w:w="0" w:type="dxa"/>
              <w:left w:w="108" w:type="dxa"/>
              <w:bottom w:w="0" w:type="dxa"/>
              <w:right w:w="108" w:type="dxa"/>
            </w:tcMar>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70537</w:t>
            </w:r>
          </w:p>
        </w:tc>
      </w:tr>
      <w:tr w:rsidR="00331761" w:rsidRPr="00782F7A" w:rsidTr="00C36893">
        <w:trPr>
          <w:jc w:val="center"/>
        </w:trPr>
        <w:tc>
          <w:tcPr>
            <w:tcW w:w="7815" w:type="dxa"/>
            <w:shd w:val="clear" w:color="auto" w:fill="auto"/>
            <w:tcMar>
              <w:top w:w="0" w:type="dxa"/>
              <w:left w:w="108" w:type="dxa"/>
              <w:bottom w:w="0" w:type="dxa"/>
              <w:right w:w="108" w:type="dxa"/>
            </w:tcMar>
          </w:tcPr>
          <w:p w:rsidR="00331761" w:rsidRPr="00782F7A" w:rsidRDefault="00331761" w:rsidP="00BE3D7C">
            <w:pPr>
              <w:spacing w:line="276" w:lineRule="auto"/>
              <w:jc w:val="both"/>
              <w:rPr>
                <w:rFonts w:ascii="Times New Roman" w:eastAsia="Times New Roman" w:hAnsi="Times New Roman" w:cs="Times New Roman"/>
                <w:i/>
                <w:szCs w:val="24"/>
                <w:lang w:val="en-GB"/>
              </w:rPr>
            </w:pPr>
            <w:r w:rsidRPr="00782F7A">
              <w:rPr>
                <w:rFonts w:ascii="Times New Roman" w:eastAsia="Times New Roman" w:hAnsi="Times New Roman" w:cs="Times New Roman"/>
                <w:i/>
                <w:szCs w:val="24"/>
                <w:lang w:val="en-GB"/>
              </w:rPr>
              <w:t>t. sk. bērniem</w:t>
            </w:r>
          </w:p>
        </w:tc>
        <w:tc>
          <w:tcPr>
            <w:tcW w:w="1417" w:type="dxa"/>
            <w:shd w:val="clear" w:color="auto" w:fill="auto"/>
            <w:tcMar>
              <w:top w:w="0" w:type="dxa"/>
              <w:left w:w="108" w:type="dxa"/>
              <w:bottom w:w="0" w:type="dxa"/>
              <w:right w:w="108" w:type="dxa"/>
            </w:tcMar>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9415</w:t>
            </w:r>
          </w:p>
        </w:tc>
      </w:tr>
      <w:tr w:rsidR="00331761" w:rsidRPr="00782F7A" w:rsidTr="00C36893">
        <w:trPr>
          <w:jc w:val="center"/>
        </w:trPr>
        <w:tc>
          <w:tcPr>
            <w:tcW w:w="7815" w:type="dxa"/>
            <w:shd w:val="clear" w:color="auto" w:fill="auto"/>
            <w:tcMar>
              <w:top w:w="0" w:type="dxa"/>
              <w:left w:w="108" w:type="dxa"/>
              <w:bottom w:w="0" w:type="dxa"/>
              <w:right w:w="108" w:type="dxa"/>
            </w:tcMar>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Bibliotekārais aptvērums % no iedz. skaita pašvaldībā</w:t>
            </w:r>
          </w:p>
        </w:tc>
        <w:tc>
          <w:tcPr>
            <w:tcW w:w="1417" w:type="dxa"/>
            <w:shd w:val="clear" w:color="auto" w:fill="auto"/>
            <w:tcMar>
              <w:top w:w="0" w:type="dxa"/>
              <w:left w:w="108" w:type="dxa"/>
              <w:bottom w:w="0" w:type="dxa"/>
              <w:right w:w="108" w:type="dxa"/>
            </w:tcMar>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34%</w:t>
            </w:r>
          </w:p>
        </w:tc>
      </w:tr>
      <w:tr w:rsidR="00331761" w:rsidRPr="00782F7A" w:rsidTr="00C36893">
        <w:trPr>
          <w:jc w:val="center"/>
        </w:trPr>
        <w:tc>
          <w:tcPr>
            <w:tcW w:w="7815" w:type="dxa"/>
            <w:shd w:val="clear" w:color="auto" w:fill="auto"/>
            <w:tcMar>
              <w:top w:w="0" w:type="dxa"/>
              <w:left w:w="108" w:type="dxa"/>
              <w:bottom w:w="0" w:type="dxa"/>
              <w:right w:w="108" w:type="dxa"/>
            </w:tcMar>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i/>
                <w:szCs w:val="24"/>
                <w:lang w:val="en-GB"/>
              </w:rPr>
              <w:t>t. sk. bērni līdz 18 g.*</w:t>
            </w:r>
          </w:p>
        </w:tc>
        <w:tc>
          <w:tcPr>
            <w:tcW w:w="1417" w:type="dxa"/>
            <w:shd w:val="clear" w:color="auto" w:fill="auto"/>
            <w:tcMar>
              <w:top w:w="0" w:type="dxa"/>
              <w:left w:w="108" w:type="dxa"/>
              <w:bottom w:w="0" w:type="dxa"/>
              <w:right w:w="108" w:type="dxa"/>
            </w:tcMar>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52%</w:t>
            </w:r>
          </w:p>
        </w:tc>
      </w:tr>
    </w:tbl>
    <w:p w:rsidR="00466221" w:rsidRPr="00782F7A" w:rsidRDefault="00466221" w:rsidP="00BE3D7C">
      <w:pPr>
        <w:pStyle w:val="Citts"/>
        <w:spacing w:line="276" w:lineRule="auto"/>
      </w:pPr>
      <w:r w:rsidRPr="00782F7A">
        <w:t>Avots: Gulbenes novada bibliotēka</w:t>
      </w:r>
    </w:p>
    <w:p w:rsidR="00331761" w:rsidRPr="00782F7A" w:rsidRDefault="00331761" w:rsidP="00BE3D7C">
      <w:pPr>
        <w:pStyle w:val="Apakvirsrakstsmelns"/>
        <w:spacing w:line="276" w:lineRule="auto"/>
      </w:pPr>
      <w:bookmarkStart w:id="235" w:name="_Toc11679756"/>
      <w:r w:rsidRPr="00782F7A">
        <w:t>Gulbenes novada bibliotēka – brīvprātīgais darbs. Starptautiskā sadarbība</w:t>
      </w:r>
      <w:bookmarkEnd w:id="235"/>
    </w:p>
    <w:p w:rsidR="00331761" w:rsidRPr="00782F7A" w:rsidRDefault="00331761" w:rsidP="00BE3D7C">
      <w:pPr>
        <w:spacing w:line="276" w:lineRule="auto"/>
        <w:ind w:firstLine="567"/>
        <w:jc w:val="both"/>
        <w:rPr>
          <w:rFonts w:ascii="Times New Roman" w:eastAsia="Times New Roman" w:hAnsi="Times New Roman" w:cs="Times New Roman"/>
          <w:szCs w:val="24"/>
        </w:rPr>
      </w:pPr>
      <w:r w:rsidRPr="00782F7A">
        <w:rPr>
          <w:rFonts w:ascii="Times New Roman" w:eastAsia="Times New Roman" w:hAnsi="Times New Roman" w:cs="Times New Roman"/>
          <w:szCs w:val="24"/>
        </w:rPr>
        <w:t>Sadarbībā ar biedrību “Dēms” tika izstrādāts Eiropas brīvprātīgā darba</w:t>
      </w:r>
      <w:r w:rsidRPr="00782F7A">
        <w:rPr>
          <w:rFonts w:ascii="Times New Roman" w:eastAsia="Times New Roman" w:hAnsi="Times New Roman" w:cs="Times New Roman"/>
          <w:b/>
          <w:szCs w:val="24"/>
        </w:rPr>
        <w:t xml:space="preserve"> </w:t>
      </w:r>
      <w:r w:rsidRPr="00782F7A">
        <w:rPr>
          <w:rFonts w:ascii="Times New Roman" w:eastAsia="Times New Roman" w:hAnsi="Times New Roman" w:cs="Times New Roman"/>
          <w:szCs w:val="24"/>
        </w:rPr>
        <w:t>projekts ”Comming Soon”, kā rezultātā četrās pašvaldīb</w:t>
      </w:r>
      <w:r w:rsidR="009B2306" w:rsidRPr="00782F7A">
        <w:rPr>
          <w:rFonts w:ascii="Times New Roman" w:eastAsia="Times New Roman" w:hAnsi="Times New Roman" w:cs="Times New Roman"/>
          <w:szCs w:val="24"/>
        </w:rPr>
        <w:t xml:space="preserve">as iestādēs strādā brīvprātīgie. </w:t>
      </w:r>
      <w:r w:rsidRPr="00782F7A">
        <w:rPr>
          <w:rFonts w:ascii="Times New Roman" w:eastAsia="Times New Roman" w:hAnsi="Times New Roman" w:cs="Times New Roman"/>
          <w:szCs w:val="24"/>
        </w:rPr>
        <w:t>Gulbenes novada bibliotēkā brīvprātīgo darbu uzsāka Elise Belmabrouk no Francijas. Jauniete bibliotēkā darbu uzsāka 2017.gada 4.oktobrī un st</w:t>
      </w:r>
      <w:r w:rsidR="009B2306" w:rsidRPr="00782F7A">
        <w:rPr>
          <w:rFonts w:ascii="Times New Roman" w:eastAsia="Times New Roman" w:hAnsi="Times New Roman" w:cs="Times New Roman"/>
          <w:szCs w:val="24"/>
        </w:rPr>
        <w:t>r</w:t>
      </w:r>
      <w:r w:rsidRPr="00782F7A">
        <w:rPr>
          <w:rFonts w:ascii="Times New Roman" w:eastAsia="Times New Roman" w:hAnsi="Times New Roman" w:cs="Times New Roman"/>
          <w:szCs w:val="24"/>
        </w:rPr>
        <w:t>ādāja līdz pat 2018.gada jūnijam. Brīvprātīgā no janvāra līdz maijam bibliotēkā interesentiem vadīja franču valodas nodarbības, kārtoja bibliotēkas fondu, vadīja nodarbības bērniem Gulbenes bērnu bibliotēkā, sagatavoja Eiropas dienas pasākumu Gulbenes novada valsts ģimnāzijā, sagatavoja afišas pasākumiem</w:t>
      </w:r>
      <w:r w:rsidR="009B2306" w:rsidRPr="00782F7A">
        <w:rPr>
          <w:rFonts w:ascii="Times New Roman" w:eastAsia="Times New Roman" w:hAnsi="Times New Roman" w:cs="Times New Roman"/>
          <w:szCs w:val="24"/>
        </w:rPr>
        <w:t>.</w:t>
      </w:r>
    </w:p>
    <w:p w:rsidR="009B2306" w:rsidRDefault="00331761" w:rsidP="00BE3D7C">
      <w:pPr>
        <w:spacing w:line="276" w:lineRule="auto"/>
        <w:ind w:firstLine="567"/>
        <w:jc w:val="both"/>
        <w:rPr>
          <w:rFonts w:ascii="Times New Roman" w:eastAsia="Times New Roman" w:hAnsi="Times New Roman" w:cs="Times New Roman"/>
          <w:szCs w:val="24"/>
        </w:rPr>
      </w:pPr>
      <w:r w:rsidRPr="00782F7A">
        <w:rPr>
          <w:rFonts w:ascii="Times New Roman" w:eastAsia="Times New Roman" w:hAnsi="Times New Roman" w:cs="Times New Roman"/>
          <w:szCs w:val="24"/>
        </w:rPr>
        <w:t>Bibliotēkā tika izveidots jauns pasākumu cikls ar nosaukumu ReSumClub/FUNGLISH (no jūnija līdz decembrim notika 12 reizes), kur</w:t>
      </w:r>
      <w:r w:rsidR="009B2306" w:rsidRPr="00782F7A">
        <w:rPr>
          <w:rFonts w:ascii="Times New Roman" w:eastAsia="Times New Roman" w:hAnsi="Times New Roman" w:cs="Times New Roman"/>
          <w:szCs w:val="24"/>
        </w:rPr>
        <w:t>ā</w:t>
      </w:r>
      <w:r w:rsidRPr="00782F7A">
        <w:rPr>
          <w:rFonts w:ascii="Times New Roman" w:eastAsia="Times New Roman" w:hAnsi="Times New Roman" w:cs="Times New Roman"/>
          <w:szCs w:val="24"/>
        </w:rPr>
        <w:t xml:space="preserve"> piedalījās gan brīvprātīgie no Francijas, Spānijas, Austrijas, gan vietējie jaunieši. Katra tikšanās reize bija atšķirīga, piedāvājot izaicinājumus, spēles, aktivitātes, kuras neformālā vidē veicināja jauniešu saliedēšanos, angļu valodas prasmju uzlabošanu un deva iespēju iepazīt citas kultūras ni</w:t>
      </w:r>
      <w:r w:rsidR="0063742F" w:rsidRPr="00782F7A">
        <w:rPr>
          <w:rFonts w:ascii="Times New Roman" w:eastAsia="Times New Roman" w:hAnsi="Times New Roman" w:cs="Times New Roman"/>
          <w:szCs w:val="24"/>
        </w:rPr>
        <w:t>anses, atšķirības un īpatnības.</w:t>
      </w:r>
    </w:p>
    <w:p w:rsidR="0041721C" w:rsidRPr="00782F7A" w:rsidRDefault="0041721C" w:rsidP="00BE3D7C">
      <w:pPr>
        <w:spacing w:line="276" w:lineRule="auto"/>
        <w:ind w:firstLine="567"/>
        <w:jc w:val="both"/>
        <w:rPr>
          <w:rFonts w:ascii="Times New Roman" w:eastAsia="Times New Roman" w:hAnsi="Times New Roman" w:cs="Times New Roman"/>
          <w:szCs w:val="24"/>
        </w:rPr>
      </w:pPr>
    </w:p>
    <w:p w:rsidR="00331761" w:rsidRPr="00782F7A" w:rsidRDefault="00A559B7" w:rsidP="00BE3D7C">
      <w:pPr>
        <w:pStyle w:val="Apakvirsrakstsmelns"/>
        <w:spacing w:line="276" w:lineRule="auto"/>
        <w:rPr>
          <w:i/>
          <w:smallCaps/>
          <w:color w:val="000080"/>
        </w:rPr>
      </w:pPr>
      <w:bookmarkStart w:id="236" w:name="_Toc11679757"/>
      <w:r w:rsidRPr="00782F7A">
        <w:t>Finansiālais nodrošinājums</w:t>
      </w:r>
      <w:bookmarkEnd w:id="236"/>
    </w:p>
    <w:p w:rsidR="00331761" w:rsidRPr="00782F7A" w:rsidRDefault="00331761" w:rsidP="00BE3D7C">
      <w:pPr>
        <w:spacing w:line="276" w:lineRule="auto"/>
        <w:ind w:firstLine="567"/>
        <w:jc w:val="both"/>
        <w:rPr>
          <w:rFonts w:ascii="Times New Roman" w:eastAsia="Times New Roman" w:hAnsi="Times New Roman" w:cs="Times New Roman"/>
          <w:szCs w:val="24"/>
        </w:rPr>
      </w:pPr>
      <w:r w:rsidRPr="00782F7A">
        <w:rPr>
          <w:rFonts w:ascii="Times New Roman" w:eastAsia="Times New Roman" w:hAnsi="Times New Roman" w:cs="Times New Roman"/>
          <w:szCs w:val="24"/>
        </w:rPr>
        <w:t>Gulbenes novada bibliotēkas budžets ir viens kopējs, kur katrai bibliotēk</w:t>
      </w:r>
      <w:r w:rsidR="009B2306" w:rsidRPr="00782F7A">
        <w:rPr>
          <w:rFonts w:ascii="Times New Roman" w:eastAsia="Times New Roman" w:hAnsi="Times New Roman" w:cs="Times New Roman"/>
          <w:szCs w:val="24"/>
        </w:rPr>
        <w:t>ai kā struktūrvienībai ir iezīmēts sav</w:t>
      </w:r>
      <w:r w:rsidR="007E5248" w:rsidRPr="00782F7A">
        <w:rPr>
          <w:rFonts w:ascii="Times New Roman" w:eastAsia="Times New Roman" w:hAnsi="Times New Roman" w:cs="Times New Roman"/>
          <w:szCs w:val="24"/>
        </w:rPr>
        <w:t>a</w:t>
      </w:r>
      <w:r w:rsidR="009B2306" w:rsidRPr="00782F7A">
        <w:rPr>
          <w:rFonts w:ascii="Times New Roman" w:eastAsia="Times New Roman" w:hAnsi="Times New Roman" w:cs="Times New Roman"/>
          <w:szCs w:val="24"/>
        </w:rPr>
        <w:t>s budžet</w:t>
      </w:r>
      <w:r w:rsidR="007E5248" w:rsidRPr="00782F7A">
        <w:rPr>
          <w:rFonts w:ascii="Times New Roman" w:eastAsia="Times New Roman" w:hAnsi="Times New Roman" w:cs="Times New Roman"/>
          <w:szCs w:val="24"/>
        </w:rPr>
        <w:t>a izdevumu tāme</w:t>
      </w:r>
      <w:r w:rsidR="009B2306" w:rsidRPr="00782F7A">
        <w:rPr>
          <w:rFonts w:ascii="Times New Roman" w:eastAsia="Times New Roman" w:hAnsi="Times New Roman" w:cs="Times New Roman"/>
          <w:szCs w:val="24"/>
        </w:rPr>
        <w:t xml:space="preserve"> (sk. 1</w:t>
      </w:r>
      <w:r w:rsidR="001551C7">
        <w:rPr>
          <w:rFonts w:ascii="Times New Roman" w:eastAsia="Times New Roman" w:hAnsi="Times New Roman" w:cs="Times New Roman"/>
          <w:szCs w:val="24"/>
        </w:rPr>
        <w:t>7</w:t>
      </w:r>
      <w:r w:rsidR="009B2306" w:rsidRPr="00782F7A">
        <w:rPr>
          <w:rFonts w:ascii="Times New Roman" w:eastAsia="Times New Roman" w:hAnsi="Times New Roman" w:cs="Times New Roman"/>
          <w:szCs w:val="24"/>
        </w:rPr>
        <w:t xml:space="preserve">. un </w:t>
      </w:r>
      <w:r w:rsidR="001551C7">
        <w:rPr>
          <w:rFonts w:ascii="Times New Roman" w:eastAsia="Times New Roman" w:hAnsi="Times New Roman" w:cs="Times New Roman"/>
          <w:szCs w:val="24"/>
        </w:rPr>
        <w:t>18</w:t>
      </w:r>
      <w:r w:rsidR="009B2306" w:rsidRPr="00782F7A">
        <w:rPr>
          <w:rFonts w:ascii="Times New Roman" w:eastAsia="Times New Roman" w:hAnsi="Times New Roman" w:cs="Times New Roman"/>
          <w:szCs w:val="24"/>
        </w:rPr>
        <w:t>.tabulu).</w:t>
      </w:r>
    </w:p>
    <w:p w:rsidR="0041721C" w:rsidRDefault="0041721C" w:rsidP="006362F1">
      <w:pPr>
        <w:pStyle w:val="Bezatstarpm"/>
        <w:rPr>
          <w:rFonts w:eastAsia="Times New Roman"/>
        </w:rPr>
      </w:pPr>
      <w:r>
        <w:rPr>
          <w:rFonts w:eastAsia="Times New Roman"/>
        </w:rPr>
        <w:br/>
      </w:r>
      <w:r>
        <w:rPr>
          <w:rFonts w:eastAsia="Times New Roman"/>
        </w:rPr>
        <w:br/>
      </w:r>
    </w:p>
    <w:p w:rsidR="0041721C" w:rsidRDefault="0041721C">
      <w:pPr>
        <w:rPr>
          <w:rFonts w:eastAsia="Times New Roman"/>
          <w:b/>
          <w:color w:val="000000" w:themeColor="text1"/>
        </w:rPr>
      </w:pPr>
      <w:r>
        <w:rPr>
          <w:rFonts w:eastAsia="Times New Roman"/>
        </w:rPr>
        <w:br w:type="page"/>
      </w:r>
    </w:p>
    <w:p w:rsidR="00331761" w:rsidRPr="00782F7A" w:rsidRDefault="00920A53" w:rsidP="006362F1">
      <w:pPr>
        <w:pStyle w:val="Bezatstarpm"/>
        <w:rPr>
          <w:rFonts w:eastAsia="Times New Roman"/>
        </w:rPr>
      </w:pPr>
      <w:r w:rsidRPr="00782F7A">
        <w:rPr>
          <w:rFonts w:eastAsia="Times New Roman"/>
        </w:rPr>
        <w:lastRenderedPageBreak/>
        <w:t>1</w:t>
      </w:r>
      <w:r w:rsidR="001551C7">
        <w:rPr>
          <w:rFonts w:eastAsia="Times New Roman"/>
        </w:rPr>
        <w:t>7</w:t>
      </w:r>
      <w:r w:rsidR="00331761" w:rsidRPr="00782F7A">
        <w:rPr>
          <w:rFonts w:eastAsia="Times New Roman"/>
        </w:rPr>
        <w:t>.tabula</w:t>
      </w:r>
    </w:p>
    <w:p w:rsidR="00331761" w:rsidRPr="00782F7A" w:rsidRDefault="00331761" w:rsidP="006362F1">
      <w:pPr>
        <w:pStyle w:val="Bezatstarpm"/>
        <w:rPr>
          <w:rFonts w:eastAsia="Times New Roman"/>
        </w:rPr>
      </w:pPr>
      <w:r w:rsidRPr="00782F7A">
        <w:rPr>
          <w:rFonts w:eastAsia="Times New Roman"/>
        </w:rPr>
        <w:t>Gulbenes novada bibliot</w:t>
      </w:r>
      <w:r w:rsidR="00847DA4" w:rsidRPr="00782F7A">
        <w:rPr>
          <w:rFonts w:eastAsia="Times New Roman"/>
        </w:rPr>
        <w:t>ēkas finansiālais nodrošinājums</w:t>
      </w:r>
    </w:p>
    <w:p w:rsidR="00847DA4" w:rsidRPr="00782F7A" w:rsidRDefault="00847DA4" w:rsidP="006362F1">
      <w:pPr>
        <w:pStyle w:val="Bezatstarpm"/>
        <w:rPr>
          <w:rFonts w:eastAsia="Times New Roman"/>
        </w:rPr>
      </w:pPr>
    </w:p>
    <w:tbl>
      <w:tblPr>
        <w:tblW w:w="9275" w:type="dxa"/>
        <w:jc w:val="center"/>
        <w:tblBorders>
          <w:top w:val="single" w:sz="4" w:space="0" w:color="006600"/>
          <w:left w:val="single" w:sz="4" w:space="0" w:color="006600"/>
          <w:bottom w:val="single" w:sz="4" w:space="0" w:color="006600"/>
          <w:right w:val="single" w:sz="4" w:space="0" w:color="006600"/>
          <w:insideH w:val="single" w:sz="4" w:space="0" w:color="006600"/>
          <w:insideV w:val="single" w:sz="4" w:space="0" w:color="006600"/>
        </w:tblBorders>
        <w:tblCellMar>
          <w:left w:w="10" w:type="dxa"/>
          <w:right w:w="10" w:type="dxa"/>
        </w:tblCellMar>
        <w:tblLook w:val="0000" w:firstRow="0" w:lastRow="0" w:firstColumn="0" w:lastColumn="0" w:noHBand="0" w:noVBand="0"/>
      </w:tblPr>
      <w:tblGrid>
        <w:gridCol w:w="7316"/>
        <w:gridCol w:w="1959"/>
      </w:tblGrid>
      <w:tr w:rsidR="00331761" w:rsidRPr="00782F7A" w:rsidTr="00C36893">
        <w:trPr>
          <w:jc w:val="center"/>
        </w:trPr>
        <w:tc>
          <w:tcPr>
            <w:tcW w:w="7316" w:type="dxa"/>
            <w:shd w:val="clear" w:color="auto" w:fill="006600"/>
            <w:tcMar>
              <w:top w:w="0" w:type="dxa"/>
              <w:left w:w="108" w:type="dxa"/>
              <w:bottom w:w="0" w:type="dxa"/>
              <w:right w:w="108" w:type="dxa"/>
            </w:tcMar>
          </w:tcPr>
          <w:p w:rsidR="00331761" w:rsidRPr="00782F7A" w:rsidRDefault="00331761" w:rsidP="00BE3D7C">
            <w:pPr>
              <w:spacing w:line="276" w:lineRule="auto"/>
              <w:rPr>
                <w:rFonts w:ascii="Times New Roman" w:eastAsia="Times New Roman" w:hAnsi="Times New Roman" w:cs="Times New Roman"/>
                <w:b/>
                <w:szCs w:val="24"/>
              </w:rPr>
            </w:pPr>
          </w:p>
        </w:tc>
        <w:tc>
          <w:tcPr>
            <w:tcW w:w="1959" w:type="dxa"/>
            <w:shd w:val="clear" w:color="auto" w:fill="006600"/>
            <w:tcMar>
              <w:top w:w="0" w:type="dxa"/>
              <w:left w:w="108" w:type="dxa"/>
              <w:bottom w:w="0" w:type="dxa"/>
              <w:right w:w="108" w:type="dxa"/>
            </w:tcMar>
          </w:tcPr>
          <w:p w:rsidR="00331761" w:rsidRPr="00782F7A" w:rsidRDefault="007672DE" w:rsidP="00BE3D7C">
            <w:pPr>
              <w:spacing w:line="276" w:lineRule="auto"/>
              <w:jc w:val="both"/>
              <w:rPr>
                <w:rFonts w:ascii="Times New Roman" w:eastAsia="Times New Roman" w:hAnsi="Times New Roman" w:cs="Times New Roman"/>
                <w:b/>
                <w:szCs w:val="24"/>
                <w:lang w:val="en-GB"/>
              </w:rPr>
            </w:pPr>
            <w:r w:rsidRPr="00782F7A">
              <w:rPr>
                <w:rFonts w:ascii="Times New Roman" w:eastAsia="Times New Roman" w:hAnsi="Times New Roman" w:cs="Times New Roman"/>
                <w:b/>
                <w:szCs w:val="24"/>
              </w:rPr>
              <w:t>Finansējums, EUR</w:t>
            </w:r>
          </w:p>
        </w:tc>
      </w:tr>
      <w:tr w:rsidR="00331761" w:rsidRPr="00782F7A" w:rsidTr="00C36893">
        <w:trPr>
          <w:jc w:val="center"/>
        </w:trPr>
        <w:tc>
          <w:tcPr>
            <w:tcW w:w="7316" w:type="dxa"/>
            <w:shd w:val="clear" w:color="auto" w:fill="auto"/>
            <w:tcMar>
              <w:top w:w="0" w:type="dxa"/>
              <w:left w:w="108" w:type="dxa"/>
              <w:bottom w:w="0" w:type="dxa"/>
              <w:right w:w="108" w:type="dxa"/>
            </w:tcMar>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Pašvaldības finansējums</w:t>
            </w:r>
          </w:p>
        </w:tc>
        <w:tc>
          <w:tcPr>
            <w:tcW w:w="1959" w:type="dxa"/>
            <w:shd w:val="clear" w:color="auto" w:fill="auto"/>
            <w:tcMar>
              <w:top w:w="0" w:type="dxa"/>
              <w:left w:w="108" w:type="dxa"/>
              <w:bottom w:w="0" w:type="dxa"/>
              <w:right w:w="108" w:type="dxa"/>
            </w:tcMar>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567758*</w:t>
            </w:r>
          </w:p>
        </w:tc>
      </w:tr>
      <w:tr w:rsidR="00331761" w:rsidRPr="00782F7A" w:rsidTr="00C36893">
        <w:trPr>
          <w:jc w:val="center"/>
        </w:trPr>
        <w:tc>
          <w:tcPr>
            <w:tcW w:w="7316" w:type="dxa"/>
            <w:shd w:val="clear" w:color="auto" w:fill="auto"/>
            <w:tcMar>
              <w:top w:w="0" w:type="dxa"/>
              <w:left w:w="108" w:type="dxa"/>
              <w:bottom w:w="0" w:type="dxa"/>
              <w:right w:w="108" w:type="dxa"/>
            </w:tcMar>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Citi ieņēmumi:</w:t>
            </w:r>
          </w:p>
        </w:tc>
        <w:tc>
          <w:tcPr>
            <w:tcW w:w="1959" w:type="dxa"/>
            <w:shd w:val="clear" w:color="auto" w:fill="auto"/>
            <w:tcMar>
              <w:top w:w="0" w:type="dxa"/>
              <w:left w:w="108" w:type="dxa"/>
              <w:bottom w:w="0" w:type="dxa"/>
              <w:right w:w="108" w:type="dxa"/>
            </w:tcMar>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42607</w:t>
            </w:r>
          </w:p>
        </w:tc>
      </w:tr>
      <w:tr w:rsidR="00331761" w:rsidRPr="00782F7A" w:rsidTr="00C36893">
        <w:trPr>
          <w:jc w:val="center"/>
        </w:trPr>
        <w:tc>
          <w:tcPr>
            <w:tcW w:w="7316" w:type="dxa"/>
            <w:shd w:val="clear" w:color="auto" w:fill="auto"/>
            <w:tcMar>
              <w:top w:w="0" w:type="dxa"/>
              <w:left w:w="108" w:type="dxa"/>
              <w:bottom w:w="0" w:type="dxa"/>
              <w:right w:w="108" w:type="dxa"/>
            </w:tcMar>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t. sk. maksas pakalpojumi</w:t>
            </w:r>
          </w:p>
        </w:tc>
        <w:tc>
          <w:tcPr>
            <w:tcW w:w="1959" w:type="dxa"/>
            <w:shd w:val="clear" w:color="auto" w:fill="auto"/>
            <w:tcMar>
              <w:top w:w="0" w:type="dxa"/>
              <w:left w:w="108" w:type="dxa"/>
              <w:bottom w:w="0" w:type="dxa"/>
              <w:right w:w="108" w:type="dxa"/>
            </w:tcMar>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1837</w:t>
            </w:r>
          </w:p>
        </w:tc>
      </w:tr>
      <w:tr w:rsidR="00331761" w:rsidRPr="00782F7A" w:rsidTr="00C36893">
        <w:trPr>
          <w:jc w:val="center"/>
        </w:trPr>
        <w:tc>
          <w:tcPr>
            <w:tcW w:w="7316" w:type="dxa"/>
            <w:shd w:val="clear" w:color="auto" w:fill="auto"/>
            <w:tcMar>
              <w:top w:w="0" w:type="dxa"/>
              <w:left w:w="108" w:type="dxa"/>
              <w:bottom w:w="0" w:type="dxa"/>
              <w:right w:w="108" w:type="dxa"/>
            </w:tcMar>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t. sk. ziedojumi un dāvinājumi</w:t>
            </w:r>
          </w:p>
        </w:tc>
        <w:tc>
          <w:tcPr>
            <w:tcW w:w="1959" w:type="dxa"/>
            <w:shd w:val="clear" w:color="auto" w:fill="auto"/>
            <w:tcMar>
              <w:top w:w="0" w:type="dxa"/>
              <w:left w:w="108" w:type="dxa"/>
              <w:bottom w:w="0" w:type="dxa"/>
              <w:right w:w="108" w:type="dxa"/>
            </w:tcMar>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210</w:t>
            </w:r>
          </w:p>
        </w:tc>
      </w:tr>
      <w:tr w:rsidR="00331761" w:rsidRPr="00782F7A" w:rsidTr="00C36893">
        <w:trPr>
          <w:jc w:val="center"/>
        </w:trPr>
        <w:tc>
          <w:tcPr>
            <w:tcW w:w="7316" w:type="dxa"/>
            <w:shd w:val="clear" w:color="auto" w:fill="auto"/>
            <w:tcMar>
              <w:top w:w="0" w:type="dxa"/>
              <w:left w:w="108" w:type="dxa"/>
              <w:bottom w:w="0" w:type="dxa"/>
              <w:right w:w="108" w:type="dxa"/>
            </w:tcMar>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t. sk. VKKF finansējums</w:t>
            </w:r>
          </w:p>
        </w:tc>
        <w:tc>
          <w:tcPr>
            <w:tcW w:w="1959" w:type="dxa"/>
            <w:shd w:val="clear" w:color="auto" w:fill="auto"/>
            <w:tcMar>
              <w:top w:w="0" w:type="dxa"/>
              <w:left w:w="108" w:type="dxa"/>
              <w:bottom w:w="0" w:type="dxa"/>
              <w:right w:w="108" w:type="dxa"/>
            </w:tcMar>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4597</w:t>
            </w:r>
          </w:p>
        </w:tc>
      </w:tr>
      <w:tr w:rsidR="00331761" w:rsidRPr="00782F7A" w:rsidTr="00C36893">
        <w:trPr>
          <w:jc w:val="center"/>
        </w:trPr>
        <w:tc>
          <w:tcPr>
            <w:tcW w:w="7316" w:type="dxa"/>
            <w:shd w:val="clear" w:color="auto" w:fill="auto"/>
            <w:tcMar>
              <w:top w:w="0" w:type="dxa"/>
              <w:left w:w="108" w:type="dxa"/>
              <w:bottom w:w="0" w:type="dxa"/>
              <w:right w:w="108" w:type="dxa"/>
            </w:tcMar>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t. sk. citi piešķīrumi</w:t>
            </w:r>
          </w:p>
        </w:tc>
        <w:tc>
          <w:tcPr>
            <w:tcW w:w="1959" w:type="dxa"/>
            <w:shd w:val="clear" w:color="auto" w:fill="auto"/>
            <w:tcMar>
              <w:top w:w="0" w:type="dxa"/>
              <w:left w:w="108" w:type="dxa"/>
              <w:bottom w:w="0" w:type="dxa"/>
              <w:right w:w="108" w:type="dxa"/>
            </w:tcMar>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35963</w:t>
            </w:r>
          </w:p>
        </w:tc>
      </w:tr>
      <w:tr w:rsidR="00F660BA" w:rsidRPr="00782F7A" w:rsidTr="00C36893">
        <w:trPr>
          <w:jc w:val="center"/>
        </w:trPr>
        <w:tc>
          <w:tcPr>
            <w:tcW w:w="7316" w:type="dxa"/>
            <w:shd w:val="clear" w:color="auto" w:fill="D6E1DB" w:themeFill="text2" w:themeFillTint="33"/>
            <w:tcMar>
              <w:top w:w="0" w:type="dxa"/>
              <w:left w:w="108" w:type="dxa"/>
              <w:bottom w:w="0" w:type="dxa"/>
              <w:right w:w="108" w:type="dxa"/>
            </w:tcMar>
          </w:tcPr>
          <w:p w:rsidR="00F660BA" w:rsidRPr="00782F7A" w:rsidRDefault="00F660BA" w:rsidP="0041721C">
            <w:pPr>
              <w:spacing w:line="276" w:lineRule="auto"/>
              <w:jc w:val="right"/>
              <w:rPr>
                <w:rFonts w:ascii="Times New Roman" w:eastAsia="Times New Roman" w:hAnsi="Times New Roman" w:cs="Times New Roman"/>
                <w:b/>
                <w:szCs w:val="24"/>
                <w:lang w:val="en-GB"/>
              </w:rPr>
            </w:pPr>
            <w:r w:rsidRPr="00782F7A">
              <w:rPr>
                <w:rFonts w:ascii="Times New Roman" w:eastAsia="Times New Roman" w:hAnsi="Times New Roman" w:cs="Times New Roman"/>
                <w:b/>
                <w:szCs w:val="24"/>
                <w:lang w:val="en-GB"/>
              </w:rPr>
              <w:t xml:space="preserve">Kopā </w:t>
            </w:r>
          </w:p>
        </w:tc>
        <w:tc>
          <w:tcPr>
            <w:tcW w:w="1959" w:type="dxa"/>
            <w:shd w:val="clear" w:color="auto" w:fill="D6E1DB" w:themeFill="text2" w:themeFillTint="33"/>
            <w:tcMar>
              <w:top w:w="0" w:type="dxa"/>
              <w:left w:w="108" w:type="dxa"/>
              <w:bottom w:w="0" w:type="dxa"/>
              <w:right w:w="108" w:type="dxa"/>
            </w:tcMar>
          </w:tcPr>
          <w:p w:rsidR="00F660BA" w:rsidRPr="00782F7A" w:rsidRDefault="00F660BA" w:rsidP="00BE3D7C">
            <w:pPr>
              <w:spacing w:line="276" w:lineRule="auto"/>
              <w:jc w:val="both"/>
              <w:rPr>
                <w:rFonts w:ascii="Times New Roman" w:eastAsia="Times New Roman" w:hAnsi="Times New Roman" w:cs="Times New Roman"/>
                <w:b/>
                <w:szCs w:val="24"/>
                <w:lang w:val="en-GB"/>
              </w:rPr>
            </w:pPr>
            <w:r w:rsidRPr="00782F7A">
              <w:rPr>
                <w:rFonts w:ascii="Times New Roman" w:eastAsia="Times New Roman" w:hAnsi="Times New Roman" w:cs="Times New Roman"/>
                <w:b/>
                <w:szCs w:val="24"/>
                <w:lang w:val="en-GB"/>
              </w:rPr>
              <w:t>610365</w:t>
            </w:r>
          </w:p>
        </w:tc>
      </w:tr>
    </w:tbl>
    <w:p w:rsidR="00466221" w:rsidRPr="00782F7A" w:rsidRDefault="00466221" w:rsidP="00BE3D7C">
      <w:pPr>
        <w:pStyle w:val="Citts"/>
        <w:spacing w:line="276" w:lineRule="auto"/>
      </w:pPr>
      <w:r w:rsidRPr="00782F7A">
        <w:t>Avots: Gulbenes novada bibliotēka</w:t>
      </w:r>
    </w:p>
    <w:p w:rsidR="00C36893" w:rsidRDefault="00331761" w:rsidP="00BE3D7C">
      <w:pPr>
        <w:spacing w:line="276" w:lineRule="auto"/>
        <w:ind w:firstLine="567"/>
        <w:contextualSpacing/>
        <w:jc w:val="both"/>
        <w:rPr>
          <w:rFonts w:ascii="Times New Roman" w:eastAsia="Calibri" w:hAnsi="Times New Roman" w:cs="Times New Roman"/>
          <w:szCs w:val="24"/>
        </w:rPr>
      </w:pPr>
      <w:r w:rsidRPr="00782F7A">
        <w:rPr>
          <w:rFonts w:ascii="Times New Roman" w:eastAsia="Calibri" w:hAnsi="Times New Roman" w:cs="Times New Roman"/>
          <w:szCs w:val="24"/>
        </w:rPr>
        <w:t>*Finansējumā iekļautas arī pagastu bibliotēku darbinieku atalgojums un darba devēja sociāl</w:t>
      </w:r>
      <w:r w:rsidR="007E5248" w:rsidRPr="00782F7A">
        <w:rPr>
          <w:rFonts w:ascii="Times New Roman" w:eastAsia="Calibri" w:hAnsi="Times New Roman" w:cs="Times New Roman"/>
          <w:szCs w:val="24"/>
        </w:rPr>
        <w:t xml:space="preserve">ās apdrošināšanas obligātās </w:t>
      </w:r>
      <w:r w:rsidRPr="00782F7A">
        <w:rPr>
          <w:rFonts w:ascii="Times New Roman" w:eastAsia="Calibri" w:hAnsi="Times New Roman" w:cs="Times New Roman"/>
          <w:szCs w:val="24"/>
        </w:rPr>
        <w:t>iemaks</w:t>
      </w:r>
      <w:r w:rsidR="007E5248" w:rsidRPr="00782F7A">
        <w:rPr>
          <w:rFonts w:ascii="Times New Roman" w:eastAsia="Calibri" w:hAnsi="Times New Roman" w:cs="Times New Roman"/>
          <w:szCs w:val="24"/>
        </w:rPr>
        <w:t xml:space="preserve">as. </w:t>
      </w:r>
    </w:p>
    <w:p w:rsidR="0041721C" w:rsidRPr="00782F7A" w:rsidRDefault="0041721C" w:rsidP="00BE3D7C">
      <w:pPr>
        <w:spacing w:line="276" w:lineRule="auto"/>
        <w:ind w:firstLine="567"/>
        <w:contextualSpacing/>
        <w:jc w:val="both"/>
        <w:rPr>
          <w:rFonts w:eastAsia="Times New Roman"/>
        </w:rPr>
      </w:pPr>
    </w:p>
    <w:p w:rsidR="00331761" w:rsidRPr="00782F7A" w:rsidRDefault="001551C7" w:rsidP="006362F1">
      <w:pPr>
        <w:pStyle w:val="Bezatstarpm"/>
        <w:rPr>
          <w:rFonts w:eastAsia="Times New Roman"/>
        </w:rPr>
      </w:pPr>
      <w:r>
        <w:rPr>
          <w:rFonts w:eastAsia="Times New Roman"/>
        </w:rPr>
        <w:t>18</w:t>
      </w:r>
      <w:r w:rsidR="00331761" w:rsidRPr="00782F7A">
        <w:rPr>
          <w:rFonts w:eastAsia="Times New Roman"/>
        </w:rPr>
        <w:t>.tabula</w:t>
      </w:r>
    </w:p>
    <w:p w:rsidR="00331761" w:rsidRPr="00782F7A" w:rsidRDefault="00331761" w:rsidP="006362F1">
      <w:pPr>
        <w:pStyle w:val="Bezatstarpm"/>
        <w:rPr>
          <w:rFonts w:eastAsia="Times New Roman"/>
        </w:rPr>
      </w:pPr>
      <w:r w:rsidRPr="00782F7A">
        <w:rPr>
          <w:rFonts w:eastAsia="Times New Roman"/>
        </w:rPr>
        <w:t>Gulbenes novada pagastu bibliot</w:t>
      </w:r>
      <w:r w:rsidR="00F660BA" w:rsidRPr="00782F7A">
        <w:rPr>
          <w:rFonts w:eastAsia="Times New Roman"/>
        </w:rPr>
        <w:t>ēku  finansiālais nodrošinājums</w:t>
      </w:r>
    </w:p>
    <w:p w:rsidR="00F660BA" w:rsidRPr="00782F7A" w:rsidRDefault="00F660BA" w:rsidP="006362F1">
      <w:pPr>
        <w:pStyle w:val="Bezatstarpm"/>
        <w:rPr>
          <w:rFonts w:eastAsia="Times New Roman"/>
        </w:rPr>
      </w:pPr>
    </w:p>
    <w:tbl>
      <w:tblPr>
        <w:tblW w:w="0" w:type="auto"/>
        <w:jc w:val="center"/>
        <w:tblBorders>
          <w:top w:val="single" w:sz="4" w:space="0" w:color="006600"/>
          <w:left w:val="single" w:sz="4" w:space="0" w:color="006600"/>
          <w:bottom w:val="single" w:sz="4" w:space="0" w:color="006600"/>
          <w:right w:val="single" w:sz="4" w:space="0" w:color="006600"/>
          <w:insideH w:val="single" w:sz="4" w:space="0" w:color="006600"/>
          <w:insideV w:val="single" w:sz="4" w:space="0" w:color="006600"/>
        </w:tblBorders>
        <w:tblCellMar>
          <w:left w:w="10" w:type="dxa"/>
          <w:right w:w="10" w:type="dxa"/>
        </w:tblCellMar>
        <w:tblLook w:val="0000" w:firstRow="0" w:lastRow="0" w:firstColumn="0" w:lastColumn="0" w:noHBand="0" w:noVBand="0"/>
      </w:tblPr>
      <w:tblGrid>
        <w:gridCol w:w="7366"/>
        <w:gridCol w:w="1843"/>
      </w:tblGrid>
      <w:tr w:rsidR="00331761" w:rsidRPr="00782F7A" w:rsidTr="003142FF">
        <w:trPr>
          <w:trHeight w:val="486"/>
          <w:jc w:val="center"/>
        </w:trPr>
        <w:tc>
          <w:tcPr>
            <w:tcW w:w="7366" w:type="dxa"/>
            <w:shd w:val="clear" w:color="auto" w:fill="006600"/>
            <w:tcMar>
              <w:top w:w="0" w:type="dxa"/>
              <w:left w:w="108" w:type="dxa"/>
              <w:bottom w:w="0" w:type="dxa"/>
              <w:right w:w="108" w:type="dxa"/>
            </w:tcMar>
          </w:tcPr>
          <w:p w:rsidR="00331761" w:rsidRPr="00782F7A" w:rsidRDefault="00331761" w:rsidP="00BE3D7C">
            <w:pPr>
              <w:spacing w:line="276" w:lineRule="auto"/>
              <w:rPr>
                <w:rFonts w:ascii="Times New Roman" w:eastAsia="Times New Roman" w:hAnsi="Times New Roman" w:cs="Times New Roman"/>
                <w:b/>
                <w:szCs w:val="24"/>
              </w:rPr>
            </w:pPr>
          </w:p>
        </w:tc>
        <w:tc>
          <w:tcPr>
            <w:tcW w:w="1843" w:type="dxa"/>
            <w:shd w:val="clear" w:color="auto" w:fill="006600"/>
            <w:tcMar>
              <w:top w:w="0" w:type="dxa"/>
              <w:left w:w="108" w:type="dxa"/>
              <w:bottom w:w="0" w:type="dxa"/>
              <w:right w:w="108" w:type="dxa"/>
            </w:tcMar>
          </w:tcPr>
          <w:p w:rsidR="00331761" w:rsidRPr="00782F7A" w:rsidRDefault="007672DE" w:rsidP="00BE3D7C">
            <w:pPr>
              <w:spacing w:line="276" w:lineRule="auto"/>
              <w:jc w:val="both"/>
              <w:rPr>
                <w:rFonts w:ascii="Times New Roman" w:eastAsia="Times New Roman" w:hAnsi="Times New Roman" w:cs="Times New Roman"/>
                <w:b/>
                <w:szCs w:val="24"/>
              </w:rPr>
            </w:pPr>
            <w:r w:rsidRPr="00782F7A">
              <w:rPr>
                <w:rFonts w:ascii="Times New Roman" w:eastAsia="Times New Roman" w:hAnsi="Times New Roman" w:cs="Times New Roman"/>
                <w:b/>
                <w:szCs w:val="24"/>
              </w:rPr>
              <w:t>Finansējums, EUR</w:t>
            </w:r>
          </w:p>
        </w:tc>
      </w:tr>
      <w:tr w:rsidR="00331761" w:rsidRPr="00782F7A" w:rsidTr="003142FF">
        <w:trPr>
          <w:jc w:val="center"/>
        </w:trPr>
        <w:tc>
          <w:tcPr>
            <w:tcW w:w="7366" w:type="dxa"/>
            <w:shd w:val="clear" w:color="auto" w:fill="auto"/>
            <w:tcMar>
              <w:top w:w="0" w:type="dxa"/>
              <w:left w:w="108" w:type="dxa"/>
              <w:bottom w:w="0" w:type="dxa"/>
              <w:right w:w="108" w:type="dxa"/>
            </w:tcMar>
          </w:tcPr>
          <w:p w:rsidR="00331761" w:rsidRPr="00782F7A" w:rsidRDefault="00331761" w:rsidP="00BE3D7C">
            <w:pPr>
              <w:spacing w:line="276" w:lineRule="auto"/>
              <w:jc w:val="both"/>
              <w:rPr>
                <w:rFonts w:ascii="Times New Roman" w:eastAsia="Times New Roman" w:hAnsi="Times New Roman" w:cs="Times New Roman"/>
                <w:szCs w:val="24"/>
              </w:rPr>
            </w:pPr>
            <w:r w:rsidRPr="00782F7A">
              <w:rPr>
                <w:rFonts w:ascii="Times New Roman" w:eastAsia="Times New Roman" w:hAnsi="Times New Roman" w:cs="Times New Roman"/>
                <w:szCs w:val="24"/>
              </w:rPr>
              <w:t>Pašvaldības finansējums</w:t>
            </w:r>
          </w:p>
        </w:tc>
        <w:tc>
          <w:tcPr>
            <w:tcW w:w="1843" w:type="dxa"/>
            <w:shd w:val="clear" w:color="auto" w:fill="auto"/>
            <w:tcMar>
              <w:top w:w="0" w:type="dxa"/>
              <w:left w:w="108" w:type="dxa"/>
              <w:bottom w:w="0" w:type="dxa"/>
              <w:right w:w="108" w:type="dxa"/>
            </w:tcMar>
          </w:tcPr>
          <w:p w:rsidR="00331761" w:rsidRPr="00782F7A" w:rsidRDefault="00331761" w:rsidP="00BE3D7C">
            <w:pPr>
              <w:spacing w:line="276" w:lineRule="auto"/>
              <w:jc w:val="both"/>
              <w:rPr>
                <w:rFonts w:ascii="Times New Roman" w:eastAsia="Times New Roman" w:hAnsi="Times New Roman" w:cs="Times New Roman"/>
                <w:szCs w:val="24"/>
              </w:rPr>
            </w:pPr>
            <w:r w:rsidRPr="00782F7A">
              <w:rPr>
                <w:rFonts w:ascii="Times New Roman" w:eastAsia="Times New Roman" w:hAnsi="Times New Roman" w:cs="Times New Roman"/>
                <w:szCs w:val="24"/>
              </w:rPr>
              <w:t>126632</w:t>
            </w:r>
          </w:p>
        </w:tc>
      </w:tr>
      <w:tr w:rsidR="00331761" w:rsidRPr="00782F7A" w:rsidTr="003142FF">
        <w:trPr>
          <w:jc w:val="center"/>
        </w:trPr>
        <w:tc>
          <w:tcPr>
            <w:tcW w:w="7366" w:type="dxa"/>
            <w:shd w:val="clear" w:color="auto" w:fill="auto"/>
            <w:tcMar>
              <w:top w:w="0" w:type="dxa"/>
              <w:left w:w="108" w:type="dxa"/>
              <w:bottom w:w="0" w:type="dxa"/>
              <w:right w:w="108" w:type="dxa"/>
            </w:tcMar>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rPr>
              <w:t>Citi ie</w:t>
            </w:r>
            <w:r w:rsidRPr="00782F7A">
              <w:rPr>
                <w:rFonts w:ascii="Times New Roman" w:eastAsia="Times New Roman" w:hAnsi="Times New Roman" w:cs="Times New Roman"/>
                <w:szCs w:val="24"/>
                <w:lang w:val="en-GB"/>
              </w:rPr>
              <w:t>ņēmumi:</w:t>
            </w:r>
          </w:p>
        </w:tc>
        <w:tc>
          <w:tcPr>
            <w:tcW w:w="1843" w:type="dxa"/>
            <w:shd w:val="clear" w:color="auto" w:fill="auto"/>
            <w:tcMar>
              <w:top w:w="0" w:type="dxa"/>
              <w:left w:w="108" w:type="dxa"/>
              <w:bottom w:w="0" w:type="dxa"/>
              <w:right w:w="108" w:type="dxa"/>
            </w:tcMar>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1080</w:t>
            </w:r>
          </w:p>
        </w:tc>
      </w:tr>
      <w:tr w:rsidR="00331761" w:rsidRPr="00782F7A" w:rsidTr="003142FF">
        <w:trPr>
          <w:jc w:val="center"/>
        </w:trPr>
        <w:tc>
          <w:tcPr>
            <w:tcW w:w="7366" w:type="dxa"/>
            <w:shd w:val="clear" w:color="auto" w:fill="auto"/>
            <w:tcMar>
              <w:top w:w="0" w:type="dxa"/>
              <w:left w:w="108" w:type="dxa"/>
              <w:bottom w:w="0" w:type="dxa"/>
              <w:right w:w="108" w:type="dxa"/>
            </w:tcMar>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t. sk. maksas pakalpojumi</w:t>
            </w:r>
          </w:p>
        </w:tc>
        <w:tc>
          <w:tcPr>
            <w:tcW w:w="1843" w:type="dxa"/>
            <w:shd w:val="clear" w:color="auto" w:fill="auto"/>
            <w:tcMar>
              <w:top w:w="0" w:type="dxa"/>
              <w:left w:w="108" w:type="dxa"/>
              <w:bottom w:w="0" w:type="dxa"/>
              <w:right w:w="108" w:type="dxa"/>
            </w:tcMar>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1080</w:t>
            </w:r>
          </w:p>
        </w:tc>
      </w:tr>
      <w:tr w:rsidR="00331761" w:rsidRPr="00782F7A" w:rsidTr="003142FF">
        <w:trPr>
          <w:jc w:val="center"/>
        </w:trPr>
        <w:tc>
          <w:tcPr>
            <w:tcW w:w="7366" w:type="dxa"/>
            <w:shd w:val="clear" w:color="auto" w:fill="auto"/>
            <w:tcMar>
              <w:top w:w="0" w:type="dxa"/>
              <w:left w:w="108" w:type="dxa"/>
              <w:bottom w:w="0" w:type="dxa"/>
              <w:right w:w="108" w:type="dxa"/>
            </w:tcMar>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t. sk. ziedojumi un dāvinājumi</w:t>
            </w:r>
          </w:p>
        </w:tc>
        <w:tc>
          <w:tcPr>
            <w:tcW w:w="1843" w:type="dxa"/>
            <w:shd w:val="clear" w:color="auto" w:fill="auto"/>
            <w:tcMar>
              <w:top w:w="0" w:type="dxa"/>
              <w:left w:w="108" w:type="dxa"/>
              <w:bottom w:w="0" w:type="dxa"/>
              <w:right w:w="108" w:type="dxa"/>
            </w:tcMar>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0</w:t>
            </w:r>
          </w:p>
        </w:tc>
      </w:tr>
      <w:tr w:rsidR="00331761" w:rsidRPr="00782F7A" w:rsidTr="003142FF">
        <w:trPr>
          <w:jc w:val="center"/>
        </w:trPr>
        <w:tc>
          <w:tcPr>
            <w:tcW w:w="7366" w:type="dxa"/>
            <w:shd w:val="clear" w:color="auto" w:fill="auto"/>
            <w:tcMar>
              <w:top w:w="0" w:type="dxa"/>
              <w:left w:w="108" w:type="dxa"/>
              <w:bottom w:w="0" w:type="dxa"/>
              <w:right w:w="108" w:type="dxa"/>
            </w:tcMar>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t. sk. VKKF finansējums</w:t>
            </w:r>
          </w:p>
        </w:tc>
        <w:tc>
          <w:tcPr>
            <w:tcW w:w="1843" w:type="dxa"/>
            <w:shd w:val="clear" w:color="auto" w:fill="auto"/>
            <w:tcMar>
              <w:top w:w="0" w:type="dxa"/>
              <w:left w:w="108" w:type="dxa"/>
              <w:bottom w:w="0" w:type="dxa"/>
              <w:right w:w="108" w:type="dxa"/>
            </w:tcMar>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0</w:t>
            </w:r>
          </w:p>
        </w:tc>
      </w:tr>
      <w:tr w:rsidR="00331761" w:rsidRPr="00782F7A" w:rsidTr="003142FF">
        <w:trPr>
          <w:jc w:val="center"/>
        </w:trPr>
        <w:tc>
          <w:tcPr>
            <w:tcW w:w="7366" w:type="dxa"/>
            <w:shd w:val="clear" w:color="auto" w:fill="auto"/>
            <w:tcMar>
              <w:top w:w="0" w:type="dxa"/>
              <w:left w:w="108" w:type="dxa"/>
              <w:bottom w:w="0" w:type="dxa"/>
              <w:right w:w="108" w:type="dxa"/>
            </w:tcMar>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t. sk. citi piešķīrumi</w:t>
            </w:r>
          </w:p>
        </w:tc>
        <w:tc>
          <w:tcPr>
            <w:tcW w:w="1843" w:type="dxa"/>
            <w:shd w:val="clear" w:color="auto" w:fill="auto"/>
            <w:tcMar>
              <w:top w:w="0" w:type="dxa"/>
              <w:left w:w="108" w:type="dxa"/>
              <w:bottom w:w="0" w:type="dxa"/>
              <w:right w:w="108" w:type="dxa"/>
            </w:tcMar>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0</w:t>
            </w:r>
          </w:p>
        </w:tc>
      </w:tr>
      <w:tr w:rsidR="00F660BA" w:rsidRPr="00782F7A" w:rsidTr="003142FF">
        <w:trPr>
          <w:jc w:val="center"/>
        </w:trPr>
        <w:tc>
          <w:tcPr>
            <w:tcW w:w="7366" w:type="dxa"/>
            <w:shd w:val="clear" w:color="auto" w:fill="D6E1DB" w:themeFill="text2" w:themeFillTint="33"/>
            <w:tcMar>
              <w:top w:w="0" w:type="dxa"/>
              <w:left w:w="108" w:type="dxa"/>
              <w:bottom w:w="0" w:type="dxa"/>
              <w:right w:w="108" w:type="dxa"/>
            </w:tcMar>
          </w:tcPr>
          <w:p w:rsidR="00F660BA" w:rsidRPr="00782F7A" w:rsidRDefault="00F660BA" w:rsidP="0041721C">
            <w:pPr>
              <w:spacing w:line="276" w:lineRule="auto"/>
              <w:jc w:val="right"/>
              <w:rPr>
                <w:rFonts w:ascii="Times New Roman" w:eastAsia="Times New Roman" w:hAnsi="Times New Roman" w:cs="Times New Roman"/>
                <w:b/>
                <w:szCs w:val="24"/>
                <w:lang w:val="en-GB"/>
              </w:rPr>
            </w:pPr>
            <w:r w:rsidRPr="00782F7A">
              <w:rPr>
                <w:rFonts w:ascii="Times New Roman" w:eastAsia="Times New Roman" w:hAnsi="Times New Roman" w:cs="Times New Roman"/>
                <w:b/>
                <w:szCs w:val="24"/>
                <w:lang w:val="en-GB"/>
              </w:rPr>
              <w:t xml:space="preserve">Kopā </w:t>
            </w:r>
          </w:p>
        </w:tc>
        <w:tc>
          <w:tcPr>
            <w:tcW w:w="1843" w:type="dxa"/>
            <w:shd w:val="clear" w:color="auto" w:fill="D6E1DB" w:themeFill="text2" w:themeFillTint="33"/>
            <w:tcMar>
              <w:top w:w="0" w:type="dxa"/>
              <w:left w:w="108" w:type="dxa"/>
              <w:bottom w:w="0" w:type="dxa"/>
              <w:right w:w="108" w:type="dxa"/>
            </w:tcMar>
          </w:tcPr>
          <w:p w:rsidR="00F660BA" w:rsidRPr="00782F7A" w:rsidRDefault="00F660BA" w:rsidP="00BE3D7C">
            <w:pPr>
              <w:spacing w:line="276" w:lineRule="auto"/>
              <w:jc w:val="both"/>
              <w:rPr>
                <w:rFonts w:ascii="Times New Roman" w:eastAsia="Times New Roman" w:hAnsi="Times New Roman" w:cs="Times New Roman"/>
                <w:b/>
                <w:szCs w:val="24"/>
                <w:lang w:val="en-GB"/>
              </w:rPr>
            </w:pPr>
            <w:r w:rsidRPr="00782F7A">
              <w:rPr>
                <w:rFonts w:ascii="Times New Roman" w:eastAsia="Times New Roman" w:hAnsi="Times New Roman" w:cs="Times New Roman"/>
                <w:b/>
                <w:szCs w:val="24"/>
                <w:lang w:val="en-GB"/>
              </w:rPr>
              <w:t>127712</w:t>
            </w:r>
          </w:p>
        </w:tc>
      </w:tr>
    </w:tbl>
    <w:p w:rsidR="00466221" w:rsidRPr="00782F7A" w:rsidRDefault="00466221" w:rsidP="00BE3D7C">
      <w:pPr>
        <w:pStyle w:val="Citts"/>
        <w:spacing w:line="276" w:lineRule="auto"/>
      </w:pPr>
      <w:r w:rsidRPr="00782F7A">
        <w:t>Avots: Gulbenes novada bibliotēka</w:t>
      </w:r>
    </w:p>
    <w:p w:rsidR="00331761" w:rsidRPr="00782F7A" w:rsidRDefault="00331761" w:rsidP="00BE3D7C">
      <w:pPr>
        <w:spacing w:line="276" w:lineRule="auto"/>
        <w:ind w:firstLine="567"/>
        <w:jc w:val="both"/>
        <w:rPr>
          <w:rFonts w:ascii="Times New Roman" w:eastAsia="Times New Roman" w:hAnsi="Times New Roman" w:cs="Times New Roman"/>
          <w:szCs w:val="24"/>
        </w:rPr>
      </w:pPr>
      <w:r w:rsidRPr="00782F7A">
        <w:rPr>
          <w:rFonts w:ascii="Times New Roman" w:eastAsia="Times New Roman" w:hAnsi="Times New Roman" w:cs="Times New Roman"/>
          <w:szCs w:val="24"/>
        </w:rPr>
        <w:t>Piešķirtais finansējums nodrošina bibliotēku pamatfunkciju veikšanu. Attīstībai finansējums tiek piesaistīts</w:t>
      </w:r>
      <w:r w:rsidR="00032113" w:rsidRPr="00782F7A">
        <w:rPr>
          <w:rFonts w:ascii="Times New Roman" w:eastAsia="Times New Roman" w:hAnsi="Times New Roman" w:cs="Times New Roman"/>
          <w:szCs w:val="24"/>
        </w:rPr>
        <w:t>,</w:t>
      </w:r>
      <w:r w:rsidRPr="00782F7A">
        <w:rPr>
          <w:rFonts w:ascii="Times New Roman" w:eastAsia="Times New Roman" w:hAnsi="Times New Roman" w:cs="Times New Roman"/>
          <w:szCs w:val="24"/>
        </w:rPr>
        <w:t xml:space="preserve"> izstrādājot un realizējot projektus. 2018.gadā bibliotēka bija izstrādājusi 9 projek</w:t>
      </w:r>
      <w:r w:rsidR="00032113" w:rsidRPr="00782F7A">
        <w:rPr>
          <w:rFonts w:ascii="Times New Roman" w:eastAsia="Times New Roman" w:hAnsi="Times New Roman" w:cs="Times New Roman"/>
          <w:szCs w:val="24"/>
        </w:rPr>
        <w:t xml:space="preserve">tus, bet finansējumu saņēma un </w:t>
      </w:r>
      <w:r w:rsidRPr="00782F7A">
        <w:rPr>
          <w:rFonts w:ascii="Times New Roman" w:eastAsia="Times New Roman" w:hAnsi="Times New Roman" w:cs="Times New Roman"/>
          <w:szCs w:val="24"/>
        </w:rPr>
        <w:t>realizē</w:t>
      </w:r>
      <w:r w:rsidR="00032113" w:rsidRPr="00782F7A">
        <w:rPr>
          <w:rFonts w:ascii="Times New Roman" w:eastAsia="Times New Roman" w:hAnsi="Times New Roman" w:cs="Times New Roman"/>
          <w:szCs w:val="24"/>
        </w:rPr>
        <w:t>ja 8 projektus</w:t>
      </w:r>
      <w:r w:rsidR="001551C7">
        <w:rPr>
          <w:rFonts w:ascii="Times New Roman" w:eastAsia="Times New Roman" w:hAnsi="Times New Roman" w:cs="Times New Roman"/>
          <w:szCs w:val="24"/>
        </w:rPr>
        <w:t xml:space="preserve"> (skat. 19.tabulu)</w:t>
      </w:r>
      <w:r w:rsidR="00032113" w:rsidRPr="00782F7A">
        <w:rPr>
          <w:rFonts w:ascii="Times New Roman" w:eastAsia="Times New Roman" w:hAnsi="Times New Roman" w:cs="Times New Roman"/>
          <w:szCs w:val="24"/>
        </w:rPr>
        <w:t>.</w:t>
      </w:r>
    </w:p>
    <w:p w:rsidR="00331761" w:rsidRPr="00782F7A" w:rsidRDefault="00331761" w:rsidP="00BE3D7C">
      <w:pPr>
        <w:spacing w:line="276" w:lineRule="auto"/>
        <w:ind w:firstLine="567"/>
        <w:jc w:val="both"/>
        <w:rPr>
          <w:rFonts w:ascii="Times New Roman" w:eastAsia="Times New Roman" w:hAnsi="Times New Roman" w:cs="Times New Roman"/>
          <w:szCs w:val="24"/>
        </w:rPr>
      </w:pPr>
    </w:p>
    <w:p w:rsidR="00942BA9" w:rsidRPr="00782F7A" w:rsidRDefault="00942BA9" w:rsidP="00BE3D7C">
      <w:pPr>
        <w:spacing w:line="276" w:lineRule="auto"/>
        <w:ind w:firstLine="567"/>
        <w:jc w:val="both"/>
        <w:rPr>
          <w:rFonts w:eastAsia="Times New Roman"/>
          <w:b/>
          <w:color w:val="000000" w:themeColor="text1"/>
        </w:rPr>
      </w:pPr>
      <w:r w:rsidRPr="00782F7A">
        <w:rPr>
          <w:rFonts w:eastAsia="Times New Roman"/>
        </w:rPr>
        <w:br w:type="page"/>
      </w:r>
    </w:p>
    <w:p w:rsidR="00942BA9" w:rsidRPr="00782F7A" w:rsidRDefault="00942BA9" w:rsidP="006362F1">
      <w:pPr>
        <w:pStyle w:val="Bezatstarpm"/>
        <w:rPr>
          <w:rFonts w:eastAsia="Times New Roman"/>
        </w:rPr>
      </w:pPr>
    </w:p>
    <w:p w:rsidR="00331761" w:rsidRPr="00782F7A" w:rsidRDefault="001551C7" w:rsidP="006362F1">
      <w:pPr>
        <w:pStyle w:val="Bezatstarpm"/>
        <w:rPr>
          <w:rFonts w:eastAsia="Times New Roman"/>
          <w:bCs/>
          <w:lang w:val="en-GB"/>
        </w:rPr>
      </w:pPr>
      <w:r>
        <w:rPr>
          <w:rFonts w:eastAsia="Times New Roman"/>
        </w:rPr>
        <w:t>19</w:t>
      </w:r>
      <w:r w:rsidR="00331761" w:rsidRPr="00782F7A">
        <w:rPr>
          <w:rFonts w:eastAsia="Times New Roman"/>
        </w:rPr>
        <w:t>.tabula</w:t>
      </w:r>
    </w:p>
    <w:p w:rsidR="00331761" w:rsidRPr="00782F7A" w:rsidRDefault="00331761" w:rsidP="006362F1">
      <w:pPr>
        <w:pStyle w:val="Bezatstarpm"/>
        <w:rPr>
          <w:rFonts w:eastAsia="Times New Roman"/>
        </w:rPr>
      </w:pPr>
      <w:r w:rsidRPr="00782F7A">
        <w:rPr>
          <w:rFonts w:eastAsia="Times New Roman"/>
        </w:rPr>
        <w:t>Gulbenes novada bibliotēkas</w:t>
      </w:r>
      <w:r w:rsidR="00942BA9" w:rsidRPr="00782F7A">
        <w:rPr>
          <w:rFonts w:eastAsia="Times New Roman"/>
        </w:rPr>
        <w:t xml:space="preserve"> izstrādātie projekti 2018.gadā</w:t>
      </w:r>
    </w:p>
    <w:tbl>
      <w:tblPr>
        <w:tblW w:w="9522" w:type="dxa"/>
        <w:jc w:val="center"/>
        <w:tblBorders>
          <w:top w:val="single" w:sz="4" w:space="0" w:color="006600"/>
          <w:left w:val="single" w:sz="4" w:space="0" w:color="006600"/>
          <w:bottom w:val="single" w:sz="4" w:space="0" w:color="006600"/>
          <w:right w:val="single" w:sz="4" w:space="0" w:color="006600"/>
          <w:insideH w:val="single" w:sz="4" w:space="0" w:color="006600"/>
          <w:insideV w:val="single" w:sz="4" w:space="0" w:color="006600"/>
        </w:tblBorders>
        <w:tblLayout w:type="fixed"/>
        <w:tblLook w:val="04A0" w:firstRow="1" w:lastRow="0" w:firstColumn="1" w:lastColumn="0" w:noHBand="0" w:noVBand="1"/>
      </w:tblPr>
      <w:tblGrid>
        <w:gridCol w:w="1838"/>
        <w:gridCol w:w="1447"/>
        <w:gridCol w:w="1559"/>
        <w:gridCol w:w="3231"/>
        <w:gridCol w:w="1447"/>
      </w:tblGrid>
      <w:tr w:rsidR="00331761" w:rsidRPr="00782F7A" w:rsidTr="004E1EBB">
        <w:trPr>
          <w:trHeight w:val="1078"/>
          <w:jc w:val="center"/>
        </w:trPr>
        <w:tc>
          <w:tcPr>
            <w:tcW w:w="1838" w:type="dxa"/>
            <w:shd w:val="clear" w:color="auto" w:fill="006600"/>
            <w:vAlign w:val="center"/>
          </w:tcPr>
          <w:p w:rsidR="00331761" w:rsidRPr="00782F7A" w:rsidRDefault="00331761" w:rsidP="00BE3D7C">
            <w:pPr>
              <w:spacing w:line="276" w:lineRule="auto"/>
              <w:jc w:val="both"/>
              <w:rPr>
                <w:rFonts w:ascii="Times New Roman" w:eastAsia="Times New Roman" w:hAnsi="Times New Roman" w:cs="Times New Roman"/>
                <w:b/>
                <w:szCs w:val="24"/>
                <w:lang w:val="en-GB"/>
              </w:rPr>
            </w:pPr>
            <w:r w:rsidRPr="00782F7A">
              <w:rPr>
                <w:rFonts w:ascii="Times New Roman" w:eastAsia="Times New Roman" w:hAnsi="Times New Roman" w:cs="Times New Roman"/>
                <w:b/>
                <w:szCs w:val="24"/>
                <w:lang w:val="en-GB"/>
              </w:rPr>
              <w:t>Projekta nosaukums</w:t>
            </w:r>
          </w:p>
        </w:tc>
        <w:tc>
          <w:tcPr>
            <w:tcW w:w="1447" w:type="dxa"/>
            <w:shd w:val="clear" w:color="auto" w:fill="006600"/>
            <w:vAlign w:val="center"/>
          </w:tcPr>
          <w:p w:rsidR="00331761" w:rsidRPr="00782F7A" w:rsidRDefault="00331761" w:rsidP="00BE3D7C">
            <w:pPr>
              <w:spacing w:line="276" w:lineRule="auto"/>
              <w:jc w:val="both"/>
              <w:rPr>
                <w:rFonts w:ascii="Times New Roman" w:eastAsia="Times New Roman" w:hAnsi="Times New Roman" w:cs="Times New Roman"/>
                <w:b/>
                <w:szCs w:val="24"/>
                <w:lang w:val="en-GB"/>
              </w:rPr>
            </w:pPr>
            <w:r w:rsidRPr="00782F7A">
              <w:rPr>
                <w:rFonts w:ascii="Times New Roman" w:eastAsia="Times New Roman" w:hAnsi="Times New Roman" w:cs="Times New Roman"/>
                <w:b/>
                <w:szCs w:val="24"/>
                <w:lang w:val="en-GB"/>
              </w:rPr>
              <w:t>Finansētājs</w:t>
            </w:r>
          </w:p>
        </w:tc>
        <w:tc>
          <w:tcPr>
            <w:tcW w:w="1559" w:type="dxa"/>
            <w:shd w:val="clear" w:color="auto" w:fill="006600"/>
            <w:vAlign w:val="center"/>
          </w:tcPr>
          <w:p w:rsidR="00331761" w:rsidRPr="00782F7A" w:rsidRDefault="00331761" w:rsidP="00BE3D7C">
            <w:pPr>
              <w:spacing w:line="276" w:lineRule="auto"/>
              <w:jc w:val="both"/>
              <w:rPr>
                <w:rFonts w:ascii="Times New Roman" w:eastAsia="Times New Roman" w:hAnsi="Times New Roman" w:cs="Times New Roman"/>
                <w:b/>
                <w:szCs w:val="24"/>
                <w:lang w:val="en-GB"/>
              </w:rPr>
            </w:pPr>
            <w:r w:rsidRPr="00782F7A">
              <w:rPr>
                <w:rFonts w:ascii="Times New Roman" w:eastAsia="Times New Roman" w:hAnsi="Times New Roman" w:cs="Times New Roman"/>
                <w:b/>
                <w:szCs w:val="24"/>
                <w:lang w:val="en-GB"/>
              </w:rPr>
              <w:t>Finansējuma apjoms</w:t>
            </w:r>
            <w:r w:rsidR="00FC42FA" w:rsidRPr="00782F7A">
              <w:rPr>
                <w:rFonts w:ascii="Times New Roman" w:eastAsia="Times New Roman" w:hAnsi="Times New Roman" w:cs="Times New Roman"/>
                <w:b/>
                <w:szCs w:val="24"/>
                <w:lang w:val="en-GB"/>
              </w:rPr>
              <w:t xml:space="preserve"> EUR</w:t>
            </w:r>
          </w:p>
        </w:tc>
        <w:tc>
          <w:tcPr>
            <w:tcW w:w="3231" w:type="dxa"/>
            <w:shd w:val="clear" w:color="auto" w:fill="006600"/>
            <w:vAlign w:val="center"/>
          </w:tcPr>
          <w:p w:rsidR="00331761" w:rsidRPr="00782F7A" w:rsidRDefault="00331761" w:rsidP="00BE3D7C">
            <w:pPr>
              <w:spacing w:line="276" w:lineRule="auto"/>
              <w:jc w:val="both"/>
              <w:rPr>
                <w:rFonts w:ascii="Times New Roman" w:eastAsia="Times New Roman" w:hAnsi="Times New Roman" w:cs="Times New Roman"/>
                <w:b/>
                <w:szCs w:val="24"/>
                <w:lang w:val="en-GB"/>
              </w:rPr>
            </w:pPr>
            <w:r w:rsidRPr="00782F7A">
              <w:rPr>
                <w:rFonts w:ascii="Times New Roman" w:eastAsia="Times New Roman" w:hAnsi="Times New Roman" w:cs="Times New Roman"/>
                <w:b/>
                <w:szCs w:val="24"/>
                <w:lang w:val="en-GB"/>
              </w:rPr>
              <w:t xml:space="preserve">Projekta </w:t>
            </w:r>
            <w:r w:rsidR="00CC271F" w:rsidRPr="00782F7A">
              <w:rPr>
                <w:rFonts w:ascii="Times New Roman" w:eastAsia="Times New Roman" w:hAnsi="Times New Roman" w:cs="Times New Roman"/>
                <w:b/>
                <w:szCs w:val="24"/>
                <w:lang w:val="en-GB"/>
              </w:rPr>
              <w:t>mērķis, aktivitātes</w:t>
            </w:r>
          </w:p>
        </w:tc>
        <w:tc>
          <w:tcPr>
            <w:tcW w:w="1447" w:type="dxa"/>
            <w:shd w:val="clear" w:color="auto" w:fill="006600"/>
            <w:vAlign w:val="center"/>
          </w:tcPr>
          <w:p w:rsidR="00331761" w:rsidRPr="00782F7A" w:rsidRDefault="00331761" w:rsidP="00BE3D7C">
            <w:pPr>
              <w:spacing w:line="276" w:lineRule="auto"/>
              <w:jc w:val="both"/>
              <w:rPr>
                <w:rFonts w:ascii="Times New Roman" w:eastAsia="Times New Roman" w:hAnsi="Times New Roman" w:cs="Times New Roman"/>
                <w:b/>
                <w:szCs w:val="24"/>
                <w:lang w:val="en-GB"/>
              </w:rPr>
            </w:pPr>
            <w:r w:rsidRPr="00782F7A">
              <w:rPr>
                <w:rFonts w:ascii="Times New Roman" w:eastAsia="Times New Roman" w:hAnsi="Times New Roman" w:cs="Times New Roman"/>
                <w:b/>
                <w:szCs w:val="24"/>
                <w:lang w:val="en-GB"/>
              </w:rPr>
              <w:t>Atbalstīts/</w:t>
            </w:r>
          </w:p>
          <w:p w:rsidR="00331761" w:rsidRPr="00782F7A" w:rsidRDefault="00331761" w:rsidP="00BE3D7C">
            <w:pPr>
              <w:spacing w:line="276" w:lineRule="auto"/>
              <w:jc w:val="both"/>
              <w:rPr>
                <w:rFonts w:ascii="Times New Roman" w:eastAsia="Times New Roman" w:hAnsi="Times New Roman" w:cs="Times New Roman"/>
                <w:b/>
                <w:szCs w:val="24"/>
                <w:lang w:val="en-GB"/>
              </w:rPr>
            </w:pPr>
            <w:r w:rsidRPr="00782F7A">
              <w:rPr>
                <w:rFonts w:ascii="Times New Roman" w:eastAsia="Times New Roman" w:hAnsi="Times New Roman" w:cs="Times New Roman"/>
                <w:b/>
                <w:szCs w:val="24"/>
                <w:lang w:val="en-GB"/>
              </w:rPr>
              <w:t>neatbalstīts</w:t>
            </w:r>
          </w:p>
        </w:tc>
      </w:tr>
      <w:tr w:rsidR="00331761" w:rsidRPr="00782F7A" w:rsidTr="004E1EBB">
        <w:trPr>
          <w:jc w:val="center"/>
        </w:trPr>
        <w:tc>
          <w:tcPr>
            <w:tcW w:w="1838"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rPr>
            </w:pPr>
          </w:p>
          <w:p w:rsidR="00331761" w:rsidRPr="00782F7A" w:rsidRDefault="00331761" w:rsidP="00BE3D7C">
            <w:pPr>
              <w:spacing w:line="276" w:lineRule="auto"/>
              <w:jc w:val="both"/>
              <w:rPr>
                <w:rFonts w:ascii="Times New Roman" w:eastAsia="Times New Roman" w:hAnsi="Times New Roman" w:cs="Times New Roman"/>
                <w:szCs w:val="24"/>
              </w:rPr>
            </w:pPr>
            <w:r w:rsidRPr="00782F7A">
              <w:rPr>
                <w:rFonts w:ascii="Times New Roman" w:eastAsia="Times New Roman" w:hAnsi="Times New Roman" w:cs="Times New Roman"/>
                <w:szCs w:val="24"/>
              </w:rPr>
              <w:t>„Novadpētniecības mācības bibliotekāriem seno mājvietu apzināšanā”</w:t>
            </w:r>
          </w:p>
        </w:tc>
        <w:tc>
          <w:tcPr>
            <w:tcW w:w="1447"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rPr>
            </w:pPr>
          </w:p>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VKKF</w:t>
            </w:r>
          </w:p>
        </w:tc>
        <w:tc>
          <w:tcPr>
            <w:tcW w:w="1559"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lang w:val="en-GB"/>
              </w:rPr>
            </w:pPr>
          </w:p>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400</w:t>
            </w:r>
          </w:p>
        </w:tc>
        <w:tc>
          <w:tcPr>
            <w:tcW w:w="3231" w:type="dxa"/>
            <w:shd w:val="clear" w:color="auto" w:fill="auto"/>
          </w:tcPr>
          <w:p w:rsidR="00331761" w:rsidRPr="00782F7A" w:rsidRDefault="005A01DB" w:rsidP="00497417">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Realizētas divas lekcijas</w:t>
            </w:r>
            <w:r w:rsidR="00497417">
              <w:rPr>
                <w:rFonts w:ascii="Times New Roman" w:eastAsia="Times New Roman" w:hAnsi="Times New Roman" w:cs="Times New Roman"/>
                <w:szCs w:val="24"/>
                <w:lang w:val="en-GB"/>
              </w:rPr>
              <w:t xml:space="preserve">: </w:t>
            </w:r>
            <w:r w:rsidRPr="00782F7A">
              <w:rPr>
                <w:rFonts w:ascii="Times New Roman" w:eastAsia="Times New Roman" w:hAnsi="Times New Roman" w:cs="Times New Roman"/>
                <w:szCs w:val="24"/>
                <w:lang w:val="en-GB"/>
              </w:rPr>
              <w:t>praktiskās nodarbības. Tēmas: „Dažādi informācijas avoti: tradicionālie un elektroniskie „Māju stāsti bibliotēku novadpētniecības datu bāzēs”.</w:t>
            </w:r>
          </w:p>
        </w:tc>
        <w:tc>
          <w:tcPr>
            <w:tcW w:w="1447"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Atbalstīts</w:t>
            </w:r>
          </w:p>
        </w:tc>
      </w:tr>
      <w:tr w:rsidR="00331761" w:rsidRPr="00782F7A" w:rsidTr="004E1EBB">
        <w:trPr>
          <w:jc w:val="center"/>
        </w:trPr>
        <w:tc>
          <w:tcPr>
            <w:tcW w:w="1838"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rPr>
            </w:pPr>
          </w:p>
          <w:p w:rsidR="00331761" w:rsidRPr="00782F7A" w:rsidRDefault="00331761" w:rsidP="00BE3D7C">
            <w:pPr>
              <w:spacing w:line="276" w:lineRule="auto"/>
              <w:jc w:val="both"/>
              <w:rPr>
                <w:rFonts w:ascii="Times New Roman" w:eastAsia="Times New Roman" w:hAnsi="Times New Roman" w:cs="Times New Roman"/>
                <w:szCs w:val="24"/>
              </w:rPr>
            </w:pPr>
            <w:r w:rsidRPr="00782F7A">
              <w:rPr>
                <w:rFonts w:ascii="Times New Roman" w:eastAsia="Times New Roman" w:hAnsi="Times New Roman" w:cs="Times New Roman"/>
                <w:szCs w:val="24"/>
              </w:rPr>
              <w:t>Radoša resursu izmantošana uzņēmējdarbībā un pašizaugsmē</w:t>
            </w:r>
          </w:p>
          <w:p w:rsidR="00331761" w:rsidRPr="00782F7A" w:rsidRDefault="00331761" w:rsidP="00BE3D7C">
            <w:pPr>
              <w:spacing w:line="276" w:lineRule="auto"/>
              <w:rPr>
                <w:rFonts w:ascii="Times New Roman" w:eastAsia="Times New Roman" w:hAnsi="Times New Roman" w:cs="Times New Roman"/>
                <w:szCs w:val="24"/>
              </w:rPr>
            </w:pPr>
          </w:p>
        </w:tc>
        <w:tc>
          <w:tcPr>
            <w:tcW w:w="1447"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rPr>
            </w:pPr>
          </w:p>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Gulbenes novada pašvaldība</w:t>
            </w:r>
          </w:p>
        </w:tc>
        <w:tc>
          <w:tcPr>
            <w:tcW w:w="1559"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lang w:val="en-GB"/>
              </w:rPr>
            </w:pPr>
          </w:p>
          <w:p w:rsidR="00331761" w:rsidRPr="00782F7A" w:rsidRDefault="00FC42FA"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5</w:t>
            </w:r>
            <w:r w:rsidR="00331761" w:rsidRPr="00782F7A">
              <w:rPr>
                <w:rFonts w:ascii="Times New Roman" w:eastAsia="Times New Roman" w:hAnsi="Times New Roman" w:cs="Times New Roman"/>
                <w:szCs w:val="24"/>
                <w:lang w:val="en-GB"/>
              </w:rPr>
              <w:t>00</w:t>
            </w:r>
          </w:p>
        </w:tc>
        <w:tc>
          <w:tcPr>
            <w:tcW w:w="3231" w:type="dxa"/>
            <w:shd w:val="clear" w:color="auto" w:fill="auto"/>
          </w:tcPr>
          <w:p w:rsidR="00331761" w:rsidRPr="00782F7A" w:rsidRDefault="005A01DB"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Projekta mērķis - attīstīt jaunas prasmes un tās praktiski pielietot ilgtspējīgas uzņēmējdarbības uzsākšanai Gulbenes novadā.</w:t>
            </w:r>
          </w:p>
        </w:tc>
        <w:tc>
          <w:tcPr>
            <w:tcW w:w="1447"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Atbalstīts</w:t>
            </w:r>
          </w:p>
        </w:tc>
      </w:tr>
      <w:tr w:rsidR="00331761" w:rsidRPr="00782F7A" w:rsidTr="004E1EBB">
        <w:trPr>
          <w:jc w:val="center"/>
        </w:trPr>
        <w:tc>
          <w:tcPr>
            <w:tcW w:w="1838"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lang w:val="en-GB"/>
              </w:rPr>
            </w:pPr>
          </w:p>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Kā izkļūt no informācijas labirintiem?</w:t>
            </w:r>
          </w:p>
        </w:tc>
        <w:tc>
          <w:tcPr>
            <w:tcW w:w="1447"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lang w:val="en-GB"/>
              </w:rPr>
            </w:pPr>
          </w:p>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VKKF</w:t>
            </w:r>
          </w:p>
        </w:tc>
        <w:tc>
          <w:tcPr>
            <w:tcW w:w="1559"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lang w:val="en-GB"/>
              </w:rPr>
            </w:pPr>
          </w:p>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609</w:t>
            </w:r>
          </w:p>
        </w:tc>
        <w:tc>
          <w:tcPr>
            <w:tcW w:w="3231" w:type="dxa"/>
            <w:shd w:val="clear" w:color="auto" w:fill="auto"/>
          </w:tcPr>
          <w:p w:rsidR="00331761" w:rsidRPr="00782F7A" w:rsidRDefault="005A01DB"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Projekta mērķis - uzlabot bibliotēku pakalpojuma kvalitāti, paaugstinot bibliotekāru profesionālo pilnveidi, tiem apgūstot padziļinātu informācijas meklēšanas rīkus.</w:t>
            </w:r>
          </w:p>
        </w:tc>
        <w:tc>
          <w:tcPr>
            <w:tcW w:w="1447"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Neatbalstīts</w:t>
            </w:r>
          </w:p>
        </w:tc>
      </w:tr>
      <w:tr w:rsidR="00331761" w:rsidRPr="00782F7A" w:rsidTr="004E1EBB">
        <w:trPr>
          <w:jc w:val="center"/>
        </w:trPr>
        <w:tc>
          <w:tcPr>
            <w:tcW w:w="1838"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lang w:val="en-GB"/>
              </w:rPr>
            </w:pPr>
          </w:p>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„EUROPE DIRECT informācijas tīkla” informācijas punktus uzturošo struktūru izveide.</w:t>
            </w:r>
          </w:p>
        </w:tc>
        <w:tc>
          <w:tcPr>
            <w:tcW w:w="1447"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lang w:val="en-GB"/>
              </w:rPr>
            </w:pPr>
          </w:p>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Eiropas Komisija</w:t>
            </w:r>
          </w:p>
          <w:p w:rsidR="00331761" w:rsidRPr="00782F7A" w:rsidRDefault="00331761" w:rsidP="00BE3D7C">
            <w:pPr>
              <w:spacing w:line="276" w:lineRule="auto"/>
              <w:rPr>
                <w:rFonts w:ascii="Times New Roman" w:eastAsia="Times New Roman" w:hAnsi="Times New Roman" w:cs="Times New Roman"/>
                <w:szCs w:val="24"/>
                <w:lang w:val="en-GB"/>
              </w:rPr>
            </w:pPr>
          </w:p>
        </w:tc>
        <w:tc>
          <w:tcPr>
            <w:tcW w:w="1559"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lang w:val="en-GB"/>
              </w:rPr>
            </w:pPr>
          </w:p>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24 800</w:t>
            </w:r>
          </w:p>
        </w:tc>
        <w:tc>
          <w:tcPr>
            <w:tcW w:w="3231" w:type="dxa"/>
            <w:shd w:val="clear" w:color="auto" w:fill="auto"/>
          </w:tcPr>
          <w:p w:rsidR="00331761" w:rsidRPr="00782F7A" w:rsidRDefault="005A01DB" w:rsidP="00BE3D7C">
            <w:pPr>
              <w:spacing w:line="276" w:lineRule="auto"/>
              <w:jc w:val="both"/>
              <w:rPr>
                <w:rFonts w:ascii="Times New Roman" w:eastAsia="Calibri" w:hAnsi="Times New Roman" w:cs="Times New Roman"/>
                <w:szCs w:val="24"/>
                <w:lang w:val="en-GB"/>
              </w:rPr>
            </w:pPr>
            <w:r w:rsidRPr="00782F7A">
              <w:rPr>
                <w:rFonts w:ascii="Times New Roman" w:eastAsia="Calibri" w:hAnsi="Times New Roman" w:cs="Times New Roman"/>
                <w:szCs w:val="24"/>
                <w:lang w:val="en-GB"/>
              </w:rPr>
              <w:t>Projekta ietvaros EUROPE DIRECT informācijas centrs Gulbenē 2018. gadā organizēja izglītojošus seminārus, izstādes par aktuālām ES tēmām, realizētas apmācības, nodarbības jauniešiem, pieaugušajiem.</w:t>
            </w:r>
          </w:p>
        </w:tc>
        <w:tc>
          <w:tcPr>
            <w:tcW w:w="1447"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Atbalstīts</w:t>
            </w:r>
          </w:p>
        </w:tc>
      </w:tr>
      <w:tr w:rsidR="00331761" w:rsidRPr="00782F7A" w:rsidTr="004E1EBB">
        <w:trPr>
          <w:jc w:val="center"/>
        </w:trPr>
        <w:tc>
          <w:tcPr>
            <w:tcW w:w="1838"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lang w:val="en-GB"/>
              </w:rPr>
            </w:pPr>
          </w:p>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Gulbenes novada piederības spēle “Pavedieni</w:t>
            </w:r>
            <w:r w:rsidR="005A01DB" w:rsidRPr="00782F7A">
              <w:rPr>
                <w:rFonts w:ascii="Times New Roman" w:eastAsia="Times New Roman" w:hAnsi="Times New Roman" w:cs="Times New Roman"/>
                <w:szCs w:val="24"/>
                <w:lang w:val="en-GB"/>
              </w:rPr>
              <w:t>”</w:t>
            </w:r>
          </w:p>
        </w:tc>
        <w:tc>
          <w:tcPr>
            <w:tcW w:w="1447"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lang w:val="en-GB"/>
              </w:rPr>
            </w:pPr>
          </w:p>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VKKF mērķprogramma “Latvijai 100”</w:t>
            </w:r>
          </w:p>
        </w:tc>
        <w:tc>
          <w:tcPr>
            <w:tcW w:w="1559"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lang w:val="en-GB"/>
              </w:rPr>
            </w:pPr>
          </w:p>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1500</w:t>
            </w:r>
          </w:p>
          <w:p w:rsidR="00331761" w:rsidRPr="00782F7A" w:rsidRDefault="00331761" w:rsidP="00BE3D7C">
            <w:pPr>
              <w:spacing w:line="276" w:lineRule="auto"/>
              <w:rPr>
                <w:rFonts w:ascii="Times New Roman" w:eastAsia="Times New Roman" w:hAnsi="Times New Roman" w:cs="Times New Roman"/>
                <w:szCs w:val="24"/>
                <w:lang w:val="en-GB"/>
              </w:rPr>
            </w:pPr>
          </w:p>
        </w:tc>
        <w:tc>
          <w:tcPr>
            <w:tcW w:w="3231" w:type="dxa"/>
            <w:shd w:val="clear" w:color="auto" w:fill="auto"/>
          </w:tcPr>
          <w:p w:rsidR="00331761" w:rsidRPr="00782F7A" w:rsidRDefault="005A01DB"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Tika organizēta izzinoša spēle ģimenēm, kā ietvaros, veicot Ceļvedī aprakstītos 100 uzdevumus, tika apceļots Gulbenes novads, iepazīstot kultūrvēsturiskas vietas, notikumus, cilvēkus.</w:t>
            </w:r>
          </w:p>
        </w:tc>
        <w:tc>
          <w:tcPr>
            <w:tcW w:w="1447"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Atbalstīts</w:t>
            </w:r>
          </w:p>
        </w:tc>
      </w:tr>
      <w:tr w:rsidR="005A3755" w:rsidRPr="00782F7A" w:rsidTr="00D83F50">
        <w:trPr>
          <w:trHeight w:val="1078"/>
          <w:jc w:val="center"/>
        </w:trPr>
        <w:tc>
          <w:tcPr>
            <w:tcW w:w="1838" w:type="dxa"/>
            <w:shd w:val="clear" w:color="auto" w:fill="006600"/>
            <w:vAlign w:val="center"/>
          </w:tcPr>
          <w:p w:rsidR="005A3755" w:rsidRPr="00782F7A" w:rsidRDefault="005A3755" w:rsidP="00D83F50">
            <w:pPr>
              <w:spacing w:line="276" w:lineRule="auto"/>
              <w:jc w:val="both"/>
              <w:rPr>
                <w:rFonts w:ascii="Times New Roman" w:eastAsia="Times New Roman" w:hAnsi="Times New Roman" w:cs="Times New Roman"/>
                <w:b/>
                <w:szCs w:val="24"/>
                <w:lang w:val="en-GB"/>
              </w:rPr>
            </w:pPr>
            <w:r w:rsidRPr="00782F7A">
              <w:rPr>
                <w:rFonts w:ascii="Times New Roman" w:eastAsia="Times New Roman" w:hAnsi="Times New Roman" w:cs="Times New Roman"/>
                <w:b/>
                <w:szCs w:val="24"/>
                <w:lang w:val="en-GB"/>
              </w:rPr>
              <w:lastRenderedPageBreak/>
              <w:t>Projekta nosaukums</w:t>
            </w:r>
          </w:p>
        </w:tc>
        <w:tc>
          <w:tcPr>
            <w:tcW w:w="1447" w:type="dxa"/>
            <w:shd w:val="clear" w:color="auto" w:fill="006600"/>
            <w:vAlign w:val="center"/>
          </w:tcPr>
          <w:p w:rsidR="005A3755" w:rsidRPr="00782F7A" w:rsidRDefault="005A3755" w:rsidP="00D83F50">
            <w:pPr>
              <w:spacing w:line="276" w:lineRule="auto"/>
              <w:jc w:val="both"/>
              <w:rPr>
                <w:rFonts w:ascii="Times New Roman" w:eastAsia="Times New Roman" w:hAnsi="Times New Roman" w:cs="Times New Roman"/>
                <w:b/>
                <w:szCs w:val="24"/>
                <w:lang w:val="en-GB"/>
              </w:rPr>
            </w:pPr>
            <w:r w:rsidRPr="00782F7A">
              <w:rPr>
                <w:rFonts w:ascii="Times New Roman" w:eastAsia="Times New Roman" w:hAnsi="Times New Roman" w:cs="Times New Roman"/>
                <w:b/>
                <w:szCs w:val="24"/>
                <w:lang w:val="en-GB"/>
              </w:rPr>
              <w:t>Finansētājs</w:t>
            </w:r>
          </w:p>
        </w:tc>
        <w:tc>
          <w:tcPr>
            <w:tcW w:w="1559" w:type="dxa"/>
            <w:shd w:val="clear" w:color="auto" w:fill="006600"/>
            <w:vAlign w:val="center"/>
          </w:tcPr>
          <w:p w:rsidR="005A3755" w:rsidRPr="00782F7A" w:rsidRDefault="005A3755" w:rsidP="00D83F50">
            <w:pPr>
              <w:spacing w:line="276" w:lineRule="auto"/>
              <w:jc w:val="both"/>
              <w:rPr>
                <w:rFonts w:ascii="Times New Roman" w:eastAsia="Times New Roman" w:hAnsi="Times New Roman" w:cs="Times New Roman"/>
                <w:b/>
                <w:szCs w:val="24"/>
                <w:lang w:val="en-GB"/>
              </w:rPr>
            </w:pPr>
            <w:r w:rsidRPr="00782F7A">
              <w:rPr>
                <w:rFonts w:ascii="Times New Roman" w:eastAsia="Times New Roman" w:hAnsi="Times New Roman" w:cs="Times New Roman"/>
                <w:b/>
                <w:szCs w:val="24"/>
                <w:lang w:val="en-GB"/>
              </w:rPr>
              <w:t>Finansējuma apjoms EUR</w:t>
            </w:r>
          </w:p>
        </w:tc>
        <w:tc>
          <w:tcPr>
            <w:tcW w:w="3231" w:type="dxa"/>
            <w:shd w:val="clear" w:color="auto" w:fill="006600"/>
            <w:vAlign w:val="center"/>
          </w:tcPr>
          <w:p w:rsidR="005A3755" w:rsidRPr="00782F7A" w:rsidRDefault="005A3755" w:rsidP="00D83F50">
            <w:pPr>
              <w:spacing w:line="276" w:lineRule="auto"/>
              <w:jc w:val="both"/>
              <w:rPr>
                <w:rFonts w:ascii="Times New Roman" w:eastAsia="Times New Roman" w:hAnsi="Times New Roman" w:cs="Times New Roman"/>
                <w:b/>
                <w:szCs w:val="24"/>
                <w:lang w:val="en-GB"/>
              </w:rPr>
            </w:pPr>
            <w:r w:rsidRPr="00782F7A">
              <w:rPr>
                <w:rFonts w:ascii="Times New Roman" w:eastAsia="Times New Roman" w:hAnsi="Times New Roman" w:cs="Times New Roman"/>
                <w:b/>
                <w:szCs w:val="24"/>
                <w:lang w:val="en-GB"/>
              </w:rPr>
              <w:t>Projekta mērķis, aktivitātes</w:t>
            </w:r>
          </w:p>
        </w:tc>
        <w:tc>
          <w:tcPr>
            <w:tcW w:w="1447" w:type="dxa"/>
            <w:shd w:val="clear" w:color="auto" w:fill="006600"/>
            <w:vAlign w:val="center"/>
          </w:tcPr>
          <w:p w:rsidR="005A3755" w:rsidRPr="00782F7A" w:rsidRDefault="005A3755" w:rsidP="00D83F50">
            <w:pPr>
              <w:spacing w:line="276" w:lineRule="auto"/>
              <w:jc w:val="both"/>
              <w:rPr>
                <w:rFonts w:ascii="Times New Roman" w:eastAsia="Times New Roman" w:hAnsi="Times New Roman" w:cs="Times New Roman"/>
                <w:b/>
                <w:szCs w:val="24"/>
                <w:lang w:val="en-GB"/>
              </w:rPr>
            </w:pPr>
            <w:r w:rsidRPr="00782F7A">
              <w:rPr>
                <w:rFonts w:ascii="Times New Roman" w:eastAsia="Times New Roman" w:hAnsi="Times New Roman" w:cs="Times New Roman"/>
                <w:b/>
                <w:szCs w:val="24"/>
                <w:lang w:val="en-GB"/>
              </w:rPr>
              <w:t>Atbalstīts/</w:t>
            </w:r>
          </w:p>
          <w:p w:rsidR="005A3755" w:rsidRPr="00782F7A" w:rsidRDefault="005A3755" w:rsidP="00D83F50">
            <w:pPr>
              <w:spacing w:line="276" w:lineRule="auto"/>
              <w:jc w:val="both"/>
              <w:rPr>
                <w:rFonts w:ascii="Times New Roman" w:eastAsia="Times New Roman" w:hAnsi="Times New Roman" w:cs="Times New Roman"/>
                <w:b/>
                <w:szCs w:val="24"/>
                <w:lang w:val="en-GB"/>
              </w:rPr>
            </w:pPr>
            <w:r w:rsidRPr="00782F7A">
              <w:rPr>
                <w:rFonts w:ascii="Times New Roman" w:eastAsia="Times New Roman" w:hAnsi="Times New Roman" w:cs="Times New Roman"/>
                <w:b/>
                <w:szCs w:val="24"/>
                <w:lang w:val="en-GB"/>
              </w:rPr>
              <w:t>neatbalstīts</w:t>
            </w:r>
          </w:p>
        </w:tc>
      </w:tr>
      <w:tr w:rsidR="00331761" w:rsidRPr="00782F7A" w:rsidTr="004E1EBB">
        <w:trPr>
          <w:jc w:val="center"/>
        </w:trPr>
        <w:tc>
          <w:tcPr>
            <w:tcW w:w="1838"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lang w:val="en-GB"/>
              </w:rPr>
            </w:pPr>
          </w:p>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Pasākumu cikls “Zudušās industrijas”</w:t>
            </w:r>
          </w:p>
        </w:tc>
        <w:tc>
          <w:tcPr>
            <w:tcW w:w="1447"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lang w:val="en-GB"/>
              </w:rPr>
            </w:pPr>
          </w:p>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VKKF</w:t>
            </w:r>
          </w:p>
        </w:tc>
        <w:tc>
          <w:tcPr>
            <w:tcW w:w="1559"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lang w:val="en-GB"/>
              </w:rPr>
            </w:pPr>
          </w:p>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903</w:t>
            </w:r>
          </w:p>
          <w:p w:rsidR="00331761" w:rsidRPr="00782F7A" w:rsidRDefault="00331761" w:rsidP="00BE3D7C">
            <w:pPr>
              <w:spacing w:line="276" w:lineRule="auto"/>
              <w:rPr>
                <w:rFonts w:ascii="Times New Roman" w:eastAsia="Times New Roman" w:hAnsi="Times New Roman" w:cs="Times New Roman"/>
                <w:szCs w:val="24"/>
                <w:lang w:val="en-GB"/>
              </w:rPr>
            </w:pPr>
          </w:p>
        </w:tc>
        <w:tc>
          <w:tcPr>
            <w:tcW w:w="3231" w:type="dxa"/>
            <w:shd w:val="clear" w:color="auto" w:fill="auto"/>
          </w:tcPr>
          <w:p w:rsidR="00331761" w:rsidRPr="00782F7A" w:rsidRDefault="005A01DB"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Realizēta aktivitāte - Padomju laika industriālā mantojuma apzināšana, rīkojot tikšanās bijušo uzņēmumu darbiniekiem, pasākumus – lekcijas ar speciālistiem.</w:t>
            </w:r>
          </w:p>
        </w:tc>
        <w:tc>
          <w:tcPr>
            <w:tcW w:w="1447"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Atbalstīts</w:t>
            </w:r>
          </w:p>
        </w:tc>
      </w:tr>
      <w:tr w:rsidR="00331761" w:rsidRPr="00782F7A" w:rsidTr="004E1EBB">
        <w:trPr>
          <w:jc w:val="center"/>
        </w:trPr>
        <w:tc>
          <w:tcPr>
            <w:tcW w:w="1838"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lang w:val="en-GB"/>
              </w:rPr>
            </w:pPr>
          </w:p>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Lasījumu cikls “Skanošā proza”</w:t>
            </w:r>
          </w:p>
          <w:p w:rsidR="00331761" w:rsidRPr="00782F7A" w:rsidRDefault="00331761" w:rsidP="00BE3D7C">
            <w:pPr>
              <w:spacing w:line="276" w:lineRule="auto"/>
              <w:rPr>
                <w:rFonts w:ascii="Times New Roman" w:eastAsia="Times New Roman" w:hAnsi="Times New Roman" w:cs="Times New Roman"/>
                <w:szCs w:val="24"/>
                <w:lang w:val="en-GB"/>
              </w:rPr>
            </w:pPr>
          </w:p>
        </w:tc>
        <w:tc>
          <w:tcPr>
            <w:tcW w:w="1447"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lang w:val="en-GB"/>
              </w:rPr>
            </w:pPr>
          </w:p>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VKKF</w:t>
            </w:r>
          </w:p>
        </w:tc>
        <w:tc>
          <w:tcPr>
            <w:tcW w:w="1559"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lang w:val="en-GB"/>
              </w:rPr>
            </w:pPr>
          </w:p>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504</w:t>
            </w:r>
          </w:p>
          <w:p w:rsidR="00331761" w:rsidRPr="00782F7A" w:rsidRDefault="00331761" w:rsidP="00BE3D7C">
            <w:pPr>
              <w:spacing w:line="276" w:lineRule="auto"/>
              <w:rPr>
                <w:rFonts w:ascii="Times New Roman" w:eastAsia="Times New Roman" w:hAnsi="Times New Roman" w:cs="Times New Roman"/>
                <w:szCs w:val="24"/>
                <w:lang w:val="en-GB"/>
              </w:rPr>
            </w:pPr>
          </w:p>
        </w:tc>
        <w:tc>
          <w:tcPr>
            <w:tcW w:w="3231" w:type="dxa"/>
            <w:shd w:val="clear" w:color="auto" w:fill="auto"/>
          </w:tcPr>
          <w:p w:rsidR="00331761" w:rsidRPr="00782F7A" w:rsidRDefault="005A01DB"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Realizēta aktivitāte - tikšanās ar rakstniekiem pagastos, prozas lasījums kopā ar mūziķiem Gulbenes novada bibliotēkā.</w:t>
            </w:r>
          </w:p>
        </w:tc>
        <w:tc>
          <w:tcPr>
            <w:tcW w:w="1447"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Atbalstīts (nepilnā apjomā)</w:t>
            </w:r>
          </w:p>
        </w:tc>
      </w:tr>
      <w:tr w:rsidR="00331761" w:rsidRPr="00782F7A" w:rsidTr="004E1EBB">
        <w:trPr>
          <w:jc w:val="center"/>
        </w:trPr>
        <w:tc>
          <w:tcPr>
            <w:tcW w:w="1838"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lang w:val="en-GB"/>
              </w:rPr>
            </w:pPr>
          </w:p>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Ceļojums ar dzejniekiem Gulbenē</w:t>
            </w:r>
          </w:p>
          <w:p w:rsidR="00331761" w:rsidRPr="00782F7A" w:rsidRDefault="00331761" w:rsidP="00BE3D7C">
            <w:pPr>
              <w:spacing w:line="276" w:lineRule="auto"/>
              <w:rPr>
                <w:rFonts w:ascii="Times New Roman" w:eastAsia="Times New Roman" w:hAnsi="Times New Roman" w:cs="Times New Roman"/>
                <w:szCs w:val="24"/>
                <w:lang w:val="en-GB"/>
              </w:rPr>
            </w:pPr>
          </w:p>
        </w:tc>
        <w:tc>
          <w:tcPr>
            <w:tcW w:w="1447"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lang w:val="en-GB"/>
              </w:rPr>
            </w:pPr>
          </w:p>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VKKF</w:t>
            </w:r>
          </w:p>
        </w:tc>
        <w:tc>
          <w:tcPr>
            <w:tcW w:w="1559"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lang w:val="en-GB"/>
              </w:rPr>
            </w:pPr>
          </w:p>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600</w:t>
            </w:r>
          </w:p>
          <w:p w:rsidR="00331761" w:rsidRPr="00782F7A" w:rsidRDefault="00331761" w:rsidP="00BE3D7C">
            <w:pPr>
              <w:spacing w:line="276" w:lineRule="auto"/>
              <w:rPr>
                <w:rFonts w:ascii="Times New Roman" w:eastAsia="Times New Roman" w:hAnsi="Times New Roman" w:cs="Times New Roman"/>
                <w:szCs w:val="24"/>
                <w:lang w:val="en-GB"/>
              </w:rPr>
            </w:pPr>
          </w:p>
        </w:tc>
        <w:tc>
          <w:tcPr>
            <w:tcW w:w="3231" w:type="dxa"/>
            <w:shd w:val="clear" w:color="auto" w:fill="auto"/>
          </w:tcPr>
          <w:p w:rsidR="00331761" w:rsidRPr="00782F7A" w:rsidRDefault="005A01DB"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Realizēta aktivitāte - noorganizēti dzejas lasījumi pilsētvidē.</w:t>
            </w:r>
          </w:p>
        </w:tc>
        <w:tc>
          <w:tcPr>
            <w:tcW w:w="1447"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Atbalstīts</w:t>
            </w:r>
          </w:p>
        </w:tc>
      </w:tr>
      <w:tr w:rsidR="00331761" w:rsidRPr="00782F7A" w:rsidTr="004E1EBB">
        <w:trPr>
          <w:jc w:val="center"/>
        </w:trPr>
        <w:tc>
          <w:tcPr>
            <w:tcW w:w="1838"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lang w:val="en-GB"/>
              </w:rPr>
            </w:pPr>
          </w:p>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Comming Soon</w:t>
            </w:r>
          </w:p>
        </w:tc>
        <w:tc>
          <w:tcPr>
            <w:tcW w:w="1447"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lang w:val="en-GB"/>
              </w:rPr>
            </w:pPr>
          </w:p>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Erasmus+</w:t>
            </w:r>
          </w:p>
        </w:tc>
        <w:tc>
          <w:tcPr>
            <w:tcW w:w="1559"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lang w:val="en-GB"/>
              </w:rPr>
            </w:pPr>
          </w:p>
          <w:p w:rsidR="00331761" w:rsidRPr="00782F7A" w:rsidRDefault="00331761" w:rsidP="00BE3D7C">
            <w:pPr>
              <w:spacing w:line="276" w:lineRule="auto"/>
              <w:rPr>
                <w:rFonts w:ascii="Times New Roman" w:eastAsia="Times New Roman" w:hAnsi="Times New Roman" w:cs="Times New Roman"/>
                <w:szCs w:val="24"/>
                <w:lang w:val="en-GB"/>
              </w:rPr>
            </w:pPr>
          </w:p>
        </w:tc>
        <w:tc>
          <w:tcPr>
            <w:tcW w:w="3231" w:type="dxa"/>
            <w:shd w:val="clear" w:color="auto" w:fill="auto"/>
          </w:tcPr>
          <w:p w:rsidR="00331761" w:rsidRPr="00782F7A" w:rsidRDefault="005A01DB"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Realizēta aktivitāte – nodrošināts darbs bibliotēkā brīvprātīgajam jaunietim no Francijas.</w:t>
            </w:r>
          </w:p>
        </w:tc>
        <w:tc>
          <w:tcPr>
            <w:tcW w:w="1447" w:type="dxa"/>
            <w:shd w:val="clear" w:color="auto" w:fill="auto"/>
          </w:tcPr>
          <w:p w:rsidR="00331761" w:rsidRPr="00782F7A" w:rsidRDefault="0033176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szCs w:val="24"/>
                <w:lang w:val="en-GB"/>
              </w:rPr>
              <w:t>Atbalstīts</w:t>
            </w:r>
          </w:p>
        </w:tc>
      </w:tr>
      <w:tr w:rsidR="00431301" w:rsidRPr="00782F7A" w:rsidTr="004E1EBB">
        <w:trPr>
          <w:trHeight w:val="389"/>
          <w:jc w:val="center"/>
        </w:trPr>
        <w:tc>
          <w:tcPr>
            <w:tcW w:w="3285" w:type="dxa"/>
            <w:gridSpan w:val="2"/>
            <w:shd w:val="clear" w:color="auto" w:fill="D6E1DB" w:themeFill="text2" w:themeFillTint="33"/>
            <w:vAlign w:val="center"/>
          </w:tcPr>
          <w:p w:rsidR="00431301" w:rsidRPr="00782F7A" w:rsidRDefault="00431301" w:rsidP="00BE3D7C">
            <w:pPr>
              <w:spacing w:line="276" w:lineRule="auto"/>
              <w:jc w:val="both"/>
              <w:rPr>
                <w:rFonts w:ascii="Times New Roman" w:eastAsia="Times New Roman" w:hAnsi="Times New Roman" w:cs="Times New Roman"/>
                <w:b/>
                <w:szCs w:val="24"/>
                <w:lang w:val="en-GB"/>
              </w:rPr>
            </w:pPr>
            <w:r w:rsidRPr="00782F7A">
              <w:rPr>
                <w:rFonts w:ascii="Times New Roman" w:eastAsia="Times New Roman" w:hAnsi="Times New Roman" w:cs="Times New Roman"/>
                <w:b/>
                <w:szCs w:val="24"/>
                <w:lang w:val="en-GB"/>
              </w:rPr>
              <w:t>Kopā</w:t>
            </w:r>
          </w:p>
        </w:tc>
        <w:tc>
          <w:tcPr>
            <w:tcW w:w="6237" w:type="dxa"/>
            <w:gridSpan w:val="3"/>
            <w:shd w:val="clear" w:color="auto" w:fill="D6E1DB" w:themeFill="text2" w:themeFillTint="33"/>
            <w:vAlign w:val="center"/>
          </w:tcPr>
          <w:p w:rsidR="00431301" w:rsidRPr="00782F7A" w:rsidRDefault="00431301" w:rsidP="00BE3D7C">
            <w:pPr>
              <w:spacing w:line="276" w:lineRule="auto"/>
              <w:jc w:val="both"/>
              <w:rPr>
                <w:rFonts w:ascii="Times New Roman" w:eastAsia="Times New Roman" w:hAnsi="Times New Roman" w:cs="Times New Roman"/>
                <w:szCs w:val="24"/>
                <w:lang w:val="en-GB"/>
              </w:rPr>
            </w:pPr>
            <w:r w:rsidRPr="00782F7A">
              <w:rPr>
                <w:rFonts w:ascii="Times New Roman" w:eastAsia="Times New Roman" w:hAnsi="Times New Roman" w:cs="Times New Roman"/>
                <w:b/>
                <w:szCs w:val="24"/>
                <w:lang w:val="en-GB"/>
              </w:rPr>
              <w:t>29 816</w:t>
            </w:r>
          </w:p>
        </w:tc>
      </w:tr>
    </w:tbl>
    <w:p w:rsidR="00466221" w:rsidRPr="00782F7A" w:rsidRDefault="00466221" w:rsidP="00BE3D7C">
      <w:pPr>
        <w:pStyle w:val="Citts"/>
        <w:spacing w:line="276" w:lineRule="auto"/>
      </w:pPr>
      <w:r w:rsidRPr="00782F7A">
        <w:t>Avots: Gulbenes novada bibliotēka</w:t>
      </w:r>
    </w:p>
    <w:p w:rsidR="00331761" w:rsidRPr="00782F7A" w:rsidRDefault="00331761" w:rsidP="00BE3D7C">
      <w:pPr>
        <w:spacing w:line="276" w:lineRule="auto"/>
        <w:ind w:firstLine="567"/>
        <w:jc w:val="both"/>
        <w:rPr>
          <w:rFonts w:ascii="Times New Roman" w:eastAsia="Times New Roman" w:hAnsi="Times New Roman" w:cs="Times New Roman"/>
          <w:b/>
          <w:i/>
          <w:color w:val="FF0000"/>
          <w:szCs w:val="24"/>
          <w:lang w:val="en-GB"/>
        </w:rPr>
      </w:pPr>
    </w:p>
    <w:p w:rsidR="00431301" w:rsidRPr="00782F7A" w:rsidRDefault="00431301" w:rsidP="00BE3D7C">
      <w:pPr>
        <w:spacing w:line="276" w:lineRule="auto"/>
        <w:ind w:firstLine="567"/>
        <w:jc w:val="both"/>
        <w:rPr>
          <w:rFonts w:ascii="Times New Roman" w:eastAsia="Times New Roman" w:hAnsi="Times New Roman" w:cs="Times New Roman"/>
          <w:b/>
          <w:color w:val="006600"/>
          <w:spacing w:val="15"/>
          <w:sz w:val="28"/>
          <w:szCs w:val="22"/>
        </w:rPr>
      </w:pPr>
      <w:bookmarkStart w:id="237" w:name="_Toc421620221"/>
      <w:bookmarkStart w:id="238" w:name="_Toc421620368"/>
      <w:bookmarkStart w:id="239" w:name="_Toc421626374"/>
      <w:bookmarkStart w:id="240" w:name="_Toc421694163"/>
      <w:bookmarkStart w:id="241" w:name="_Toc421695700"/>
      <w:bookmarkStart w:id="242" w:name="_Toc453321703"/>
      <w:r w:rsidRPr="00782F7A">
        <w:rPr>
          <w:rFonts w:eastAsia="Times New Roman"/>
        </w:rPr>
        <w:br w:type="page"/>
      </w:r>
    </w:p>
    <w:p w:rsidR="00442364" w:rsidRPr="00782F7A" w:rsidRDefault="00AF6CFA" w:rsidP="00BE3D7C">
      <w:pPr>
        <w:pStyle w:val="Virssraksts"/>
        <w:spacing w:line="276" w:lineRule="auto"/>
        <w:rPr>
          <w:rFonts w:eastAsia="Times New Roman"/>
        </w:rPr>
      </w:pPr>
      <w:bookmarkStart w:id="243" w:name="_Toc11679758"/>
      <w:r w:rsidRPr="00782F7A">
        <w:rPr>
          <w:rFonts w:eastAsia="Times New Roman"/>
        </w:rPr>
        <w:lastRenderedPageBreak/>
        <w:t>Gulbenes novada m</w:t>
      </w:r>
      <w:r w:rsidR="00C830BA" w:rsidRPr="00782F7A">
        <w:rPr>
          <w:rFonts w:eastAsia="Times New Roman"/>
        </w:rPr>
        <w:t>uzeju</w:t>
      </w:r>
      <w:r w:rsidRPr="00782F7A">
        <w:rPr>
          <w:rFonts w:eastAsia="Times New Roman"/>
        </w:rPr>
        <w:t xml:space="preserve"> </w:t>
      </w:r>
      <w:r w:rsidR="00442364" w:rsidRPr="00782F7A">
        <w:rPr>
          <w:rFonts w:eastAsia="Times New Roman"/>
        </w:rPr>
        <w:t>darbs</w:t>
      </w:r>
      <w:bookmarkEnd w:id="237"/>
      <w:bookmarkEnd w:id="238"/>
      <w:bookmarkEnd w:id="239"/>
      <w:bookmarkEnd w:id="240"/>
      <w:bookmarkEnd w:id="241"/>
      <w:bookmarkEnd w:id="242"/>
      <w:bookmarkEnd w:id="243"/>
    </w:p>
    <w:p w:rsidR="00D23AEB" w:rsidRPr="00782F7A" w:rsidRDefault="00D23AEB" w:rsidP="00BE3D7C">
      <w:pPr>
        <w:spacing w:line="276" w:lineRule="auto"/>
        <w:ind w:firstLine="567"/>
        <w:jc w:val="both"/>
      </w:pPr>
      <w:r w:rsidRPr="00782F7A">
        <w:t>Muzeja krājums ģeogrāfiski aptver tagadējā Gulbenes novada teritoriju. Muzeja krājums veidojies, pievēršot galveno uzmanību Gulbenes novada vēsturei kopš vissenākajiem laikiem līdz mūsdienām. Vērtīgākās muzeja krājuma kolekcijas ir stikla foto negatīvi ( &gt;15 000 vienības), foto pastkartes, pastkartes un dokumenti.</w:t>
      </w:r>
    </w:p>
    <w:p w:rsidR="00D23AEB" w:rsidRPr="00782F7A" w:rsidRDefault="00D23AEB" w:rsidP="00BE3D7C">
      <w:pPr>
        <w:spacing w:line="276" w:lineRule="auto"/>
        <w:ind w:firstLine="567"/>
        <w:jc w:val="both"/>
      </w:pPr>
      <w:r w:rsidRPr="00782F7A">
        <w:t>Gulbenes novada vēstures un mākslas muzeja krājumā esošie priekšmeti un kolekcijas tiek iekļauti Nacionālajā muzeju kopkatalogā – datubāzē, kas ietver pamatinformāciju par muzeju krājumu priekšmetiem.</w:t>
      </w:r>
    </w:p>
    <w:tbl>
      <w:tblPr>
        <w:tblW w:w="5000" w:type="pct"/>
        <w:tblCellMar>
          <w:left w:w="0" w:type="dxa"/>
          <w:right w:w="0" w:type="dxa"/>
        </w:tblCellMar>
        <w:tblLook w:val="0000" w:firstRow="0" w:lastRow="0" w:firstColumn="0" w:lastColumn="0" w:noHBand="0" w:noVBand="0"/>
      </w:tblPr>
      <w:tblGrid>
        <w:gridCol w:w="1902"/>
        <w:gridCol w:w="1242"/>
        <w:gridCol w:w="1242"/>
        <w:gridCol w:w="1242"/>
        <w:gridCol w:w="1242"/>
        <w:gridCol w:w="1242"/>
        <w:gridCol w:w="1242"/>
      </w:tblGrid>
      <w:tr w:rsidR="00D23AEB" w:rsidRPr="00782F7A" w:rsidTr="00C3373D">
        <w:trPr>
          <w:trHeight w:val="130"/>
        </w:trPr>
        <w:tc>
          <w:tcPr>
            <w:tcW w:w="9354" w:type="dxa"/>
            <w:gridSpan w:val="7"/>
            <w:tcBorders>
              <w:bottom w:val="single" w:sz="4" w:space="0" w:color="006600"/>
            </w:tcBorders>
            <w:vAlign w:val="center"/>
          </w:tcPr>
          <w:p w:rsidR="00D23AEB" w:rsidRPr="00782F7A" w:rsidRDefault="00D23AEB" w:rsidP="006362F1">
            <w:pPr>
              <w:pStyle w:val="Bezatstarpm"/>
            </w:pPr>
          </w:p>
          <w:p w:rsidR="00D23AEB" w:rsidRPr="00782F7A" w:rsidRDefault="00D23AEB" w:rsidP="006362F1">
            <w:pPr>
              <w:pStyle w:val="Bezatstarpm"/>
            </w:pPr>
            <w:r w:rsidRPr="00782F7A">
              <w:t>2</w:t>
            </w:r>
            <w:r w:rsidR="001551C7">
              <w:t>0</w:t>
            </w:r>
            <w:r w:rsidRPr="00782F7A">
              <w:t>.tabula</w:t>
            </w:r>
          </w:p>
          <w:p w:rsidR="00D23AEB" w:rsidRPr="00782F7A" w:rsidRDefault="00D23AEB" w:rsidP="006362F1">
            <w:pPr>
              <w:pStyle w:val="Bezatstarpm"/>
            </w:pPr>
            <w:r w:rsidRPr="00782F7A">
              <w:t xml:space="preserve">Gulbenes novada vēstures un mākslas muzeja krājuma darbs </w:t>
            </w:r>
          </w:p>
        </w:tc>
      </w:tr>
      <w:tr w:rsidR="00D23AEB" w:rsidRPr="00782F7A" w:rsidTr="00C3373D">
        <w:trPr>
          <w:trHeight w:val="491"/>
        </w:trPr>
        <w:tc>
          <w:tcPr>
            <w:tcW w:w="1902" w:type="dxa"/>
            <w:tcBorders>
              <w:top w:val="single" w:sz="4" w:space="0" w:color="006600"/>
              <w:left w:val="single" w:sz="4" w:space="0" w:color="006600"/>
              <w:bottom w:val="single" w:sz="4" w:space="0" w:color="auto"/>
              <w:right w:val="single" w:sz="4" w:space="0" w:color="006600"/>
            </w:tcBorders>
            <w:shd w:val="clear" w:color="auto" w:fill="006600"/>
            <w:vAlign w:val="center"/>
          </w:tcPr>
          <w:p w:rsidR="00D23AEB" w:rsidRPr="00782F7A" w:rsidRDefault="00D23AEB" w:rsidP="006C33FD">
            <w:pPr>
              <w:spacing w:line="276" w:lineRule="auto"/>
              <w:jc w:val="left"/>
              <w:rPr>
                <w:rFonts w:ascii="Times New Roman" w:hAnsi="Times New Roman" w:cs="Times New Roman"/>
                <w:b/>
                <w:szCs w:val="24"/>
              </w:rPr>
            </w:pPr>
            <w:r w:rsidRPr="00782F7A">
              <w:rPr>
                <w:rFonts w:ascii="Times New Roman" w:hAnsi="Times New Roman" w:cs="Times New Roman"/>
                <w:b/>
                <w:szCs w:val="24"/>
              </w:rPr>
              <w:t>Nosaukums</w:t>
            </w:r>
          </w:p>
        </w:tc>
        <w:tc>
          <w:tcPr>
            <w:tcW w:w="1242" w:type="dxa"/>
            <w:tcBorders>
              <w:top w:val="single" w:sz="4" w:space="0" w:color="006600"/>
              <w:left w:val="single" w:sz="4" w:space="0" w:color="006600"/>
              <w:bottom w:val="single" w:sz="4" w:space="0" w:color="auto"/>
              <w:right w:val="single" w:sz="4" w:space="0" w:color="006600"/>
            </w:tcBorders>
            <w:shd w:val="clear" w:color="auto" w:fill="006600"/>
            <w:vAlign w:val="center"/>
          </w:tcPr>
          <w:p w:rsidR="00D23AEB" w:rsidRPr="00782F7A" w:rsidRDefault="00D23AEB" w:rsidP="00BE3D7C">
            <w:pPr>
              <w:spacing w:line="276" w:lineRule="auto"/>
              <w:jc w:val="both"/>
              <w:rPr>
                <w:rFonts w:ascii="Times New Roman" w:hAnsi="Times New Roman" w:cs="Times New Roman"/>
                <w:b/>
                <w:w w:val="99"/>
                <w:szCs w:val="24"/>
              </w:rPr>
            </w:pPr>
            <w:r w:rsidRPr="00782F7A">
              <w:rPr>
                <w:rFonts w:ascii="Times New Roman" w:hAnsi="Times New Roman" w:cs="Times New Roman"/>
                <w:b/>
                <w:w w:val="99"/>
                <w:szCs w:val="24"/>
              </w:rPr>
              <w:t>2013</w:t>
            </w:r>
          </w:p>
        </w:tc>
        <w:tc>
          <w:tcPr>
            <w:tcW w:w="1242" w:type="dxa"/>
            <w:tcBorders>
              <w:top w:val="single" w:sz="4" w:space="0" w:color="006600"/>
              <w:left w:val="single" w:sz="4" w:space="0" w:color="006600"/>
              <w:bottom w:val="single" w:sz="4" w:space="0" w:color="auto"/>
              <w:right w:val="single" w:sz="4" w:space="0" w:color="006600"/>
            </w:tcBorders>
            <w:shd w:val="clear" w:color="auto" w:fill="006600"/>
            <w:vAlign w:val="center"/>
          </w:tcPr>
          <w:p w:rsidR="00D23AEB" w:rsidRPr="00782F7A" w:rsidRDefault="00D23AEB" w:rsidP="00BE3D7C">
            <w:pPr>
              <w:spacing w:line="276" w:lineRule="auto"/>
              <w:jc w:val="both"/>
              <w:rPr>
                <w:rFonts w:ascii="Times New Roman" w:hAnsi="Times New Roman" w:cs="Times New Roman"/>
                <w:b/>
                <w:w w:val="99"/>
                <w:szCs w:val="24"/>
              </w:rPr>
            </w:pPr>
            <w:r w:rsidRPr="00782F7A">
              <w:rPr>
                <w:rFonts w:ascii="Times New Roman" w:hAnsi="Times New Roman" w:cs="Times New Roman"/>
                <w:b/>
                <w:w w:val="99"/>
                <w:szCs w:val="24"/>
              </w:rPr>
              <w:t>2014</w:t>
            </w:r>
          </w:p>
        </w:tc>
        <w:tc>
          <w:tcPr>
            <w:tcW w:w="1242" w:type="dxa"/>
            <w:tcBorders>
              <w:top w:val="single" w:sz="4" w:space="0" w:color="006600"/>
              <w:left w:val="single" w:sz="4" w:space="0" w:color="006600"/>
              <w:bottom w:val="single" w:sz="4" w:space="0" w:color="auto"/>
              <w:right w:val="single" w:sz="4" w:space="0" w:color="006600"/>
            </w:tcBorders>
            <w:shd w:val="clear" w:color="auto" w:fill="006600"/>
            <w:vAlign w:val="center"/>
          </w:tcPr>
          <w:p w:rsidR="00D23AEB" w:rsidRPr="00782F7A" w:rsidRDefault="00D23AEB" w:rsidP="00BE3D7C">
            <w:pPr>
              <w:spacing w:line="276" w:lineRule="auto"/>
              <w:jc w:val="both"/>
              <w:rPr>
                <w:rFonts w:ascii="Times New Roman" w:hAnsi="Times New Roman" w:cs="Times New Roman"/>
                <w:b/>
                <w:szCs w:val="24"/>
              </w:rPr>
            </w:pPr>
            <w:r w:rsidRPr="00782F7A">
              <w:rPr>
                <w:rFonts w:ascii="Times New Roman" w:hAnsi="Times New Roman" w:cs="Times New Roman"/>
                <w:b/>
                <w:szCs w:val="24"/>
              </w:rPr>
              <w:t>2015</w:t>
            </w:r>
          </w:p>
        </w:tc>
        <w:tc>
          <w:tcPr>
            <w:tcW w:w="1242" w:type="dxa"/>
            <w:tcBorders>
              <w:top w:val="single" w:sz="4" w:space="0" w:color="006600"/>
              <w:left w:val="single" w:sz="4" w:space="0" w:color="006600"/>
              <w:bottom w:val="single" w:sz="4" w:space="0" w:color="auto"/>
              <w:right w:val="single" w:sz="4" w:space="0" w:color="006600"/>
            </w:tcBorders>
            <w:shd w:val="clear" w:color="auto" w:fill="006600"/>
            <w:vAlign w:val="center"/>
          </w:tcPr>
          <w:p w:rsidR="00D23AEB" w:rsidRPr="00782F7A" w:rsidRDefault="00D23AEB" w:rsidP="00BE3D7C">
            <w:pPr>
              <w:spacing w:line="276" w:lineRule="auto"/>
              <w:jc w:val="both"/>
              <w:rPr>
                <w:rFonts w:ascii="Times New Roman" w:hAnsi="Times New Roman" w:cs="Times New Roman"/>
                <w:b/>
                <w:w w:val="99"/>
                <w:szCs w:val="24"/>
              </w:rPr>
            </w:pPr>
            <w:r w:rsidRPr="00782F7A">
              <w:rPr>
                <w:rFonts w:ascii="Times New Roman" w:hAnsi="Times New Roman" w:cs="Times New Roman"/>
                <w:b/>
                <w:w w:val="99"/>
                <w:szCs w:val="24"/>
              </w:rPr>
              <w:t>2016</w:t>
            </w:r>
          </w:p>
        </w:tc>
        <w:tc>
          <w:tcPr>
            <w:tcW w:w="1242" w:type="dxa"/>
            <w:tcBorders>
              <w:top w:val="single" w:sz="4" w:space="0" w:color="006600"/>
              <w:left w:val="single" w:sz="4" w:space="0" w:color="006600"/>
              <w:bottom w:val="single" w:sz="4" w:space="0" w:color="auto"/>
              <w:right w:val="single" w:sz="4" w:space="0" w:color="006600"/>
            </w:tcBorders>
            <w:shd w:val="clear" w:color="auto" w:fill="006600"/>
            <w:vAlign w:val="center"/>
          </w:tcPr>
          <w:p w:rsidR="00D23AEB" w:rsidRPr="00782F7A" w:rsidRDefault="00D23AEB" w:rsidP="00BE3D7C">
            <w:pPr>
              <w:spacing w:line="276" w:lineRule="auto"/>
              <w:jc w:val="both"/>
              <w:rPr>
                <w:rFonts w:ascii="Times New Roman" w:hAnsi="Times New Roman" w:cs="Times New Roman"/>
                <w:b/>
                <w:w w:val="99"/>
                <w:szCs w:val="24"/>
              </w:rPr>
            </w:pPr>
            <w:r w:rsidRPr="00782F7A">
              <w:rPr>
                <w:rFonts w:ascii="Times New Roman" w:hAnsi="Times New Roman" w:cs="Times New Roman"/>
                <w:b/>
                <w:w w:val="99"/>
                <w:szCs w:val="24"/>
              </w:rPr>
              <w:t>2017</w:t>
            </w:r>
          </w:p>
        </w:tc>
        <w:tc>
          <w:tcPr>
            <w:tcW w:w="1242" w:type="dxa"/>
            <w:tcBorders>
              <w:top w:val="single" w:sz="4" w:space="0" w:color="006600"/>
              <w:left w:val="single" w:sz="4" w:space="0" w:color="006600"/>
              <w:bottom w:val="single" w:sz="4" w:space="0" w:color="auto"/>
              <w:right w:val="single" w:sz="4" w:space="0" w:color="006600"/>
            </w:tcBorders>
            <w:shd w:val="clear" w:color="auto" w:fill="006600"/>
            <w:vAlign w:val="center"/>
          </w:tcPr>
          <w:p w:rsidR="00D23AEB" w:rsidRPr="00782F7A" w:rsidRDefault="00D23AEB" w:rsidP="00BE3D7C">
            <w:pPr>
              <w:spacing w:line="276" w:lineRule="auto"/>
              <w:jc w:val="both"/>
              <w:rPr>
                <w:rFonts w:ascii="Times New Roman" w:hAnsi="Times New Roman" w:cs="Times New Roman"/>
                <w:b/>
                <w:w w:val="99"/>
                <w:szCs w:val="24"/>
              </w:rPr>
            </w:pPr>
            <w:r w:rsidRPr="00782F7A">
              <w:rPr>
                <w:rFonts w:ascii="Times New Roman" w:hAnsi="Times New Roman" w:cs="Times New Roman"/>
                <w:b/>
                <w:w w:val="99"/>
                <w:szCs w:val="24"/>
              </w:rPr>
              <w:t>2018</w:t>
            </w:r>
          </w:p>
        </w:tc>
      </w:tr>
      <w:tr w:rsidR="00D23AEB" w:rsidRPr="00782F7A" w:rsidTr="00C3373D">
        <w:trPr>
          <w:trHeight w:val="693"/>
        </w:trPr>
        <w:tc>
          <w:tcPr>
            <w:tcW w:w="1902" w:type="dxa"/>
            <w:tcBorders>
              <w:top w:val="single" w:sz="4" w:space="0" w:color="auto"/>
              <w:left w:val="single" w:sz="4" w:space="0" w:color="006600"/>
              <w:bottom w:val="single" w:sz="4" w:space="0" w:color="auto"/>
              <w:right w:val="single" w:sz="4" w:space="0" w:color="006600"/>
            </w:tcBorders>
          </w:tcPr>
          <w:p w:rsidR="00D23AEB" w:rsidRPr="00782F7A" w:rsidRDefault="00D23AEB" w:rsidP="006C33FD">
            <w:pPr>
              <w:spacing w:line="276" w:lineRule="auto"/>
              <w:jc w:val="left"/>
              <w:rPr>
                <w:rFonts w:ascii="Times New Roman" w:hAnsi="Times New Roman" w:cs="Times New Roman"/>
                <w:szCs w:val="24"/>
              </w:rPr>
            </w:pPr>
            <w:r w:rsidRPr="00782F7A">
              <w:rPr>
                <w:rFonts w:ascii="Times New Roman" w:hAnsi="Times New Roman" w:cs="Times New Roman"/>
                <w:szCs w:val="24"/>
              </w:rPr>
              <w:t>Kopējais krājuma</w:t>
            </w:r>
          </w:p>
          <w:p w:rsidR="00D23AEB" w:rsidRPr="00782F7A" w:rsidRDefault="00D23AEB" w:rsidP="006C33FD">
            <w:pPr>
              <w:spacing w:line="276" w:lineRule="auto"/>
              <w:jc w:val="left"/>
              <w:rPr>
                <w:rFonts w:ascii="Times New Roman" w:hAnsi="Times New Roman" w:cs="Times New Roman"/>
                <w:szCs w:val="24"/>
              </w:rPr>
            </w:pPr>
            <w:r w:rsidRPr="00782F7A">
              <w:rPr>
                <w:rFonts w:ascii="Times New Roman" w:hAnsi="Times New Roman" w:cs="Times New Roman"/>
                <w:szCs w:val="24"/>
              </w:rPr>
              <w:t xml:space="preserve"> priekšmetu skaits</w:t>
            </w:r>
          </w:p>
        </w:tc>
        <w:tc>
          <w:tcPr>
            <w:tcW w:w="1242" w:type="dxa"/>
            <w:tcBorders>
              <w:top w:val="single" w:sz="4" w:space="0" w:color="auto"/>
              <w:left w:val="single" w:sz="4" w:space="0" w:color="006600"/>
              <w:bottom w:val="single" w:sz="4" w:space="0" w:color="auto"/>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56992</w:t>
            </w:r>
          </w:p>
        </w:tc>
        <w:tc>
          <w:tcPr>
            <w:tcW w:w="1242" w:type="dxa"/>
            <w:tcBorders>
              <w:top w:val="single" w:sz="4" w:space="0" w:color="auto"/>
              <w:left w:val="single" w:sz="4" w:space="0" w:color="006600"/>
              <w:bottom w:val="single" w:sz="4" w:space="0" w:color="auto"/>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57558</w:t>
            </w:r>
          </w:p>
        </w:tc>
        <w:tc>
          <w:tcPr>
            <w:tcW w:w="1242" w:type="dxa"/>
            <w:tcBorders>
              <w:top w:val="single" w:sz="4" w:space="0" w:color="auto"/>
              <w:left w:val="single" w:sz="4" w:space="0" w:color="006600"/>
              <w:bottom w:val="single" w:sz="4" w:space="0" w:color="auto"/>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58090</w:t>
            </w:r>
          </w:p>
        </w:tc>
        <w:tc>
          <w:tcPr>
            <w:tcW w:w="1242" w:type="dxa"/>
            <w:tcBorders>
              <w:top w:val="single" w:sz="4" w:space="0" w:color="auto"/>
              <w:left w:val="single" w:sz="4" w:space="0" w:color="006600"/>
              <w:bottom w:val="single" w:sz="4" w:space="0" w:color="auto"/>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58663</w:t>
            </w:r>
          </w:p>
        </w:tc>
        <w:tc>
          <w:tcPr>
            <w:tcW w:w="1242" w:type="dxa"/>
            <w:tcBorders>
              <w:top w:val="single" w:sz="4" w:space="0" w:color="auto"/>
              <w:left w:val="single" w:sz="4" w:space="0" w:color="006600"/>
              <w:bottom w:val="single" w:sz="4" w:space="0" w:color="auto"/>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59389</w:t>
            </w:r>
          </w:p>
        </w:tc>
        <w:tc>
          <w:tcPr>
            <w:tcW w:w="1242" w:type="dxa"/>
            <w:tcBorders>
              <w:top w:val="single" w:sz="4" w:space="0" w:color="auto"/>
              <w:left w:val="single" w:sz="4" w:space="0" w:color="006600"/>
              <w:bottom w:val="single" w:sz="4" w:space="0" w:color="auto"/>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59629</w:t>
            </w:r>
          </w:p>
        </w:tc>
      </w:tr>
      <w:tr w:rsidR="00D23AEB" w:rsidRPr="00782F7A" w:rsidTr="00C3373D">
        <w:trPr>
          <w:trHeight w:val="1269"/>
        </w:trPr>
        <w:tc>
          <w:tcPr>
            <w:tcW w:w="1902" w:type="dxa"/>
            <w:tcBorders>
              <w:top w:val="single" w:sz="4" w:space="0" w:color="auto"/>
              <w:left w:val="single" w:sz="4" w:space="0" w:color="006600"/>
              <w:bottom w:val="single" w:sz="4" w:space="0" w:color="auto"/>
              <w:right w:val="single" w:sz="4" w:space="0" w:color="006600"/>
            </w:tcBorders>
          </w:tcPr>
          <w:p w:rsidR="00D23AEB" w:rsidRPr="00782F7A" w:rsidRDefault="00D23AEB" w:rsidP="006C33FD">
            <w:pPr>
              <w:spacing w:line="276" w:lineRule="auto"/>
              <w:jc w:val="left"/>
              <w:rPr>
                <w:rFonts w:ascii="Times New Roman" w:hAnsi="Times New Roman" w:cs="Times New Roman"/>
                <w:szCs w:val="24"/>
              </w:rPr>
            </w:pPr>
            <w:r w:rsidRPr="00782F7A">
              <w:rPr>
                <w:rFonts w:ascii="Times New Roman" w:hAnsi="Times New Roman" w:cs="Times New Roman"/>
                <w:szCs w:val="24"/>
              </w:rPr>
              <w:t xml:space="preserve">Pārskata periodā jaunierakstītās </w:t>
            </w:r>
          </w:p>
          <w:p w:rsidR="00D23AEB" w:rsidRPr="00782F7A" w:rsidRDefault="00D23AEB" w:rsidP="006C33FD">
            <w:pPr>
              <w:spacing w:line="276" w:lineRule="auto"/>
              <w:jc w:val="left"/>
              <w:rPr>
                <w:rFonts w:ascii="Times New Roman" w:hAnsi="Times New Roman" w:cs="Times New Roman"/>
                <w:szCs w:val="24"/>
              </w:rPr>
            </w:pPr>
            <w:r w:rsidRPr="00782F7A">
              <w:rPr>
                <w:rFonts w:ascii="Times New Roman" w:hAnsi="Times New Roman" w:cs="Times New Roman"/>
                <w:szCs w:val="24"/>
              </w:rPr>
              <w:t>vienības krājuma inventāra grāmatā</w:t>
            </w:r>
          </w:p>
        </w:tc>
        <w:tc>
          <w:tcPr>
            <w:tcW w:w="1242" w:type="dxa"/>
            <w:tcBorders>
              <w:top w:val="single" w:sz="4" w:space="0" w:color="auto"/>
              <w:left w:val="single" w:sz="4" w:space="0" w:color="006600"/>
              <w:bottom w:val="single" w:sz="4" w:space="0" w:color="auto"/>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543</w:t>
            </w:r>
          </w:p>
        </w:tc>
        <w:tc>
          <w:tcPr>
            <w:tcW w:w="1242" w:type="dxa"/>
            <w:tcBorders>
              <w:top w:val="single" w:sz="4" w:space="0" w:color="auto"/>
              <w:left w:val="single" w:sz="4" w:space="0" w:color="006600"/>
              <w:bottom w:val="single" w:sz="4" w:space="0" w:color="auto"/>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566</w:t>
            </w:r>
          </w:p>
        </w:tc>
        <w:tc>
          <w:tcPr>
            <w:tcW w:w="1242" w:type="dxa"/>
            <w:tcBorders>
              <w:top w:val="single" w:sz="4" w:space="0" w:color="auto"/>
              <w:left w:val="single" w:sz="4" w:space="0" w:color="006600"/>
              <w:bottom w:val="single" w:sz="4" w:space="0" w:color="auto"/>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532</w:t>
            </w:r>
          </w:p>
        </w:tc>
        <w:tc>
          <w:tcPr>
            <w:tcW w:w="1242" w:type="dxa"/>
            <w:tcBorders>
              <w:top w:val="single" w:sz="4" w:space="0" w:color="auto"/>
              <w:left w:val="single" w:sz="4" w:space="0" w:color="006600"/>
              <w:bottom w:val="single" w:sz="4" w:space="0" w:color="auto"/>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573</w:t>
            </w:r>
          </w:p>
        </w:tc>
        <w:tc>
          <w:tcPr>
            <w:tcW w:w="1242" w:type="dxa"/>
            <w:tcBorders>
              <w:top w:val="single" w:sz="4" w:space="0" w:color="auto"/>
              <w:left w:val="single" w:sz="4" w:space="0" w:color="006600"/>
              <w:bottom w:val="single" w:sz="4" w:space="0" w:color="auto"/>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726</w:t>
            </w:r>
          </w:p>
        </w:tc>
        <w:tc>
          <w:tcPr>
            <w:tcW w:w="1242" w:type="dxa"/>
            <w:tcBorders>
              <w:top w:val="single" w:sz="4" w:space="0" w:color="auto"/>
              <w:left w:val="single" w:sz="4" w:space="0" w:color="006600"/>
              <w:bottom w:val="single" w:sz="4" w:space="0" w:color="auto"/>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240</w:t>
            </w:r>
          </w:p>
        </w:tc>
      </w:tr>
      <w:tr w:rsidR="00D23AEB" w:rsidRPr="00782F7A" w:rsidTr="00C3373D">
        <w:trPr>
          <w:trHeight w:val="990"/>
        </w:trPr>
        <w:tc>
          <w:tcPr>
            <w:tcW w:w="1902" w:type="dxa"/>
            <w:tcBorders>
              <w:top w:val="single" w:sz="4" w:space="0" w:color="auto"/>
              <w:left w:val="single" w:sz="4" w:space="0" w:color="006600"/>
              <w:bottom w:val="single" w:sz="4" w:space="0" w:color="auto"/>
              <w:right w:val="single" w:sz="4" w:space="0" w:color="006600"/>
            </w:tcBorders>
          </w:tcPr>
          <w:p w:rsidR="00D23AEB" w:rsidRPr="00782F7A" w:rsidRDefault="00D23AEB" w:rsidP="006C33FD">
            <w:pPr>
              <w:spacing w:line="276" w:lineRule="auto"/>
              <w:jc w:val="left"/>
              <w:rPr>
                <w:rFonts w:ascii="Times New Roman" w:hAnsi="Times New Roman" w:cs="Times New Roman"/>
                <w:szCs w:val="24"/>
              </w:rPr>
            </w:pPr>
            <w:r w:rsidRPr="00782F7A">
              <w:rPr>
                <w:rFonts w:ascii="Times New Roman" w:hAnsi="Times New Roman" w:cs="Times New Roman"/>
                <w:szCs w:val="24"/>
              </w:rPr>
              <w:t xml:space="preserve">Nacionālā muzeja </w:t>
            </w:r>
          </w:p>
          <w:p w:rsidR="00D23AEB" w:rsidRPr="00782F7A" w:rsidRDefault="00D23AEB" w:rsidP="006C33FD">
            <w:pPr>
              <w:spacing w:line="276" w:lineRule="auto"/>
              <w:jc w:val="left"/>
              <w:rPr>
                <w:rFonts w:ascii="Times New Roman" w:hAnsi="Times New Roman" w:cs="Times New Roman"/>
                <w:szCs w:val="24"/>
              </w:rPr>
            </w:pPr>
            <w:r w:rsidRPr="00782F7A">
              <w:rPr>
                <w:rFonts w:ascii="Times New Roman" w:hAnsi="Times New Roman" w:cs="Times New Roman"/>
                <w:szCs w:val="24"/>
              </w:rPr>
              <w:t>krājuma kopkatalogā ievadītās vienības</w:t>
            </w:r>
          </w:p>
        </w:tc>
        <w:tc>
          <w:tcPr>
            <w:tcW w:w="1242" w:type="dxa"/>
            <w:tcBorders>
              <w:top w:val="single" w:sz="4" w:space="0" w:color="auto"/>
              <w:left w:val="single" w:sz="4" w:space="0" w:color="006600"/>
              <w:bottom w:val="single" w:sz="4" w:space="0" w:color="auto"/>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1611</w:t>
            </w:r>
          </w:p>
        </w:tc>
        <w:tc>
          <w:tcPr>
            <w:tcW w:w="1242" w:type="dxa"/>
            <w:tcBorders>
              <w:top w:val="single" w:sz="4" w:space="0" w:color="auto"/>
              <w:left w:val="single" w:sz="4" w:space="0" w:color="006600"/>
              <w:bottom w:val="single" w:sz="4" w:space="0" w:color="auto"/>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1564</w:t>
            </w:r>
          </w:p>
        </w:tc>
        <w:tc>
          <w:tcPr>
            <w:tcW w:w="1242" w:type="dxa"/>
            <w:tcBorders>
              <w:top w:val="single" w:sz="4" w:space="0" w:color="auto"/>
              <w:left w:val="single" w:sz="4" w:space="0" w:color="006600"/>
              <w:bottom w:val="single" w:sz="4" w:space="0" w:color="auto"/>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1601</w:t>
            </w:r>
          </w:p>
        </w:tc>
        <w:tc>
          <w:tcPr>
            <w:tcW w:w="1242" w:type="dxa"/>
            <w:tcBorders>
              <w:top w:val="single" w:sz="4" w:space="0" w:color="auto"/>
              <w:left w:val="single" w:sz="4" w:space="0" w:color="006600"/>
              <w:bottom w:val="single" w:sz="4" w:space="0" w:color="auto"/>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1593</w:t>
            </w:r>
          </w:p>
        </w:tc>
        <w:tc>
          <w:tcPr>
            <w:tcW w:w="1242" w:type="dxa"/>
            <w:tcBorders>
              <w:top w:val="single" w:sz="4" w:space="0" w:color="auto"/>
              <w:left w:val="single" w:sz="4" w:space="0" w:color="006600"/>
              <w:bottom w:val="single" w:sz="4" w:space="0" w:color="auto"/>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1621</w:t>
            </w:r>
          </w:p>
        </w:tc>
        <w:tc>
          <w:tcPr>
            <w:tcW w:w="1242" w:type="dxa"/>
            <w:tcBorders>
              <w:top w:val="single" w:sz="4" w:space="0" w:color="auto"/>
              <w:left w:val="single" w:sz="4" w:space="0" w:color="006600"/>
              <w:bottom w:val="single" w:sz="4" w:space="0" w:color="auto"/>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1320</w:t>
            </w:r>
          </w:p>
        </w:tc>
      </w:tr>
      <w:tr w:rsidR="00D23AEB" w:rsidRPr="00782F7A" w:rsidTr="00C3373D">
        <w:trPr>
          <w:trHeight w:val="977"/>
        </w:trPr>
        <w:tc>
          <w:tcPr>
            <w:tcW w:w="1902" w:type="dxa"/>
            <w:tcBorders>
              <w:top w:val="single" w:sz="4" w:space="0" w:color="auto"/>
              <w:left w:val="single" w:sz="4" w:space="0" w:color="006600"/>
              <w:bottom w:val="single" w:sz="4" w:space="0" w:color="auto"/>
              <w:right w:val="single" w:sz="4" w:space="0" w:color="006600"/>
            </w:tcBorders>
          </w:tcPr>
          <w:p w:rsidR="00D23AEB" w:rsidRPr="00782F7A" w:rsidRDefault="00D23AEB" w:rsidP="006C33FD">
            <w:pPr>
              <w:spacing w:line="276" w:lineRule="auto"/>
              <w:jc w:val="left"/>
              <w:rPr>
                <w:rFonts w:ascii="Times New Roman" w:hAnsi="Times New Roman" w:cs="Times New Roman"/>
                <w:szCs w:val="24"/>
              </w:rPr>
            </w:pPr>
            <w:r w:rsidRPr="00782F7A">
              <w:rPr>
                <w:rFonts w:ascii="Times New Roman" w:hAnsi="Times New Roman" w:cs="Times New Roman"/>
                <w:szCs w:val="24"/>
              </w:rPr>
              <w:t xml:space="preserve">Eksponēto pamatkrājuma </w:t>
            </w:r>
          </w:p>
          <w:p w:rsidR="00D23AEB" w:rsidRPr="00782F7A" w:rsidRDefault="00D23AEB" w:rsidP="006C33FD">
            <w:pPr>
              <w:spacing w:line="276" w:lineRule="auto"/>
              <w:jc w:val="left"/>
              <w:rPr>
                <w:rFonts w:ascii="Times New Roman" w:hAnsi="Times New Roman" w:cs="Times New Roman"/>
                <w:szCs w:val="24"/>
              </w:rPr>
            </w:pPr>
            <w:r w:rsidRPr="00782F7A">
              <w:rPr>
                <w:rFonts w:ascii="Times New Roman" w:hAnsi="Times New Roman" w:cs="Times New Roman"/>
                <w:szCs w:val="24"/>
              </w:rPr>
              <w:t>priekšmetu skaits</w:t>
            </w:r>
          </w:p>
        </w:tc>
        <w:tc>
          <w:tcPr>
            <w:tcW w:w="1242" w:type="dxa"/>
            <w:tcBorders>
              <w:top w:val="single" w:sz="4" w:space="0" w:color="auto"/>
              <w:left w:val="single" w:sz="4" w:space="0" w:color="006600"/>
              <w:bottom w:val="single" w:sz="4" w:space="0" w:color="auto"/>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282</w:t>
            </w:r>
          </w:p>
        </w:tc>
        <w:tc>
          <w:tcPr>
            <w:tcW w:w="1242" w:type="dxa"/>
            <w:tcBorders>
              <w:top w:val="single" w:sz="4" w:space="0" w:color="auto"/>
              <w:left w:val="single" w:sz="4" w:space="0" w:color="006600"/>
              <w:bottom w:val="single" w:sz="4" w:space="0" w:color="auto"/>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569</w:t>
            </w:r>
          </w:p>
        </w:tc>
        <w:tc>
          <w:tcPr>
            <w:tcW w:w="1242" w:type="dxa"/>
            <w:tcBorders>
              <w:top w:val="single" w:sz="4" w:space="0" w:color="auto"/>
              <w:left w:val="single" w:sz="4" w:space="0" w:color="006600"/>
              <w:bottom w:val="single" w:sz="4" w:space="0" w:color="auto"/>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1227</w:t>
            </w:r>
          </w:p>
        </w:tc>
        <w:tc>
          <w:tcPr>
            <w:tcW w:w="1242" w:type="dxa"/>
            <w:tcBorders>
              <w:top w:val="single" w:sz="4" w:space="0" w:color="auto"/>
              <w:left w:val="single" w:sz="4" w:space="0" w:color="006600"/>
              <w:bottom w:val="single" w:sz="4" w:space="0" w:color="auto"/>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974</w:t>
            </w:r>
          </w:p>
        </w:tc>
        <w:tc>
          <w:tcPr>
            <w:tcW w:w="1242" w:type="dxa"/>
            <w:tcBorders>
              <w:top w:val="single" w:sz="4" w:space="0" w:color="auto"/>
              <w:left w:val="single" w:sz="4" w:space="0" w:color="006600"/>
              <w:bottom w:val="single" w:sz="4" w:space="0" w:color="auto"/>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1172</w:t>
            </w:r>
          </w:p>
        </w:tc>
        <w:tc>
          <w:tcPr>
            <w:tcW w:w="1242" w:type="dxa"/>
            <w:tcBorders>
              <w:top w:val="single" w:sz="4" w:space="0" w:color="auto"/>
              <w:left w:val="single" w:sz="4" w:space="0" w:color="006600"/>
              <w:bottom w:val="single" w:sz="4" w:space="0" w:color="auto"/>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1291</w:t>
            </w:r>
          </w:p>
        </w:tc>
      </w:tr>
      <w:tr w:rsidR="00D23AEB" w:rsidRPr="00782F7A" w:rsidTr="00C3373D">
        <w:trPr>
          <w:trHeight w:val="692"/>
        </w:trPr>
        <w:tc>
          <w:tcPr>
            <w:tcW w:w="1902" w:type="dxa"/>
            <w:tcBorders>
              <w:top w:val="single" w:sz="4" w:space="0" w:color="auto"/>
              <w:left w:val="single" w:sz="4" w:space="0" w:color="006600"/>
              <w:bottom w:val="single" w:sz="4" w:space="0" w:color="auto"/>
              <w:right w:val="single" w:sz="4" w:space="0" w:color="006600"/>
            </w:tcBorders>
          </w:tcPr>
          <w:p w:rsidR="00D23AEB" w:rsidRPr="00782F7A" w:rsidRDefault="00D23AEB" w:rsidP="006C33FD">
            <w:pPr>
              <w:spacing w:line="276" w:lineRule="auto"/>
              <w:jc w:val="left"/>
              <w:rPr>
                <w:rFonts w:ascii="Times New Roman" w:hAnsi="Times New Roman" w:cs="Times New Roman"/>
                <w:szCs w:val="24"/>
              </w:rPr>
            </w:pPr>
            <w:r w:rsidRPr="00782F7A">
              <w:rPr>
                <w:rFonts w:ascii="Times New Roman" w:hAnsi="Times New Roman" w:cs="Times New Roman"/>
                <w:szCs w:val="24"/>
              </w:rPr>
              <w:t xml:space="preserve">No muzeja deponēto </w:t>
            </w:r>
          </w:p>
          <w:p w:rsidR="00D23AEB" w:rsidRPr="00782F7A" w:rsidRDefault="00D23AEB" w:rsidP="006C33FD">
            <w:pPr>
              <w:spacing w:line="276" w:lineRule="auto"/>
              <w:jc w:val="left"/>
              <w:rPr>
                <w:rFonts w:ascii="Times New Roman" w:hAnsi="Times New Roman" w:cs="Times New Roman"/>
                <w:szCs w:val="24"/>
              </w:rPr>
            </w:pPr>
            <w:r w:rsidRPr="00782F7A">
              <w:rPr>
                <w:rFonts w:ascii="Times New Roman" w:hAnsi="Times New Roman" w:cs="Times New Roman"/>
                <w:szCs w:val="24"/>
              </w:rPr>
              <w:t>priekšmetu skaits</w:t>
            </w:r>
          </w:p>
        </w:tc>
        <w:tc>
          <w:tcPr>
            <w:tcW w:w="1242" w:type="dxa"/>
            <w:tcBorders>
              <w:top w:val="single" w:sz="4" w:space="0" w:color="auto"/>
              <w:left w:val="single" w:sz="4" w:space="0" w:color="006600"/>
              <w:bottom w:val="single" w:sz="4" w:space="0" w:color="auto"/>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70</w:t>
            </w:r>
          </w:p>
        </w:tc>
        <w:tc>
          <w:tcPr>
            <w:tcW w:w="1242" w:type="dxa"/>
            <w:tcBorders>
              <w:top w:val="single" w:sz="4" w:space="0" w:color="auto"/>
              <w:left w:val="single" w:sz="4" w:space="0" w:color="006600"/>
              <w:bottom w:val="single" w:sz="4" w:space="0" w:color="auto"/>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48</w:t>
            </w:r>
          </w:p>
        </w:tc>
        <w:tc>
          <w:tcPr>
            <w:tcW w:w="1242" w:type="dxa"/>
            <w:tcBorders>
              <w:top w:val="single" w:sz="4" w:space="0" w:color="auto"/>
              <w:left w:val="single" w:sz="4" w:space="0" w:color="006600"/>
              <w:bottom w:val="single" w:sz="4" w:space="0" w:color="auto"/>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102</w:t>
            </w:r>
          </w:p>
        </w:tc>
        <w:tc>
          <w:tcPr>
            <w:tcW w:w="1242" w:type="dxa"/>
            <w:tcBorders>
              <w:top w:val="single" w:sz="4" w:space="0" w:color="auto"/>
              <w:left w:val="single" w:sz="4" w:space="0" w:color="006600"/>
              <w:bottom w:val="single" w:sz="4" w:space="0" w:color="auto"/>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122</w:t>
            </w:r>
          </w:p>
        </w:tc>
        <w:tc>
          <w:tcPr>
            <w:tcW w:w="1242" w:type="dxa"/>
            <w:tcBorders>
              <w:top w:val="single" w:sz="4" w:space="0" w:color="auto"/>
              <w:left w:val="single" w:sz="4" w:space="0" w:color="006600"/>
              <w:bottom w:val="single" w:sz="4" w:space="0" w:color="auto"/>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181</w:t>
            </w:r>
          </w:p>
        </w:tc>
        <w:tc>
          <w:tcPr>
            <w:tcW w:w="1242" w:type="dxa"/>
            <w:tcBorders>
              <w:top w:val="single" w:sz="4" w:space="0" w:color="auto"/>
              <w:left w:val="single" w:sz="4" w:space="0" w:color="006600"/>
              <w:bottom w:val="single" w:sz="4" w:space="0" w:color="auto"/>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165</w:t>
            </w:r>
          </w:p>
        </w:tc>
      </w:tr>
      <w:tr w:rsidR="00D23AEB" w:rsidRPr="00782F7A" w:rsidTr="00C3373D">
        <w:trPr>
          <w:trHeight w:val="1553"/>
        </w:trPr>
        <w:tc>
          <w:tcPr>
            <w:tcW w:w="1902" w:type="dxa"/>
            <w:tcBorders>
              <w:top w:val="single" w:sz="4" w:space="0" w:color="auto"/>
              <w:left w:val="single" w:sz="4" w:space="0" w:color="006600"/>
              <w:bottom w:val="single" w:sz="4" w:space="0" w:color="006600"/>
              <w:right w:val="single" w:sz="4" w:space="0" w:color="006600"/>
            </w:tcBorders>
          </w:tcPr>
          <w:p w:rsidR="00D23AEB" w:rsidRPr="00782F7A" w:rsidRDefault="00D23AEB" w:rsidP="006C33FD">
            <w:pPr>
              <w:spacing w:line="276" w:lineRule="auto"/>
              <w:jc w:val="left"/>
              <w:rPr>
                <w:rFonts w:ascii="Times New Roman" w:hAnsi="Times New Roman" w:cs="Times New Roman"/>
                <w:szCs w:val="24"/>
              </w:rPr>
            </w:pPr>
            <w:r w:rsidRPr="00782F7A">
              <w:rPr>
                <w:rFonts w:ascii="Times New Roman" w:hAnsi="Times New Roman" w:cs="Times New Roman"/>
                <w:szCs w:val="24"/>
              </w:rPr>
              <w:t>Zinātniskajā un izglītojošā</w:t>
            </w:r>
          </w:p>
          <w:p w:rsidR="00D23AEB" w:rsidRPr="00782F7A" w:rsidRDefault="00D23AEB" w:rsidP="006C33FD">
            <w:pPr>
              <w:spacing w:line="276" w:lineRule="auto"/>
              <w:jc w:val="left"/>
              <w:rPr>
                <w:rFonts w:ascii="Times New Roman" w:hAnsi="Times New Roman" w:cs="Times New Roman"/>
                <w:szCs w:val="24"/>
              </w:rPr>
            </w:pPr>
            <w:r w:rsidRPr="00782F7A">
              <w:rPr>
                <w:rFonts w:ascii="Times New Roman" w:hAnsi="Times New Roman" w:cs="Times New Roman"/>
                <w:szCs w:val="24"/>
              </w:rPr>
              <w:t xml:space="preserve"> darbā izmantoto pamatkrājuma priekšmetu skaits</w:t>
            </w:r>
          </w:p>
        </w:tc>
        <w:tc>
          <w:tcPr>
            <w:tcW w:w="1242" w:type="dxa"/>
            <w:tcBorders>
              <w:top w:val="single" w:sz="4" w:space="0" w:color="auto"/>
              <w:left w:val="single" w:sz="4" w:space="0" w:color="006600"/>
              <w:bottom w:val="single" w:sz="4" w:space="0" w:color="006600"/>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4646</w:t>
            </w:r>
          </w:p>
        </w:tc>
        <w:tc>
          <w:tcPr>
            <w:tcW w:w="1242" w:type="dxa"/>
            <w:tcBorders>
              <w:top w:val="single" w:sz="4" w:space="0" w:color="auto"/>
              <w:left w:val="single" w:sz="4" w:space="0" w:color="006600"/>
              <w:bottom w:val="single" w:sz="4" w:space="0" w:color="006600"/>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7080</w:t>
            </w:r>
          </w:p>
        </w:tc>
        <w:tc>
          <w:tcPr>
            <w:tcW w:w="1242" w:type="dxa"/>
            <w:tcBorders>
              <w:top w:val="single" w:sz="4" w:space="0" w:color="auto"/>
              <w:left w:val="single" w:sz="4" w:space="0" w:color="006600"/>
              <w:bottom w:val="single" w:sz="4" w:space="0" w:color="006600"/>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2277</w:t>
            </w:r>
          </w:p>
        </w:tc>
        <w:tc>
          <w:tcPr>
            <w:tcW w:w="1242" w:type="dxa"/>
            <w:tcBorders>
              <w:top w:val="single" w:sz="4" w:space="0" w:color="auto"/>
              <w:left w:val="single" w:sz="4" w:space="0" w:color="006600"/>
              <w:bottom w:val="single" w:sz="4" w:space="0" w:color="006600"/>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2371</w:t>
            </w:r>
          </w:p>
        </w:tc>
        <w:tc>
          <w:tcPr>
            <w:tcW w:w="1242" w:type="dxa"/>
            <w:tcBorders>
              <w:top w:val="single" w:sz="4" w:space="0" w:color="auto"/>
              <w:left w:val="single" w:sz="4" w:space="0" w:color="006600"/>
              <w:bottom w:val="single" w:sz="4" w:space="0" w:color="006600"/>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2569</w:t>
            </w:r>
          </w:p>
        </w:tc>
        <w:tc>
          <w:tcPr>
            <w:tcW w:w="1242" w:type="dxa"/>
            <w:tcBorders>
              <w:top w:val="single" w:sz="4" w:space="0" w:color="auto"/>
              <w:left w:val="single" w:sz="4" w:space="0" w:color="006600"/>
              <w:bottom w:val="single" w:sz="4" w:space="0" w:color="006600"/>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2692</w:t>
            </w:r>
          </w:p>
        </w:tc>
      </w:tr>
    </w:tbl>
    <w:p w:rsidR="00D23AEB" w:rsidRPr="00782F7A" w:rsidRDefault="00D23AEB" w:rsidP="00BE3D7C">
      <w:pPr>
        <w:pStyle w:val="Citts"/>
        <w:spacing w:line="276" w:lineRule="auto"/>
      </w:pPr>
      <w:r w:rsidRPr="00782F7A">
        <w:t xml:space="preserve">Avots: Gulbenes novada vēstures un mākslas muzejs </w:t>
      </w:r>
    </w:p>
    <w:p w:rsidR="00D23AEB" w:rsidRPr="00782F7A" w:rsidRDefault="00D23AEB" w:rsidP="00BE3D7C">
      <w:pPr>
        <w:spacing w:line="276" w:lineRule="auto"/>
        <w:ind w:firstLine="567"/>
        <w:jc w:val="both"/>
        <w:rPr>
          <w:szCs w:val="24"/>
        </w:rPr>
      </w:pPr>
    </w:p>
    <w:p w:rsidR="00D23AEB" w:rsidRPr="00782F7A" w:rsidRDefault="00D23AEB" w:rsidP="00BE3D7C">
      <w:pPr>
        <w:spacing w:line="276" w:lineRule="auto"/>
        <w:ind w:firstLine="567"/>
        <w:jc w:val="both"/>
        <w:rPr>
          <w:szCs w:val="24"/>
        </w:rPr>
      </w:pPr>
      <w:r w:rsidRPr="00782F7A">
        <w:rPr>
          <w:szCs w:val="24"/>
        </w:rPr>
        <w:t xml:space="preserve">2018.gadā </w:t>
      </w:r>
      <w:r w:rsidRPr="00782F7A">
        <w:t>muzejs iesaistījās valsts simtgades pasākumos. Sadarbībā ar Latvijas Nacionālā vēstures muzeju iestāde piedalījās kopizstādes „Latvijas gadsimts” veidošanā, kur tika eksponēti 138 oriģināli Gulbenes novada un vēstures</w:t>
      </w:r>
      <w:r w:rsidRPr="00782F7A">
        <w:rPr>
          <w:szCs w:val="24"/>
        </w:rPr>
        <w:t xml:space="preserve"> mākslas muzeja krājuma priekšmeti.</w:t>
      </w:r>
    </w:p>
    <w:p w:rsidR="00D23AEB" w:rsidRDefault="00D23AEB" w:rsidP="00BE3D7C">
      <w:pPr>
        <w:spacing w:line="276" w:lineRule="auto"/>
        <w:ind w:firstLine="567"/>
        <w:jc w:val="both"/>
        <w:rPr>
          <w:szCs w:val="24"/>
        </w:rPr>
      </w:pPr>
      <w:r w:rsidRPr="00782F7A">
        <w:rPr>
          <w:szCs w:val="24"/>
        </w:rPr>
        <w:lastRenderedPageBreak/>
        <w:t>P.Apiņa grāmatā „Latvijai 100”  publicētas fotogrāfijas no Gulbenes novada vēstures un mākslas muzeja krājuma. Viens grāmatas eksemplārs dāvināts Nacionālās bibliotēkas direktoram A.Vilkam, otrs - Valsts prezidentam R.Vējonim.</w:t>
      </w:r>
    </w:p>
    <w:p w:rsidR="005A3755" w:rsidRPr="00782F7A" w:rsidRDefault="005A3755" w:rsidP="00BE3D7C">
      <w:pPr>
        <w:spacing w:line="276" w:lineRule="auto"/>
        <w:ind w:firstLine="567"/>
        <w:jc w:val="both"/>
        <w:rPr>
          <w:szCs w:val="24"/>
        </w:rPr>
      </w:pPr>
    </w:p>
    <w:p w:rsidR="00D23AEB" w:rsidRPr="00782F7A" w:rsidRDefault="00D23AEB" w:rsidP="006362F1">
      <w:pPr>
        <w:pStyle w:val="Bezatstarpm"/>
      </w:pPr>
      <w:r w:rsidRPr="00782F7A">
        <w:t>2</w:t>
      </w:r>
      <w:r w:rsidR="001551C7">
        <w:t>1</w:t>
      </w:r>
      <w:r w:rsidRPr="00782F7A">
        <w:t>.tabula</w:t>
      </w:r>
    </w:p>
    <w:p w:rsidR="00D23AEB" w:rsidRDefault="00D23AEB" w:rsidP="006362F1">
      <w:pPr>
        <w:pStyle w:val="Bezatstarpm"/>
      </w:pPr>
      <w:r w:rsidRPr="00782F7A">
        <w:t>Gulbenes novada vēstures un mākslas muzeja darbs ar sabiedrību</w:t>
      </w:r>
    </w:p>
    <w:p w:rsidR="000926B6" w:rsidRPr="00782F7A" w:rsidRDefault="000926B6" w:rsidP="006362F1">
      <w:pPr>
        <w:pStyle w:val="Bezatstarpm"/>
      </w:pPr>
    </w:p>
    <w:tbl>
      <w:tblPr>
        <w:tblW w:w="5079" w:type="pct"/>
        <w:tblBorders>
          <w:top w:val="single" w:sz="6" w:space="0" w:color="006600"/>
          <w:left w:val="single" w:sz="6" w:space="0" w:color="006600"/>
          <w:bottom w:val="single" w:sz="6" w:space="0" w:color="006600"/>
          <w:right w:val="single" w:sz="6" w:space="0" w:color="006600"/>
          <w:insideH w:val="single" w:sz="6" w:space="0" w:color="006600"/>
          <w:insideV w:val="single" w:sz="6" w:space="0" w:color="006600"/>
        </w:tblBorders>
        <w:tblLayout w:type="fixed"/>
        <w:tblCellMar>
          <w:left w:w="0" w:type="dxa"/>
          <w:right w:w="0" w:type="dxa"/>
        </w:tblCellMar>
        <w:tblLook w:val="0000" w:firstRow="0" w:lastRow="0" w:firstColumn="0" w:lastColumn="0" w:noHBand="0" w:noVBand="0"/>
      </w:tblPr>
      <w:tblGrid>
        <w:gridCol w:w="2002"/>
        <w:gridCol w:w="1716"/>
        <w:gridCol w:w="1716"/>
        <w:gridCol w:w="1279"/>
        <w:gridCol w:w="1021"/>
        <w:gridCol w:w="876"/>
        <w:gridCol w:w="876"/>
      </w:tblGrid>
      <w:tr w:rsidR="00D23AEB" w:rsidRPr="00782F7A" w:rsidTr="000926B6">
        <w:trPr>
          <w:trHeight w:val="575"/>
        </w:trPr>
        <w:tc>
          <w:tcPr>
            <w:tcW w:w="2002" w:type="dxa"/>
            <w:shd w:val="clear" w:color="auto" w:fill="006600"/>
            <w:vAlign w:val="center"/>
          </w:tcPr>
          <w:p w:rsidR="00D23AEB" w:rsidRPr="00782F7A" w:rsidRDefault="00D23AEB" w:rsidP="00BE3D7C">
            <w:pPr>
              <w:spacing w:line="276" w:lineRule="auto"/>
              <w:jc w:val="both"/>
              <w:rPr>
                <w:rFonts w:ascii="Times New Roman" w:hAnsi="Times New Roman" w:cs="Times New Roman"/>
                <w:b/>
              </w:rPr>
            </w:pPr>
            <w:r w:rsidRPr="00782F7A">
              <w:rPr>
                <w:rFonts w:ascii="Times New Roman" w:hAnsi="Times New Roman" w:cs="Times New Roman"/>
                <w:b/>
              </w:rPr>
              <w:t>Nosaukums</w:t>
            </w:r>
          </w:p>
        </w:tc>
        <w:tc>
          <w:tcPr>
            <w:tcW w:w="1716" w:type="dxa"/>
            <w:shd w:val="clear" w:color="auto" w:fill="006600"/>
            <w:vAlign w:val="center"/>
          </w:tcPr>
          <w:p w:rsidR="00D23AEB" w:rsidRPr="00782F7A" w:rsidRDefault="00D23AEB" w:rsidP="00BE3D7C">
            <w:pPr>
              <w:spacing w:line="276" w:lineRule="auto"/>
              <w:jc w:val="both"/>
              <w:rPr>
                <w:rFonts w:ascii="Times New Roman" w:hAnsi="Times New Roman" w:cs="Times New Roman"/>
                <w:b/>
              </w:rPr>
            </w:pPr>
            <w:r w:rsidRPr="00782F7A">
              <w:rPr>
                <w:rFonts w:ascii="Times New Roman" w:hAnsi="Times New Roman" w:cs="Times New Roman"/>
                <w:b/>
              </w:rPr>
              <w:t>2013</w:t>
            </w:r>
          </w:p>
        </w:tc>
        <w:tc>
          <w:tcPr>
            <w:tcW w:w="1716" w:type="dxa"/>
            <w:shd w:val="clear" w:color="auto" w:fill="006600"/>
            <w:vAlign w:val="center"/>
          </w:tcPr>
          <w:p w:rsidR="00D23AEB" w:rsidRPr="00782F7A" w:rsidRDefault="00D23AEB" w:rsidP="00BE3D7C">
            <w:pPr>
              <w:spacing w:line="276" w:lineRule="auto"/>
              <w:jc w:val="both"/>
              <w:rPr>
                <w:rFonts w:ascii="Times New Roman" w:hAnsi="Times New Roman" w:cs="Times New Roman"/>
                <w:b/>
              </w:rPr>
            </w:pPr>
            <w:r w:rsidRPr="00782F7A">
              <w:rPr>
                <w:rFonts w:ascii="Times New Roman" w:hAnsi="Times New Roman" w:cs="Times New Roman"/>
                <w:b/>
              </w:rPr>
              <w:t>2014</w:t>
            </w:r>
          </w:p>
        </w:tc>
        <w:tc>
          <w:tcPr>
            <w:tcW w:w="1279" w:type="dxa"/>
            <w:shd w:val="clear" w:color="auto" w:fill="006600"/>
            <w:vAlign w:val="center"/>
          </w:tcPr>
          <w:p w:rsidR="00D23AEB" w:rsidRPr="00782F7A" w:rsidRDefault="00D23AEB" w:rsidP="00BE3D7C">
            <w:pPr>
              <w:spacing w:line="276" w:lineRule="auto"/>
              <w:jc w:val="both"/>
              <w:rPr>
                <w:rFonts w:ascii="Times New Roman" w:hAnsi="Times New Roman" w:cs="Times New Roman"/>
                <w:b/>
              </w:rPr>
            </w:pPr>
            <w:r w:rsidRPr="00782F7A">
              <w:rPr>
                <w:rFonts w:ascii="Times New Roman" w:hAnsi="Times New Roman" w:cs="Times New Roman"/>
                <w:b/>
              </w:rPr>
              <w:t>2015</w:t>
            </w:r>
          </w:p>
        </w:tc>
        <w:tc>
          <w:tcPr>
            <w:tcW w:w="1021" w:type="dxa"/>
            <w:shd w:val="clear" w:color="auto" w:fill="006600"/>
            <w:vAlign w:val="center"/>
          </w:tcPr>
          <w:p w:rsidR="00D23AEB" w:rsidRPr="00782F7A" w:rsidRDefault="00D23AEB" w:rsidP="00BE3D7C">
            <w:pPr>
              <w:spacing w:line="276" w:lineRule="auto"/>
              <w:jc w:val="both"/>
              <w:rPr>
                <w:rFonts w:ascii="Times New Roman" w:hAnsi="Times New Roman" w:cs="Times New Roman"/>
                <w:b/>
              </w:rPr>
            </w:pPr>
            <w:r w:rsidRPr="00782F7A">
              <w:rPr>
                <w:rFonts w:ascii="Times New Roman" w:hAnsi="Times New Roman" w:cs="Times New Roman"/>
                <w:b/>
              </w:rPr>
              <w:t>2016</w:t>
            </w:r>
          </w:p>
        </w:tc>
        <w:tc>
          <w:tcPr>
            <w:tcW w:w="876" w:type="dxa"/>
            <w:shd w:val="clear" w:color="auto" w:fill="006600"/>
            <w:vAlign w:val="center"/>
          </w:tcPr>
          <w:p w:rsidR="00D23AEB" w:rsidRPr="00782F7A" w:rsidRDefault="00D23AEB" w:rsidP="00BE3D7C">
            <w:pPr>
              <w:spacing w:line="276" w:lineRule="auto"/>
              <w:jc w:val="both"/>
              <w:rPr>
                <w:rFonts w:ascii="Times New Roman" w:hAnsi="Times New Roman" w:cs="Times New Roman"/>
                <w:b/>
              </w:rPr>
            </w:pPr>
            <w:r w:rsidRPr="00782F7A">
              <w:rPr>
                <w:rFonts w:ascii="Times New Roman" w:hAnsi="Times New Roman" w:cs="Times New Roman"/>
                <w:b/>
              </w:rPr>
              <w:t>2017</w:t>
            </w:r>
          </w:p>
        </w:tc>
        <w:tc>
          <w:tcPr>
            <w:tcW w:w="876" w:type="dxa"/>
            <w:shd w:val="clear" w:color="auto" w:fill="006600"/>
            <w:vAlign w:val="center"/>
          </w:tcPr>
          <w:p w:rsidR="00D23AEB" w:rsidRPr="00782F7A" w:rsidRDefault="00D23AEB" w:rsidP="00BE3D7C">
            <w:pPr>
              <w:spacing w:line="276" w:lineRule="auto"/>
              <w:jc w:val="both"/>
              <w:rPr>
                <w:rFonts w:ascii="Times New Roman" w:hAnsi="Times New Roman" w:cs="Times New Roman"/>
                <w:b/>
              </w:rPr>
            </w:pPr>
            <w:r w:rsidRPr="00782F7A">
              <w:rPr>
                <w:rFonts w:ascii="Times New Roman" w:hAnsi="Times New Roman" w:cs="Times New Roman"/>
                <w:b/>
              </w:rPr>
              <w:t>2018</w:t>
            </w:r>
          </w:p>
        </w:tc>
      </w:tr>
      <w:tr w:rsidR="00D23AEB" w:rsidRPr="00782F7A" w:rsidTr="000926B6">
        <w:trPr>
          <w:trHeight w:val="227"/>
        </w:trPr>
        <w:tc>
          <w:tcPr>
            <w:tcW w:w="2002" w:type="dxa"/>
          </w:tcPr>
          <w:p w:rsidR="00D23AEB" w:rsidRPr="00782F7A" w:rsidRDefault="00D23AEB" w:rsidP="006C33FD">
            <w:pPr>
              <w:spacing w:line="276" w:lineRule="auto"/>
              <w:jc w:val="left"/>
              <w:rPr>
                <w:rFonts w:ascii="Times New Roman" w:hAnsi="Times New Roman" w:cs="Times New Roman"/>
              </w:rPr>
            </w:pPr>
            <w:r w:rsidRPr="00782F7A">
              <w:rPr>
                <w:rFonts w:ascii="Times New Roman" w:hAnsi="Times New Roman" w:cs="Times New Roman"/>
              </w:rPr>
              <w:t>Apmeklējumi</w:t>
            </w:r>
          </w:p>
        </w:tc>
        <w:tc>
          <w:tcPr>
            <w:tcW w:w="1716" w:type="dxa"/>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12301</w:t>
            </w:r>
          </w:p>
        </w:tc>
        <w:tc>
          <w:tcPr>
            <w:tcW w:w="1716" w:type="dxa"/>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12465</w:t>
            </w:r>
          </w:p>
        </w:tc>
        <w:tc>
          <w:tcPr>
            <w:tcW w:w="1279" w:type="dxa"/>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12552</w:t>
            </w:r>
          </w:p>
        </w:tc>
        <w:tc>
          <w:tcPr>
            <w:tcW w:w="1021" w:type="dxa"/>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18167</w:t>
            </w:r>
          </w:p>
        </w:tc>
        <w:tc>
          <w:tcPr>
            <w:tcW w:w="876" w:type="dxa"/>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19544</w:t>
            </w:r>
          </w:p>
        </w:tc>
        <w:tc>
          <w:tcPr>
            <w:tcW w:w="876" w:type="dxa"/>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25005</w:t>
            </w:r>
          </w:p>
        </w:tc>
      </w:tr>
      <w:tr w:rsidR="00D23AEB" w:rsidRPr="00782F7A" w:rsidTr="000926B6">
        <w:trPr>
          <w:trHeight w:val="227"/>
        </w:trPr>
        <w:tc>
          <w:tcPr>
            <w:tcW w:w="2002" w:type="dxa"/>
          </w:tcPr>
          <w:p w:rsidR="00D23AEB" w:rsidRPr="00782F7A" w:rsidRDefault="00D23AEB" w:rsidP="006C33FD">
            <w:pPr>
              <w:spacing w:line="276" w:lineRule="auto"/>
              <w:jc w:val="left"/>
              <w:rPr>
                <w:rFonts w:ascii="Times New Roman" w:hAnsi="Times New Roman" w:cs="Times New Roman"/>
              </w:rPr>
            </w:pPr>
            <w:r w:rsidRPr="00782F7A">
              <w:rPr>
                <w:rFonts w:ascii="Times New Roman" w:hAnsi="Times New Roman" w:cs="Times New Roman"/>
              </w:rPr>
              <w:t>Ekskursijas</w:t>
            </w:r>
          </w:p>
        </w:tc>
        <w:tc>
          <w:tcPr>
            <w:tcW w:w="1716" w:type="dxa"/>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90</w:t>
            </w:r>
          </w:p>
        </w:tc>
        <w:tc>
          <w:tcPr>
            <w:tcW w:w="1716" w:type="dxa"/>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109</w:t>
            </w:r>
          </w:p>
        </w:tc>
        <w:tc>
          <w:tcPr>
            <w:tcW w:w="1279" w:type="dxa"/>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87</w:t>
            </w:r>
          </w:p>
        </w:tc>
        <w:tc>
          <w:tcPr>
            <w:tcW w:w="1021" w:type="dxa"/>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145</w:t>
            </w:r>
          </w:p>
        </w:tc>
        <w:tc>
          <w:tcPr>
            <w:tcW w:w="876" w:type="dxa"/>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153</w:t>
            </w:r>
          </w:p>
        </w:tc>
        <w:tc>
          <w:tcPr>
            <w:tcW w:w="876" w:type="dxa"/>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106</w:t>
            </w:r>
          </w:p>
        </w:tc>
      </w:tr>
      <w:tr w:rsidR="00D23AEB" w:rsidRPr="00782F7A" w:rsidTr="000926B6">
        <w:trPr>
          <w:trHeight w:val="227"/>
        </w:trPr>
        <w:tc>
          <w:tcPr>
            <w:tcW w:w="2002" w:type="dxa"/>
          </w:tcPr>
          <w:p w:rsidR="00D23AEB" w:rsidRPr="00782F7A" w:rsidRDefault="00D23AEB" w:rsidP="006C33FD">
            <w:pPr>
              <w:spacing w:line="276" w:lineRule="auto"/>
              <w:jc w:val="left"/>
              <w:rPr>
                <w:rFonts w:ascii="Times New Roman" w:hAnsi="Times New Roman" w:cs="Times New Roman"/>
              </w:rPr>
            </w:pPr>
            <w:r w:rsidRPr="00782F7A">
              <w:rPr>
                <w:rFonts w:ascii="Times New Roman" w:hAnsi="Times New Roman" w:cs="Times New Roman"/>
              </w:rPr>
              <w:t>Izstādes un ekspozīcijas kopā</w:t>
            </w:r>
          </w:p>
        </w:tc>
        <w:tc>
          <w:tcPr>
            <w:tcW w:w="1716" w:type="dxa"/>
            <w:vAlign w:val="center"/>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16</w:t>
            </w:r>
          </w:p>
        </w:tc>
        <w:tc>
          <w:tcPr>
            <w:tcW w:w="1716" w:type="dxa"/>
            <w:vAlign w:val="center"/>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22</w:t>
            </w:r>
          </w:p>
        </w:tc>
        <w:tc>
          <w:tcPr>
            <w:tcW w:w="1279" w:type="dxa"/>
            <w:vAlign w:val="center"/>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26</w:t>
            </w:r>
          </w:p>
        </w:tc>
        <w:tc>
          <w:tcPr>
            <w:tcW w:w="1021" w:type="dxa"/>
            <w:vAlign w:val="center"/>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33</w:t>
            </w:r>
          </w:p>
        </w:tc>
        <w:tc>
          <w:tcPr>
            <w:tcW w:w="876" w:type="dxa"/>
            <w:vAlign w:val="center"/>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17</w:t>
            </w:r>
          </w:p>
        </w:tc>
        <w:tc>
          <w:tcPr>
            <w:tcW w:w="876" w:type="dxa"/>
            <w:vAlign w:val="center"/>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24</w:t>
            </w:r>
          </w:p>
        </w:tc>
      </w:tr>
      <w:tr w:rsidR="00D23AEB" w:rsidRPr="00782F7A" w:rsidTr="000926B6">
        <w:trPr>
          <w:trHeight w:val="227"/>
        </w:trPr>
        <w:tc>
          <w:tcPr>
            <w:tcW w:w="2002" w:type="dxa"/>
          </w:tcPr>
          <w:p w:rsidR="00D23AEB" w:rsidRPr="00782F7A" w:rsidRDefault="00D23AEB" w:rsidP="006C33FD">
            <w:pPr>
              <w:spacing w:line="276" w:lineRule="auto"/>
              <w:jc w:val="left"/>
              <w:rPr>
                <w:rFonts w:ascii="Times New Roman" w:hAnsi="Times New Roman" w:cs="Times New Roman"/>
              </w:rPr>
            </w:pPr>
            <w:r w:rsidRPr="00782F7A">
              <w:rPr>
                <w:rFonts w:ascii="Times New Roman" w:hAnsi="Times New Roman" w:cs="Times New Roman"/>
              </w:rPr>
              <w:t>Pasākumi</w:t>
            </w:r>
          </w:p>
        </w:tc>
        <w:tc>
          <w:tcPr>
            <w:tcW w:w="1716" w:type="dxa"/>
            <w:vAlign w:val="center"/>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14</w:t>
            </w:r>
          </w:p>
        </w:tc>
        <w:tc>
          <w:tcPr>
            <w:tcW w:w="1716" w:type="dxa"/>
            <w:vAlign w:val="center"/>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19</w:t>
            </w:r>
          </w:p>
        </w:tc>
        <w:tc>
          <w:tcPr>
            <w:tcW w:w="1279" w:type="dxa"/>
            <w:vAlign w:val="center"/>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15</w:t>
            </w:r>
          </w:p>
        </w:tc>
        <w:tc>
          <w:tcPr>
            <w:tcW w:w="1021" w:type="dxa"/>
            <w:vAlign w:val="center"/>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21</w:t>
            </w:r>
          </w:p>
        </w:tc>
        <w:tc>
          <w:tcPr>
            <w:tcW w:w="876" w:type="dxa"/>
            <w:vAlign w:val="center"/>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16</w:t>
            </w:r>
          </w:p>
        </w:tc>
        <w:tc>
          <w:tcPr>
            <w:tcW w:w="876" w:type="dxa"/>
            <w:vAlign w:val="center"/>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26</w:t>
            </w:r>
          </w:p>
        </w:tc>
      </w:tr>
      <w:tr w:rsidR="00D23AEB" w:rsidRPr="00782F7A" w:rsidTr="000926B6">
        <w:trPr>
          <w:trHeight w:val="227"/>
        </w:trPr>
        <w:tc>
          <w:tcPr>
            <w:tcW w:w="2002" w:type="dxa"/>
          </w:tcPr>
          <w:p w:rsidR="00D23AEB" w:rsidRPr="00782F7A" w:rsidRDefault="00D23AEB" w:rsidP="006C33FD">
            <w:pPr>
              <w:spacing w:line="276" w:lineRule="auto"/>
              <w:jc w:val="left"/>
              <w:rPr>
                <w:rFonts w:ascii="Times New Roman" w:hAnsi="Times New Roman" w:cs="Times New Roman"/>
              </w:rPr>
            </w:pPr>
            <w:r w:rsidRPr="00782F7A">
              <w:rPr>
                <w:rFonts w:ascii="Times New Roman" w:hAnsi="Times New Roman" w:cs="Times New Roman"/>
              </w:rPr>
              <w:t>Pētniecības tēmas</w:t>
            </w:r>
          </w:p>
        </w:tc>
        <w:tc>
          <w:tcPr>
            <w:tcW w:w="1716" w:type="dxa"/>
            <w:vAlign w:val="center"/>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12</w:t>
            </w:r>
          </w:p>
        </w:tc>
        <w:tc>
          <w:tcPr>
            <w:tcW w:w="1716" w:type="dxa"/>
            <w:vAlign w:val="center"/>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9</w:t>
            </w:r>
          </w:p>
        </w:tc>
        <w:tc>
          <w:tcPr>
            <w:tcW w:w="1279" w:type="dxa"/>
            <w:vAlign w:val="center"/>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9</w:t>
            </w:r>
          </w:p>
        </w:tc>
        <w:tc>
          <w:tcPr>
            <w:tcW w:w="1021" w:type="dxa"/>
            <w:vAlign w:val="center"/>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8</w:t>
            </w:r>
          </w:p>
        </w:tc>
        <w:tc>
          <w:tcPr>
            <w:tcW w:w="876" w:type="dxa"/>
            <w:vAlign w:val="center"/>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12</w:t>
            </w:r>
          </w:p>
        </w:tc>
        <w:tc>
          <w:tcPr>
            <w:tcW w:w="876" w:type="dxa"/>
            <w:vAlign w:val="center"/>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6</w:t>
            </w:r>
          </w:p>
        </w:tc>
      </w:tr>
      <w:tr w:rsidR="00D23AEB" w:rsidRPr="00782F7A" w:rsidTr="000926B6">
        <w:trPr>
          <w:trHeight w:val="227"/>
        </w:trPr>
        <w:tc>
          <w:tcPr>
            <w:tcW w:w="2002" w:type="dxa"/>
          </w:tcPr>
          <w:p w:rsidR="00D23AEB" w:rsidRPr="00782F7A" w:rsidRDefault="00D23AEB" w:rsidP="006C33FD">
            <w:pPr>
              <w:spacing w:line="276" w:lineRule="auto"/>
              <w:jc w:val="left"/>
              <w:rPr>
                <w:rFonts w:ascii="Times New Roman" w:hAnsi="Times New Roman" w:cs="Times New Roman"/>
              </w:rPr>
            </w:pPr>
            <w:r w:rsidRPr="00782F7A">
              <w:rPr>
                <w:rFonts w:ascii="Times New Roman" w:hAnsi="Times New Roman" w:cs="Times New Roman"/>
              </w:rPr>
              <w:t>Lekcijas, semināri, konferences</w:t>
            </w:r>
          </w:p>
        </w:tc>
        <w:tc>
          <w:tcPr>
            <w:tcW w:w="1716" w:type="dxa"/>
            <w:vAlign w:val="center"/>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3</w:t>
            </w:r>
          </w:p>
        </w:tc>
        <w:tc>
          <w:tcPr>
            <w:tcW w:w="1716" w:type="dxa"/>
            <w:vAlign w:val="center"/>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2</w:t>
            </w:r>
          </w:p>
        </w:tc>
        <w:tc>
          <w:tcPr>
            <w:tcW w:w="1279" w:type="dxa"/>
            <w:vAlign w:val="center"/>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9</w:t>
            </w:r>
          </w:p>
        </w:tc>
        <w:tc>
          <w:tcPr>
            <w:tcW w:w="1021" w:type="dxa"/>
            <w:vAlign w:val="center"/>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7</w:t>
            </w:r>
          </w:p>
        </w:tc>
        <w:tc>
          <w:tcPr>
            <w:tcW w:w="876" w:type="dxa"/>
            <w:vAlign w:val="center"/>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6</w:t>
            </w:r>
          </w:p>
        </w:tc>
        <w:tc>
          <w:tcPr>
            <w:tcW w:w="876" w:type="dxa"/>
            <w:vAlign w:val="center"/>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12</w:t>
            </w:r>
          </w:p>
        </w:tc>
      </w:tr>
      <w:tr w:rsidR="00722B3E" w:rsidRPr="00782F7A" w:rsidTr="009F3006">
        <w:trPr>
          <w:trHeight w:val="227"/>
        </w:trPr>
        <w:tc>
          <w:tcPr>
            <w:tcW w:w="2002" w:type="dxa"/>
          </w:tcPr>
          <w:p w:rsidR="00722B3E" w:rsidRPr="00782F7A" w:rsidRDefault="00722B3E" w:rsidP="006C33FD">
            <w:pPr>
              <w:spacing w:line="276" w:lineRule="auto"/>
              <w:jc w:val="left"/>
              <w:rPr>
                <w:rFonts w:ascii="Times New Roman" w:hAnsi="Times New Roman" w:cs="Times New Roman"/>
              </w:rPr>
            </w:pPr>
            <w:r w:rsidRPr="00782F7A">
              <w:rPr>
                <w:rFonts w:ascii="Times New Roman" w:hAnsi="Times New Roman" w:cs="Times New Roman"/>
              </w:rPr>
              <w:t>Novadītās muzejpedagoģiskās programmas</w:t>
            </w:r>
          </w:p>
        </w:tc>
        <w:tc>
          <w:tcPr>
            <w:tcW w:w="1716" w:type="dxa"/>
          </w:tcPr>
          <w:p w:rsidR="00722B3E" w:rsidRPr="00782F7A" w:rsidRDefault="00722B3E"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28</w:t>
            </w:r>
          </w:p>
        </w:tc>
        <w:tc>
          <w:tcPr>
            <w:tcW w:w="1716" w:type="dxa"/>
          </w:tcPr>
          <w:p w:rsidR="00722B3E" w:rsidRPr="00782F7A" w:rsidRDefault="00722B3E"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44</w:t>
            </w:r>
          </w:p>
        </w:tc>
        <w:tc>
          <w:tcPr>
            <w:tcW w:w="1279" w:type="dxa"/>
          </w:tcPr>
          <w:p w:rsidR="00722B3E" w:rsidRPr="00782F7A" w:rsidRDefault="00722B3E"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44</w:t>
            </w:r>
          </w:p>
        </w:tc>
        <w:tc>
          <w:tcPr>
            <w:tcW w:w="1021" w:type="dxa"/>
          </w:tcPr>
          <w:p w:rsidR="00722B3E" w:rsidRPr="00782F7A" w:rsidRDefault="00722B3E"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60</w:t>
            </w:r>
          </w:p>
        </w:tc>
        <w:tc>
          <w:tcPr>
            <w:tcW w:w="876" w:type="dxa"/>
          </w:tcPr>
          <w:p w:rsidR="00722B3E" w:rsidRPr="00782F7A" w:rsidRDefault="00722B3E"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36</w:t>
            </w:r>
          </w:p>
        </w:tc>
        <w:tc>
          <w:tcPr>
            <w:tcW w:w="876" w:type="dxa"/>
          </w:tcPr>
          <w:p w:rsidR="00722B3E" w:rsidRPr="00782F7A" w:rsidRDefault="00722B3E"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53</w:t>
            </w:r>
          </w:p>
        </w:tc>
      </w:tr>
    </w:tbl>
    <w:p w:rsidR="00D23AEB" w:rsidRPr="00782F7A" w:rsidRDefault="00D23AEB" w:rsidP="00BE3D7C">
      <w:pPr>
        <w:pStyle w:val="Citts"/>
        <w:spacing w:line="276" w:lineRule="auto"/>
      </w:pPr>
      <w:r w:rsidRPr="00782F7A">
        <w:t xml:space="preserve">Avots: Gulbenes novada vēstures un mākslas muzejs </w:t>
      </w:r>
    </w:p>
    <w:p w:rsidR="00D23AEB" w:rsidRPr="00782F7A" w:rsidRDefault="00D23AEB" w:rsidP="00BE3D7C">
      <w:pPr>
        <w:spacing w:line="276" w:lineRule="auto"/>
        <w:ind w:right="20" w:firstLine="567"/>
        <w:jc w:val="both"/>
        <w:rPr>
          <w:rFonts w:ascii="Times New Roman" w:hAnsi="Times New Roman" w:cs="Times New Roman"/>
          <w:szCs w:val="24"/>
        </w:rPr>
      </w:pPr>
      <w:r w:rsidRPr="00782F7A">
        <w:rPr>
          <w:szCs w:val="24"/>
        </w:rPr>
        <w:t>Kā viens no muzeja lielākajiem veikumiem 2018.gadā bija 1. Starptautiskā mākslas festivāla „DIVI JŪLIJI” noorganizēšana, kura ietvaros notika šādas aktivitātes: starptautiskā zinātniska konference „DIVI JŪLIJI. PIRMIE CĪRUĻI” par J.Madernieka un J.Straumes personībām; “Ekoloģiskā prāta darbnīca”; izstādes un meistarklases; radošās darbnīcas; oriģināla mūzikas pasākums.</w:t>
      </w:r>
    </w:p>
    <w:p w:rsidR="00D23AEB" w:rsidRPr="00782F7A" w:rsidRDefault="00D23AEB" w:rsidP="00BE3D7C">
      <w:pPr>
        <w:spacing w:line="276" w:lineRule="auto"/>
        <w:ind w:right="20" w:firstLine="567"/>
        <w:rPr>
          <w:rFonts w:ascii="Times New Roman" w:hAnsi="Times New Roman" w:cs="Times New Roman"/>
          <w:szCs w:val="24"/>
        </w:rPr>
      </w:pPr>
      <w:r w:rsidRPr="00782F7A">
        <w:rPr>
          <w:rFonts w:ascii="Times New Roman" w:hAnsi="Times New Roman" w:cs="Times New Roman"/>
          <w:noProof/>
          <w:szCs w:val="24"/>
          <w:lang w:eastAsia="lv-LV"/>
        </w:rPr>
        <w:drawing>
          <wp:inline distT="0" distB="0" distL="0" distR="0" wp14:anchorId="0824678D" wp14:editId="77A54BE9">
            <wp:extent cx="3943350" cy="2647950"/>
            <wp:effectExtent l="0" t="0" r="0" b="0"/>
            <wp:docPr id="31" name="Attēls 31" descr="Ivetas Sproges foto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vetas Sproges foto (2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943350" cy="2647950"/>
                    </a:xfrm>
                    <a:prstGeom prst="rect">
                      <a:avLst/>
                    </a:prstGeom>
                    <a:noFill/>
                    <a:ln>
                      <a:noFill/>
                    </a:ln>
                  </pic:spPr>
                </pic:pic>
              </a:graphicData>
            </a:graphic>
          </wp:inline>
        </w:drawing>
      </w:r>
    </w:p>
    <w:p w:rsidR="00D23AEB" w:rsidRPr="00782F7A" w:rsidRDefault="00D23AEB" w:rsidP="006362F1">
      <w:pPr>
        <w:pStyle w:val="Bezatstarpm"/>
      </w:pPr>
      <w:r w:rsidRPr="00782F7A">
        <w:t xml:space="preserve">        16.attēls Starptautiskā zinātniskā konference „DIVI JŪLIJI. PIRMIE CĪRUĻI”</w:t>
      </w:r>
    </w:p>
    <w:p w:rsidR="00D23AEB" w:rsidRPr="00782F7A" w:rsidRDefault="00D23AEB" w:rsidP="00BE3D7C">
      <w:pPr>
        <w:spacing w:line="276" w:lineRule="auto"/>
        <w:ind w:firstLine="567"/>
        <w:jc w:val="both"/>
        <w:rPr>
          <w:szCs w:val="24"/>
        </w:rPr>
      </w:pPr>
    </w:p>
    <w:p w:rsidR="00D23AEB" w:rsidRPr="00782F7A" w:rsidRDefault="00D23AEB" w:rsidP="00BE3D7C">
      <w:pPr>
        <w:pStyle w:val="Apakvirsrakstsmelns"/>
        <w:spacing w:line="276" w:lineRule="auto"/>
      </w:pPr>
      <w:bookmarkStart w:id="244" w:name="_Toc11679759"/>
      <w:r w:rsidRPr="00782F7A">
        <w:lastRenderedPageBreak/>
        <w:t>Druvienas Vecā skola - muzejs</w:t>
      </w:r>
      <w:bookmarkEnd w:id="244"/>
    </w:p>
    <w:p w:rsidR="00D23AEB" w:rsidRPr="00782F7A" w:rsidRDefault="00D23AEB"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Druvienas Vecā skola – muzejs akreditēts 2015.gadā un saņēmis akreditācijas apliecību valstī atzīta muzeja darbībai līdz 2020.gadam. 2015.gadā muzejs apskatei piedāvāja klases telpu, guļamistabu un telpu, kur glabājas maizes lādītes, etnogrāfijas ekspozīciju, kas atspoguļo druvēniešu sadzīvi un nodarbošanos kopš 19. gs. Pārskata gadā muzejs aicināja arī uz mākslas izstādēm un tradicionāliem pasākumiem.</w:t>
      </w:r>
    </w:p>
    <w:p w:rsidR="00D23AEB" w:rsidRPr="00782F7A" w:rsidRDefault="00D23AEB" w:rsidP="00BE3D7C">
      <w:pPr>
        <w:spacing w:line="276" w:lineRule="auto"/>
        <w:ind w:firstLine="567"/>
        <w:rPr>
          <w:rFonts w:ascii="Times New Roman" w:eastAsia="Times New Roman" w:hAnsi="Times New Roman" w:cs="Times New Roman"/>
          <w:lang w:eastAsia="lv-LV"/>
        </w:rPr>
      </w:pPr>
      <w:r w:rsidRPr="00782F7A">
        <w:rPr>
          <w:rFonts w:ascii="Times New Roman" w:eastAsia="Times New Roman" w:hAnsi="Times New Roman" w:cs="Times New Roman"/>
          <w:noProof/>
          <w:lang w:eastAsia="lv-LV"/>
        </w:rPr>
        <w:drawing>
          <wp:inline distT="0" distB="0" distL="0" distR="0" wp14:anchorId="1B5E129F" wp14:editId="02FD23AD">
            <wp:extent cx="5018598" cy="3761117"/>
            <wp:effectExtent l="0" t="0" r="0" b="0"/>
            <wp:docPr id="30" name="Attēls 30" descr="ll_452146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l_4521466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041794" cy="3778501"/>
                    </a:xfrm>
                    <a:prstGeom prst="rect">
                      <a:avLst/>
                    </a:prstGeom>
                    <a:noFill/>
                    <a:ln>
                      <a:noFill/>
                    </a:ln>
                  </pic:spPr>
                </pic:pic>
              </a:graphicData>
            </a:graphic>
          </wp:inline>
        </w:drawing>
      </w:r>
    </w:p>
    <w:p w:rsidR="00D23AEB" w:rsidRPr="00782F7A" w:rsidRDefault="00D23AEB" w:rsidP="006362F1">
      <w:pPr>
        <w:pStyle w:val="Bezatstarpm"/>
        <w:rPr>
          <w:rFonts w:eastAsia="Times New Roman"/>
          <w:lang w:eastAsia="lv-LV"/>
        </w:rPr>
      </w:pPr>
      <w:r w:rsidRPr="00782F7A">
        <w:rPr>
          <w:rFonts w:eastAsia="Times New Roman"/>
          <w:lang w:eastAsia="lv-LV"/>
        </w:rPr>
        <w:t>1</w:t>
      </w:r>
      <w:r w:rsidR="001551C7">
        <w:rPr>
          <w:rFonts w:eastAsia="Times New Roman"/>
          <w:lang w:eastAsia="lv-LV"/>
        </w:rPr>
        <w:t>7</w:t>
      </w:r>
      <w:r w:rsidRPr="00782F7A">
        <w:rPr>
          <w:rFonts w:eastAsia="Times New Roman"/>
          <w:lang w:eastAsia="lv-LV"/>
        </w:rPr>
        <w:t>.attēls. Vecās skolas 150. rudens</w:t>
      </w:r>
    </w:p>
    <w:p w:rsidR="001C392B" w:rsidRDefault="001C392B" w:rsidP="00BE3D7C">
      <w:pPr>
        <w:spacing w:line="276" w:lineRule="auto"/>
        <w:ind w:firstLine="567"/>
        <w:jc w:val="both"/>
        <w:rPr>
          <w:rFonts w:ascii="Times New Roman" w:eastAsia="Times New Roman" w:hAnsi="Times New Roman" w:cs="Times New Roman"/>
          <w:szCs w:val="24"/>
          <w:lang w:eastAsia="lv-LV"/>
        </w:rPr>
      </w:pPr>
    </w:p>
    <w:p w:rsidR="00D23AEB" w:rsidRPr="00782F7A" w:rsidRDefault="00D23AEB" w:rsidP="00BE3D7C">
      <w:pPr>
        <w:spacing w:line="276" w:lineRule="auto"/>
        <w:ind w:firstLine="567"/>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 xml:space="preserve">Oktobrī notika pasākums veltīts Vecās skolas 150. rudenim. </w:t>
      </w:r>
      <w:r w:rsidRPr="00782F7A">
        <w:rPr>
          <w:rFonts w:ascii="Times New Roman" w:hAnsi="Times New Roman" w:cs="Times New Roman"/>
          <w:szCs w:val="24"/>
        </w:rPr>
        <w:t xml:space="preserve"> Pasākuma laikā iepazinās ar Druvienas dižgariem – Jāni Poruku, Kārli Egli, Jāni Misiņu.</w:t>
      </w:r>
    </w:p>
    <w:p w:rsidR="00D23AEB" w:rsidRPr="00782F7A" w:rsidRDefault="00D23AEB" w:rsidP="00BE3D7C">
      <w:pPr>
        <w:spacing w:line="276" w:lineRule="auto"/>
        <w:ind w:firstLine="567"/>
        <w:jc w:val="both"/>
        <w:rPr>
          <w:rFonts w:ascii="Times New Roman" w:eastAsia="Times New Roman" w:hAnsi="Times New Roman" w:cs="Times New Roman"/>
          <w:szCs w:val="24"/>
          <w:lang w:eastAsia="lv-LV"/>
        </w:rPr>
      </w:pPr>
      <w:r w:rsidRPr="00782F7A">
        <w:rPr>
          <w:rFonts w:ascii="Times New Roman" w:hAnsi="Times New Roman" w:cs="Times New Roman"/>
          <w:szCs w:val="24"/>
        </w:rPr>
        <w:t>Muzeju naktī  ikvienam bija iespēja atgriezties bērnībā un iejusties mācību stundā.</w:t>
      </w:r>
    </w:p>
    <w:p w:rsidR="00D23AEB" w:rsidRPr="00782F7A" w:rsidRDefault="00D23AEB"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Fotogrāfijas no muzeja pasākumiem var aplūkot Druvienas muzeja lapā portālā draugiem.lv. Šajā lapā tiek publicēta arī muzeja aktuālā informācija.</w:t>
      </w:r>
    </w:p>
    <w:tbl>
      <w:tblPr>
        <w:tblW w:w="5000" w:type="pct"/>
        <w:tblCellMar>
          <w:left w:w="0" w:type="dxa"/>
          <w:right w:w="0" w:type="dxa"/>
        </w:tblCellMar>
        <w:tblLook w:val="0020" w:firstRow="1" w:lastRow="0" w:firstColumn="0" w:lastColumn="0" w:noHBand="0" w:noVBand="0"/>
      </w:tblPr>
      <w:tblGrid>
        <w:gridCol w:w="2285"/>
        <w:gridCol w:w="1113"/>
        <w:gridCol w:w="1050"/>
        <w:gridCol w:w="1323"/>
        <w:gridCol w:w="1330"/>
        <w:gridCol w:w="1119"/>
        <w:gridCol w:w="1020"/>
        <w:gridCol w:w="114"/>
      </w:tblGrid>
      <w:tr w:rsidR="00D23AEB" w:rsidRPr="00782F7A" w:rsidTr="00802D01">
        <w:trPr>
          <w:trHeight w:val="261"/>
          <w:tblHeader/>
        </w:trPr>
        <w:tc>
          <w:tcPr>
            <w:tcW w:w="4939" w:type="pct"/>
            <w:gridSpan w:val="7"/>
            <w:tcBorders>
              <w:bottom w:val="single" w:sz="4" w:space="0" w:color="006600"/>
            </w:tcBorders>
            <w:vAlign w:val="bottom"/>
          </w:tcPr>
          <w:p w:rsidR="00D23AEB" w:rsidRPr="00782F7A" w:rsidRDefault="00D23AEB" w:rsidP="006362F1">
            <w:pPr>
              <w:pStyle w:val="Bezatstarpm"/>
            </w:pPr>
            <w:r w:rsidRPr="00782F7A">
              <w:lastRenderedPageBreak/>
              <w:t>2</w:t>
            </w:r>
            <w:r w:rsidR="001551C7">
              <w:t>2</w:t>
            </w:r>
            <w:r w:rsidRPr="00782F7A">
              <w:t>.tabula</w:t>
            </w:r>
          </w:p>
          <w:p w:rsidR="00D23AEB" w:rsidRPr="00782F7A" w:rsidRDefault="00D23AEB" w:rsidP="006362F1">
            <w:pPr>
              <w:pStyle w:val="Bezatstarpm"/>
            </w:pPr>
            <w:r w:rsidRPr="00782F7A">
              <w:t>Druvienas Vecās skolas - muzeja darbs ar sabiedrību</w:t>
            </w:r>
          </w:p>
          <w:p w:rsidR="00D23AEB" w:rsidRPr="00782F7A" w:rsidRDefault="00D23AEB" w:rsidP="006362F1">
            <w:pPr>
              <w:pStyle w:val="Bezatstarpm"/>
            </w:pPr>
          </w:p>
        </w:tc>
        <w:tc>
          <w:tcPr>
            <w:tcW w:w="61" w:type="pct"/>
            <w:tcBorders>
              <w:bottom w:val="single" w:sz="4" w:space="0" w:color="006600"/>
            </w:tcBorders>
          </w:tcPr>
          <w:p w:rsidR="00D23AEB" w:rsidRPr="00782F7A" w:rsidRDefault="00D23AEB" w:rsidP="006362F1">
            <w:pPr>
              <w:pStyle w:val="Bezatstarpm"/>
            </w:pPr>
          </w:p>
        </w:tc>
      </w:tr>
      <w:tr w:rsidR="00D23AEB" w:rsidRPr="00782F7A" w:rsidTr="00802D01">
        <w:trPr>
          <w:trHeight w:val="653"/>
          <w:tblHeader/>
        </w:trPr>
        <w:tc>
          <w:tcPr>
            <w:tcW w:w="1222" w:type="pct"/>
            <w:tcBorders>
              <w:top w:val="single" w:sz="4" w:space="0" w:color="006600"/>
              <w:left w:val="single" w:sz="4" w:space="0" w:color="006600"/>
              <w:bottom w:val="single" w:sz="4" w:space="0" w:color="006600"/>
              <w:right w:val="single" w:sz="4" w:space="0" w:color="006600"/>
            </w:tcBorders>
            <w:shd w:val="clear" w:color="auto" w:fill="006600"/>
            <w:vAlign w:val="center"/>
          </w:tcPr>
          <w:p w:rsidR="00D23AEB" w:rsidRPr="00782F7A" w:rsidRDefault="00D23AEB" w:rsidP="00BE3D7C">
            <w:pPr>
              <w:spacing w:line="276" w:lineRule="auto"/>
              <w:jc w:val="both"/>
              <w:rPr>
                <w:rFonts w:ascii="Times New Roman" w:hAnsi="Times New Roman" w:cs="Times New Roman"/>
                <w:b/>
                <w:szCs w:val="24"/>
              </w:rPr>
            </w:pPr>
            <w:r w:rsidRPr="00782F7A">
              <w:rPr>
                <w:rFonts w:ascii="Times New Roman" w:hAnsi="Times New Roman" w:cs="Times New Roman"/>
                <w:b/>
                <w:szCs w:val="24"/>
              </w:rPr>
              <w:t>Nosaukums</w:t>
            </w:r>
          </w:p>
        </w:tc>
        <w:tc>
          <w:tcPr>
            <w:tcW w:w="595" w:type="pct"/>
            <w:tcBorders>
              <w:top w:val="single" w:sz="4" w:space="0" w:color="006600"/>
              <w:left w:val="single" w:sz="4" w:space="0" w:color="006600"/>
              <w:bottom w:val="single" w:sz="4" w:space="0" w:color="006600"/>
              <w:right w:val="single" w:sz="4" w:space="0" w:color="006600"/>
            </w:tcBorders>
            <w:shd w:val="clear" w:color="auto" w:fill="006600"/>
            <w:vAlign w:val="center"/>
          </w:tcPr>
          <w:p w:rsidR="00D23AEB" w:rsidRPr="00782F7A" w:rsidRDefault="00D23AEB" w:rsidP="00BE3D7C">
            <w:pPr>
              <w:spacing w:line="276" w:lineRule="auto"/>
              <w:jc w:val="both"/>
              <w:rPr>
                <w:rFonts w:ascii="Times New Roman" w:hAnsi="Times New Roman" w:cs="Times New Roman"/>
                <w:b/>
                <w:szCs w:val="24"/>
              </w:rPr>
            </w:pPr>
            <w:r w:rsidRPr="00782F7A">
              <w:rPr>
                <w:rFonts w:ascii="Times New Roman" w:hAnsi="Times New Roman" w:cs="Times New Roman"/>
                <w:b/>
                <w:szCs w:val="24"/>
              </w:rPr>
              <w:t>2013</w:t>
            </w:r>
          </w:p>
        </w:tc>
        <w:tc>
          <w:tcPr>
            <w:tcW w:w="561" w:type="pct"/>
            <w:tcBorders>
              <w:top w:val="single" w:sz="4" w:space="0" w:color="006600"/>
              <w:left w:val="single" w:sz="4" w:space="0" w:color="006600"/>
              <w:bottom w:val="single" w:sz="4" w:space="0" w:color="006600"/>
              <w:right w:val="single" w:sz="4" w:space="0" w:color="006600"/>
            </w:tcBorders>
            <w:shd w:val="clear" w:color="auto" w:fill="006600"/>
            <w:vAlign w:val="center"/>
          </w:tcPr>
          <w:p w:rsidR="00D23AEB" w:rsidRPr="00782F7A" w:rsidRDefault="00D23AEB" w:rsidP="00BE3D7C">
            <w:pPr>
              <w:spacing w:line="276" w:lineRule="auto"/>
              <w:jc w:val="both"/>
              <w:rPr>
                <w:rFonts w:ascii="Times New Roman" w:hAnsi="Times New Roman" w:cs="Times New Roman"/>
                <w:b/>
                <w:szCs w:val="24"/>
              </w:rPr>
            </w:pPr>
            <w:r w:rsidRPr="00782F7A">
              <w:rPr>
                <w:rFonts w:ascii="Times New Roman" w:hAnsi="Times New Roman" w:cs="Times New Roman"/>
                <w:b/>
                <w:szCs w:val="24"/>
              </w:rPr>
              <w:t>2014</w:t>
            </w:r>
          </w:p>
        </w:tc>
        <w:tc>
          <w:tcPr>
            <w:tcW w:w="707" w:type="pct"/>
            <w:tcBorders>
              <w:top w:val="single" w:sz="4" w:space="0" w:color="006600"/>
              <w:left w:val="single" w:sz="4" w:space="0" w:color="006600"/>
              <w:bottom w:val="single" w:sz="4" w:space="0" w:color="006600"/>
              <w:right w:val="single" w:sz="4" w:space="0" w:color="006600"/>
            </w:tcBorders>
            <w:shd w:val="clear" w:color="auto" w:fill="006600"/>
            <w:vAlign w:val="center"/>
          </w:tcPr>
          <w:p w:rsidR="00D23AEB" w:rsidRPr="00782F7A" w:rsidRDefault="00D23AEB" w:rsidP="00BE3D7C">
            <w:pPr>
              <w:spacing w:line="276" w:lineRule="auto"/>
              <w:jc w:val="both"/>
              <w:rPr>
                <w:rFonts w:ascii="Times New Roman" w:hAnsi="Times New Roman" w:cs="Times New Roman"/>
                <w:b/>
                <w:szCs w:val="24"/>
              </w:rPr>
            </w:pPr>
            <w:r w:rsidRPr="00782F7A">
              <w:rPr>
                <w:rFonts w:ascii="Times New Roman" w:hAnsi="Times New Roman" w:cs="Times New Roman"/>
                <w:b/>
                <w:szCs w:val="24"/>
              </w:rPr>
              <w:t>2015</w:t>
            </w:r>
          </w:p>
        </w:tc>
        <w:tc>
          <w:tcPr>
            <w:tcW w:w="711" w:type="pct"/>
            <w:tcBorders>
              <w:top w:val="single" w:sz="4" w:space="0" w:color="006600"/>
              <w:left w:val="single" w:sz="4" w:space="0" w:color="006600"/>
              <w:bottom w:val="single" w:sz="4" w:space="0" w:color="006600"/>
              <w:right w:val="single" w:sz="4" w:space="0" w:color="006600"/>
            </w:tcBorders>
            <w:shd w:val="clear" w:color="auto" w:fill="006600"/>
            <w:vAlign w:val="center"/>
          </w:tcPr>
          <w:p w:rsidR="00D23AEB" w:rsidRPr="00782F7A" w:rsidRDefault="00D23AEB" w:rsidP="00BE3D7C">
            <w:pPr>
              <w:spacing w:line="276" w:lineRule="auto"/>
              <w:jc w:val="both"/>
              <w:rPr>
                <w:rFonts w:ascii="Times New Roman" w:hAnsi="Times New Roman" w:cs="Times New Roman"/>
                <w:b/>
                <w:szCs w:val="24"/>
              </w:rPr>
            </w:pPr>
            <w:r w:rsidRPr="00782F7A">
              <w:rPr>
                <w:rFonts w:ascii="Times New Roman" w:hAnsi="Times New Roman" w:cs="Times New Roman"/>
                <w:b/>
                <w:szCs w:val="24"/>
              </w:rPr>
              <w:t>2016</w:t>
            </w:r>
          </w:p>
        </w:tc>
        <w:tc>
          <w:tcPr>
            <w:tcW w:w="598" w:type="pct"/>
            <w:tcBorders>
              <w:top w:val="single" w:sz="4" w:space="0" w:color="006600"/>
              <w:left w:val="single" w:sz="4" w:space="0" w:color="006600"/>
              <w:bottom w:val="single" w:sz="4" w:space="0" w:color="006600"/>
              <w:right w:val="single" w:sz="4" w:space="0" w:color="006600"/>
            </w:tcBorders>
            <w:shd w:val="clear" w:color="auto" w:fill="006600"/>
            <w:vAlign w:val="center"/>
          </w:tcPr>
          <w:p w:rsidR="00D23AEB" w:rsidRPr="00782F7A" w:rsidRDefault="00D23AEB" w:rsidP="00BE3D7C">
            <w:pPr>
              <w:spacing w:line="276" w:lineRule="auto"/>
              <w:jc w:val="both"/>
              <w:rPr>
                <w:rFonts w:ascii="Times New Roman" w:hAnsi="Times New Roman" w:cs="Times New Roman"/>
                <w:b/>
                <w:szCs w:val="24"/>
              </w:rPr>
            </w:pPr>
            <w:r w:rsidRPr="00782F7A">
              <w:rPr>
                <w:rFonts w:ascii="Times New Roman" w:hAnsi="Times New Roman" w:cs="Times New Roman"/>
                <w:b/>
                <w:szCs w:val="24"/>
              </w:rPr>
              <w:t>2017</w:t>
            </w:r>
          </w:p>
        </w:tc>
        <w:tc>
          <w:tcPr>
            <w:tcW w:w="605" w:type="pct"/>
            <w:gridSpan w:val="2"/>
            <w:tcBorders>
              <w:top w:val="single" w:sz="4" w:space="0" w:color="006600"/>
              <w:left w:val="single" w:sz="4" w:space="0" w:color="006600"/>
              <w:bottom w:val="single" w:sz="4" w:space="0" w:color="006600"/>
              <w:right w:val="single" w:sz="4" w:space="0" w:color="006600"/>
            </w:tcBorders>
            <w:shd w:val="clear" w:color="auto" w:fill="006600"/>
            <w:vAlign w:val="center"/>
          </w:tcPr>
          <w:p w:rsidR="00D23AEB" w:rsidRPr="00782F7A" w:rsidRDefault="00D23AEB" w:rsidP="00BE3D7C">
            <w:pPr>
              <w:spacing w:line="276" w:lineRule="auto"/>
              <w:jc w:val="both"/>
              <w:rPr>
                <w:rFonts w:ascii="Times New Roman" w:hAnsi="Times New Roman" w:cs="Times New Roman"/>
                <w:b/>
                <w:szCs w:val="24"/>
              </w:rPr>
            </w:pPr>
            <w:r w:rsidRPr="00782F7A">
              <w:rPr>
                <w:rFonts w:ascii="Times New Roman" w:hAnsi="Times New Roman" w:cs="Times New Roman"/>
                <w:b/>
                <w:szCs w:val="24"/>
              </w:rPr>
              <w:t>2018</w:t>
            </w:r>
          </w:p>
        </w:tc>
      </w:tr>
      <w:tr w:rsidR="00D23AEB" w:rsidRPr="00782F7A" w:rsidTr="00802D01">
        <w:trPr>
          <w:trHeight w:val="266"/>
          <w:tblHeader/>
        </w:trPr>
        <w:tc>
          <w:tcPr>
            <w:tcW w:w="1222" w:type="pct"/>
            <w:tcBorders>
              <w:top w:val="single" w:sz="4" w:space="0" w:color="006600"/>
              <w:left w:val="single" w:sz="4" w:space="0" w:color="006600"/>
              <w:bottom w:val="single" w:sz="4" w:space="0" w:color="006600"/>
              <w:right w:val="single" w:sz="4" w:space="0" w:color="006600"/>
            </w:tcBorders>
            <w:vAlign w:val="bottom"/>
          </w:tcPr>
          <w:p w:rsidR="00D23AEB" w:rsidRPr="00782F7A" w:rsidRDefault="00D23AEB" w:rsidP="00DF5EBC">
            <w:pPr>
              <w:spacing w:line="276" w:lineRule="auto"/>
              <w:jc w:val="left"/>
              <w:rPr>
                <w:rFonts w:ascii="Times New Roman" w:hAnsi="Times New Roman" w:cs="Times New Roman"/>
                <w:szCs w:val="24"/>
              </w:rPr>
            </w:pPr>
            <w:r w:rsidRPr="00782F7A">
              <w:rPr>
                <w:rFonts w:ascii="Times New Roman" w:hAnsi="Times New Roman" w:cs="Times New Roman"/>
                <w:szCs w:val="24"/>
              </w:rPr>
              <w:t>Apmeklētāji</w:t>
            </w:r>
          </w:p>
        </w:tc>
        <w:tc>
          <w:tcPr>
            <w:tcW w:w="595" w:type="pct"/>
            <w:tcBorders>
              <w:top w:val="single" w:sz="4" w:space="0" w:color="006600"/>
              <w:left w:val="single" w:sz="4" w:space="0" w:color="006600"/>
              <w:bottom w:val="single" w:sz="4" w:space="0" w:color="006600"/>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732</w:t>
            </w:r>
          </w:p>
        </w:tc>
        <w:tc>
          <w:tcPr>
            <w:tcW w:w="561" w:type="pct"/>
            <w:tcBorders>
              <w:top w:val="single" w:sz="4" w:space="0" w:color="006600"/>
              <w:left w:val="single" w:sz="4" w:space="0" w:color="006600"/>
              <w:bottom w:val="single" w:sz="4" w:space="0" w:color="006600"/>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947</w:t>
            </w:r>
          </w:p>
        </w:tc>
        <w:tc>
          <w:tcPr>
            <w:tcW w:w="707" w:type="pct"/>
            <w:tcBorders>
              <w:top w:val="single" w:sz="4" w:space="0" w:color="006600"/>
              <w:left w:val="single" w:sz="4" w:space="0" w:color="006600"/>
              <w:bottom w:val="single" w:sz="4" w:space="0" w:color="006600"/>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896</w:t>
            </w:r>
          </w:p>
        </w:tc>
        <w:tc>
          <w:tcPr>
            <w:tcW w:w="711" w:type="pct"/>
            <w:tcBorders>
              <w:top w:val="single" w:sz="4" w:space="0" w:color="006600"/>
              <w:left w:val="single" w:sz="4" w:space="0" w:color="006600"/>
              <w:bottom w:val="single" w:sz="4" w:space="0" w:color="006600"/>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1038</w:t>
            </w:r>
          </w:p>
        </w:tc>
        <w:tc>
          <w:tcPr>
            <w:tcW w:w="598" w:type="pct"/>
            <w:tcBorders>
              <w:top w:val="single" w:sz="4" w:space="0" w:color="006600"/>
              <w:left w:val="single" w:sz="4" w:space="0" w:color="006600"/>
              <w:bottom w:val="single" w:sz="4" w:space="0" w:color="006600"/>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649</w:t>
            </w:r>
          </w:p>
        </w:tc>
        <w:tc>
          <w:tcPr>
            <w:tcW w:w="605" w:type="pct"/>
            <w:gridSpan w:val="2"/>
            <w:tcBorders>
              <w:top w:val="single" w:sz="4" w:space="0" w:color="006600"/>
              <w:left w:val="single" w:sz="4" w:space="0" w:color="006600"/>
              <w:bottom w:val="single" w:sz="4" w:space="0" w:color="006600"/>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667</w:t>
            </w:r>
          </w:p>
        </w:tc>
      </w:tr>
      <w:tr w:rsidR="00D23AEB" w:rsidRPr="00782F7A" w:rsidTr="00802D01">
        <w:trPr>
          <w:trHeight w:val="268"/>
          <w:tblHeader/>
        </w:trPr>
        <w:tc>
          <w:tcPr>
            <w:tcW w:w="1222" w:type="pct"/>
            <w:tcBorders>
              <w:top w:val="single" w:sz="4" w:space="0" w:color="006600"/>
              <w:left w:val="single" w:sz="4" w:space="0" w:color="006600"/>
              <w:bottom w:val="single" w:sz="4" w:space="0" w:color="006600"/>
              <w:right w:val="single" w:sz="4" w:space="0" w:color="006600"/>
            </w:tcBorders>
            <w:vAlign w:val="bottom"/>
          </w:tcPr>
          <w:p w:rsidR="00D23AEB" w:rsidRPr="00782F7A" w:rsidRDefault="00D23AEB" w:rsidP="00DF5EBC">
            <w:pPr>
              <w:spacing w:line="276" w:lineRule="auto"/>
              <w:jc w:val="left"/>
              <w:rPr>
                <w:rFonts w:ascii="Times New Roman" w:hAnsi="Times New Roman" w:cs="Times New Roman"/>
                <w:szCs w:val="24"/>
              </w:rPr>
            </w:pPr>
            <w:r w:rsidRPr="00782F7A">
              <w:rPr>
                <w:rFonts w:ascii="Times New Roman" w:hAnsi="Times New Roman" w:cs="Times New Roman"/>
                <w:szCs w:val="24"/>
              </w:rPr>
              <w:t>Ekskursijas</w:t>
            </w:r>
          </w:p>
        </w:tc>
        <w:tc>
          <w:tcPr>
            <w:tcW w:w="595" w:type="pct"/>
            <w:tcBorders>
              <w:top w:val="single" w:sz="4" w:space="0" w:color="006600"/>
              <w:left w:val="single" w:sz="4" w:space="0" w:color="006600"/>
              <w:bottom w:val="single" w:sz="4" w:space="0" w:color="006600"/>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33</w:t>
            </w:r>
          </w:p>
        </w:tc>
        <w:tc>
          <w:tcPr>
            <w:tcW w:w="561" w:type="pct"/>
            <w:tcBorders>
              <w:top w:val="single" w:sz="4" w:space="0" w:color="006600"/>
              <w:left w:val="single" w:sz="4" w:space="0" w:color="006600"/>
              <w:bottom w:val="single" w:sz="4" w:space="0" w:color="006600"/>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42</w:t>
            </w:r>
          </w:p>
        </w:tc>
        <w:tc>
          <w:tcPr>
            <w:tcW w:w="707" w:type="pct"/>
            <w:tcBorders>
              <w:top w:val="single" w:sz="4" w:space="0" w:color="006600"/>
              <w:left w:val="single" w:sz="4" w:space="0" w:color="006600"/>
              <w:bottom w:val="single" w:sz="4" w:space="0" w:color="006600"/>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37</w:t>
            </w:r>
          </w:p>
        </w:tc>
        <w:tc>
          <w:tcPr>
            <w:tcW w:w="711" w:type="pct"/>
            <w:tcBorders>
              <w:top w:val="single" w:sz="4" w:space="0" w:color="006600"/>
              <w:left w:val="single" w:sz="4" w:space="0" w:color="006600"/>
              <w:bottom w:val="single" w:sz="4" w:space="0" w:color="006600"/>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39</w:t>
            </w:r>
          </w:p>
        </w:tc>
        <w:tc>
          <w:tcPr>
            <w:tcW w:w="598" w:type="pct"/>
            <w:tcBorders>
              <w:top w:val="single" w:sz="4" w:space="0" w:color="006600"/>
              <w:left w:val="single" w:sz="4" w:space="0" w:color="006600"/>
              <w:bottom w:val="single" w:sz="4" w:space="0" w:color="006600"/>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40</w:t>
            </w:r>
          </w:p>
        </w:tc>
        <w:tc>
          <w:tcPr>
            <w:tcW w:w="605" w:type="pct"/>
            <w:gridSpan w:val="2"/>
            <w:tcBorders>
              <w:top w:val="single" w:sz="4" w:space="0" w:color="006600"/>
              <w:left w:val="single" w:sz="4" w:space="0" w:color="006600"/>
              <w:bottom w:val="single" w:sz="4" w:space="0" w:color="006600"/>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30</w:t>
            </w:r>
          </w:p>
        </w:tc>
      </w:tr>
      <w:tr w:rsidR="00D23AEB" w:rsidRPr="00782F7A" w:rsidTr="00802D01">
        <w:trPr>
          <w:trHeight w:val="261"/>
          <w:tblHeader/>
        </w:trPr>
        <w:tc>
          <w:tcPr>
            <w:tcW w:w="1222" w:type="pct"/>
            <w:tcBorders>
              <w:top w:val="single" w:sz="4" w:space="0" w:color="006600"/>
              <w:left w:val="single" w:sz="4" w:space="0" w:color="006600"/>
              <w:bottom w:val="single" w:sz="4" w:space="0" w:color="006600"/>
              <w:right w:val="single" w:sz="4" w:space="0" w:color="006600"/>
            </w:tcBorders>
            <w:vAlign w:val="bottom"/>
          </w:tcPr>
          <w:p w:rsidR="00D23AEB" w:rsidRPr="00782F7A" w:rsidRDefault="00D23AEB" w:rsidP="00DF5EBC">
            <w:pPr>
              <w:spacing w:line="276" w:lineRule="auto"/>
              <w:jc w:val="left"/>
              <w:rPr>
                <w:rFonts w:ascii="Times New Roman" w:hAnsi="Times New Roman" w:cs="Times New Roman"/>
                <w:szCs w:val="24"/>
              </w:rPr>
            </w:pPr>
            <w:r w:rsidRPr="00782F7A">
              <w:rPr>
                <w:rFonts w:ascii="Times New Roman" w:hAnsi="Times New Roman" w:cs="Times New Roman"/>
                <w:szCs w:val="24"/>
              </w:rPr>
              <w:t>Novadītās muzejpedagoģiskās programmas</w:t>
            </w:r>
          </w:p>
        </w:tc>
        <w:tc>
          <w:tcPr>
            <w:tcW w:w="595" w:type="pct"/>
            <w:tcBorders>
              <w:top w:val="single" w:sz="4" w:space="0" w:color="006600"/>
              <w:left w:val="single" w:sz="4" w:space="0" w:color="006600"/>
              <w:bottom w:val="single" w:sz="4" w:space="0" w:color="006600"/>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2</w:t>
            </w:r>
          </w:p>
        </w:tc>
        <w:tc>
          <w:tcPr>
            <w:tcW w:w="561" w:type="pct"/>
            <w:tcBorders>
              <w:top w:val="single" w:sz="4" w:space="0" w:color="006600"/>
              <w:left w:val="single" w:sz="4" w:space="0" w:color="006600"/>
              <w:bottom w:val="single" w:sz="4" w:space="0" w:color="006600"/>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w:t>
            </w:r>
          </w:p>
        </w:tc>
        <w:tc>
          <w:tcPr>
            <w:tcW w:w="707" w:type="pct"/>
            <w:tcBorders>
              <w:top w:val="single" w:sz="4" w:space="0" w:color="006600"/>
              <w:left w:val="single" w:sz="4" w:space="0" w:color="006600"/>
              <w:bottom w:val="single" w:sz="4" w:space="0" w:color="006600"/>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4</w:t>
            </w:r>
          </w:p>
        </w:tc>
        <w:tc>
          <w:tcPr>
            <w:tcW w:w="711" w:type="pct"/>
            <w:tcBorders>
              <w:top w:val="single" w:sz="4" w:space="0" w:color="006600"/>
              <w:left w:val="single" w:sz="4" w:space="0" w:color="006600"/>
              <w:bottom w:val="single" w:sz="4" w:space="0" w:color="006600"/>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9</w:t>
            </w:r>
          </w:p>
        </w:tc>
        <w:tc>
          <w:tcPr>
            <w:tcW w:w="598" w:type="pct"/>
            <w:tcBorders>
              <w:top w:val="single" w:sz="4" w:space="0" w:color="006600"/>
              <w:left w:val="single" w:sz="4" w:space="0" w:color="006600"/>
              <w:bottom w:val="single" w:sz="4" w:space="0" w:color="006600"/>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6</w:t>
            </w:r>
          </w:p>
        </w:tc>
        <w:tc>
          <w:tcPr>
            <w:tcW w:w="605" w:type="pct"/>
            <w:gridSpan w:val="2"/>
            <w:tcBorders>
              <w:top w:val="single" w:sz="4" w:space="0" w:color="006600"/>
              <w:left w:val="single" w:sz="4" w:space="0" w:color="006600"/>
              <w:bottom w:val="single" w:sz="4" w:space="0" w:color="006600"/>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4</w:t>
            </w:r>
          </w:p>
        </w:tc>
      </w:tr>
      <w:tr w:rsidR="00D23AEB" w:rsidRPr="00782F7A" w:rsidTr="00802D01">
        <w:trPr>
          <w:trHeight w:val="266"/>
          <w:tblHeader/>
        </w:trPr>
        <w:tc>
          <w:tcPr>
            <w:tcW w:w="1222" w:type="pct"/>
            <w:tcBorders>
              <w:top w:val="single" w:sz="4" w:space="0" w:color="006600"/>
              <w:left w:val="single" w:sz="4" w:space="0" w:color="006600"/>
              <w:bottom w:val="single" w:sz="4" w:space="0" w:color="006600"/>
              <w:right w:val="single" w:sz="4" w:space="0" w:color="006600"/>
            </w:tcBorders>
            <w:vAlign w:val="bottom"/>
          </w:tcPr>
          <w:p w:rsidR="00D23AEB" w:rsidRPr="00782F7A" w:rsidRDefault="00D23AEB" w:rsidP="00DF5EBC">
            <w:pPr>
              <w:spacing w:line="276" w:lineRule="auto"/>
              <w:jc w:val="left"/>
              <w:rPr>
                <w:rFonts w:ascii="Times New Roman" w:hAnsi="Times New Roman" w:cs="Times New Roman"/>
                <w:szCs w:val="24"/>
              </w:rPr>
            </w:pPr>
            <w:r w:rsidRPr="00782F7A">
              <w:rPr>
                <w:rFonts w:ascii="Times New Roman" w:hAnsi="Times New Roman" w:cs="Times New Roman"/>
                <w:szCs w:val="24"/>
              </w:rPr>
              <w:t>Pastāvīgas ekspozīcijas</w:t>
            </w:r>
          </w:p>
        </w:tc>
        <w:tc>
          <w:tcPr>
            <w:tcW w:w="595" w:type="pct"/>
            <w:tcBorders>
              <w:top w:val="single" w:sz="4" w:space="0" w:color="006600"/>
              <w:left w:val="single" w:sz="4" w:space="0" w:color="006600"/>
              <w:bottom w:val="single" w:sz="4" w:space="0" w:color="006600"/>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2</w:t>
            </w:r>
          </w:p>
        </w:tc>
        <w:tc>
          <w:tcPr>
            <w:tcW w:w="561" w:type="pct"/>
            <w:tcBorders>
              <w:top w:val="single" w:sz="4" w:space="0" w:color="006600"/>
              <w:left w:val="single" w:sz="4" w:space="0" w:color="006600"/>
              <w:bottom w:val="single" w:sz="4" w:space="0" w:color="006600"/>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2</w:t>
            </w:r>
          </w:p>
        </w:tc>
        <w:tc>
          <w:tcPr>
            <w:tcW w:w="707" w:type="pct"/>
            <w:tcBorders>
              <w:top w:val="single" w:sz="4" w:space="0" w:color="006600"/>
              <w:left w:val="single" w:sz="4" w:space="0" w:color="006600"/>
              <w:bottom w:val="single" w:sz="4" w:space="0" w:color="006600"/>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3</w:t>
            </w:r>
          </w:p>
        </w:tc>
        <w:tc>
          <w:tcPr>
            <w:tcW w:w="711" w:type="pct"/>
            <w:tcBorders>
              <w:top w:val="single" w:sz="4" w:space="0" w:color="006600"/>
              <w:left w:val="single" w:sz="4" w:space="0" w:color="006600"/>
              <w:bottom w:val="single" w:sz="4" w:space="0" w:color="006600"/>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3</w:t>
            </w:r>
          </w:p>
        </w:tc>
        <w:tc>
          <w:tcPr>
            <w:tcW w:w="598" w:type="pct"/>
            <w:tcBorders>
              <w:top w:val="single" w:sz="4" w:space="0" w:color="006600"/>
              <w:left w:val="single" w:sz="4" w:space="0" w:color="006600"/>
              <w:bottom w:val="single" w:sz="4" w:space="0" w:color="006600"/>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3</w:t>
            </w:r>
          </w:p>
        </w:tc>
        <w:tc>
          <w:tcPr>
            <w:tcW w:w="605" w:type="pct"/>
            <w:gridSpan w:val="2"/>
            <w:tcBorders>
              <w:top w:val="single" w:sz="4" w:space="0" w:color="006600"/>
              <w:left w:val="single" w:sz="4" w:space="0" w:color="006600"/>
              <w:bottom w:val="single" w:sz="4" w:space="0" w:color="006600"/>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3</w:t>
            </w:r>
          </w:p>
        </w:tc>
      </w:tr>
      <w:tr w:rsidR="00D23AEB" w:rsidRPr="00782F7A" w:rsidTr="00802D01">
        <w:trPr>
          <w:trHeight w:val="266"/>
          <w:tblHeader/>
        </w:trPr>
        <w:tc>
          <w:tcPr>
            <w:tcW w:w="1222" w:type="pct"/>
            <w:tcBorders>
              <w:top w:val="single" w:sz="4" w:space="0" w:color="006600"/>
              <w:left w:val="single" w:sz="4" w:space="0" w:color="006600"/>
              <w:bottom w:val="single" w:sz="4" w:space="0" w:color="006600"/>
              <w:right w:val="single" w:sz="4" w:space="0" w:color="006600"/>
            </w:tcBorders>
            <w:vAlign w:val="bottom"/>
          </w:tcPr>
          <w:p w:rsidR="00D23AEB" w:rsidRPr="00782F7A" w:rsidRDefault="00D23AEB" w:rsidP="00DF5EBC">
            <w:pPr>
              <w:spacing w:line="276" w:lineRule="auto"/>
              <w:jc w:val="left"/>
              <w:rPr>
                <w:rFonts w:ascii="Times New Roman" w:hAnsi="Times New Roman" w:cs="Times New Roman"/>
                <w:szCs w:val="24"/>
              </w:rPr>
            </w:pPr>
            <w:r w:rsidRPr="00782F7A">
              <w:rPr>
                <w:rFonts w:ascii="Times New Roman" w:hAnsi="Times New Roman" w:cs="Times New Roman"/>
                <w:szCs w:val="24"/>
              </w:rPr>
              <w:t>Izstādes</w:t>
            </w:r>
          </w:p>
        </w:tc>
        <w:tc>
          <w:tcPr>
            <w:tcW w:w="595" w:type="pct"/>
            <w:tcBorders>
              <w:top w:val="single" w:sz="4" w:space="0" w:color="006600"/>
              <w:left w:val="single" w:sz="4" w:space="0" w:color="006600"/>
              <w:bottom w:val="single" w:sz="4" w:space="0" w:color="006600"/>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3</w:t>
            </w:r>
          </w:p>
        </w:tc>
        <w:tc>
          <w:tcPr>
            <w:tcW w:w="561" w:type="pct"/>
            <w:tcBorders>
              <w:top w:val="single" w:sz="4" w:space="0" w:color="006600"/>
              <w:left w:val="single" w:sz="4" w:space="0" w:color="006600"/>
              <w:bottom w:val="single" w:sz="4" w:space="0" w:color="006600"/>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2</w:t>
            </w:r>
          </w:p>
        </w:tc>
        <w:tc>
          <w:tcPr>
            <w:tcW w:w="707" w:type="pct"/>
            <w:tcBorders>
              <w:top w:val="single" w:sz="4" w:space="0" w:color="006600"/>
              <w:left w:val="single" w:sz="4" w:space="0" w:color="006600"/>
              <w:bottom w:val="single" w:sz="4" w:space="0" w:color="006600"/>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1</w:t>
            </w:r>
          </w:p>
        </w:tc>
        <w:tc>
          <w:tcPr>
            <w:tcW w:w="711" w:type="pct"/>
            <w:tcBorders>
              <w:top w:val="single" w:sz="4" w:space="0" w:color="006600"/>
              <w:left w:val="single" w:sz="4" w:space="0" w:color="006600"/>
              <w:bottom w:val="single" w:sz="4" w:space="0" w:color="006600"/>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4</w:t>
            </w:r>
          </w:p>
        </w:tc>
        <w:tc>
          <w:tcPr>
            <w:tcW w:w="598" w:type="pct"/>
            <w:tcBorders>
              <w:top w:val="single" w:sz="4" w:space="0" w:color="006600"/>
              <w:left w:val="single" w:sz="4" w:space="0" w:color="006600"/>
              <w:bottom w:val="single" w:sz="4" w:space="0" w:color="006600"/>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914</w:t>
            </w:r>
          </w:p>
        </w:tc>
        <w:tc>
          <w:tcPr>
            <w:tcW w:w="605" w:type="pct"/>
            <w:gridSpan w:val="2"/>
            <w:tcBorders>
              <w:top w:val="single" w:sz="4" w:space="0" w:color="006600"/>
              <w:left w:val="single" w:sz="4" w:space="0" w:color="006600"/>
              <w:bottom w:val="single" w:sz="4" w:space="0" w:color="006600"/>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7</w:t>
            </w:r>
          </w:p>
        </w:tc>
      </w:tr>
      <w:tr w:rsidR="00D23AEB" w:rsidRPr="00782F7A" w:rsidTr="00802D01">
        <w:trPr>
          <w:trHeight w:val="266"/>
          <w:tblHeader/>
        </w:trPr>
        <w:tc>
          <w:tcPr>
            <w:tcW w:w="1222" w:type="pct"/>
            <w:tcBorders>
              <w:top w:val="single" w:sz="4" w:space="0" w:color="006600"/>
              <w:left w:val="single" w:sz="4" w:space="0" w:color="006600"/>
              <w:bottom w:val="single" w:sz="4" w:space="0" w:color="006600"/>
              <w:right w:val="single" w:sz="4" w:space="0" w:color="006600"/>
            </w:tcBorders>
            <w:vAlign w:val="bottom"/>
          </w:tcPr>
          <w:p w:rsidR="00D23AEB" w:rsidRPr="00782F7A" w:rsidRDefault="00D23AEB" w:rsidP="00DF5EBC">
            <w:pPr>
              <w:spacing w:line="276" w:lineRule="auto"/>
              <w:jc w:val="left"/>
              <w:rPr>
                <w:rFonts w:ascii="Times New Roman" w:hAnsi="Times New Roman" w:cs="Times New Roman"/>
                <w:szCs w:val="24"/>
              </w:rPr>
            </w:pPr>
            <w:r w:rsidRPr="00782F7A">
              <w:rPr>
                <w:rFonts w:ascii="Times New Roman" w:hAnsi="Times New Roman" w:cs="Times New Roman"/>
                <w:szCs w:val="24"/>
              </w:rPr>
              <w:t>Pasākumi, lekcijas</w:t>
            </w:r>
          </w:p>
        </w:tc>
        <w:tc>
          <w:tcPr>
            <w:tcW w:w="595" w:type="pct"/>
            <w:tcBorders>
              <w:top w:val="single" w:sz="4" w:space="0" w:color="006600"/>
              <w:left w:val="single" w:sz="4" w:space="0" w:color="006600"/>
              <w:bottom w:val="single" w:sz="4" w:space="0" w:color="006600"/>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5</w:t>
            </w:r>
          </w:p>
        </w:tc>
        <w:tc>
          <w:tcPr>
            <w:tcW w:w="561" w:type="pct"/>
            <w:tcBorders>
              <w:top w:val="single" w:sz="4" w:space="0" w:color="006600"/>
              <w:left w:val="single" w:sz="4" w:space="0" w:color="006600"/>
              <w:bottom w:val="single" w:sz="4" w:space="0" w:color="006600"/>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6</w:t>
            </w:r>
          </w:p>
        </w:tc>
        <w:tc>
          <w:tcPr>
            <w:tcW w:w="707" w:type="pct"/>
            <w:tcBorders>
              <w:top w:val="single" w:sz="4" w:space="0" w:color="006600"/>
              <w:left w:val="single" w:sz="4" w:space="0" w:color="006600"/>
              <w:bottom w:val="single" w:sz="4" w:space="0" w:color="006600"/>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44</w:t>
            </w:r>
          </w:p>
        </w:tc>
        <w:tc>
          <w:tcPr>
            <w:tcW w:w="711" w:type="pct"/>
            <w:tcBorders>
              <w:top w:val="single" w:sz="4" w:space="0" w:color="006600"/>
              <w:left w:val="single" w:sz="4" w:space="0" w:color="006600"/>
              <w:bottom w:val="single" w:sz="4" w:space="0" w:color="006600"/>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6</w:t>
            </w:r>
          </w:p>
        </w:tc>
        <w:tc>
          <w:tcPr>
            <w:tcW w:w="598" w:type="pct"/>
            <w:tcBorders>
              <w:top w:val="single" w:sz="4" w:space="0" w:color="006600"/>
              <w:left w:val="single" w:sz="4" w:space="0" w:color="006600"/>
              <w:bottom w:val="single" w:sz="4" w:space="0" w:color="006600"/>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14</w:t>
            </w:r>
          </w:p>
        </w:tc>
        <w:tc>
          <w:tcPr>
            <w:tcW w:w="605" w:type="pct"/>
            <w:gridSpan w:val="2"/>
            <w:tcBorders>
              <w:top w:val="single" w:sz="4" w:space="0" w:color="006600"/>
              <w:left w:val="single" w:sz="4" w:space="0" w:color="006600"/>
              <w:bottom w:val="single" w:sz="4" w:space="0" w:color="006600"/>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11</w:t>
            </w:r>
          </w:p>
        </w:tc>
      </w:tr>
      <w:tr w:rsidR="00D23AEB" w:rsidRPr="00782F7A" w:rsidTr="00802D01">
        <w:trPr>
          <w:trHeight w:val="266"/>
          <w:tblHeader/>
        </w:trPr>
        <w:tc>
          <w:tcPr>
            <w:tcW w:w="1222" w:type="pct"/>
            <w:tcBorders>
              <w:top w:val="single" w:sz="4" w:space="0" w:color="006600"/>
              <w:left w:val="single" w:sz="4" w:space="0" w:color="006600"/>
              <w:bottom w:val="single" w:sz="4" w:space="0" w:color="006600"/>
              <w:right w:val="single" w:sz="4" w:space="0" w:color="006600"/>
            </w:tcBorders>
            <w:vAlign w:val="bottom"/>
          </w:tcPr>
          <w:p w:rsidR="00D23AEB" w:rsidRPr="00782F7A" w:rsidRDefault="00D23AEB" w:rsidP="00DF5EBC">
            <w:pPr>
              <w:spacing w:line="276" w:lineRule="auto"/>
              <w:jc w:val="left"/>
              <w:rPr>
                <w:rFonts w:ascii="Times New Roman" w:hAnsi="Times New Roman" w:cs="Times New Roman"/>
                <w:szCs w:val="24"/>
              </w:rPr>
            </w:pPr>
            <w:r w:rsidRPr="00782F7A">
              <w:rPr>
                <w:rFonts w:ascii="Times New Roman" w:hAnsi="Times New Roman" w:cs="Times New Roman"/>
                <w:szCs w:val="24"/>
              </w:rPr>
              <w:t>Pētniecības tēmas</w:t>
            </w:r>
          </w:p>
        </w:tc>
        <w:tc>
          <w:tcPr>
            <w:tcW w:w="595" w:type="pct"/>
            <w:tcBorders>
              <w:top w:val="single" w:sz="4" w:space="0" w:color="006600"/>
              <w:left w:val="single" w:sz="4" w:space="0" w:color="006600"/>
              <w:bottom w:val="single" w:sz="4" w:space="0" w:color="006600"/>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2</w:t>
            </w:r>
          </w:p>
        </w:tc>
        <w:tc>
          <w:tcPr>
            <w:tcW w:w="561" w:type="pct"/>
            <w:tcBorders>
              <w:top w:val="single" w:sz="4" w:space="0" w:color="006600"/>
              <w:left w:val="single" w:sz="4" w:space="0" w:color="006600"/>
              <w:bottom w:val="single" w:sz="4" w:space="0" w:color="006600"/>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3</w:t>
            </w:r>
          </w:p>
        </w:tc>
        <w:tc>
          <w:tcPr>
            <w:tcW w:w="707" w:type="pct"/>
            <w:tcBorders>
              <w:top w:val="single" w:sz="4" w:space="0" w:color="006600"/>
              <w:left w:val="single" w:sz="4" w:space="0" w:color="006600"/>
              <w:bottom w:val="single" w:sz="4" w:space="0" w:color="006600"/>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3</w:t>
            </w:r>
          </w:p>
        </w:tc>
        <w:tc>
          <w:tcPr>
            <w:tcW w:w="711" w:type="pct"/>
            <w:tcBorders>
              <w:top w:val="single" w:sz="4" w:space="0" w:color="006600"/>
              <w:left w:val="single" w:sz="4" w:space="0" w:color="006600"/>
              <w:bottom w:val="single" w:sz="4" w:space="0" w:color="006600"/>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3</w:t>
            </w:r>
          </w:p>
        </w:tc>
        <w:tc>
          <w:tcPr>
            <w:tcW w:w="598" w:type="pct"/>
            <w:tcBorders>
              <w:top w:val="single" w:sz="4" w:space="0" w:color="006600"/>
              <w:left w:val="single" w:sz="4" w:space="0" w:color="006600"/>
              <w:bottom w:val="single" w:sz="4" w:space="0" w:color="006600"/>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5</w:t>
            </w:r>
          </w:p>
        </w:tc>
        <w:tc>
          <w:tcPr>
            <w:tcW w:w="605" w:type="pct"/>
            <w:gridSpan w:val="2"/>
            <w:tcBorders>
              <w:top w:val="single" w:sz="4" w:space="0" w:color="006600"/>
              <w:left w:val="single" w:sz="4" w:space="0" w:color="006600"/>
              <w:bottom w:val="single" w:sz="4" w:space="0" w:color="006600"/>
              <w:right w:val="single" w:sz="4"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6</w:t>
            </w:r>
          </w:p>
        </w:tc>
      </w:tr>
    </w:tbl>
    <w:p w:rsidR="00D23AEB" w:rsidRPr="00782F7A" w:rsidRDefault="00D23AEB" w:rsidP="00BE3D7C">
      <w:pPr>
        <w:pStyle w:val="Citts"/>
        <w:spacing w:line="276" w:lineRule="auto"/>
      </w:pPr>
      <w:bookmarkStart w:id="245" w:name="page41"/>
      <w:bookmarkEnd w:id="245"/>
      <w:r w:rsidRPr="00782F7A">
        <w:t>Avots: Druvienas Vecā skola - muzejs</w:t>
      </w:r>
    </w:p>
    <w:tbl>
      <w:tblPr>
        <w:tblW w:w="5000" w:type="pct"/>
        <w:tblCellMar>
          <w:left w:w="0" w:type="dxa"/>
          <w:right w:w="0" w:type="dxa"/>
        </w:tblCellMar>
        <w:tblLook w:val="0000" w:firstRow="0" w:lastRow="0" w:firstColumn="0" w:lastColumn="0" w:noHBand="0" w:noVBand="0"/>
      </w:tblPr>
      <w:tblGrid>
        <w:gridCol w:w="2044"/>
        <w:gridCol w:w="1220"/>
        <w:gridCol w:w="1220"/>
        <w:gridCol w:w="1214"/>
        <w:gridCol w:w="1214"/>
        <w:gridCol w:w="1222"/>
        <w:gridCol w:w="1220"/>
      </w:tblGrid>
      <w:tr w:rsidR="00D23AEB" w:rsidRPr="00782F7A" w:rsidTr="00802D01">
        <w:trPr>
          <w:trHeight w:val="281"/>
          <w:tblHeader/>
        </w:trPr>
        <w:tc>
          <w:tcPr>
            <w:tcW w:w="4348" w:type="pct"/>
            <w:gridSpan w:val="6"/>
            <w:tcBorders>
              <w:bottom w:val="single" w:sz="6" w:space="0" w:color="006600"/>
            </w:tcBorders>
            <w:vAlign w:val="bottom"/>
          </w:tcPr>
          <w:p w:rsidR="00D23AEB" w:rsidRPr="00782F7A" w:rsidRDefault="00D23AEB" w:rsidP="006362F1">
            <w:pPr>
              <w:pStyle w:val="Bezatstarpm"/>
            </w:pPr>
            <w:r w:rsidRPr="00782F7A">
              <w:t>2</w:t>
            </w:r>
            <w:r w:rsidR="001551C7">
              <w:t>3</w:t>
            </w:r>
            <w:r w:rsidRPr="00782F7A">
              <w:t>.tabula</w:t>
            </w:r>
          </w:p>
          <w:p w:rsidR="00D23AEB" w:rsidRPr="00782F7A" w:rsidRDefault="00D23AEB" w:rsidP="006362F1">
            <w:pPr>
              <w:pStyle w:val="Bezatstarpm"/>
            </w:pPr>
            <w:r w:rsidRPr="00782F7A">
              <w:t>Druvienas Vecās skolas-muzeja krājuma darbs</w:t>
            </w:r>
          </w:p>
          <w:p w:rsidR="00D23AEB" w:rsidRPr="00782F7A" w:rsidRDefault="00D23AEB" w:rsidP="006362F1">
            <w:pPr>
              <w:pStyle w:val="Bezatstarpm"/>
            </w:pPr>
          </w:p>
        </w:tc>
        <w:tc>
          <w:tcPr>
            <w:tcW w:w="652" w:type="pct"/>
            <w:tcBorders>
              <w:bottom w:val="single" w:sz="6" w:space="0" w:color="006600"/>
            </w:tcBorders>
          </w:tcPr>
          <w:p w:rsidR="00D23AEB" w:rsidRPr="00782F7A" w:rsidRDefault="00D23AEB" w:rsidP="006362F1">
            <w:pPr>
              <w:pStyle w:val="Bezatstarpm"/>
            </w:pPr>
          </w:p>
        </w:tc>
      </w:tr>
      <w:tr w:rsidR="00D23AEB" w:rsidRPr="00782F7A" w:rsidTr="00802D01">
        <w:trPr>
          <w:trHeight w:val="629"/>
          <w:tblHeader/>
        </w:trPr>
        <w:tc>
          <w:tcPr>
            <w:tcW w:w="1093" w:type="pct"/>
            <w:tcBorders>
              <w:top w:val="single" w:sz="6" w:space="0" w:color="006600"/>
              <w:left w:val="single" w:sz="6" w:space="0" w:color="006600"/>
              <w:bottom w:val="single" w:sz="6" w:space="0" w:color="006600"/>
              <w:right w:val="single" w:sz="6" w:space="0" w:color="006600"/>
            </w:tcBorders>
            <w:shd w:val="clear" w:color="auto" w:fill="006600"/>
            <w:vAlign w:val="center"/>
          </w:tcPr>
          <w:p w:rsidR="00D23AEB" w:rsidRPr="00782F7A" w:rsidRDefault="00D23AEB" w:rsidP="00BE3D7C">
            <w:pPr>
              <w:spacing w:line="276" w:lineRule="auto"/>
              <w:jc w:val="both"/>
              <w:rPr>
                <w:rFonts w:ascii="Times New Roman" w:hAnsi="Times New Roman" w:cs="Times New Roman"/>
                <w:b/>
                <w:szCs w:val="24"/>
              </w:rPr>
            </w:pPr>
            <w:r w:rsidRPr="00782F7A">
              <w:rPr>
                <w:rFonts w:ascii="Times New Roman" w:hAnsi="Times New Roman" w:cs="Times New Roman"/>
                <w:b/>
                <w:szCs w:val="24"/>
              </w:rPr>
              <w:t>Nosaukums</w:t>
            </w:r>
          </w:p>
        </w:tc>
        <w:tc>
          <w:tcPr>
            <w:tcW w:w="652" w:type="pct"/>
            <w:tcBorders>
              <w:top w:val="single" w:sz="6" w:space="0" w:color="006600"/>
              <w:left w:val="single" w:sz="6" w:space="0" w:color="006600"/>
              <w:bottom w:val="single" w:sz="6" w:space="0" w:color="006600"/>
              <w:right w:val="single" w:sz="6" w:space="0" w:color="006600"/>
            </w:tcBorders>
            <w:shd w:val="clear" w:color="auto" w:fill="006600"/>
            <w:vAlign w:val="center"/>
          </w:tcPr>
          <w:p w:rsidR="00D23AEB" w:rsidRPr="00782F7A" w:rsidRDefault="00D23AEB" w:rsidP="00BE3D7C">
            <w:pPr>
              <w:spacing w:line="276" w:lineRule="auto"/>
              <w:jc w:val="both"/>
              <w:rPr>
                <w:rFonts w:ascii="Times New Roman" w:hAnsi="Times New Roman" w:cs="Times New Roman"/>
                <w:b/>
                <w:szCs w:val="24"/>
              </w:rPr>
            </w:pPr>
            <w:r w:rsidRPr="00782F7A">
              <w:rPr>
                <w:rFonts w:ascii="Times New Roman" w:hAnsi="Times New Roman" w:cs="Times New Roman"/>
                <w:b/>
                <w:szCs w:val="24"/>
              </w:rPr>
              <w:t>2013</w:t>
            </w:r>
          </w:p>
        </w:tc>
        <w:tc>
          <w:tcPr>
            <w:tcW w:w="652" w:type="pct"/>
            <w:tcBorders>
              <w:top w:val="single" w:sz="6" w:space="0" w:color="006600"/>
              <w:left w:val="single" w:sz="6" w:space="0" w:color="006600"/>
              <w:bottom w:val="single" w:sz="6" w:space="0" w:color="006600"/>
              <w:right w:val="single" w:sz="6" w:space="0" w:color="006600"/>
            </w:tcBorders>
            <w:shd w:val="clear" w:color="auto" w:fill="006600"/>
            <w:vAlign w:val="center"/>
          </w:tcPr>
          <w:p w:rsidR="00D23AEB" w:rsidRPr="00782F7A" w:rsidRDefault="00D23AEB" w:rsidP="00BE3D7C">
            <w:pPr>
              <w:spacing w:line="276" w:lineRule="auto"/>
              <w:jc w:val="both"/>
              <w:rPr>
                <w:rFonts w:ascii="Times New Roman" w:hAnsi="Times New Roman" w:cs="Times New Roman"/>
                <w:b/>
                <w:szCs w:val="24"/>
              </w:rPr>
            </w:pPr>
            <w:r w:rsidRPr="00782F7A">
              <w:rPr>
                <w:rFonts w:ascii="Times New Roman" w:hAnsi="Times New Roman" w:cs="Times New Roman"/>
                <w:b/>
                <w:szCs w:val="24"/>
              </w:rPr>
              <w:t>2014</w:t>
            </w:r>
          </w:p>
        </w:tc>
        <w:tc>
          <w:tcPr>
            <w:tcW w:w="649" w:type="pct"/>
            <w:tcBorders>
              <w:top w:val="single" w:sz="6" w:space="0" w:color="006600"/>
              <w:left w:val="single" w:sz="6" w:space="0" w:color="006600"/>
              <w:bottom w:val="single" w:sz="6" w:space="0" w:color="006600"/>
              <w:right w:val="single" w:sz="6" w:space="0" w:color="006600"/>
            </w:tcBorders>
            <w:shd w:val="clear" w:color="auto" w:fill="006600"/>
            <w:vAlign w:val="center"/>
          </w:tcPr>
          <w:p w:rsidR="00D23AEB" w:rsidRPr="00782F7A" w:rsidRDefault="00D23AEB" w:rsidP="00BE3D7C">
            <w:pPr>
              <w:spacing w:line="276" w:lineRule="auto"/>
              <w:jc w:val="both"/>
              <w:rPr>
                <w:rFonts w:ascii="Times New Roman" w:hAnsi="Times New Roman" w:cs="Times New Roman"/>
                <w:b/>
                <w:szCs w:val="24"/>
              </w:rPr>
            </w:pPr>
            <w:r w:rsidRPr="00782F7A">
              <w:rPr>
                <w:rFonts w:ascii="Times New Roman" w:hAnsi="Times New Roman" w:cs="Times New Roman"/>
                <w:b/>
                <w:szCs w:val="24"/>
              </w:rPr>
              <w:t>2015</w:t>
            </w:r>
          </w:p>
        </w:tc>
        <w:tc>
          <w:tcPr>
            <w:tcW w:w="649" w:type="pct"/>
            <w:tcBorders>
              <w:top w:val="single" w:sz="6" w:space="0" w:color="006600"/>
              <w:left w:val="single" w:sz="6" w:space="0" w:color="006600"/>
              <w:bottom w:val="single" w:sz="6" w:space="0" w:color="006600"/>
              <w:right w:val="single" w:sz="6" w:space="0" w:color="006600"/>
            </w:tcBorders>
            <w:shd w:val="clear" w:color="auto" w:fill="006600"/>
            <w:vAlign w:val="center"/>
          </w:tcPr>
          <w:p w:rsidR="00D23AEB" w:rsidRPr="00782F7A" w:rsidRDefault="00D23AEB" w:rsidP="00BE3D7C">
            <w:pPr>
              <w:spacing w:line="276" w:lineRule="auto"/>
              <w:jc w:val="both"/>
              <w:rPr>
                <w:rFonts w:ascii="Times New Roman" w:hAnsi="Times New Roman" w:cs="Times New Roman"/>
                <w:b/>
                <w:szCs w:val="24"/>
              </w:rPr>
            </w:pPr>
            <w:r w:rsidRPr="00782F7A">
              <w:rPr>
                <w:rFonts w:ascii="Times New Roman" w:hAnsi="Times New Roman" w:cs="Times New Roman"/>
                <w:b/>
                <w:szCs w:val="24"/>
              </w:rPr>
              <w:t>2016</w:t>
            </w:r>
          </w:p>
        </w:tc>
        <w:tc>
          <w:tcPr>
            <w:tcW w:w="653" w:type="pct"/>
            <w:tcBorders>
              <w:top w:val="single" w:sz="6" w:space="0" w:color="006600"/>
              <w:left w:val="single" w:sz="6" w:space="0" w:color="006600"/>
              <w:bottom w:val="single" w:sz="6" w:space="0" w:color="006600"/>
              <w:right w:val="single" w:sz="6" w:space="0" w:color="006600"/>
            </w:tcBorders>
            <w:shd w:val="clear" w:color="auto" w:fill="006600"/>
            <w:vAlign w:val="center"/>
          </w:tcPr>
          <w:p w:rsidR="00D23AEB" w:rsidRPr="00782F7A" w:rsidRDefault="00D23AEB" w:rsidP="00BE3D7C">
            <w:pPr>
              <w:spacing w:line="276" w:lineRule="auto"/>
              <w:jc w:val="both"/>
              <w:rPr>
                <w:rFonts w:ascii="Times New Roman" w:hAnsi="Times New Roman" w:cs="Times New Roman"/>
                <w:b/>
                <w:szCs w:val="24"/>
              </w:rPr>
            </w:pPr>
            <w:r w:rsidRPr="00782F7A">
              <w:rPr>
                <w:rFonts w:ascii="Times New Roman" w:hAnsi="Times New Roman" w:cs="Times New Roman"/>
                <w:b/>
                <w:szCs w:val="24"/>
              </w:rPr>
              <w:t>2017</w:t>
            </w:r>
          </w:p>
        </w:tc>
        <w:tc>
          <w:tcPr>
            <w:tcW w:w="652" w:type="pct"/>
            <w:tcBorders>
              <w:top w:val="single" w:sz="6" w:space="0" w:color="006600"/>
              <w:left w:val="single" w:sz="6" w:space="0" w:color="006600"/>
              <w:bottom w:val="single" w:sz="6" w:space="0" w:color="006600"/>
              <w:right w:val="single" w:sz="6" w:space="0" w:color="006600"/>
            </w:tcBorders>
            <w:shd w:val="clear" w:color="auto" w:fill="006600"/>
            <w:vAlign w:val="center"/>
          </w:tcPr>
          <w:p w:rsidR="00D23AEB" w:rsidRPr="00782F7A" w:rsidRDefault="00D23AEB" w:rsidP="00BE3D7C">
            <w:pPr>
              <w:spacing w:line="276" w:lineRule="auto"/>
              <w:jc w:val="both"/>
              <w:rPr>
                <w:rFonts w:ascii="Times New Roman" w:hAnsi="Times New Roman" w:cs="Times New Roman"/>
                <w:b/>
                <w:szCs w:val="24"/>
              </w:rPr>
            </w:pPr>
            <w:r w:rsidRPr="00782F7A">
              <w:rPr>
                <w:rFonts w:ascii="Times New Roman" w:hAnsi="Times New Roman" w:cs="Times New Roman"/>
                <w:b/>
                <w:szCs w:val="24"/>
              </w:rPr>
              <w:t>2018</w:t>
            </w:r>
          </w:p>
        </w:tc>
      </w:tr>
      <w:tr w:rsidR="00D23AEB" w:rsidRPr="00782F7A" w:rsidTr="00802D01">
        <w:trPr>
          <w:trHeight w:val="537"/>
          <w:tblHeader/>
        </w:trPr>
        <w:tc>
          <w:tcPr>
            <w:tcW w:w="1093" w:type="pct"/>
            <w:tcBorders>
              <w:top w:val="single" w:sz="6" w:space="0" w:color="006600"/>
              <w:left w:val="single" w:sz="6" w:space="0" w:color="006600"/>
              <w:bottom w:val="single" w:sz="6" w:space="0" w:color="006600"/>
              <w:right w:val="single" w:sz="6" w:space="0" w:color="006600"/>
            </w:tcBorders>
          </w:tcPr>
          <w:p w:rsidR="00D23AEB" w:rsidRPr="00782F7A" w:rsidRDefault="00D23AEB" w:rsidP="00DF5EBC">
            <w:pPr>
              <w:spacing w:line="276" w:lineRule="auto"/>
              <w:jc w:val="left"/>
              <w:rPr>
                <w:rFonts w:ascii="Times New Roman" w:hAnsi="Times New Roman" w:cs="Times New Roman"/>
                <w:szCs w:val="24"/>
              </w:rPr>
            </w:pPr>
            <w:r w:rsidRPr="00782F7A">
              <w:rPr>
                <w:rFonts w:ascii="Times New Roman" w:hAnsi="Times New Roman" w:cs="Times New Roman"/>
                <w:szCs w:val="24"/>
              </w:rPr>
              <w:t>Kopējais krājuma priekšmetu skaits</w:t>
            </w:r>
          </w:p>
        </w:tc>
        <w:tc>
          <w:tcPr>
            <w:tcW w:w="652" w:type="pct"/>
            <w:tcBorders>
              <w:top w:val="single" w:sz="6" w:space="0" w:color="006600"/>
              <w:left w:val="single" w:sz="6" w:space="0" w:color="006600"/>
              <w:bottom w:val="single" w:sz="6" w:space="0" w:color="006600"/>
              <w:right w:val="single" w:sz="6"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2334</w:t>
            </w:r>
          </w:p>
        </w:tc>
        <w:tc>
          <w:tcPr>
            <w:tcW w:w="652" w:type="pct"/>
            <w:tcBorders>
              <w:top w:val="single" w:sz="6" w:space="0" w:color="006600"/>
              <w:left w:val="single" w:sz="6" w:space="0" w:color="006600"/>
              <w:bottom w:val="single" w:sz="6" w:space="0" w:color="006600"/>
              <w:right w:val="single" w:sz="6"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2440</w:t>
            </w:r>
          </w:p>
        </w:tc>
        <w:tc>
          <w:tcPr>
            <w:tcW w:w="649" w:type="pct"/>
            <w:tcBorders>
              <w:top w:val="single" w:sz="6" w:space="0" w:color="006600"/>
              <w:left w:val="single" w:sz="6" w:space="0" w:color="006600"/>
              <w:bottom w:val="single" w:sz="6" w:space="0" w:color="006600"/>
              <w:right w:val="single" w:sz="6"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2523</w:t>
            </w:r>
          </w:p>
        </w:tc>
        <w:tc>
          <w:tcPr>
            <w:tcW w:w="649" w:type="pct"/>
            <w:tcBorders>
              <w:top w:val="single" w:sz="6" w:space="0" w:color="006600"/>
              <w:left w:val="single" w:sz="6" w:space="0" w:color="006600"/>
              <w:bottom w:val="single" w:sz="6" w:space="0" w:color="006600"/>
              <w:right w:val="single" w:sz="6"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2590</w:t>
            </w:r>
          </w:p>
        </w:tc>
        <w:tc>
          <w:tcPr>
            <w:tcW w:w="653" w:type="pct"/>
            <w:tcBorders>
              <w:top w:val="single" w:sz="6" w:space="0" w:color="006600"/>
              <w:left w:val="single" w:sz="6" w:space="0" w:color="006600"/>
              <w:bottom w:val="single" w:sz="6" w:space="0" w:color="006600"/>
              <w:right w:val="single" w:sz="6"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2678</w:t>
            </w:r>
          </w:p>
        </w:tc>
        <w:tc>
          <w:tcPr>
            <w:tcW w:w="652" w:type="pct"/>
            <w:tcBorders>
              <w:top w:val="single" w:sz="6" w:space="0" w:color="006600"/>
              <w:left w:val="single" w:sz="6" w:space="0" w:color="006600"/>
              <w:bottom w:val="single" w:sz="6" w:space="0" w:color="006600"/>
              <w:right w:val="single" w:sz="6"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2680</w:t>
            </w:r>
          </w:p>
        </w:tc>
      </w:tr>
      <w:tr w:rsidR="00D23AEB" w:rsidRPr="00782F7A" w:rsidTr="00802D01">
        <w:trPr>
          <w:trHeight w:val="286"/>
          <w:tblHeader/>
        </w:trPr>
        <w:tc>
          <w:tcPr>
            <w:tcW w:w="1093" w:type="pct"/>
            <w:tcBorders>
              <w:top w:val="single" w:sz="6" w:space="0" w:color="006600"/>
              <w:left w:val="single" w:sz="6" w:space="0" w:color="006600"/>
              <w:bottom w:val="single" w:sz="6" w:space="0" w:color="006600"/>
              <w:right w:val="single" w:sz="6" w:space="0" w:color="006600"/>
            </w:tcBorders>
          </w:tcPr>
          <w:p w:rsidR="00D23AEB" w:rsidRPr="00782F7A" w:rsidRDefault="00D23AEB" w:rsidP="00DF5EBC">
            <w:pPr>
              <w:spacing w:line="276" w:lineRule="auto"/>
              <w:jc w:val="left"/>
              <w:rPr>
                <w:rFonts w:ascii="Times New Roman" w:hAnsi="Times New Roman" w:cs="Times New Roman"/>
                <w:szCs w:val="24"/>
              </w:rPr>
            </w:pPr>
            <w:r w:rsidRPr="00782F7A">
              <w:rPr>
                <w:rFonts w:ascii="Times New Roman" w:hAnsi="Times New Roman" w:cs="Times New Roman"/>
                <w:szCs w:val="24"/>
              </w:rPr>
              <w:t>Pārskata periodā jaunierakstītās vienības krājuma inventāra grāmatā</w:t>
            </w:r>
          </w:p>
        </w:tc>
        <w:tc>
          <w:tcPr>
            <w:tcW w:w="652" w:type="pct"/>
            <w:tcBorders>
              <w:top w:val="single" w:sz="6" w:space="0" w:color="006600"/>
              <w:left w:val="single" w:sz="6" w:space="0" w:color="006600"/>
              <w:bottom w:val="single" w:sz="6" w:space="0" w:color="006600"/>
              <w:right w:val="single" w:sz="6"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47</w:t>
            </w:r>
          </w:p>
        </w:tc>
        <w:tc>
          <w:tcPr>
            <w:tcW w:w="652" w:type="pct"/>
            <w:tcBorders>
              <w:top w:val="single" w:sz="6" w:space="0" w:color="006600"/>
              <w:left w:val="single" w:sz="6" w:space="0" w:color="006600"/>
              <w:bottom w:val="single" w:sz="6" w:space="0" w:color="006600"/>
              <w:right w:val="single" w:sz="6"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106</w:t>
            </w:r>
          </w:p>
        </w:tc>
        <w:tc>
          <w:tcPr>
            <w:tcW w:w="649" w:type="pct"/>
            <w:tcBorders>
              <w:top w:val="single" w:sz="6" w:space="0" w:color="006600"/>
              <w:left w:val="single" w:sz="6" w:space="0" w:color="006600"/>
              <w:bottom w:val="single" w:sz="6" w:space="0" w:color="006600"/>
              <w:right w:val="single" w:sz="6"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83</w:t>
            </w:r>
          </w:p>
        </w:tc>
        <w:tc>
          <w:tcPr>
            <w:tcW w:w="649" w:type="pct"/>
            <w:tcBorders>
              <w:top w:val="single" w:sz="6" w:space="0" w:color="006600"/>
              <w:left w:val="single" w:sz="6" w:space="0" w:color="006600"/>
              <w:bottom w:val="single" w:sz="6" w:space="0" w:color="006600"/>
              <w:right w:val="single" w:sz="6"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67</w:t>
            </w:r>
          </w:p>
        </w:tc>
        <w:tc>
          <w:tcPr>
            <w:tcW w:w="653" w:type="pct"/>
            <w:tcBorders>
              <w:top w:val="single" w:sz="6" w:space="0" w:color="006600"/>
              <w:left w:val="single" w:sz="6" w:space="0" w:color="006600"/>
              <w:bottom w:val="single" w:sz="6" w:space="0" w:color="006600"/>
              <w:right w:val="single" w:sz="6"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88</w:t>
            </w:r>
          </w:p>
        </w:tc>
        <w:tc>
          <w:tcPr>
            <w:tcW w:w="652" w:type="pct"/>
            <w:tcBorders>
              <w:top w:val="single" w:sz="6" w:space="0" w:color="006600"/>
              <w:left w:val="single" w:sz="6" w:space="0" w:color="006600"/>
              <w:bottom w:val="single" w:sz="6" w:space="0" w:color="006600"/>
              <w:right w:val="single" w:sz="6"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2</w:t>
            </w:r>
          </w:p>
        </w:tc>
      </w:tr>
      <w:tr w:rsidR="00D23AEB" w:rsidRPr="00782F7A" w:rsidTr="00802D01">
        <w:trPr>
          <w:trHeight w:val="268"/>
          <w:tblHeader/>
        </w:trPr>
        <w:tc>
          <w:tcPr>
            <w:tcW w:w="1093" w:type="pct"/>
            <w:tcBorders>
              <w:top w:val="single" w:sz="6" w:space="0" w:color="006600"/>
              <w:left w:val="single" w:sz="6" w:space="0" w:color="006600"/>
              <w:bottom w:val="single" w:sz="6" w:space="0" w:color="006600"/>
              <w:right w:val="single" w:sz="6" w:space="0" w:color="006600"/>
            </w:tcBorders>
          </w:tcPr>
          <w:p w:rsidR="00D23AEB" w:rsidRPr="00782F7A" w:rsidRDefault="00D23AEB" w:rsidP="00DF5EBC">
            <w:pPr>
              <w:spacing w:line="276" w:lineRule="auto"/>
              <w:jc w:val="left"/>
              <w:rPr>
                <w:rFonts w:ascii="Times New Roman" w:hAnsi="Times New Roman" w:cs="Times New Roman"/>
                <w:szCs w:val="24"/>
              </w:rPr>
            </w:pPr>
            <w:r w:rsidRPr="00782F7A">
              <w:rPr>
                <w:rFonts w:ascii="Times New Roman" w:hAnsi="Times New Roman" w:cs="Times New Roman"/>
                <w:szCs w:val="24"/>
              </w:rPr>
              <w:t>Nacionālā muzeja krājuma kopkatalogā ievadītās vienības</w:t>
            </w:r>
          </w:p>
        </w:tc>
        <w:tc>
          <w:tcPr>
            <w:tcW w:w="652" w:type="pct"/>
            <w:tcBorders>
              <w:top w:val="single" w:sz="6" w:space="0" w:color="006600"/>
              <w:left w:val="single" w:sz="6" w:space="0" w:color="006600"/>
              <w:bottom w:val="single" w:sz="6" w:space="0" w:color="006600"/>
              <w:right w:val="single" w:sz="6"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0</w:t>
            </w:r>
          </w:p>
        </w:tc>
        <w:tc>
          <w:tcPr>
            <w:tcW w:w="652" w:type="pct"/>
            <w:tcBorders>
              <w:top w:val="single" w:sz="6" w:space="0" w:color="006600"/>
              <w:left w:val="single" w:sz="6" w:space="0" w:color="006600"/>
              <w:bottom w:val="single" w:sz="6" w:space="0" w:color="006600"/>
              <w:right w:val="single" w:sz="6"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1472</w:t>
            </w:r>
          </w:p>
        </w:tc>
        <w:tc>
          <w:tcPr>
            <w:tcW w:w="649" w:type="pct"/>
            <w:tcBorders>
              <w:top w:val="single" w:sz="6" w:space="0" w:color="006600"/>
              <w:left w:val="single" w:sz="6" w:space="0" w:color="006600"/>
              <w:bottom w:val="single" w:sz="6" w:space="0" w:color="006600"/>
              <w:right w:val="single" w:sz="6"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2521</w:t>
            </w:r>
          </w:p>
        </w:tc>
        <w:tc>
          <w:tcPr>
            <w:tcW w:w="649" w:type="pct"/>
            <w:tcBorders>
              <w:top w:val="single" w:sz="6" w:space="0" w:color="006600"/>
              <w:left w:val="single" w:sz="6" w:space="0" w:color="006600"/>
              <w:bottom w:val="single" w:sz="6" w:space="0" w:color="006600"/>
              <w:right w:val="single" w:sz="6"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w:t>
            </w:r>
          </w:p>
        </w:tc>
        <w:tc>
          <w:tcPr>
            <w:tcW w:w="653" w:type="pct"/>
            <w:tcBorders>
              <w:top w:val="single" w:sz="6" w:space="0" w:color="006600"/>
              <w:left w:val="single" w:sz="6" w:space="0" w:color="006600"/>
              <w:bottom w:val="single" w:sz="6" w:space="0" w:color="006600"/>
              <w:right w:val="single" w:sz="6"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157</w:t>
            </w:r>
          </w:p>
        </w:tc>
        <w:tc>
          <w:tcPr>
            <w:tcW w:w="652" w:type="pct"/>
            <w:tcBorders>
              <w:top w:val="single" w:sz="6" w:space="0" w:color="006600"/>
              <w:left w:val="single" w:sz="6" w:space="0" w:color="006600"/>
              <w:bottom w:val="single" w:sz="6" w:space="0" w:color="006600"/>
              <w:right w:val="single" w:sz="6"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w:t>
            </w:r>
          </w:p>
        </w:tc>
      </w:tr>
      <w:tr w:rsidR="00D23AEB" w:rsidRPr="00782F7A" w:rsidTr="00802D01">
        <w:trPr>
          <w:trHeight w:val="266"/>
          <w:tblHeader/>
        </w:trPr>
        <w:tc>
          <w:tcPr>
            <w:tcW w:w="1093" w:type="pct"/>
            <w:tcBorders>
              <w:top w:val="single" w:sz="6" w:space="0" w:color="006600"/>
              <w:left w:val="single" w:sz="6" w:space="0" w:color="006600"/>
              <w:bottom w:val="single" w:sz="6" w:space="0" w:color="006600"/>
              <w:right w:val="single" w:sz="6" w:space="0" w:color="006600"/>
            </w:tcBorders>
          </w:tcPr>
          <w:p w:rsidR="00D23AEB" w:rsidRPr="00782F7A" w:rsidRDefault="00D23AEB" w:rsidP="00DF5EBC">
            <w:pPr>
              <w:spacing w:line="276" w:lineRule="auto"/>
              <w:jc w:val="left"/>
              <w:rPr>
                <w:rFonts w:ascii="Times New Roman" w:hAnsi="Times New Roman" w:cs="Times New Roman"/>
                <w:szCs w:val="24"/>
              </w:rPr>
            </w:pPr>
            <w:r w:rsidRPr="00782F7A">
              <w:rPr>
                <w:rFonts w:ascii="Times New Roman" w:hAnsi="Times New Roman" w:cs="Times New Roman"/>
                <w:szCs w:val="24"/>
              </w:rPr>
              <w:t>Eksponēto pamatkrājuma priekšmetu skaits</w:t>
            </w:r>
          </w:p>
        </w:tc>
        <w:tc>
          <w:tcPr>
            <w:tcW w:w="652" w:type="pct"/>
            <w:tcBorders>
              <w:top w:val="single" w:sz="6" w:space="0" w:color="006600"/>
              <w:left w:val="single" w:sz="6" w:space="0" w:color="006600"/>
              <w:bottom w:val="single" w:sz="6" w:space="0" w:color="006600"/>
              <w:right w:val="single" w:sz="6"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336</w:t>
            </w:r>
          </w:p>
        </w:tc>
        <w:tc>
          <w:tcPr>
            <w:tcW w:w="652" w:type="pct"/>
            <w:tcBorders>
              <w:top w:val="single" w:sz="6" w:space="0" w:color="006600"/>
              <w:left w:val="single" w:sz="6" w:space="0" w:color="006600"/>
              <w:bottom w:val="single" w:sz="6" w:space="0" w:color="006600"/>
              <w:right w:val="single" w:sz="6"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277</w:t>
            </w:r>
          </w:p>
        </w:tc>
        <w:tc>
          <w:tcPr>
            <w:tcW w:w="649" w:type="pct"/>
            <w:tcBorders>
              <w:top w:val="single" w:sz="6" w:space="0" w:color="006600"/>
              <w:left w:val="single" w:sz="6" w:space="0" w:color="006600"/>
              <w:bottom w:val="single" w:sz="6" w:space="0" w:color="006600"/>
              <w:right w:val="single" w:sz="6"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230</w:t>
            </w:r>
          </w:p>
        </w:tc>
        <w:tc>
          <w:tcPr>
            <w:tcW w:w="649" w:type="pct"/>
            <w:tcBorders>
              <w:top w:val="single" w:sz="6" w:space="0" w:color="006600"/>
              <w:left w:val="single" w:sz="6" w:space="0" w:color="006600"/>
              <w:bottom w:val="single" w:sz="6" w:space="0" w:color="006600"/>
              <w:right w:val="single" w:sz="6"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268</w:t>
            </w:r>
          </w:p>
        </w:tc>
        <w:tc>
          <w:tcPr>
            <w:tcW w:w="653" w:type="pct"/>
            <w:tcBorders>
              <w:top w:val="single" w:sz="6" w:space="0" w:color="006600"/>
              <w:left w:val="single" w:sz="6" w:space="0" w:color="006600"/>
              <w:bottom w:val="single" w:sz="6" w:space="0" w:color="006600"/>
              <w:right w:val="single" w:sz="6"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280</w:t>
            </w:r>
          </w:p>
        </w:tc>
        <w:tc>
          <w:tcPr>
            <w:tcW w:w="652" w:type="pct"/>
            <w:tcBorders>
              <w:top w:val="single" w:sz="6" w:space="0" w:color="006600"/>
              <w:left w:val="single" w:sz="6" w:space="0" w:color="006600"/>
              <w:bottom w:val="single" w:sz="6" w:space="0" w:color="006600"/>
              <w:right w:val="single" w:sz="6"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296</w:t>
            </w:r>
          </w:p>
        </w:tc>
      </w:tr>
      <w:tr w:rsidR="00D23AEB" w:rsidRPr="00782F7A" w:rsidTr="00802D01">
        <w:trPr>
          <w:trHeight w:val="266"/>
          <w:tblHeader/>
        </w:trPr>
        <w:tc>
          <w:tcPr>
            <w:tcW w:w="1093" w:type="pct"/>
            <w:tcBorders>
              <w:top w:val="single" w:sz="6" w:space="0" w:color="006600"/>
              <w:left w:val="single" w:sz="6" w:space="0" w:color="006600"/>
              <w:bottom w:val="single" w:sz="6" w:space="0" w:color="006600"/>
              <w:right w:val="single" w:sz="6" w:space="0" w:color="006600"/>
            </w:tcBorders>
          </w:tcPr>
          <w:p w:rsidR="00D23AEB" w:rsidRPr="00782F7A" w:rsidRDefault="00D23AEB" w:rsidP="00DF5EBC">
            <w:pPr>
              <w:spacing w:line="276" w:lineRule="auto"/>
              <w:jc w:val="left"/>
              <w:rPr>
                <w:rFonts w:ascii="Times New Roman" w:hAnsi="Times New Roman" w:cs="Times New Roman"/>
                <w:szCs w:val="24"/>
              </w:rPr>
            </w:pPr>
            <w:r w:rsidRPr="00782F7A">
              <w:rPr>
                <w:rFonts w:ascii="Times New Roman" w:hAnsi="Times New Roman" w:cs="Times New Roman"/>
                <w:szCs w:val="24"/>
              </w:rPr>
              <w:t>No muzeja deponēto priekšmetu skaits</w:t>
            </w:r>
          </w:p>
        </w:tc>
        <w:tc>
          <w:tcPr>
            <w:tcW w:w="652" w:type="pct"/>
            <w:tcBorders>
              <w:top w:val="single" w:sz="6" w:space="0" w:color="006600"/>
              <w:left w:val="single" w:sz="6" w:space="0" w:color="006600"/>
              <w:bottom w:val="single" w:sz="6" w:space="0" w:color="006600"/>
              <w:right w:val="single" w:sz="6"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w:t>
            </w:r>
          </w:p>
        </w:tc>
        <w:tc>
          <w:tcPr>
            <w:tcW w:w="652" w:type="pct"/>
            <w:tcBorders>
              <w:top w:val="single" w:sz="6" w:space="0" w:color="006600"/>
              <w:left w:val="single" w:sz="6" w:space="0" w:color="006600"/>
              <w:bottom w:val="single" w:sz="6" w:space="0" w:color="006600"/>
              <w:right w:val="single" w:sz="6"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w:t>
            </w:r>
          </w:p>
        </w:tc>
        <w:tc>
          <w:tcPr>
            <w:tcW w:w="649" w:type="pct"/>
            <w:tcBorders>
              <w:top w:val="single" w:sz="6" w:space="0" w:color="006600"/>
              <w:left w:val="single" w:sz="6" w:space="0" w:color="006600"/>
              <w:bottom w:val="single" w:sz="6" w:space="0" w:color="006600"/>
              <w:right w:val="single" w:sz="6"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w:t>
            </w:r>
          </w:p>
        </w:tc>
        <w:tc>
          <w:tcPr>
            <w:tcW w:w="649" w:type="pct"/>
            <w:tcBorders>
              <w:top w:val="single" w:sz="6" w:space="0" w:color="006600"/>
              <w:left w:val="single" w:sz="6" w:space="0" w:color="006600"/>
              <w:bottom w:val="single" w:sz="6" w:space="0" w:color="006600"/>
              <w:right w:val="single" w:sz="6"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w:t>
            </w:r>
          </w:p>
        </w:tc>
        <w:tc>
          <w:tcPr>
            <w:tcW w:w="653" w:type="pct"/>
            <w:tcBorders>
              <w:top w:val="single" w:sz="6" w:space="0" w:color="006600"/>
              <w:left w:val="single" w:sz="6" w:space="0" w:color="006600"/>
              <w:bottom w:val="single" w:sz="6" w:space="0" w:color="006600"/>
              <w:right w:val="single" w:sz="6"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w:t>
            </w:r>
          </w:p>
        </w:tc>
        <w:tc>
          <w:tcPr>
            <w:tcW w:w="652" w:type="pct"/>
            <w:tcBorders>
              <w:top w:val="single" w:sz="6" w:space="0" w:color="006600"/>
              <w:left w:val="single" w:sz="6" w:space="0" w:color="006600"/>
              <w:bottom w:val="single" w:sz="6" w:space="0" w:color="006600"/>
              <w:right w:val="single" w:sz="6"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w:t>
            </w:r>
          </w:p>
        </w:tc>
      </w:tr>
      <w:tr w:rsidR="00D23AEB" w:rsidRPr="00782F7A" w:rsidTr="00802D01">
        <w:trPr>
          <w:trHeight w:val="286"/>
          <w:tblHeader/>
        </w:trPr>
        <w:tc>
          <w:tcPr>
            <w:tcW w:w="1093" w:type="pct"/>
            <w:tcBorders>
              <w:top w:val="single" w:sz="6" w:space="0" w:color="006600"/>
              <w:left w:val="single" w:sz="6" w:space="0" w:color="006600"/>
              <w:bottom w:val="single" w:sz="6" w:space="0" w:color="006600"/>
              <w:right w:val="single" w:sz="6" w:space="0" w:color="006600"/>
            </w:tcBorders>
          </w:tcPr>
          <w:p w:rsidR="00D23AEB" w:rsidRPr="00782F7A" w:rsidRDefault="00D23AEB" w:rsidP="00DF5EBC">
            <w:pPr>
              <w:spacing w:line="276" w:lineRule="auto"/>
              <w:jc w:val="left"/>
              <w:rPr>
                <w:rFonts w:ascii="Times New Roman" w:hAnsi="Times New Roman" w:cs="Times New Roman"/>
                <w:szCs w:val="24"/>
              </w:rPr>
            </w:pPr>
            <w:r w:rsidRPr="00782F7A">
              <w:rPr>
                <w:rFonts w:ascii="Times New Roman" w:hAnsi="Times New Roman" w:cs="Times New Roman"/>
                <w:szCs w:val="24"/>
              </w:rPr>
              <w:t>Zinātniskajā un izglītojošā darbā izmantoto pamatkrājuma priekšmetu skaits</w:t>
            </w:r>
          </w:p>
        </w:tc>
        <w:tc>
          <w:tcPr>
            <w:tcW w:w="652" w:type="pct"/>
            <w:tcBorders>
              <w:top w:val="single" w:sz="6" w:space="0" w:color="006600"/>
              <w:left w:val="single" w:sz="6" w:space="0" w:color="006600"/>
              <w:bottom w:val="single" w:sz="6" w:space="0" w:color="006600"/>
              <w:right w:val="single" w:sz="6"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54</w:t>
            </w:r>
          </w:p>
        </w:tc>
        <w:tc>
          <w:tcPr>
            <w:tcW w:w="652" w:type="pct"/>
            <w:tcBorders>
              <w:top w:val="single" w:sz="6" w:space="0" w:color="006600"/>
              <w:left w:val="single" w:sz="6" w:space="0" w:color="006600"/>
              <w:bottom w:val="single" w:sz="6" w:space="0" w:color="006600"/>
              <w:right w:val="single" w:sz="6"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31</w:t>
            </w:r>
          </w:p>
        </w:tc>
        <w:tc>
          <w:tcPr>
            <w:tcW w:w="649" w:type="pct"/>
            <w:tcBorders>
              <w:top w:val="single" w:sz="6" w:space="0" w:color="006600"/>
              <w:left w:val="single" w:sz="6" w:space="0" w:color="006600"/>
              <w:bottom w:val="single" w:sz="6" w:space="0" w:color="006600"/>
              <w:right w:val="single" w:sz="6"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32</w:t>
            </w:r>
          </w:p>
        </w:tc>
        <w:tc>
          <w:tcPr>
            <w:tcW w:w="649" w:type="pct"/>
            <w:tcBorders>
              <w:top w:val="single" w:sz="6" w:space="0" w:color="006600"/>
              <w:left w:val="single" w:sz="6" w:space="0" w:color="006600"/>
              <w:bottom w:val="single" w:sz="6" w:space="0" w:color="006600"/>
              <w:right w:val="single" w:sz="6"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59</w:t>
            </w:r>
          </w:p>
        </w:tc>
        <w:tc>
          <w:tcPr>
            <w:tcW w:w="653" w:type="pct"/>
            <w:tcBorders>
              <w:top w:val="single" w:sz="6" w:space="0" w:color="006600"/>
              <w:left w:val="single" w:sz="6" w:space="0" w:color="006600"/>
              <w:bottom w:val="single" w:sz="6" w:space="0" w:color="006600"/>
              <w:right w:val="single" w:sz="6"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161</w:t>
            </w:r>
          </w:p>
        </w:tc>
        <w:tc>
          <w:tcPr>
            <w:tcW w:w="652" w:type="pct"/>
            <w:tcBorders>
              <w:top w:val="single" w:sz="6" w:space="0" w:color="006600"/>
              <w:left w:val="single" w:sz="6" w:space="0" w:color="006600"/>
              <w:bottom w:val="single" w:sz="6" w:space="0" w:color="006600"/>
              <w:right w:val="single" w:sz="6" w:space="0" w:color="006600"/>
            </w:tcBorders>
          </w:tcPr>
          <w:p w:rsidR="00D23AEB" w:rsidRPr="00782F7A" w:rsidRDefault="00D23AEB" w:rsidP="00BE3D7C">
            <w:pPr>
              <w:spacing w:line="276" w:lineRule="auto"/>
              <w:jc w:val="both"/>
              <w:rPr>
                <w:rFonts w:ascii="Times New Roman" w:hAnsi="Times New Roman" w:cs="Times New Roman"/>
                <w:szCs w:val="24"/>
              </w:rPr>
            </w:pPr>
            <w:r w:rsidRPr="00782F7A">
              <w:rPr>
                <w:rFonts w:ascii="Times New Roman" w:hAnsi="Times New Roman" w:cs="Times New Roman"/>
                <w:szCs w:val="24"/>
              </w:rPr>
              <w:t>54</w:t>
            </w:r>
          </w:p>
        </w:tc>
      </w:tr>
    </w:tbl>
    <w:p w:rsidR="00D23AEB" w:rsidRPr="00782F7A" w:rsidRDefault="00D23AEB" w:rsidP="00BE3D7C">
      <w:pPr>
        <w:pStyle w:val="Citts"/>
        <w:spacing w:line="276" w:lineRule="auto"/>
      </w:pPr>
      <w:r w:rsidRPr="00782F7A">
        <w:t>Avots: Druvienas Vecā skola - muzejs</w:t>
      </w:r>
    </w:p>
    <w:p w:rsidR="00321978" w:rsidRPr="00782F7A" w:rsidRDefault="00583C2C" w:rsidP="00BE3D7C">
      <w:pPr>
        <w:pStyle w:val="Virssraksts"/>
        <w:spacing w:line="276" w:lineRule="auto"/>
        <w:rPr>
          <w:rFonts w:eastAsia="Times New Roman"/>
        </w:rPr>
      </w:pPr>
      <w:bookmarkStart w:id="246" w:name="_Toc421620222"/>
      <w:bookmarkStart w:id="247" w:name="_Toc421620369"/>
      <w:bookmarkStart w:id="248" w:name="_Toc421626375"/>
      <w:bookmarkStart w:id="249" w:name="_Toc421694164"/>
      <w:bookmarkStart w:id="250" w:name="_Toc421695701"/>
      <w:bookmarkStart w:id="251" w:name="_Toc453321704"/>
      <w:bookmarkStart w:id="252" w:name="_Toc11679760"/>
      <w:r w:rsidRPr="00782F7A">
        <w:rPr>
          <w:rFonts w:eastAsia="Times New Roman"/>
        </w:rPr>
        <w:lastRenderedPageBreak/>
        <w:t>Gulbenes novada b</w:t>
      </w:r>
      <w:r w:rsidR="00321978" w:rsidRPr="00782F7A">
        <w:rPr>
          <w:rFonts w:eastAsia="Times New Roman"/>
        </w:rPr>
        <w:t>ūvvaldes darbs</w:t>
      </w:r>
      <w:bookmarkEnd w:id="246"/>
      <w:bookmarkEnd w:id="247"/>
      <w:bookmarkEnd w:id="248"/>
      <w:bookmarkEnd w:id="249"/>
      <w:bookmarkEnd w:id="250"/>
      <w:bookmarkEnd w:id="251"/>
      <w:bookmarkEnd w:id="252"/>
    </w:p>
    <w:p w:rsidR="00AE697F" w:rsidRPr="00782F7A" w:rsidRDefault="00AE697F"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 xml:space="preserve">Gulbenes novada būvvalde 2018.gadā ir izskatījusi un pieņēmusi 241 lēmumus par būvniecības procesiem Gulbenes novadā, tai skaitā par 48 apliecinājuma karšu un 58 paskaidrojuma rakstu akceptēšanu, kā arī par būvatļauju izsniegšanu un anulēšanu. Pārskata periodā Būvvalde izsniegusi 72 būvatļauju, tai skaitā: jaunai būvniecībai - 39, pārbūvei (rekonstrukcijai) - 24, atjaunošanai (renovācijai) – 5, novietošanai – 1 un nojaukšanai – 3 būvatļaujas. </w:t>
      </w:r>
    </w:p>
    <w:p w:rsidR="00AE697F" w:rsidRPr="00782F7A" w:rsidRDefault="00AE697F"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 xml:space="preserve">Būvvalde veikusi 225 būvju un ēku apsekošanu un izsniegusi atzinumus par to pārbaudi. Izskatījusi 138 iesniegumus un sūdzības par būvniecības jautājumiem. </w:t>
      </w:r>
    </w:p>
    <w:p w:rsidR="00AE697F" w:rsidRPr="00782F7A" w:rsidRDefault="00AE697F"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Gulbenes novada administratīvajā teritorijā 2018.gadā ekspluatācijā pieņemtas 55 būves un ēkas par kopējo summu 6,67 miljoni EUR, tai skaitā jaunā būvniecībā ieguldīti 2,20 miljoni, pārbūvē 4,60 miljoni un atjaunošanā 0,13 miljoni EUR. Gulbenes novada pašvaldība aizvadītajā gadā būvniecību veikusi 3,73 miljonu EUR apmērā. Pārskata periodā nozīmīgākie ekspluatācijā pieņemtie objekti ir ražošanas ēka “Siltais”,  Lizuma pagastā, Gulbenes internāta ēkas fasādes un 1.stāva pārbūve Līkā ielā 19A, Gulbenes sociālā dienesta ēkas pārbūve Dīķa ielā 1, Klēts, Pils un Kalēju ielu pārbūve Gulbenē, kā arī veikti nozīmīgi pagastu ceļu atjaunošanas un pārbūves darbi Lizuma, Druvienas, Stradu, Daukstu un Beļavas pagastos. 2018.gadā būtiski pieaudzis naudas līdzekļu ieguldījums pašvaldības un  akciju sabiedrības “Sadales tīkls” infrastruktūras objektos, kā arī meža ceļu atjaunošanā un būvniec</w:t>
      </w:r>
      <w:r w:rsidR="00B80756" w:rsidRPr="00782F7A">
        <w:rPr>
          <w:rFonts w:ascii="Times New Roman" w:hAnsi="Times New Roman" w:cs="Times New Roman"/>
          <w:szCs w:val="24"/>
        </w:rPr>
        <w:t xml:space="preserve">ībā. </w:t>
      </w:r>
    </w:p>
    <w:p w:rsidR="00B80756" w:rsidRPr="00782F7A" w:rsidRDefault="00B80756" w:rsidP="00BE3D7C">
      <w:pPr>
        <w:spacing w:line="276" w:lineRule="auto"/>
        <w:ind w:firstLine="567"/>
        <w:jc w:val="both"/>
        <w:rPr>
          <w:rFonts w:ascii="Times New Roman" w:hAnsi="Times New Roman" w:cs="Times New Roman"/>
          <w:szCs w:val="24"/>
        </w:rPr>
      </w:pPr>
    </w:p>
    <w:p w:rsidR="00321978" w:rsidRPr="00782F7A" w:rsidRDefault="00583C2C" w:rsidP="00BE3D7C">
      <w:pPr>
        <w:pStyle w:val="Virssraksts"/>
        <w:spacing w:line="276" w:lineRule="auto"/>
        <w:rPr>
          <w:rFonts w:eastAsia="Times New Roman"/>
        </w:rPr>
      </w:pPr>
      <w:bookmarkStart w:id="253" w:name="_Toc420578711"/>
      <w:bookmarkStart w:id="254" w:name="_Toc421620223"/>
      <w:bookmarkStart w:id="255" w:name="_Toc421620370"/>
      <w:bookmarkStart w:id="256" w:name="_Toc421626376"/>
      <w:bookmarkStart w:id="257" w:name="_Toc421694165"/>
      <w:bookmarkStart w:id="258" w:name="_Toc421695702"/>
      <w:bookmarkStart w:id="259" w:name="_Toc453321705"/>
      <w:bookmarkStart w:id="260" w:name="_Toc11679761"/>
      <w:bookmarkStart w:id="261" w:name="_Toc328050148"/>
      <w:bookmarkStart w:id="262" w:name="_Toc356297310"/>
      <w:bookmarkStart w:id="263" w:name="_Toc356297356"/>
      <w:bookmarkStart w:id="264" w:name="_Toc356297600"/>
      <w:bookmarkStart w:id="265" w:name="_Toc356299400"/>
      <w:bookmarkStart w:id="266" w:name="_Toc356299559"/>
      <w:bookmarkStart w:id="267" w:name="_Toc356299650"/>
      <w:bookmarkStart w:id="268" w:name="_Toc297105269"/>
      <w:bookmarkStart w:id="269" w:name="_Toc264710476"/>
      <w:bookmarkStart w:id="270" w:name="_Toc264709699"/>
      <w:bookmarkStart w:id="271" w:name="_Toc356299950"/>
      <w:bookmarkStart w:id="272" w:name="_Toc356300419"/>
      <w:bookmarkStart w:id="273" w:name="_Toc390708729"/>
      <w:r w:rsidRPr="00782F7A">
        <w:rPr>
          <w:rFonts w:eastAsia="Times New Roman"/>
        </w:rPr>
        <w:t>Gulbenes novada p</w:t>
      </w:r>
      <w:r w:rsidR="00321978" w:rsidRPr="00782F7A">
        <w:rPr>
          <w:rFonts w:eastAsia="Times New Roman"/>
        </w:rPr>
        <w:t>ašvaldības policijas darbs</w:t>
      </w:r>
      <w:bookmarkEnd w:id="253"/>
      <w:bookmarkEnd w:id="254"/>
      <w:bookmarkEnd w:id="255"/>
      <w:bookmarkEnd w:id="256"/>
      <w:bookmarkEnd w:id="257"/>
      <w:bookmarkEnd w:id="258"/>
      <w:bookmarkEnd w:id="259"/>
      <w:bookmarkEnd w:id="260"/>
      <w:r w:rsidR="00321978" w:rsidRPr="00782F7A">
        <w:rPr>
          <w:rFonts w:eastAsia="Times New Roman"/>
        </w:rPr>
        <w:t xml:space="preserve"> </w:t>
      </w:r>
      <w:bookmarkEnd w:id="261"/>
      <w:bookmarkEnd w:id="262"/>
      <w:bookmarkEnd w:id="263"/>
      <w:bookmarkEnd w:id="264"/>
      <w:bookmarkEnd w:id="265"/>
      <w:bookmarkEnd w:id="266"/>
      <w:bookmarkEnd w:id="267"/>
      <w:bookmarkEnd w:id="268"/>
      <w:bookmarkEnd w:id="269"/>
      <w:bookmarkEnd w:id="270"/>
      <w:bookmarkEnd w:id="271"/>
      <w:bookmarkEnd w:id="272"/>
      <w:bookmarkEnd w:id="273"/>
    </w:p>
    <w:p w:rsidR="00F91EC1" w:rsidRPr="00782F7A" w:rsidRDefault="00F91EC1" w:rsidP="00BE3D7C">
      <w:pPr>
        <w:spacing w:line="276" w:lineRule="auto"/>
        <w:ind w:firstLine="567"/>
        <w:jc w:val="both"/>
        <w:rPr>
          <w:rFonts w:ascii="Times New Roman" w:hAnsi="Times New Roman" w:cs="Times New Roman"/>
        </w:rPr>
      </w:pPr>
      <w:r w:rsidRPr="00782F7A">
        <w:rPr>
          <w:rFonts w:ascii="Times New Roman" w:hAnsi="Times New Roman" w:cs="Times New Roman"/>
        </w:rPr>
        <w:t>Pārskata gadā pašvaldības policijā strādāja septiņi darbinieki: policijas priekšnieks un seši inspektori.</w:t>
      </w:r>
    </w:p>
    <w:p w:rsidR="0040271F" w:rsidRPr="00782F7A" w:rsidRDefault="0040271F" w:rsidP="00BE3D7C">
      <w:pPr>
        <w:spacing w:line="276" w:lineRule="auto"/>
        <w:ind w:firstLine="567"/>
        <w:jc w:val="both"/>
        <w:rPr>
          <w:rFonts w:ascii="Times New Roman" w:hAnsi="Times New Roman" w:cs="Times New Roman"/>
        </w:rPr>
      </w:pPr>
      <w:r w:rsidRPr="00782F7A">
        <w:rPr>
          <w:rFonts w:ascii="Times New Roman" w:hAnsi="Times New Roman" w:cs="Times New Roman"/>
        </w:rPr>
        <w:t xml:space="preserve">Ikdienā pašvaldības policija </w:t>
      </w:r>
      <w:r w:rsidR="00F91EC1" w:rsidRPr="00782F7A">
        <w:rPr>
          <w:rFonts w:ascii="Times New Roman" w:hAnsi="Times New Roman" w:cs="Times New Roman"/>
        </w:rPr>
        <w:t>kontrolēja saistošo noteikumu izpildi, kā arī sastādīja administratīvo pārkāpumu protokolus par administratīvajiem pārkāpumiem</w:t>
      </w:r>
      <w:r w:rsidR="00B04443" w:rsidRPr="00782F7A">
        <w:rPr>
          <w:rFonts w:ascii="Times New Roman" w:hAnsi="Times New Roman" w:cs="Times New Roman"/>
        </w:rPr>
        <w:t xml:space="preserve"> – </w:t>
      </w:r>
      <w:r w:rsidRPr="00782F7A">
        <w:rPr>
          <w:rFonts w:ascii="Times New Roman" w:hAnsi="Times New Roman" w:cs="Times New Roman"/>
        </w:rPr>
        <w:t xml:space="preserve">2018.gadā </w:t>
      </w:r>
      <w:r w:rsidR="00B04443" w:rsidRPr="00782F7A">
        <w:rPr>
          <w:rFonts w:ascii="Times New Roman" w:hAnsi="Times New Roman" w:cs="Times New Roman"/>
        </w:rPr>
        <w:t xml:space="preserve">tie bija </w:t>
      </w:r>
      <w:r w:rsidRPr="00782F7A">
        <w:rPr>
          <w:rFonts w:ascii="Times New Roman" w:hAnsi="Times New Roman" w:cs="Times New Roman"/>
        </w:rPr>
        <w:t>231 administratīv</w:t>
      </w:r>
      <w:r w:rsidR="00B04443" w:rsidRPr="00782F7A">
        <w:rPr>
          <w:rFonts w:ascii="Times New Roman" w:hAnsi="Times New Roman" w:cs="Times New Roman"/>
        </w:rPr>
        <w:t>o</w:t>
      </w:r>
      <w:r w:rsidRPr="00782F7A">
        <w:rPr>
          <w:rFonts w:ascii="Times New Roman" w:hAnsi="Times New Roman" w:cs="Times New Roman"/>
        </w:rPr>
        <w:t xml:space="preserve"> pārkāpum</w:t>
      </w:r>
      <w:r w:rsidR="00B04443" w:rsidRPr="00782F7A">
        <w:rPr>
          <w:rFonts w:ascii="Times New Roman" w:hAnsi="Times New Roman" w:cs="Times New Roman"/>
        </w:rPr>
        <w:t>u</w:t>
      </w:r>
      <w:r w:rsidRPr="00782F7A">
        <w:rPr>
          <w:rFonts w:ascii="Times New Roman" w:hAnsi="Times New Roman" w:cs="Times New Roman"/>
        </w:rPr>
        <w:t xml:space="preserve"> protokols un 80 administratīvā pārkāpuma protokol</w:t>
      </w:r>
      <w:r w:rsidR="00B04443" w:rsidRPr="00782F7A">
        <w:rPr>
          <w:rFonts w:ascii="Times New Roman" w:hAnsi="Times New Roman" w:cs="Times New Roman"/>
        </w:rPr>
        <w:t>i (</w:t>
      </w:r>
      <w:r w:rsidRPr="00782F7A">
        <w:rPr>
          <w:rFonts w:ascii="Times New Roman" w:hAnsi="Times New Roman" w:cs="Times New Roman"/>
        </w:rPr>
        <w:t>lēmum</w:t>
      </w:r>
      <w:r w:rsidR="00B04443" w:rsidRPr="00782F7A">
        <w:rPr>
          <w:rFonts w:ascii="Times New Roman" w:hAnsi="Times New Roman" w:cs="Times New Roman"/>
        </w:rPr>
        <w:t>i</w:t>
      </w:r>
      <w:r w:rsidRPr="00782F7A">
        <w:rPr>
          <w:rFonts w:ascii="Times New Roman" w:hAnsi="Times New Roman" w:cs="Times New Roman"/>
        </w:rPr>
        <w:t xml:space="preserve"> par transporta līdzekļu apstāšanās un stāvēšanas pārkāpumiem</w:t>
      </w:r>
      <w:r w:rsidR="00B04443" w:rsidRPr="00782F7A">
        <w:rPr>
          <w:rFonts w:ascii="Times New Roman" w:hAnsi="Times New Roman" w:cs="Times New Roman"/>
        </w:rPr>
        <w:t>)</w:t>
      </w:r>
      <w:r w:rsidRPr="00782F7A">
        <w:rPr>
          <w:rFonts w:ascii="Times New Roman" w:hAnsi="Times New Roman" w:cs="Times New Roman"/>
        </w:rPr>
        <w:t>.</w:t>
      </w:r>
      <w:r w:rsidR="00B04443" w:rsidRPr="00782F7A">
        <w:rPr>
          <w:rFonts w:ascii="Times New Roman" w:hAnsi="Times New Roman" w:cs="Times New Roman"/>
        </w:rPr>
        <w:t xml:space="preserve"> Galvenie administratīvie pārkāpumi novadā:</w:t>
      </w:r>
    </w:p>
    <w:p w:rsidR="00EB7989" w:rsidRPr="001C392B" w:rsidRDefault="00F91EC1" w:rsidP="00BE3D7C">
      <w:pPr>
        <w:pStyle w:val="Sarakstarindkopa"/>
        <w:numPr>
          <w:ilvl w:val="0"/>
          <w:numId w:val="24"/>
        </w:numPr>
        <w:spacing w:before="120" w:after="120" w:line="276" w:lineRule="auto"/>
        <w:ind w:left="567" w:hanging="567"/>
        <w:jc w:val="left"/>
        <w:rPr>
          <w:rFonts w:ascii="Times New Roman" w:hAnsi="Times New Roman" w:cs="Times New Roman"/>
          <w:i/>
        </w:rPr>
      </w:pPr>
      <w:r w:rsidRPr="001C392B">
        <w:rPr>
          <w:rFonts w:ascii="Times New Roman" w:hAnsi="Times New Roman" w:cs="Times New Roman"/>
          <w:i/>
        </w:rPr>
        <w:t>par smēķē</w:t>
      </w:r>
      <w:r w:rsidR="00B04443" w:rsidRPr="001C392B">
        <w:rPr>
          <w:rFonts w:ascii="Times New Roman" w:hAnsi="Times New Roman" w:cs="Times New Roman"/>
          <w:i/>
        </w:rPr>
        <w:t>šanas ierobežojumu neievērošanu;</w:t>
      </w:r>
    </w:p>
    <w:p w:rsidR="00EB7989" w:rsidRPr="001C392B" w:rsidRDefault="00F91EC1" w:rsidP="00BE3D7C">
      <w:pPr>
        <w:pStyle w:val="Sarakstarindkopa"/>
        <w:numPr>
          <w:ilvl w:val="0"/>
          <w:numId w:val="24"/>
        </w:numPr>
        <w:spacing w:before="120" w:after="120" w:line="276" w:lineRule="auto"/>
        <w:ind w:left="567" w:hanging="567"/>
        <w:jc w:val="left"/>
        <w:rPr>
          <w:rFonts w:ascii="Times New Roman" w:hAnsi="Times New Roman" w:cs="Times New Roman"/>
          <w:i/>
        </w:rPr>
      </w:pPr>
      <w:r w:rsidRPr="001C392B">
        <w:rPr>
          <w:rFonts w:ascii="Times New Roman" w:hAnsi="Times New Roman" w:cs="Times New Roman"/>
          <w:i/>
        </w:rPr>
        <w:t>par smēķēšanu,</w:t>
      </w:r>
      <w:r w:rsidR="00B04443" w:rsidRPr="001C392B">
        <w:rPr>
          <w:rFonts w:ascii="Times New Roman" w:hAnsi="Times New Roman" w:cs="Times New Roman"/>
          <w:i/>
        </w:rPr>
        <w:t xml:space="preserve"> ja to izdarījis nepilngadīgais;</w:t>
      </w:r>
    </w:p>
    <w:p w:rsidR="00EB7989" w:rsidRPr="001C392B" w:rsidRDefault="00F91EC1" w:rsidP="00BE3D7C">
      <w:pPr>
        <w:pStyle w:val="Sarakstarindkopa"/>
        <w:numPr>
          <w:ilvl w:val="0"/>
          <w:numId w:val="24"/>
        </w:numPr>
        <w:spacing w:before="120" w:after="120" w:line="276" w:lineRule="auto"/>
        <w:ind w:left="567" w:hanging="567"/>
        <w:jc w:val="left"/>
        <w:rPr>
          <w:rFonts w:ascii="Times New Roman" w:hAnsi="Times New Roman" w:cs="Times New Roman"/>
          <w:i/>
        </w:rPr>
      </w:pPr>
      <w:r w:rsidRPr="001C392B">
        <w:rPr>
          <w:rFonts w:ascii="Times New Roman" w:hAnsi="Times New Roman" w:cs="Times New Roman"/>
          <w:i/>
        </w:rPr>
        <w:t>par alkoholisko dzērien</w:t>
      </w:r>
      <w:r w:rsidR="00B04443" w:rsidRPr="001C392B">
        <w:rPr>
          <w:rFonts w:ascii="Times New Roman" w:hAnsi="Times New Roman" w:cs="Times New Roman"/>
          <w:i/>
        </w:rPr>
        <w:t>u lietošanu sabiedriskās vietās;</w:t>
      </w:r>
    </w:p>
    <w:p w:rsidR="00EB7989" w:rsidRPr="001C392B" w:rsidRDefault="00F91EC1" w:rsidP="00BE3D7C">
      <w:pPr>
        <w:pStyle w:val="Sarakstarindkopa"/>
        <w:numPr>
          <w:ilvl w:val="0"/>
          <w:numId w:val="24"/>
        </w:numPr>
        <w:spacing w:before="120" w:after="120" w:line="276" w:lineRule="auto"/>
        <w:ind w:left="567" w:hanging="567"/>
        <w:jc w:val="left"/>
        <w:rPr>
          <w:rFonts w:ascii="Times New Roman" w:hAnsi="Times New Roman" w:cs="Times New Roman"/>
          <w:i/>
        </w:rPr>
      </w:pPr>
      <w:r w:rsidRPr="001C392B">
        <w:rPr>
          <w:rFonts w:ascii="Times New Roman" w:hAnsi="Times New Roman" w:cs="Times New Roman"/>
          <w:i/>
        </w:rPr>
        <w:t>par atrašanos sabiedriskā vietā tādā reibuma stāv</w:t>
      </w:r>
      <w:r w:rsidR="00B04443" w:rsidRPr="001C392B">
        <w:rPr>
          <w:rFonts w:ascii="Times New Roman" w:hAnsi="Times New Roman" w:cs="Times New Roman"/>
          <w:i/>
        </w:rPr>
        <w:t>oklī, kas aizskar cilvēka cieņu;</w:t>
      </w:r>
    </w:p>
    <w:p w:rsidR="00EB7989" w:rsidRPr="001C392B" w:rsidRDefault="00F91EC1" w:rsidP="00BE3D7C">
      <w:pPr>
        <w:pStyle w:val="Sarakstarindkopa"/>
        <w:numPr>
          <w:ilvl w:val="0"/>
          <w:numId w:val="24"/>
        </w:numPr>
        <w:spacing w:before="120" w:after="120" w:line="276" w:lineRule="auto"/>
        <w:ind w:left="567" w:hanging="567"/>
        <w:jc w:val="left"/>
        <w:rPr>
          <w:rFonts w:ascii="Times New Roman" w:hAnsi="Times New Roman" w:cs="Times New Roman"/>
          <w:i/>
        </w:rPr>
      </w:pPr>
      <w:r w:rsidRPr="001C392B">
        <w:rPr>
          <w:rFonts w:ascii="Times New Roman" w:hAnsi="Times New Roman" w:cs="Times New Roman"/>
          <w:i/>
        </w:rPr>
        <w:t>par būvniecības noteikumu pā</w:t>
      </w:r>
      <w:r w:rsidR="00B04443" w:rsidRPr="001C392B">
        <w:rPr>
          <w:rFonts w:ascii="Times New Roman" w:hAnsi="Times New Roman" w:cs="Times New Roman"/>
          <w:i/>
        </w:rPr>
        <w:t>rkāpšanu;</w:t>
      </w:r>
    </w:p>
    <w:p w:rsidR="00EB7989" w:rsidRPr="001C392B" w:rsidRDefault="00F91EC1" w:rsidP="00BE3D7C">
      <w:pPr>
        <w:pStyle w:val="Sarakstarindkopa"/>
        <w:numPr>
          <w:ilvl w:val="0"/>
          <w:numId w:val="24"/>
        </w:numPr>
        <w:spacing w:before="120" w:after="120" w:line="276" w:lineRule="auto"/>
        <w:ind w:left="567" w:hanging="567"/>
        <w:jc w:val="left"/>
        <w:rPr>
          <w:rFonts w:ascii="Times New Roman" w:hAnsi="Times New Roman" w:cs="Times New Roman"/>
          <w:i/>
        </w:rPr>
      </w:pPr>
      <w:r w:rsidRPr="001C392B">
        <w:rPr>
          <w:rFonts w:ascii="Times New Roman" w:hAnsi="Times New Roman" w:cs="Times New Roman"/>
          <w:i/>
        </w:rPr>
        <w:t xml:space="preserve">par dzīvnieku </w:t>
      </w:r>
      <w:r w:rsidR="00B04443" w:rsidRPr="001C392B">
        <w:rPr>
          <w:rFonts w:ascii="Times New Roman" w:hAnsi="Times New Roman" w:cs="Times New Roman"/>
          <w:i/>
        </w:rPr>
        <w:t>labturības prasību neievērošanu;</w:t>
      </w:r>
    </w:p>
    <w:p w:rsidR="00EB7989" w:rsidRPr="001C392B" w:rsidRDefault="00F91EC1" w:rsidP="00BE3D7C">
      <w:pPr>
        <w:pStyle w:val="Sarakstarindkopa"/>
        <w:numPr>
          <w:ilvl w:val="0"/>
          <w:numId w:val="24"/>
        </w:numPr>
        <w:spacing w:before="120" w:after="120" w:line="276" w:lineRule="auto"/>
        <w:ind w:left="567" w:hanging="567"/>
        <w:jc w:val="left"/>
        <w:rPr>
          <w:rFonts w:ascii="Times New Roman" w:hAnsi="Times New Roman" w:cs="Times New Roman"/>
          <w:i/>
        </w:rPr>
      </w:pPr>
      <w:r w:rsidRPr="001C392B">
        <w:rPr>
          <w:rFonts w:ascii="Times New Roman" w:hAnsi="Times New Roman" w:cs="Times New Roman"/>
          <w:i/>
        </w:rPr>
        <w:t>par dzīvoša</w:t>
      </w:r>
      <w:r w:rsidR="00B04443" w:rsidRPr="001C392B">
        <w:rPr>
          <w:rFonts w:ascii="Times New Roman" w:hAnsi="Times New Roman" w:cs="Times New Roman"/>
          <w:i/>
        </w:rPr>
        <w:t>nu bez deklarētās dzīves vietas;</w:t>
      </w:r>
    </w:p>
    <w:p w:rsidR="00EB7989" w:rsidRPr="001C392B" w:rsidRDefault="00F91EC1" w:rsidP="00BE3D7C">
      <w:pPr>
        <w:pStyle w:val="Sarakstarindkopa"/>
        <w:numPr>
          <w:ilvl w:val="0"/>
          <w:numId w:val="24"/>
        </w:numPr>
        <w:spacing w:before="120" w:after="120" w:line="276" w:lineRule="auto"/>
        <w:ind w:left="567" w:hanging="567"/>
        <w:jc w:val="left"/>
        <w:rPr>
          <w:rFonts w:ascii="Times New Roman" w:hAnsi="Times New Roman" w:cs="Times New Roman"/>
          <w:i/>
        </w:rPr>
      </w:pPr>
      <w:r w:rsidRPr="001C392B">
        <w:rPr>
          <w:rFonts w:ascii="Times New Roman" w:hAnsi="Times New Roman" w:cs="Times New Roman"/>
          <w:i/>
        </w:rPr>
        <w:t>par zemes apsaimniekošanas pasākumu neizpildīšanu un zāles nepļaušanu</w:t>
      </w:r>
      <w:r w:rsidR="00B04443" w:rsidRPr="001C392B">
        <w:rPr>
          <w:rFonts w:ascii="Times New Roman" w:hAnsi="Times New Roman" w:cs="Times New Roman"/>
          <w:i/>
        </w:rPr>
        <w:t>, lai novērstu kūlas veidošanos;</w:t>
      </w:r>
    </w:p>
    <w:p w:rsidR="00EB7989" w:rsidRPr="001C392B" w:rsidRDefault="00F91EC1" w:rsidP="00BE3D7C">
      <w:pPr>
        <w:pStyle w:val="Sarakstarindkopa"/>
        <w:numPr>
          <w:ilvl w:val="0"/>
          <w:numId w:val="24"/>
        </w:numPr>
        <w:spacing w:before="120" w:after="120" w:line="276" w:lineRule="auto"/>
        <w:ind w:left="567" w:hanging="567"/>
        <w:jc w:val="left"/>
        <w:rPr>
          <w:rFonts w:ascii="Times New Roman" w:hAnsi="Times New Roman" w:cs="Times New Roman"/>
          <w:i/>
        </w:rPr>
      </w:pPr>
      <w:r w:rsidRPr="001C392B">
        <w:rPr>
          <w:rFonts w:ascii="Times New Roman" w:hAnsi="Times New Roman" w:cs="Times New Roman"/>
          <w:i/>
        </w:rPr>
        <w:t>par alkoholisko dzērienu vai citu apreibinošo vielu lietošanu vai atrašanos alkoholisko dzērienu vai citu apreibinošo vielu ietekmē,</w:t>
      </w:r>
      <w:r w:rsidR="00B04443" w:rsidRPr="001C392B">
        <w:rPr>
          <w:rFonts w:ascii="Times New Roman" w:hAnsi="Times New Roman" w:cs="Times New Roman"/>
          <w:i/>
        </w:rPr>
        <w:t xml:space="preserve"> ja to izdarījis nepilngadīgais;</w:t>
      </w:r>
    </w:p>
    <w:p w:rsidR="00EB7989" w:rsidRPr="001C392B" w:rsidRDefault="00F91EC1" w:rsidP="00BE3D7C">
      <w:pPr>
        <w:pStyle w:val="Sarakstarindkopa"/>
        <w:numPr>
          <w:ilvl w:val="0"/>
          <w:numId w:val="24"/>
        </w:numPr>
        <w:spacing w:before="120" w:after="120" w:line="276" w:lineRule="auto"/>
        <w:ind w:left="567" w:hanging="567"/>
        <w:jc w:val="left"/>
        <w:rPr>
          <w:rFonts w:ascii="Times New Roman" w:hAnsi="Times New Roman" w:cs="Times New Roman"/>
          <w:i/>
        </w:rPr>
      </w:pPr>
      <w:r w:rsidRPr="001C392B">
        <w:rPr>
          <w:rFonts w:ascii="Times New Roman" w:hAnsi="Times New Roman" w:cs="Times New Roman"/>
          <w:i/>
        </w:rPr>
        <w:t>par sabiedriskās vietas piegružošanu</w:t>
      </w:r>
      <w:r w:rsidR="00B04443" w:rsidRPr="001C392B">
        <w:rPr>
          <w:rFonts w:ascii="Times New Roman" w:hAnsi="Times New Roman" w:cs="Times New Roman"/>
          <w:i/>
        </w:rPr>
        <w:t xml:space="preserve"> ar sīkiem sadzīves atkritumiem;</w:t>
      </w:r>
    </w:p>
    <w:p w:rsidR="00EB7989" w:rsidRPr="001C392B" w:rsidRDefault="00F91EC1" w:rsidP="00BE3D7C">
      <w:pPr>
        <w:pStyle w:val="Sarakstarindkopa"/>
        <w:numPr>
          <w:ilvl w:val="0"/>
          <w:numId w:val="24"/>
        </w:numPr>
        <w:spacing w:before="120" w:after="120" w:line="276" w:lineRule="auto"/>
        <w:ind w:left="567" w:hanging="567"/>
        <w:jc w:val="left"/>
        <w:rPr>
          <w:rFonts w:ascii="Times New Roman" w:hAnsi="Times New Roman" w:cs="Times New Roman"/>
          <w:i/>
        </w:rPr>
      </w:pPr>
      <w:r w:rsidRPr="001C392B">
        <w:rPr>
          <w:rFonts w:ascii="Times New Roman" w:hAnsi="Times New Roman" w:cs="Times New Roman"/>
          <w:i/>
        </w:rPr>
        <w:t>par plas</w:t>
      </w:r>
      <w:r w:rsidR="00B04443" w:rsidRPr="001C392B">
        <w:rPr>
          <w:rFonts w:ascii="Times New Roman" w:hAnsi="Times New Roman" w:cs="Times New Roman"/>
          <w:i/>
        </w:rPr>
        <w:t>tmasas izstrādājumu dedzināšanu;</w:t>
      </w:r>
    </w:p>
    <w:p w:rsidR="00EB7989" w:rsidRPr="001C392B" w:rsidRDefault="00B04443" w:rsidP="00BE3D7C">
      <w:pPr>
        <w:pStyle w:val="Sarakstarindkopa"/>
        <w:numPr>
          <w:ilvl w:val="0"/>
          <w:numId w:val="24"/>
        </w:numPr>
        <w:spacing w:before="120" w:after="120" w:line="276" w:lineRule="auto"/>
        <w:ind w:left="567" w:hanging="567"/>
        <w:jc w:val="left"/>
        <w:rPr>
          <w:rFonts w:ascii="Times New Roman" w:hAnsi="Times New Roman" w:cs="Times New Roman"/>
          <w:i/>
        </w:rPr>
      </w:pPr>
      <w:r w:rsidRPr="001C392B">
        <w:rPr>
          <w:rFonts w:ascii="Times New Roman" w:hAnsi="Times New Roman" w:cs="Times New Roman"/>
          <w:i/>
        </w:rPr>
        <w:lastRenderedPageBreak/>
        <w:t>par sīko huligānismu;</w:t>
      </w:r>
    </w:p>
    <w:p w:rsidR="00F91EC1" w:rsidRPr="001C392B" w:rsidRDefault="00F91EC1" w:rsidP="00BE3D7C">
      <w:pPr>
        <w:pStyle w:val="Sarakstarindkopa"/>
        <w:numPr>
          <w:ilvl w:val="0"/>
          <w:numId w:val="24"/>
        </w:numPr>
        <w:spacing w:before="120" w:after="120" w:line="276" w:lineRule="auto"/>
        <w:ind w:left="567" w:hanging="567"/>
        <w:jc w:val="left"/>
        <w:rPr>
          <w:rFonts w:ascii="Times New Roman" w:hAnsi="Times New Roman" w:cs="Times New Roman"/>
          <w:i/>
        </w:rPr>
      </w:pPr>
      <w:r w:rsidRPr="001C392B">
        <w:rPr>
          <w:rFonts w:ascii="Times New Roman" w:hAnsi="Times New Roman" w:cs="Times New Roman"/>
          <w:i/>
        </w:rPr>
        <w:t>par atkritumu apsaimniekošanas noteikumu pārkāpumiem.</w:t>
      </w:r>
    </w:p>
    <w:p w:rsidR="00F91EC1" w:rsidRPr="00782F7A" w:rsidRDefault="00F91EC1" w:rsidP="00BE3D7C">
      <w:pPr>
        <w:spacing w:line="276" w:lineRule="auto"/>
        <w:ind w:firstLine="567"/>
        <w:jc w:val="both"/>
        <w:rPr>
          <w:rFonts w:ascii="Times New Roman" w:hAnsi="Times New Roman" w:cs="Times New Roman"/>
        </w:rPr>
      </w:pPr>
      <w:r w:rsidRPr="00782F7A">
        <w:rPr>
          <w:rFonts w:ascii="Times New Roman" w:hAnsi="Times New Roman" w:cs="Times New Roman"/>
        </w:rPr>
        <w:t>Pašvaldības policija kontrolēja arī ielu tirdzniecības noteikumu ievērošanu, kā arī kontrolēja automašīnas apstāšanās un stāvēšanas noteikumu ievērošanu. Pašvaldības policija nodrošināja sabiedrisko kārtību pašvaldības organizētajos publiskajos pasākumos, kā arī sadarbojās ar citām iestādēm. Piemēram, veica adrešu apsekošanu kopā ar sociālā dienesta darbiniekiem, bāriņtiesas darbiniekiem, dzīvnieku aizsardzības biedrību.</w:t>
      </w:r>
    </w:p>
    <w:p w:rsidR="00F91EC1" w:rsidRPr="00782F7A" w:rsidRDefault="00F91EC1" w:rsidP="00BE3D7C">
      <w:pPr>
        <w:spacing w:line="276" w:lineRule="auto"/>
        <w:ind w:firstLine="567"/>
        <w:jc w:val="both"/>
        <w:rPr>
          <w:rFonts w:ascii="Times New Roman" w:hAnsi="Times New Roman" w:cs="Times New Roman"/>
        </w:rPr>
      </w:pPr>
      <w:r w:rsidRPr="00782F7A">
        <w:rPr>
          <w:rFonts w:ascii="Times New Roman" w:hAnsi="Times New Roman" w:cs="Times New Roman"/>
        </w:rPr>
        <w:t>2018.gadā Gulbenes novada pašvaldības policija organizēja informatīvi izglītojošas tikšanās ar novada izglītības iestāžu audzēkņiem. Policijas personālsastāvs sekmīgi apmeklēja dažādus kvalifikācijas paaugstināšanas kursus un seminārus.</w:t>
      </w:r>
    </w:p>
    <w:p w:rsidR="00F91EC1" w:rsidRPr="00782F7A" w:rsidRDefault="00F91EC1" w:rsidP="00BE3D7C">
      <w:pPr>
        <w:spacing w:line="276" w:lineRule="auto"/>
        <w:ind w:firstLine="567"/>
        <w:jc w:val="both"/>
        <w:rPr>
          <w:rFonts w:ascii="Times New Roman" w:hAnsi="Times New Roman" w:cs="Times New Roman"/>
        </w:rPr>
      </w:pPr>
      <w:r w:rsidRPr="00782F7A">
        <w:rPr>
          <w:rFonts w:ascii="Times New Roman" w:hAnsi="Times New Roman" w:cs="Times New Roman"/>
        </w:rPr>
        <w:t>2018.gadā saņemti un reģistrēti 1214 reģistrēti izsaukumi, kā arī nogādātas atskurbtuvē 125 personas.</w:t>
      </w:r>
    </w:p>
    <w:p w:rsidR="00F91EC1" w:rsidRPr="00782F7A" w:rsidRDefault="00F91EC1" w:rsidP="00BE3D7C">
      <w:pPr>
        <w:spacing w:line="276" w:lineRule="auto"/>
        <w:ind w:firstLine="567"/>
        <w:jc w:val="both"/>
        <w:rPr>
          <w:rFonts w:ascii="Times New Roman" w:hAnsi="Times New Roman" w:cs="Times New Roman"/>
        </w:rPr>
      </w:pPr>
    </w:p>
    <w:p w:rsidR="008D6457" w:rsidRPr="00782F7A" w:rsidRDefault="008D6457" w:rsidP="00BE3D7C">
      <w:pPr>
        <w:pStyle w:val="Virssraksts"/>
        <w:spacing w:line="276" w:lineRule="auto"/>
      </w:pPr>
      <w:bookmarkStart w:id="274" w:name="_Toc11679762"/>
      <w:r w:rsidRPr="00782F7A">
        <w:t>Gulbenes novada pašvaldības aģentūras “Gulbenes tūrisma un kultūrvēsturiskā mantojuma centrs” darbs</w:t>
      </w:r>
      <w:bookmarkEnd w:id="274"/>
      <w:r w:rsidR="00362985" w:rsidRPr="00782F7A">
        <w:t xml:space="preserve"> </w:t>
      </w:r>
    </w:p>
    <w:p w:rsidR="008D6457" w:rsidRPr="00782F7A" w:rsidRDefault="008D6457"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 xml:space="preserve">Pārskata gadā Gulbenes novada pašvaldības aģentūrai “Gulbenes tūrisma un kultūrvēsturiskā mantojuma centrs” (turpmāk – </w:t>
      </w:r>
      <w:r w:rsidR="006B63E8" w:rsidRPr="00782F7A">
        <w:rPr>
          <w:rFonts w:ascii="Times New Roman" w:hAnsi="Times New Roman" w:cs="Times New Roman"/>
          <w:szCs w:val="24"/>
        </w:rPr>
        <w:t>a</w:t>
      </w:r>
      <w:r w:rsidRPr="00782F7A">
        <w:rPr>
          <w:rFonts w:ascii="Times New Roman" w:hAnsi="Times New Roman" w:cs="Times New Roman"/>
          <w:szCs w:val="24"/>
        </w:rPr>
        <w:t xml:space="preserve">ģentūra) tika izveidota jauna struktūrvienība – </w:t>
      </w:r>
      <w:r w:rsidR="00D46027" w:rsidRPr="00782F7A">
        <w:rPr>
          <w:rFonts w:ascii="Times New Roman" w:hAnsi="Times New Roman" w:cs="Times New Roman"/>
          <w:szCs w:val="24"/>
        </w:rPr>
        <w:t>i</w:t>
      </w:r>
      <w:r w:rsidRPr="00782F7A">
        <w:rPr>
          <w:rFonts w:ascii="Times New Roman" w:hAnsi="Times New Roman" w:cs="Times New Roman"/>
          <w:szCs w:val="24"/>
        </w:rPr>
        <w:t>zglītojošais un interaktīvais centrs “Dzelzceļš un Tvaiks” (turpmāk – IIC), kuras darbības nodrošināšanai tika pieņemti darbinieki 2018.gada augustā. Noslēdzot pārskata gadu, aģentūrā strādāja 10 darbinieki: aģentūras direktore, divas tūrisma organizatores, sabiedrisko attiecību un mārketinga speciāliste, kultūrvēsturiskā mantojuma jomas koordinatore, tūrisma informācijas konsultante (TIC “Stāmeriena”), IIC vadītājs, IIC ekskursiju organizators, 2 IIC apkopēji. Aktīvajā tūrisma sezonas laikā (maijs – septembris) strādāja divi elektrovilcieniņa vadītāji.</w:t>
      </w:r>
    </w:p>
    <w:p w:rsidR="008D6457" w:rsidRPr="00782F7A" w:rsidRDefault="008D6457"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 xml:space="preserve">Aģentūrai ir divas struktūrvienības: </w:t>
      </w:r>
    </w:p>
    <w:p w:rsidR="008D6457" w:rsidRPr="00782F7A" w:rsidRDefault="006B63E8" w:rsidP="00BE3D7C">
      <w:pPr>
        <w:pStyle w:val="Sarakstarindkopa"/>
        <w:numPr>
          <w:ilvl w:val="0"/>
          <w:numId w:val="5"/>
        </w:numPr>
        <w:spacing w:line="276" w:lineRule="auto"/>
        <w:ind w:left="567" w:hanging="567"/>
        <w:jc w:val="both"/>
        <w:rPr>
          <w:rFonts w:ascii="Times New Roman" w:hAnsi="Times New Roman" w:cs="Times New Roman"/>
          <w:i/>
          <w:szCs w:val="24"/>
        </w:rPr>
      </w:pPr>
      <w:r w:rsidRPr="00782F7A">
        <w:rPr>
          <w:rFonts w:ascii="Times New Roman" w:hAnsi="Times New Roman" w:cs="Times New Roman"/>
          <w:i/>
          <w:szCs w:val="24"/>
        </w:rPr>
        <w:t>t</w:t>
      </w:r>
      <w:r w:rsidR="008D6457" w:rsidRPr="00782F7A">
        <w:rPr>
          <w:rFonts w:ascii="Times New Roman" w:hAnsi="Times New Roman" w:cs="Times New Roman"/>
          <w:i/>
          <w:szCs w:val="24"/>
        </w:rPr>
        <w:t>ūrisma informācijas centrs “Stāmeriena”, kas līdz 4.jūnijam atradās Stāmerienas pilī, bet no 4.jūnija Stāmerienas tautas namā, Vecstāmerienā, Stāmerienas pagastā;</w:t>
      </w:r>
    </w:p>
    <w:p w:rsidR="008D6457" w:rsidRPr="00782F7A" w:rsidRDefault="006B63E8" w:rsidP="00BE3D7C">
      <w:pPr>
        <w:pStyle w:val="Sarakstarindkopa"/>
        <w:numPr>
          <w:ilvl w:val="0"/>
          <w:numId w:val="5"/>
        </w:numPr>
        <w:spacing w:line="276" w:lineRule="auto"/>
        <w:ind w:left="567" w:hanging="567"/>
        <w:jc w:val="both"/>
        <w:rPr>
          <w:rFonts w:ascii="Times New Roman" w:hAnsi="Times New Roman" w:cs="Times New Roman"/>
          <w:i/>
          <w:szCs w:val="24"/>
        </w:rPr>
      </w:pPr>
      <w:r w:rsidRPr="00782F7A">
        <w:rPr>
          <w:rFonts w:ascii="Times New Roman" w:hAnsi="Times New Roman" w:cs="Times New Roman"/>
          <w:i/>
          <w:szCs w:val="24"/>
        </w:rPr>
        <w:t>i</w:t>
      </w:r>
      <w:r w:rsidR="008D6457" w:rsidRPr="00782F7A">
        <w:rPr>
          <w:rFonts w:ascii="Times New Roman" w:hAnsi="Times New Roman" w:cs="Times New Roman"/>
          <w:i/>
          <w:szCs w:val="24"/>
        </w:rPr>
        <w:t>zglītojošais un interaktīvais centrs “Dzelzceļš un Tvaiks”, atvērts 2018.gada 1.septembrī un atrodas Dzelzceļa ielā 8, Gulbenē.</w:t>
      </w:r>
    </w:p>
    <w:p w:rsidR="008D6457" w:rsidRPr="00782F7A" w:rsidRDefault="008D6457" w:rsidP="00BE3D7C">
      <w:pPr>
        <w:pStyle w:val="Apakvirsrakstsmelns"/>
        <w:spacing w:line="276" w:lineRule="auto"/>
      </w:pPr>
      <w:bookmarkStart w:id="275" w:name="_Toc11679763"/>
      <w:r w:rsidRPr="00782F7A">
        <w:t>Galvenie notikumi, kas ietekmējuši iestādes darbību pārskata gadā</w:t>
      </w:r>
      <w:bookmarkEnd w:id="275"/>
    </w:p>
    <w:p w:rsidR="008D6457" w:rsidRPr="00782F7A" w:rsidRDefault="008D6457"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 xml:space="preserve">2018.gada februārī </w:t>
      </w:r>
      <w:r w:rsidR="006B63E8" w:rsidRPr="00782F7A">
        <w:rPr>
          <w:rFonts w:ascii="Times New Roman" w:hAnsi="Times New Roman" w:cs="Times New Roman"/>
          <w:szCs w:val="24"/>
        </w:rPr>
        <w:t>a</w:t>
      </w:r>
      <w:r w:rsidRPr="00782F7A">
        <w:rPr>
          <w:rFonts w:ascii="Times New Roman" w:hAnsi="Times New Roman" w:cs="Times New Roman"/>
          <w:szCs w:val="24"/>
        </w:rPr>
        <w:t xml:space="preserve">ģentūras direktore </w:t>
      </w:r>
      <w:r w:rsidR="006B63E8" w:rsidRPr="00782F7A">
        <w:rPr>
          <w:rFonts w:ascii="Times New Roman" w:hAnsi="Times New Roman" w:cs="Times New Roman"/>
          <w:szCs w:val="24"/>
        </w:rPr>
        <w:t xml:space="preserve">saņēma apbalvojumu </w:t>
      </w:r>
      <w:r w:rsidRPr="00782F7A">
        <w:rPr>
          <w:rFonts w:ascii="Times New Roman" w:hAnsi="Times New Roman" w:cs="Times New Roman"/>
          <w:szCs w:val="24"/>
        </w:rPr>
        <w:t>“Gada cilvēks tūrismā 2017” nominācijā “Tūrisma inf</w:t>
      </w:r>
      <w:r w:rsidR="006B63E8" w:rsidRPr="00782F7A">
        <w:rPr>
          <w:rFonts w:ascii="Times New Roman" w:hAnsi="Times New Roman" w:cs="Times New Roman"/>
          <w:szCs w:val="24"/>
        </w:rPr>
        <w:t>ormācijas centra vadītājs 2017”.</w:t>
      </w:r>
      <w:r w:rsidRPr="00782F7A">
        <w:rPr>
          <w:rFonts w:ascii="Times New Roman" w:hAnsi="Times New Roman" w:cs="Times New Roman"/>
          <w:szCs w:val="24"/>
        </w:rPr>
        <w:t xml:space="preserve"> Balva tika pasniegta par nozīmīgu ieguldījumu un veiksmīgu darbību attiecīgajā jomā.</w:t>
      </w:r>
    </w:p>
    <w:p w:rsidR="008D6457" w:rsidRPr="00782F7A" w:rsidRDefault="008D6457"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2018</w:t>
      </w:r>
      <w:r w:rsidR="00032113" w:rsidRPr="00782F7A">
        <w:rPr>
          <w:rFonts w:ascii="Times New Roman" w:hAnsi="Times New Roman" w:cs="Times New Roman"/>
          <w:szCs w:val="24"/>
        </w:rPr>
        <w:t xml:space="preserve">.gadā mērķtiecīgi tika strādāts, lai izveidotu </w:t>
      </w:r>
      <w:r w:rsidRPr="00782F7A">
        <w:rPr>
          <w:rFonts w:ascii="Times New Roman" w:hAnsi="Times New Roman" w:cs="Times New Roman"/>
          <w:szCs w:val="24"/>
        </w:rPr>
        <w:t>struktūrvienīb</w:t>
      </w:r>
      <w:r w:rsidR="00032113" w:rsidRPr="00782F7A">
        <w:rPr>
          <w:rFonts w:ascii="Times New Roman" w:hAnsi="Times New Roman" w:cs="Times New Roman"/>
          <w:szCs w:val="24"/>
        </w:rPr>
        <w:t>u</w:t>
      </w:r>
      <w:r w:rsidRPr="00782F7A">
        <w:rPr>
          <w:rFonts w:ascii="Times New Roman" w:hAnsi="Times New Roman" w:cs="Times New Roman"/>
          <w:szCs w:val="24"/>
        </w:rPr>
        <w:t xml:space="preserve"> IIC “Dzelzceļš un Tvaiks”</w:t>
      </w:r>
      <w:r w:rsidR="00032113" w:rsidRPr="00782F7A">
        <w:rPr>
          <w:rFonts w:ascii="Times New Roman" w:hAnsi="Times New Roman" w:cs="Times New Roman"/>
          <w:szCs w:val="24"/>
        </w:rPr>
        <w:t xml:space="preserve">. </w:t>
      </w:r>
      <w:r w:rsidRPr="00782F7A">
        <w:rPr>
          <w:rFonts w:ascii="Times New Roman" w:hAnsi="Times New Roman" w:cs="Times New Roman"/>
          <w:szCs w:val="24"/>
        </w:rPr>
        <w:t>2018.gada 1.septembrī</w:t>
      </w:r>
      <w:r w:rsidR="00032113" w:rsidRPr="00782F7A">
        <w:rPr>
          <w:rFonts w:ascii="Times New Roman" w:hAnsi="Times New Roman" w:cs="Times New Roman"/>
          <w:szCs w:val="24"/>
        </w:rPr>
        <w:t xml:space="preserve"> centrs uzsāka darbu. Jāpiebilst, ka </w:t>
      </w:r>
      <w:r w:rsidRPr="00782F7A">
        <w:rPr>
          <w:rFonts w:ascii="Times New Roman" w:hAnsi="Times New Roman" w:cs="Times New Roman"/>
          <w:szCs w:val="24"/>
        </w:rPr>
        <w:t xml:space="preserve"> IIC “Dzelzceļš un Tvaiks” tika atzīts par trešo “Gada veiksmīgāko jauno tūrisma produktu 2018” Latvijas Investīciju un attīstības aģentūras rīkotajā konkursā. Atverot IIC</w:t>
      </w:r>
      <w:r w:rsidR="00032113" w:rsidRPr="00782F7A">
        <w:rPr>
          <w:rFonts w:ascii="Times New Roman" w:hAnsi="Times New Roman" w:cs="Times New Roman"/>
          <w:szCs w:val="24"/>
        </w:rPr>
        <w:t>,</w:t>
      </w:r>
      <w:r w:rsidRPr="00782F7A">
        <w:rPr>
          <w:rFonts w:ascii="Times New Roman" w:hAnsi="Times New Roman" w:cs="Times New Roman"/>
          <w:szCs w:val="24"/>
        </w:rPr>
        <w:t xml:space="preserve"> tika radīts jauns tūrisma produkts ģimenēm ar bērniem, kas papildus piesaistīja tūristus un viesus pilsētai un teritorijas tūrisma uzņēmējiem. IIC izveidē tika iesaistīti dažādi uzņēmēji, kas ziedoja līdzekļus IIC izveidei, pieredzējuši speciālisti, kas izveidoja interaktīvās ierīces, un jauni, izaicinājumiem gatavi speciālisti, kas radīja dizainu un </w:t>
      </w:r>
      <w:r w:rsidRPr="00782F7A">
        <w:rPr>
          <w:rFonts w:ascii="Times New Roman" w:hAnsi="Times New Roman" w:cs="Times New Roman"/>
          <w:szCs w:val="24"/>
        </w:rPr>
        <w:lastRenderedPageBreak/>
        <w:t xml:space="preserve">iekārtu programmatūru. Iekārtu izveidei tika veidota sadarbība ar Vidzemes </w:t>
      </w:r>
      <w:r w:rsidR="00032113" w:rsidRPr="00782F7A">
        <w:rPr>
          <w:rFonts w:ascii="Times New Roman" w:hAnsi="Times New Roman" w:cs="Times New Roman"/>
          <w:szCs w:val="24"/>
        </w:rPr>
        <w:t>A</w:t>
      </w:r>
      <w:r w:rsidRPr="00782F7A">
        <w:rPr>
          <w:rFonts w:ascii="Times New Roman" w:hAnsi="Times New Roman" w:cs="Times New Roman"/>
          <w:szCs w:val="24"/>
        </w:rPr>
        <w:t>ugstskolu, Rīgas tehnisko universitātes Cēsu filiāli un Rēzeknes tehnoloģiju akadēmiju.</w:t>
      </w:r>
    </w:p>
    <w:p w:rsidR="008D6457" w:rsidRPr="00782F7A" w:rsidRDefault="008D6457"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 xml:space="preserve">Aģentūra aktīvi iesaistījās Latvijas Piļu un muižu asociācijas aktivitātēs, koordinējot novada pašvaldības pilis un muižas pasākumos: </w:t>
      </w:r>
      <w:r w:rsidR="00032113" w:rsidRPr="00782F7A">
        <w:rPr>
          <w:rFonts w:ascii="Times New Roman" w:hAnsi="Times New Roman" w:cs="Times New Roman"/>
          <w:szCs w:val="24"/>
        </w:rPr>
        <w:t>a</w:t>
      </w:r>
      <w:r w:rsidRPr="00782F7A">
        <w:rPr>
          <w:rFonts w:ascii="Times New Roman" w:hAnsi="Times New Roman" w:cs="Times New Roman"/>
          <w:szCs w:val="24"/>
        </w:rPr>
        <w:t>tvērto durvju dienas pilīs un muižās, Baltijas piļu un muižu apceļošanas akcijā, Leģendu naktī. Aģentūra sadarbībā ar Latvijas piļu un muižu asociāciju organizēja Muižnieku turnīru un Baltijas piļu un muižu apceļošanas akcijas noslēguma pasākumu Gulbenē.</w:t>
      </w:r>
    </w:p>
    <w:p w:rsidR="008D6457" w:rsidRPr="00782F7A" w:rsidRDefault="008D6457"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 xml:space="preserve">Pirmo reizi visiem novada kultūrvēsturiskā mantojuma centriem un ekspozīcijām uz vasaras sezonu tika noteikts vienots darba laiks, vienots cenrādis un kompleksā biļete. Pēc sezonas tika izvērtēts, ka kompleksā biļete, kas par vienu cenu ļauj apceļot visus centrus un </w:t>
      </w:r>
      <w:r w:rsidR="00B04443" w:rsidRPr="00782F7A">
        <w:rPr>
          <w:rFonts w:ascii="Times New Roman" w:hAnsi="Times New Roman" w:cs="Times New Roman"/>
          <w:szCs w:val="24"/>
        </w:rPr>
        <w:t>ekspozīcijas, nebija pieprasīta</w:t>
      </w:r>
      <w:r w:rsidRPr="00782F7A">
        <w:rPr>
          <w:rFonts w:ascii="Times New Roman" w:hAnsi="Times New Roman" w:cs="Times New Roman"/>
          <w:szCs w:val="24"/>
        </w:rPr>
        <w:t xml:space="preserve">. </w:t>
      </w:r>
      <w:r w:rsidR="00032113" w:rsidRPr="00782F7A">
        <w:rPr>
          <w:rFonts w:ascii="Times New Roman" w:hAnsi="Times New Roman" w:cs="Times New Roman"/>
          <w:szCs w:val="24"/>
        </w:rPr>
        <w:t>Tūristi lielākoties i</w:t>
      </w:r>
      <w:r w:rsidRPr="00782F7A">
        <w:rPr>
          <w:rFonts w:ascii="Times New Roman" w:hAnsi="Times New Roman" w:cs="Times New Roman"/>
          <w:szCs w:val="24"/>
        </w:rPr>
        <w:t>egādājās tikai atsevišķas konkrētā centra vai ekspozīcijas biļetes uz vietas.</w:t>
      </w:r>
    </w:p>
    <w:p w:rsidR="008D6457" w:rsidRPr="00782F7A" w:rsidRDefault="008D6457"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Sakarā ar Stāmerien</w:t>
      </w:r>
      <w:r w:rsidR="00032113" w:rsidRPr="00782F7A">
        <w:rPr>
          <w:rFonts w:ascii="Times New Roman" w:hAnsi="Times New Roman" w:cs="Times New Roman"/>
          <w:szCs w:val="24"/>
        </w:rPr>
        <w:t>as pils restaurācijas uzsākšanu</w:t>
      </w:r>
      <w:r w:rsidRPr="00782F7A">
        <w:rPr>
          <w:rFonts w:ascii="Times New Roman" w:hAnsi="Times New Roman" w:cs="Times New Roman"/>
          <w:szCs w:val="24"/>
        </w:rPr>
        <w:t xml:space="preserve"> tūrisma informācijas centrs “Stāmeriena” (turpmāk - TIC) atradās Stāmerienas tautas namā, taču, lai nezaudētu interesentiem iespēju apskatīt Stāmerienas pili, tika izveidota virtuālā ekskursija “Iepazīsti Stāmerienas pili”. Tās laikā bija iespēja redzēt pili gan no ārpuses, gan iekšpuses un no putna lidojuma, kā arī apskatīt telpas, kurās ikdienā tūristiem nebija pieejamas.</w:t>
      </w:r>
    </w:p>
    <w:p w:rsidR="008D6457" w:rsidRPr="00782F7A" w:rsidRDefault="008D6457"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Lai paplašinātu informācijas pieejamību, Rankas pagasta kultūrvēsturiskā mantojuma centrā tika atvērts tūrisma informācijas punkts, kurā ti</w:t>
      </w:r>
      <w:r w:rsidR="00B04443" w:rsidRPr="00782F7A">
        <w:rPr>
          <w:rFonts w:ascii="Times New Roman" w:hAnsi="Times New Roman" w:cs="Times New Roman"/>
          <w:szCs w:val="24"/>
        </w:rPr>
        <w:t>ka piedāvāta tūrisma informācija</w:t>
      </w:r>
      <w:r w:rsidRPr="00782F7A">
        <w:rPr>
          <w:rFonts w:ascii="Times New Roman" w:hAnsi="Times New Roman" w:cs="Times New Roman"/>
          <w:szCs w:val="24"/>
        </w:rPr>
        <w:t xml:space="preserve"> par visu novadu. </w:t>
      </w:r>
    </w:p>
    <w:p w:rsidR="008D6457" w:rsidRPr="00782F7A" w:rsidRDefault="008D6457"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 xml:space="preserve">Sadarbībā ar novada amatniekiem un uzņēmējiem </w:t>
      </w:r>
      <w:r w:rsidR="00032113" w:rsidRPr="00782F7A">
        <w:rPr>
          <w:rFonts w:ascii="Times New Roman" w:hAnsi="Times New Roman" w:cs="Times New Roman"/>
          <w:szCs w:val="24"/>
        </w:rPr>
        <w:t>a</w:t>
      </w:r>
      <w:r w:rsidRPr="00782F7A">
        <w:rPr>
          <w:rFonts w:ascii="Times New Roman" w:hAnsi="Times New Roman" w:cs="Times New Roman"/>
          <w:szCs w:val="24"/>
        </w:rPr>
        <w:t xml:space="preserve">ģentūrā un tās struktūrvienībās tika izstrādāti un piedāvāti jauni novadu prezentējoši suvenīri. </w:t>
      </w:r>
      <w:r w:rsidR="00032113" w:rsidRPr="00782F7A">
        <w:rPr>
          <w:rFonts w:ascii="Times New Roman" w:hAnsi="Times New Roman" w:cs="Times New Roman"/>
          <w:szCs w:val="24"/>
        </w:rPr>
        <w:t>Tie</w:t>
      </w:r>
      <w:r w:rsidRPr="00782F7A">
        <w:rPr>
          <w:rFonts w:ascii="Times New Roman" w:hAnsi="Times New Roman" w:cs="Times New Roman"/>
          <w:szCs w:val="24"/>
        </w:rPr>
        <w:t xml:space="preserve"> no jauna tika piedāvāti arī Rankas pagasta kultūrvēsturiskā mantojuma centrā, SIA “Latvijas </w:t>
      </w:r>
      <w:r w:rsidR="00032113" w:rsidRPr="00782F7A">
        <w:rPr>
          <w:rFonts w:ascii="Times New Roman" w:hAnsi="Times New Roman" w:cs="Times New Roman"/>
          <w:szCs w:val="24"/>
        </w:rPr>
        <w:t>pusdārgakmeņi” pagrabiņā Litenē un</w:t>
      </w:r>
      <w:r w:rsidRPr="00782F7A">
        <w:rPr>
          <w:rFonts w:ascii="Times New Roman" w:hAnsi="Times New Roman" w:cs="Times New Roman"/>
          <w:szCs w:val="24"/>
        </w:rPr>
        <w:t xml:space="preserve"> IIC.</w:t>
      </w:r>
    </w:p>
    <w:p w:rsidR="008D6457" w:rsidRPr="00782F7A" w:rsidRDefault="008D6457"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Aģentūra organizēja šādus pasākumus un aktivitātes: Gulbenes novada īpašā ēdienkarte, Zaļais tirdziņš, kursi ekskursiju vadītājiem/gidiem, tūrisma sezonas atkāšanas ekskursija pa Gulbenes novadu, pieredzes apmaiņas brauciens novada tūrisma uzņēmējiem, informatīvas sanāksmes un semināri tūrisma nozares entuziastiem, velo sacensības “Bānīša kauss 2018 jeb Apsteidz tvaiku”, Bānīša svētki 2018 – Bānītim 115, Eiropas kultūras mantojuma diena, aktīvās tūrisma sezonas noslēguma pasākums “Tas var notikt tikai Gulbenē!”, Latvijas čempionāts ūdensmotocikliem</w:t>
      </w:r>
      <w:r w:rsidR="00B04443" w:rsidRPr="00782F7A">
        <w:rPr>
          <w:rFonts w:ascii="Times New Roman" w:hAnsi="Times New Roman" w:cs="Times New Roman"/>
          <w:szCs w:val="24"/>
        </w:rPr>
        <w:t>, Muižnieka turnīrs</w:t>
      </w:r>
      <w:r w:rsidRPr="00782F7A">
        <w:rPr>
          <w:rFonts w:ascii="Times New Roman" w:hAnsi="Times New Roman" w:cs="Times New Roman"/>
          <w:szCs w:val="24"/>
        </w:rPr>
        <w:t xml:space="preserve"> u.c.</w:t>
      </w:r>
    </w:p>
    <w:p w:rsidR="008D6457" w:rsidRPr="00782F7A" w:rsidRDefault="008D6457"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 xml:space="preserve">Lai popularizētu Gulbenes novada tūrisma iespējas, </w:t>
      </w:r>
      <w:r w:rsidR="00032113" w:rsidRPr="00782F7A">
        <w:rPr>
          <w:rFonts w:ascii="Times New Roman" w:hAnsi="Times New Roman" w:cs="Times New Roman"/>
          <w:szCs w:val="24"/>
        </w:rPr>
        <w:t>a</w:t>
      </w:r>
      <w:r w:rsidRPr="00782F7A">
        <w:rPr>
          <w:rFonts w:ascii="Times New Roman" w:hAnsi="Times New Roman" w:cs="Times New Roman"/>
          <w:szCs w:val="24"/>
        </w:rPr>
        <w:t>ģentūra piedalījās starptautiskajās tūrisma izstādēs un informatīvajās dienās Rīgā, Tallinā (Igaunijā), Viļņā (Lietuvā), Utrehtā (Nīderlandē), Helsinkos (Somijā), Minhenē (Vācijā), Latvijas dienās Tartu (Igaunijā), Tūrisma informācijas gadatirgū (Preiļos), 48.Latviešu tautas lietišķās mākslas darinājumu gadatirgū (Rīgā).</w:t>
      </w:r>
    </w:p>
    <w:p w:rsidR="008D6457" w:rsidRPr="00782F7A" w:rsidRDefault="008D6457" w:rsidP="00BE3D7C">
      <w:pPr>
        <w:spacing w:line="276" w:lineRule="auto"/>
        <w:ind w:firstLine="567"/>
        <w:jc w:val="both"/>
        <w:rPr>
          <w:rFonts w:ascii="Times New Roman" w:hAnsi="Times New Roman" w:cs="Times New Roman"/>
        </w:rPr>
      </w:pPr>
    </w:p>
    <w:p w:rsidR="00AE697F" w:rsidRPr="00782F7A" w:rsidRDefault="005153DD" w:rsidP="00BE3D7C">
      <w:pPr>
        <w:pStyle w:val="Virssraksts"/>
        <w:spacing w:line="276" w:lineRule="auto"/>
        <w:rPr>
          <w:rFonts w:eastAsia="Calibri"/>
          <w:lang w:eastAsia="lv-LV"/>
        </w:rPr>
      </w:pPr>
      <w:bookmarkStart w:id="276" w:name="_Toc11679764"/>
      <w:r w:rsidRPr="00782F7A">
        <w:rPr>
          <w:rFonts w:eastAsia="Calibri"/>
          <w:lang w:eastAsia="lv-LV"/>
        </w:rPr>
        <w:t>Gulbenes novada paš</w:t>
      </w:r>
      <w:r w:rsidR="0040271F" w:rsidRPr="00782F7A">
        <w:rPr>
          <w:rFonts w:eastAsia="Calibri"/>
          <w:lang w:eastAsia="lv-LV"/>
        </w:rPr>
        <w:t>v</w:t>
      </w:r>
      <w:r w:rsidR="00AE697F" w:rsidRPr="00782F7A">
        <w:rPr>
          <w:rFonts w:eastAsia="Calibri"/>
          <w:lang w:eastAsia="lv-LV"/>
        </w:rPr>
        <w:t>aldības finanšu resursi un darbības rezultāti</w:t>
      </w:r>
      <w:bookmarkEnd w:id="276"/>
      <w:r w:rsidR="00AE697F" w:rsidRPr="00782F7A">
        <w:rPr>
          <w:rFonts w:eastAsia="Calibri"/>
          <w:lang w:eastAsia="lv-LV"/>
        </w:rPr>
        <w:t xml:space="preserve"> </w:t>
      </w:r>
    </w:p>
    <w:p w:rsidR="00AE697F" w:rsidRPr="00782F7A" w:rsidRDefault="00AE697F" w:rsidP="00BE3D7C">
      <w:pPr>
        <w:pStyle w:val="Apakvirsrakstsmelns"/>
        <w:spacing w:line="276" w:lineRule="auto"/>
      </w:pPr>
      <w:bookmarkStart w:id="277" w:name="_Toc453321708"/>
      <w:bookmarkStart w:id="278" w:name="_Toc11679765"/>
      <w:r w:rsidRPr="00782F7A">
        <w:t>Pašvaldības budžets</w:t>
      </w:r>
      <w:bookmarkEnd w:id="277"/>
      <w:bookmarkEnd w:id="278"/>
    </w:p>
    <w:p w:rsidR="00AE697F" w:rsidRPr="00782F7A" w:rsidRDefault="00AE697F" w:rsidP="00BE3D7C">
      <w:pPr>
        <w:spacing w:line="276" w:lineRule="auto"/>
        <w:ind w:firstLine="567"/>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Gulbenes novada pašvaldības budžets ir svarīgākais instruments pašvaldības ekonomisko, sociālo un finansiālo vajadzību sabalansēšanai, teritorijas ilgtermiņa attīstībai un autonomo funkciju izpildes nodrošināšanai.</w:t>
      </w:r>
    </w:p>
    <w:p w:rsidR="00AE697F" w:rsidRPr="00782F7A" w:rsidRDefault="00AE697F" w:rsidP="00BE3D7C">
      <w:pPr>
        <w:spacing w:line="276" w:lineRule="auto"/>
        <w:ind w:firstLine="567"/>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lastRenderedPageBreak/>
        <w:t>Gulbenes novada ekonomisko attīstību un finansiālo situāciju ietekmē kopīgā valsts attīstība un finanšu resursu sadale teritoriālajā un nozaru griezumā.</w:t>
      </w:r>
    </w:p>
    <w:p w:rsidR="00AE697F" w:rsidRPr="00782F7A" w:rsidRDefault="00AE697F" w:rsidP="00BE3D7C">
      <w:pPr>
        <w:spacing w:line="276" w:lineRule="auto"/>
        <w:ind w:firstLine="567"/>
        <w:jc w:val="both"/>
        <w:rPr>
          <w:rFonts w:ascii="Times New Roman" w:eastAsia="Calibri" w:hAnsi="Times New Roman" w:cs="Times New Roman"/>
          <w:szCs w:val="24"/>
        </w:rPr>
      </w:pPr>
      <w:r w:rsidRPr="00782F7A">
        <w:rPr>
          <w:rFonts w:ascii="Times New Roman" w:eastAsia="Calibri" w:hAnsi="Times New Roman" w:cs="Times New Roman"/>
          <w:szCs w:val="24"/>
        </w:rPr>
        <w:t>Gulbenes novada pašvaldības budžets sastāv</w:t>
      </w:r>
      <w:r w:rsidRPr="00782F7A">
        <w:rPr>
          <w:rFonts w:ascii="Times New Roman" w:eastAsia="Calibri" w:hAnsi="Times New Roman" w:cs="Times New Roman"/>
          <w:szCs w:val="24"/>
        </w:rPr>
        <w:tab/>
        <w:t xml:space="preserve"> no pamatbudžeta un speciālā budžeta.</w:t>
      </w:r>
      <w:r w:rsidRPr="00782F7A">
        <w:rPr>
          <w:rFonts w:ascii="Times New Roman" w:eastAsia="Times New Roman" w:hAnsi="Times New Roman" w:cs="Times New Roman"/>
          <w:b/>
          <w:i/>
          <w:szCs w:val="24"/>
        </w:rPr>
        <w:t xml:space="preserve"> </w:t>
      </w:r>
      <w:r w:rsidRPr="00782F7A">
        <w:rPr>
          <w:rFonts w:ascii="Times New Roman" w:eastAsia="Calibri" w:hAnsi="Times New Roman" w:cs="Times New Roman"/>
          <w:szCs w:val="24"/>
        </w:rPr>
        <w:t>Budžetā ir ieņēmumu daļa, izdevumu daļa un finansēšanas daļa. Budžets sastādīts vienam saimnieciskajam gadam, kas sākas 1.janvārī un beidzas 31.decembrī.</w:t>
      </w:r>
    </w:p>
    <w:p w:rsidR="00AE697F" w:rsidRPr="00782F7A" w:rsidRDefault="00AE697F" w:rsidP="00BE3D7C">
      <w:pPr>
        <w:spacing w:line="276" w:lineRule="auto"/>
        <w:ind w:firstLine="567"/>
        <w:jc w:val="both"/>
        <w:rPr>
          <w:rFonts w:ascii="Times New Roman" w:eastAsia="Calibri" w:hAnsi="Times New Roman" w:cs="Times New Roman"/>
          <w:szCs w:val="24"/>
        </w:rPr>
      </w:pPr>
      <w:r w:rsidRPr="00782F7A">
        <w:rPr>
          <w:rFonts w:ascii="Times New Roman" w:eastAsia="Calibri" w:hAnsi="Times New Roman" w:cs="Times New Roman"/>
          <w:szCs w:val="24"/>
        </w:rPr>
        <w:t>Gulbenes novada pašvaldības budžets 2018.gadam izstrādāts, pamatojoties uz 2017.gada 6.decembrī izsludināto likumu „Par valsts budžetu 2018.gadam”, 2017.gada 19.decembra Ministru kabineta noteikumiem Nr.760 „Noteikumi par pašvaldību finanšu izlīdzināšanas fonda ieņēmumiem un to sadales kārtību 2018.gadā” un ievērojot likumus „Par pašvaldībām”, „Par pašvaldību budžetiem”, „Par budžetu un finanšu vadību”, “Valsts un pašvaldību institūciju amatpersonu un darbinieku atlīdzības likumu”, Gulbenes novada domes 2016.gada 29.decembra noteikumiem Nr.8 “Gulbenes novada domes, domes administrācijas, iestāžu un to struktūrvienību amatpersonu un darbinieku atlīdzības nolikums” un citiem normatīvajiem aktiem.</w:t>
      </w:r>
    </w:p>
    <w:p w:rsidR="00AE697F" w:rsidRPr="00782F7A" w:rsidRDefault="00AE697F" w:rsidP="00BE3D7C">
      <w:pPr>
        <w:spacing w:line="276" w:lineRule="auto"/>
        <w:ind w:firstLine="567"/>
        <w:jc w:val="both"/>
        <w:rPr>
          <w:rFonts w:ascii="Times New Roman" w:eastAsia="Calibri" w:hAnsi="Times New Roman" w:cs="Times New Roman"/>
        </w:rPr>
      </w:pPr>
      <w:r w:rsidRPr="00782F7A">
        <w:rPr>
          <w:rFonts w:ascii="Times New Roman" w:eastAsia="Calibri" w:hAnsi="Times New Roman" w:cs="Times New Roman"/>
        </w:rPr>
        <w:t>Pašvaldības budžeta izstrādāšanas un izlietošanas process ir atklāts. Pašvaldības budžeta projekts, budžets un saimnieciskā gada pārskats par pašvaldības budžeta izpildi ir publiski pieejams Gulbenes novada pašvaldībā.</w:t>
      </w:r>
    </w:p>
    <w:p w:rsidR="00AE697F" w:rsidRPr="00782F7A" w:rsidRDefault="00AE697F" w:rsidP="00BE3D7C">
      <w:pPr>
        <w:spacing w:line="276" w:lineRule="auto"/>
        <w:ind w:firstLine="567"/>
        <w:jc w:val="both"/>
        <w:rPr>
          <w:rFonts w:ascii="Times New Roman" w:eastAsia="Calibri" w:hAnsi="Times New Roman" w:cs="Times New Roman"/>
        </w:rPr>
      </w:pPr>
      <w:r w:rsidRPr="00782F7A">
        <w:rPr>
          <w:rFonts w:ascii="Times New Roman" w:eastAsia="Calibri" w:hAnsi="Times New Roman" w:cs="Times New Roman"/>
        </w:rPr>
        <w:t>Gadskārtējais pašvaldības budžets ir dokuments, kuru noformē un apstiprina kā pašvaldības saistošos noteikumus.</w:t>
      </w:r>
    </w:p>
    <w:p w:rsidR="00AE697F" w:rsidRPr="00782F7A" w:rsidRDefault="00AE697F" w:rsidP="00BE3D7C">
      <w:pPr>
        <w:spacing w:line="276" w:lineRule="auto"/>
        <w:ind w:firstLine="567"/>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b/>
          <w:szCs w:val="24"/>
          <w:u w:val="single"/>
          <w:lang w:eastAsia="lv-LV"/>
        </w:rPr>
        <w:t>Gulbenes novada pašvaldības 2018.gada budžets</w:t>
      </w:r>
      <w:r w:rsidRPr="00782F7A">
        <w:rPr>
          <w:rFonts w:ascii="Times New Roman" w:eastAsia="Times New Roman" w:hAnsi="Times New Roman" w:cs="Times New Roman"/>
          <w:szCs w:val="24"/>
          <w:lang w:eastAsia="lv-LV"/>
        </w:rPr>
        <w:t xml:space="preserve"> apstiprināts 2018.gada 2.februārī (saistošie noteikumi Nr.1 “Par Gulbene novada pašvaldības budžetu 2018.gadam”, sēdes protokols Nr.2, 1§).</w:t>
      </w:r>
    </w:p>
    <w:p w:rsidR="00AE697F" w:rsidRPr="00782F7A" w:rsidRDefault="00AE697F" w:rsidP="00BE3D7C">
      <w:pPr>
        <w:spacing w:line="276" w:lineRule="auto"/>
        <w:ind w:firstLine="567"/>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Pārskata gadā veikti pašvaldības budžeta grozījumi:</w:t>
      </w:r>
    </w:p>
    <w:p w:rsidR="00AE697F" w:rsidRPr="001C392B" w:rsidRDefault="00AE697F" w:rsidP="00BE3D7C">
      <w:pPr>
        <w:numPr>
          <w:ilvl w:val="0"/>
          <w:numId w:val="16"/>
        </w:numPr>
        <w:tabs>
          <w:tab w:val="left" w:pos="993"/>
        </w:tabs>
        <w:spacing w:before="120" w:after="120" w:line="276" w:lineRule="auto"/>
        <w:ind w:left="567" w:hanging="567"/>
        <w:jc w:val="both"/>
        <w:rPr>
          <w:rFonts w:ascii="Times New Roman" w:eastAsia="Calibri" w:hAnsi="Times New Roman" w:cs="Times New Roman"/>
          <w:i/>
          <w:szCs w:val="24"/>
        </w:rPr>
      </w:pPr>
      <w:r w:rsidRPr="001C392B">
        <w:rPr>
          <w:rFonts w:ascii="Times New Roman" w:eastAsia="Calibri" w:hAnsi="Times New Roman" w:cs="Times New Roman"/>
          <w:i/>
          <w:szCs w:val="24"/>
        </w:rPr>
        <w:t>2018.gada 31.maija saistošie noteikumi Nr.9 „Par grozījumiem Gulbenes novada pašvaldības 2018.gada budžetā”,</w:t>
      </w:r>
      <w:r w:rsidRPr="001C392B">
        <w:rPr>
          <w:rFonts w:ascii="Times New Roman" w:eastAsia="Times New Roman" w:hAnsi="Times New Roman" w:cs="Times New Roman"/>
          <w:i/>
          <w:szCs w:val="24"/>
          <w:lang w:eastAsia="lv-LV"/>
        </w:rPr>
        <w:t xml:space="preserve"> sēdes protokols Nr.10, 29§;</w:t>
      </w:r>
    </w:p>
    <w:p w:rsidR="00AE697F" w:rsidRPr="001C392B" w:rsidRDefault="00AE697F" w:rsidP="00BE3D7C">
      <w:pPr>
        <w:numPr>
          <w:ilvl w:val="0"/>
          <w:numId w:val="16"/>
        </w:numPr>
        <w:tabs>
          <w:tab w:val="left" w:pos="993"/>
        </w:tabs>
        <w:spacing w:before="120" w:after="120" w:line="276" w:lineRule="auto"/>
        <w:ind w:left="567" w:hanging="567"/>
        <w:jc w:val="both"/>
        <w:rPr>
          <w:rFonts w:ascii="Times New Roman" w:eastAsia="Calibri" w:hAnsi="Times New Roman" w:cs="Times New Roman"/>
          <w:i/>
          <w:szCs w:val="24"/>
        </w:rPr>
      </w:pPr>
      <w:r w:rsidRPr="001C392B">
        <w:rPr>
          <w:rFonts w:ascii="Times New Roman" w:eastAsia="Calibri" w:hAnsi="Times New Roman" w:cs="Times New Roman"/>
          <w:i/>
          <w:szCs w:val="24"/>
        </w:rPr>
        <w:t>2018.gada 27.septembra saistošie noteikumi Nr.14 „Par grozījumiem Gulbenes novada pašvaldības 2018.gada budžetā”, sēdes protokols Nr.21, 29§;</w:t>
      </w:r>
    </w:p>
    <w:p w:rsidR="00AE697F" w:rsidRPr="001C392B" w:rsidRDefault="00AE697F" w:rsidP="00BE3D7C">
      <w:pPr>
        <w:numPr>
          <w:ilvl w:val="0"/>
          <w:numId w:val="16"/>
        </w:numPr>
        <w:tabs>
          <w:tab w:val="left" w:pos="993"/>
        </w:tabs>
        <w:spacing w:before="120" w:after="120" w:line="276" w:lineRule="auto"/>
        <w:ind w:left="567" w:hanging="567"/>
        <w:jc w:val="both"/>
        <w:rPr>
          <w:rFonts w:ascii="Times New Roman" w:eastAsia="Calibri" w:hAnsi="Times New Roman" w:cs="Times New Roman"/>
          <w:i/>
          <w:szCs w:val="24"/>
        </w:rPr>
      </w:pPr>
      <w:r w:rsidRPr="001C392B">
        <w:rPr>
          <w:rFonts w:ascii="Times New Roman" w:eastAsia="Calibri" w:hAnsi="Times New Roman" w:cs="Times New Roman"/>
          <w:i/>
          <w:szCs w:val="24"/>
        </w:rPr>
        <w:t>2018.gada 27.decembra saistošo noteikumi Nr.21 „Par grozījumiem Gulbenes novada pašvaldības 2018.gada budžetā”, sēdes protokols Nr.25, 38§.</w:t>
      </w:r>
    </w:p>
    <w:p w:rsidR="00AE697F" w:rsidRPr="00782F7A" w:rsidRDefault="00AE697F" w:rsidP="00BE3D7C">
      <w:pPr>
        <w:spacing w:line="276" w:lineRule="auto"/>
        <w:ind w:firstLine="567"/>
        <w:jc w:val="both"/>
        <w:rPr>
          <w:rFonts w:ascii="Times New Roman" w:eastAsia="Calibri" w:hAnsi="Times New Roman" w:cs="Times New Roman"/>
          <w:szCs w:val="24"/>
        </w:rPr>
      </w:pPr>
      <w:r w:rsidRPr="00782F7A">
        <w:rPr>
          <w:rFonts w:ascii="Times New Roman" w:eastAsia="Calibri" w:hAnsi="Times New Roman" w:cs="Times New Roman"/>
          <w:b/>
          <w:szCs w:val="24"/>
          <w:u w:val="single"/>
        </w:rPr>
        <w:t>Gulbenes novada pašvaldības 2018.gada budžets</w:t>
      </w:r>
      <w:r w:rsidRPr="00782F7A">
        <w:rPr>
          <w:rFonts w:ascii="Times New Roman" w:eastAsia="Calibri" w:hAnsi="Times New Roman" w:cs="Times New Roman"/>
          <w:szCs w:val="24"/>
        </w:rPr>
        <w:t xml:space="preserve"> apstiprināts 2018.gada 2.februārī (saistošie noteikumi Nr.1 “Par Gulbene novada pašvaldības budžetu 2018.gadam”, sēdes protokols Nr.2,1§).</w:t>
      </w:r>
    </w:p>
    <w:p w:rsidR="00EB7989" w:rsidRPr="00782F7A" w:rsidRDefault="00EB7989" w:rsidP="006362F1">
      <w:pPr>
        <w:pStyle w:val="Bezatstarpm"/>
        <w:rPr>
          <w:rFonts w:eastAsia="Times New Roman"/>
          <w:lang w:eastAsia="lv-LV"/>
        </w:rPr>
      </w:pPr>
    </w:p>
    <w:p w:rsidR="00EB7989" w:rsidRPr="00782F7A" w:rsidRDefault="00EB7989" w:rsidP="006362F1">
      <w:pPr>
        <w:pStyle w:val="Bezatstarpm"/>
        <w:rPr>
          <w:rFonts w:eastAsia="Times New Roman"/>
          <w:lang w:eastAsia="lv-LV"/>
        </w:rPr>
      </w:pPr>
    </w:p>
    <w:p w:rsidR="00AE697F" w:rsidRPr="00782F7A" w:rsidRDefault="0040100A" w:rsidP="006362F1">
      <w:pPr>
        <w:pStyle w:val="Bezatstarpm"/>
        <w:rPr>
          <w:rFonts w:eastAsia="Times New Roman"/>
          <w:lang w:eastAsia="lv-LV"/>
        </w:rPr>
      </w:pPr>
      <w:r w:rsidRPr="00782F7A">
        <w:rPr>
          <w:rFonts w:eastAsia="Times New Roman"/>
          <w:lang w:eastAsia="lv-LV"/>
        </w:rPr>
        <w:t>2</w:t>
      </w:r>
      <w:r w:rsidR="001551C7">
        <w:rPr>
          <w:rFonts w:eastAsia="Times New Roman"/>
          <w:lang w:eastAsia="lv-LV"/>
        </w:rPr>
        <w:t>4</w:t>
      </w:r>
      <w:r w:rsidR="00AE697F" w:rsidRPr="00782F7A">
        <w:rPr>
          <w:rFonts w:eastAsia="Times New Roman"/>
          <w:lang w:eastAsia="lv-LV"/>
        </w:rPr>
        <w:t xml:space="preserve">.tabula </w:t>
      </w:r>
    </w:p>
    <w:p w:rsidR="00AE697F" w:rsidRPr="00782F7A" w:rsidRDefault="00AE697F" w:rsidP="006362F1">
      <w:pPr>
        <w:pStyle w:val="Bezatstarpm"/>
        <w:rPr>
          <w:rFonts w:eastAsia="Times New Roman"/>
        </w:rPr>
      </w:pPr>
      <w:r w:rsidRPr="00782F7A">
        <w:rPr>
          <w:rFonts w:eastAsia="Times New Roman"/>
        </w:rPr>
        <w:t>Gulbenes novada pašvaldības budžets, EUR</w:t>
      </w:r>
    </w:p>
    <w:p w:rsidR="00CD6878" w:rsidRPr="00782F7A" w:rsidRDefault="00CD6878" w:rsidP="006362F1">
      <w:pPr>
        <w:pStyle w:val="Bezatstarpm"/>
        <w:rPr>
          <w:rFonts w:eastAsia="Times New Roman"/>
        </w:rPr>
      </w:pPr>
    </w:p>
    <w:tbl>
      <w:tblPr>
        <w:tblW w:w="9234" w:type="dxa"/>
        <w:jc w:val="center"/>
        <w:tblBorders>
          <w:top w:val="single" w:sz="4" w:space="0" w:color="006600"/>
          <w:left w:val="single" w:sz="4" w:space="0" w:color="006600"/>
          <w:bottom w:val="single" w:sz="4" w:space="0" w:color="006600"/>
          <w:right w:val="single" w:sz="4" w:space="0" w:color="006600"/>
          <w:insideH w:val="single" w:sz="4" w:space="0" w:color="006600"/>
          <w:insideV w:val="single" w:sz="4" w:space="0" w:color="006600"/>
        </w:tblBorders>
        <w:tblLook w:val="04A0" w:firstRow="1" w:lastRow="0" w:firstColumn="1" w:lastColumn="0" w:noHBand="0" w:noVBand="1"/>
      </w:tblPr>
      <w:tblGrid>
        <w:gridCol w:w="2917"/>
        <w:gridCol w:w="1878"/>
        <w:gridCol w:w="2233"/>
        <w:gridCol w:w="2206"/>
      </w:tblGrid>
      <w:tr w:rsidR="00AE697F" w:rsidRPr="00782F7A" w:rsidTr="004E1EBB">
        <w:trPr>
          <w:trHeight w:val="540"/>
          <w:jc w:val="center"/>
        </w:trPr>
        <w:tc>
          <w:tcPr>
            <w:tcW w:w="2917" w:type="dxa"/>
            <w:shd w:val="clear" w:color="auto" w:fill="006600"/>
            <w:vAlign w:val="center"/>
            <w:hideMark/>
          </w:tcPr>
          <w:p w:rsidR="00AE697F" w:rsidRPr="00782F7A" w:rsidRDefault="00AE697F" w:rsidP="00BE3D7C">
            <w:pPr>
              <w:spacing w:line="276" w:lineRule="auto"/>
              <w:jc w:val="both"/>
              <w:rPr>
                <w:rFonts w:ascii="Times New Roman" w:eastAsia="Times New Roman" w:hAnsi="Times New Roman" w:cs="Times New Roman"/>
                <w:b/>
                <w:szCs w:val="24"/>
                <w:lang w:eastAsia="lv-LV"/>
              </w:rPr>
            </w:pPr>
            <w:r w:rsidRPr="00782F7A">
              <w:rPr>
                <w:rFonts w:ascii="Times New Roman" w:eastAsia="Times New Roman" w:hAnsi="Times New Roman" w:cs="Times New Roman"/>
                <w:b/>
                <w:szCs w:val="24"/>
                <w:lang w:eastAsia="lv-LV"/>
              </w:rPr>
              <w:t>Posteņa nosaukums</w:t>
            </w:r>
          </w:p>
        </w:tc>
        <w:tc>
          <w:tcPr>
            <w:tcW w:w="1878" w:type="dxa"/>
            <w:shd w:val="clear" w:color="auto" w:fill="006600"/>
            <w:vAlign w:val="center"/>
            <w:hideMark/>
          </w:tcPr>
          <w:p w:rsidR="00AE697F" w:rsidRPr="00782F7A" w:rsidRDefault="00AE697F" w:rsidP="00BE3D7C">
            <w:pPr>
              <w:spacing w:line="276" w:lineRule="auto"/>
              <w:jc w:val="both"/>
              <w:rPr>
                <w:rFonts w:ascii="Times New Roman" w:eastAsia="Times New Roman" w:hAnsi="Times New Roman" w:cs="Times New Roman"/>
                <w:b/>
                <w:szCs w:val="24"/>
                <w:lang w:eastAsia="lv-LV"/>
              </w:rPr>
            </w:pPr>
            <w:r w:rsidRPr="00782F7A">
              <w:rPr>
                <w:rFonts w:ascii="Times New Roman" w:eastAsia="Times New Roman" w:hAnsi="Times New Roman" w:cs="Times New Roman"/>
                <w:b/>
                <w:szCs w:val="24"/>
                <w:lang w:eastAsia="lv-LV"/>
              </w:rPr>
              <w:t xml:space="preserve">2018.gada plāns </w:t>
            </w:r>
          </w:p>
        </w:tc>
        <w:tc>
          <w:tcPr>
            <w:tcW w:w="2233" w:type="dxa"/>
            <w:shd w:val="clear" w:color="auto" w:fill="006600"/>
            <w:vAlign w:val="center"/>
            <w:hideMark/>
          </w:tcPr>
          <w:p w:rsidR="00AE697F" w:rsidRPr="00782F7A" w:rsidRDefault="00AE697F" w:rsidP="00BE3D7C">
            <w:pPr>
              <w:spacing w:line="276" w:lineRule="auto"/>
              <w:jc w:val="both"/>
              <w:rPr>
                <w:rFonts w:ascii="Times New Roman" w:eastAsia="Times New Roman" w:hAnsi="Times New Roman" w:cs="Times New Roman"/>
                <w:b/>
                <w:szCs w:val="24"/>
                <w:lang w:eastAsia="lv-LV"/>
              </w:rPr>
            </w:pPr>
            <w:r w:rsidRPr="00782F7A">
              <w:rPr>
                <w:rFonts w:ascii="Times New Roman" w:eastAsia="Times New Roman" w:hAnsi="Times New Roman" w:cs="Times New Roman"/>
                <w:b/>
                <w:szCs w:val="24"/>
                <w:lang w:eastAsia="lv-LV"/>
              </w:rPr>
              <w:t>2018.gada plāns ar izmaiņām</w:t>
            </w:r>
          </w:p>
        </w:tc>
        <w:tc>
          <w:tcPr>
            <w:tcW w:w="2206" w:type="dxa"/>
            <w:shd w:val="clear" w:color="auto" w:fill="006600"/>
            <w:vAlign w:val="center"/>
            <w:hideMark/>
          </w:tcPr>
          <w:p w:rsidR="00AE697F" w:rsidRPr="00782F7A" w:rsidRDefault="00AE697F" w:rsidP="00BE3D7C">
            <w:pPr>
              <w:spacing w:line="276" w:lineRule="auto"/>
              <w:jc w:val="both"/>
              <w:rPr>
                <w:rFonts w:ascii="Times New Roman" w:eastAsia="Times New Roman" w:hAnsi="Times New Roman" w:cs="Times New Roman"/>
                <w:b/>
                <w:szCs w:val="24"/>
                <w:lang w:eastAsia="lv-LV"/>
              </w:rPr>
            </w:pPr>
            <w:r w:rsidRPr="00782F7A">
              <w:rPr>
                <w:rFonts w:ascii="Times New Roman" w:eastAsia="Times New Roman" w:hAnsi="Times New Roman" w:cs="Times New Roman"/>
                <w:b/>
                <w:szCs w:val="24"/>
                <w:lang w:eastAsia="lv-LV"/>
              </w:rPr>
              <w:t>2019.gada plāns</w:t>
            </w:r>
          </w:p>
        </w:tc>
      </w:tr>
      <w:tr w:rsidR="00AE697F" w:rsidRPr="00782F7A" w:rsidTr="004E1EBB">
        <w:trPr>
          <w:trHeight w:val="276"/>
          <w:jc w:val="center"/>
        </w:trPr>
        <w:tc>
          <w:tcPr>
            <w:tcW w:w="9234" w:type="dxa"/>
            <w:gridSpan w:val="4"/>
            <w:vAlign w:val="center"/>
            <w:hideMark/>
          </w:tcPr>
          <w:p w:rsidR="00AE697F" w:rsidRPr="00782F7A" w:rsidRDefault="00AE697F" w:rsidP="00BE3D7C">
            <w:pPr>
              <w:spacing w:line="276" w:lineRule="auto"/>
              <w:jc w:val="both"/>
              <w:rPr>
                <w:rFonts w:ascii="Times New Roman" w:eastAsia="Times New Roman" w:hAnsi="Times New Roman" w:cs="Times New Roman"/>
                <w:b/>
                <w:bCs/>
                <w:szCs w:val="24"/>
                <w:lang w:eastAsia="lv-LV"/>
              </w:rPr>
            </w:pPr>
            <w:r w:rsidRPr="00782F7A">
              <w:rPr>
                <w:rFonts w:ascii="Times New Roman" w:eastAsia="Times New Roman" w:hAnsi="Times New Roman" w:cs="Times New Roman"/>
                <w:b/>
                <w:bCs/>
                <w:szCs w:val="24"/>
                <w:lang w:eastAsia="lv-LV"/>
              </w:rPr>
              <w:t>Pamatbudžets</w:t>
            </w:r>
          </w:p>
        </w:tc>
      </w:tr>
      <w:tr w:rsidR="00AE697F" w:rsidRPr="00782F7A" w:rsidTr="004E1EBB">
        <w:trPr>
          <w:trHeight w:val="276"/>
          <w:jc w:val="center"/>
        </w:trPr>
        <w:tc>
          <w:tcPr>
            <w:tcW w:w="2917" w:type="dxa"/>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Ieņēmumi</w:t>
            </w:r>
          </w:p>
        </w:tc>
        <w:tc>
          <w:tcPr>
            <w:tcW w:w="1878" w:type="dxa"/>
            <w:noWrap/>
            <w:vAlign w:val="center"/>
            <w:hideMark/>
          </w:tcPr>
          <w:p w:rsidR="00AE697F" w:rsidRPr="00782F7A" w:rsidRDefault="00AE697F" w:rsidP="00BE3D7C">
            <w:pPr>
              <w:spacing w:line="276" w:lineRule="auto"/>
              <w:ind w:right="353"/>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23 166 992</w:t>
            </w:r>
          </w:p>
        </w:tc>
        <w:tc>
          <w:tcPr>
            <w:tcW w:w="2233" w:type="dxa"/>
            <w:noWrap/>
            <w:vAlign w:val="center"/>
            <w:hideMark/>
          </w:tcPr>
          <w:p w:rsidR="00AE697F" w:rsidRPr="00782F7A" w:rsidRDefault="00AE697F" w:rsidP="00BE3D7C">
            <w:pPr>
              <w:spacing w:line="276" w:lineRule="auto"/>
              <w:ind w:right="353"/>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28 885 368</w:t>
            </w:r>
          </w:p>
        </w:tc>
        <w:tc>
          <w:tcPr>
            <w:tcW w:w="2206" w:type="dxa"/>
            <w:noWrap/>
            <w:vAlign w:val="center"/>
            <w:hideMark/>
          </w:tcPr>
          <w:p w:rsidR="00AE697F" w:rsidRPr="00782F7A" w:rsidRDefault="00AE697F" w:rsidP="00BE3D7C">
            <w:pPr>
              <w:spacing w:line="276" w:lineRule="auto"/>
              <w:ind w:right="353"/>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24 960 394</w:t>
            </w:r>
          </w:p>
        </w:tc>
      </w:tr>
      <w:tr w:rsidR="00AE697F" w:rsidRPr="00782F7A" w:rsidTr="004E1EBB">
        <w:trPr>
          <w:trHeight w:val="276"/>
          <w:jc w:val="center"/>
        </w:trPr>
        <w:tc>
          <w:tcPr>
            <w:tcW w:w="2917" w:type="dxa"/>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Izdevumi</w:t>
            </w:r>
          </w:p>
        </w:tc>
        <w:tc>
          <w:tcPr>
            <w:tcW w:w="1878" w:type="dxa"/>
            <w:noWrap/>
            <w:vAlign w:val="center"/>
            <w:hideMark/>
          </w:tcPr>
          <w:p w:rsidR="00AE697F" w:rsidRPr="00782F7A" w:rsidRDefault="00AE697F" w:rsidP="00BE3D7C">
            <w:pPr>
              <w:spacing w:line="276" w:lineRule="auto"/>
              <w:ind w:right="353"/>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25 963 568</w:t>
            </w:r>
          </w:p>
        </w:tc>
        <w:tc>
          <w:tcPr>
            <w:tcW w:w="2233" w:type="dxa"/>
            <w:noWrap/>
            <w:vAlign w:val="center"/>
            <w:hideMark/>
          </w:tcPr>
          <w:p w:rsidR="00AE697F" w:rsidRPr="00782F7A" w:rsidRDefault="00AE697F" w:rsidP="00BE3D7C">
            <w:pPr>
              <w:spacing w:line="276" w:lineRule="auto"/>
              <w:ind w:right="353"/>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34 453 309</w:t>
            </w:r>
          </w:p>
        </w:tc>
        <w:tc>
          <w:tcPr>
            <w:tcW w:w="2206" w:type="dxa"/>
            <w:noWrap/>
            <w:vAlign w:val="center"/>
            <w:hideMark/>
          </w:tcPr>
          <w:p w:rsidR="00AE697F" w:rsidRPr="00782F7A" w:rsidRDefault="00AE697F" w:rsidP="00BE3D7C">
            <w:pPr>
              <w:spacing w:line="276" w:lineRule="auto"/>
              <w:ind w:right="353"/>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27 200 148</w:t>
            </w:r>
          </w:p>
        </w:tc>
      </w:tr>
      <w:tr w:rsidR="00DF5EBC" w:rsidRPr="00782F7A" w:rsidTr="00D83F50">
        <w:trPr>
          <w:trHeight w:val="540"/>
          <w:jc w:val="center"/>
        </w:trPr>
        <w:tc>
          <w:tcPr>
            <w:tcW w:w="2917" w:type="dxa"/>
            <w:shd w:val="clear" w:color="auto" w:fill="006600"/>
            <w:vAlign w:val="center"/>
            <w:hideMark/>
          </w:tcPr>
          <w:p w:rsidR="00DF5EBC" w:rsidRPr="00782F7A" w:rsidRDefault="00DF5EBC" w:rsidP="00D83F50">
            <w:pPr>
              <w:spacing w:line="276" w:lineRule="auto"/>
              <w:jc w:val="both"/>
              <w:rPr>
                <w:rFonts w:ascii="Times New Roman" w:eastAsia="Times New Roman" w:hAnsi="Times New Roman" w:cs="Times New Roman"/>
                <w:b/>
                <w:szCs w:val="24"/>
                <w:lang w:eastAsia="lv-LV"/>
              </w:rPr>
            </w:pPr>
            <w:r w:rsidRPr="00782F7A">
              <w:rPr>
                <w:rFonts w:ascii="Times New Roman" w:eastAsia="Times New Roman" w:hAnsi="Times New Roman" w:cs="Times New Roman"/>
                <w:b/>
                <w:szCs w:val="24"/>
                <w:lang w:eastAsia="lv-LV"/>
              </w:rPr>
              <w:lastRenderedPageBreak/>
              <w:t>Posteņa nosaukums</w:t>
            </w:r>
          </w:p>
        </w:tc>
        <w:tc>
          <w:tcPr>
            <w:tcW w:w="1878" w:type="dxa"/>
            <w:shd w:val="clear" w:color="auto" w:fill="006600"/>
            <w:vAlign w:val="center"/>
            <w:hideMark/>
          </w:tcPr>
          <w:p w:rsidR="00DF5EBC" w:rsidRPr="00782F7A" w:rsidRDefault="00DF5EBC" w:rsidP="00D83F50">
            <w:pPr>
              <w:spacing w:line="276" w:lineRule="auto"/>
              <w:jc w:val="both"/>
              <w:rPr>
                <w:rFonts w:ascii="Times New Roman" w:eastAsia="Times New Roman" w:hAnsi="Times New Roman" w:cs="Times New Roman"/>
                <w:b/>
                <w:szCs w:val="24"/>
                <w:lang w:eastAsia="lv-LV"/>
              </w:rPr>
            </w:pPr>
            <w:r w:rsidRPr="00782F7A">
              <w:rPr>
                <w:rFonts w:ascii="Times New Roman" w:eastAsia="Times New Roman" w:hAnsi="Times New Roman" w:cs="Times New Roman"/>
                <w:b/>
                <w:szCs w:val="24"/>
                <w:lang w:eastAsia="lv-LV"/>
              </w:rPr>
              <w:t xml:space="preserve">2018.gada plāns </w:t>
            </w:r>
          </w:p>
        </w:tc>
        <w:tc>
          <w:tcPr>
            <w:tcW w:w="2233" w:type="dxa"/>
            <w:shd w:val="clear" w:color="auto" w:fill="006600"/>
            <w:vAlign w:val="center"/>
            <w:hideMark/>
          </w:tcPr>
          <w:p w:rsidR="00DF5EBC" w:rsidRPr="00782F7A" w:rsidRDefault="00DF5EBC" w:rsidP="00D83F50">
            <w:pPr>
              <w:spacing w:line="276" w:lineRule="auto"/>
              <w:jc w:val="both"/>
              <w:rPr>
                <w:rFonts w:ascii="Times New Roman" w:eastAsia="Times New Roman" w:hAnsi="Times New Roman" w:cs="Times New Roman"/>
                <w:b/>
                <w:szCs w:val="24"/>
                <w:lang w:eastAsia="lv-LV"/>
              </w:rPr>
            </w:pPr>
            <w:r w:rsidRPr="00782F7A">
              <w:rPr>
                <w:rFonts w:ascii="Times New Roman" w:eastAsia="Times New Roman" w:hAnsi="Times New Roman" w:cs="Times New Roman"/>
                <w:b/>
                <w:szCs w:val="24"/>
                <w:lang w:eastAsia="lv-LV"/>
              </w:rPr>
              <w:t>2018.gada plāns ar izmaiņām</w:t>
            </w:r>
          </w:p>
        </w:tc>
        <w:tc>
          <w:tcPr>
            <w:tcW w:w="2206" w:type="dxa"/>
            <w:shd w:val="clear" w:color="auto" w:fill="006600"/>
            <w:vAlign w:val="center"/>
            <w:hideMark/>
          </w:tcPr>
          <w:p w:rsidR="00DF5EBC" w:rsidRPr="00782F7A" w:rsidRDefault="00DF5EBC" w:rsidP="00D83F50">
            <w:pPr>
              <w:spacing w:line="276" w:lineRule="auto"/>
              <w:jc w:val="both"/>
              <w:rPr>
                <w:rFonts w:ascii="Times New Roman" w:eastAsia="Times New Roman" w:hAnsi="Times New Roman" w:cs="Times New Roman"/>
                <w:b/>
                <w:szCs w:val="24"/>
                <w:lang w:eastAsia="lv-LV"/>
              </w:rPr>
            </w:pPr>
            <w:r w:rsidRPr="00782F7A">
              <w:rPr>
                <w:rFonts w:ascii="Times New Roman" w:eastAsia="Times New Roman" w:hAnsi="Times New Roman" w:cs="Times New Roman"/>
                <w:b/>
                <w:szCs w:val="24"/>
                <w:lang w:eastAsia="lv-LV"/>
              </w:rPr>
              <w:t>2019.gada plāns</w:t>
            </w:r>
          </w:p>
        </w:tc>
      </w:tr>
      <w:tr w:rsidR="00AE697F" w:rsidRPr="00782F7A" w:rsidTr="004E1EBB">
        <w:trPr>
          <w:trHeight w:val="276"/>
          <w:jc w:val="center"/>
        </w:trPr>
        <w:tc>
          <w:tcPr>
            <w:tcW w:w="2917" w:type="dxa"/>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Finansēšana</w:t>
            </w:r>
          </w:p>
        </w:tc>
        <w:tc>
          <w:tcPr>
            <w:tcW w:w="1878" w:type="dxa"/>
            <w:noWrap/>
            <w:vAlign w:val="center"/>
            <w:hideMark/>
          </w:tcPr>
          <w:p w:rsidR="00AE697F" w:rsidRPr="00782F7A" w:rsidRDefault="00AE697F" w:rsidP="00BE3D7C">
            <w:pPr>
              <w:spacing w:line="276" w:lineRule="auto"/>
              <w:ind w:right="353"/>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2 796 576</w:t>
            </w:r>
          </w:p>
        </w:tc>
        <w:tc>
          <w:tcPr>
            <w:tcW w:w="2233" w:type="dxa"/>
            <w:noWrap/>
            <w:vAlign w:val="center"/>
            <w:hideMark/>
          </w:tcPr>
          <w:p w:rsidR="00AE697F" w:rsidRPr="00782F7A" w:rsidRDefault="00AE697F" w:rsidP="00BE3D7C">
            <w:pPr>
              <w:spacing w:line="276" w:lineRule="auto"/>
              <w:ind w:right="353"/>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5 567 941</w:t>
            </w:r>
          </w:p>
        </w:tc>
        <w:tc>
          <w:tcPr>
            <w:tcW w:w="2206" w:type="dxa"/>
            <w:noWrap/>
            <w:vAlign w:val="center"/>
            <w:hideMark/>
          </w:tcPr>
          <w:p w:rsidR="00AE697F" w:rsidRPr="00782F7A" w:rsidRDefault="00AE697F" w:rsidP="00BE3D7C">
            <w:pPr>
              <w:spacing w:line="276" w:lineRule="auto"/>
              <w:ind w:right="353"/>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2  239754</w:t>
            </w:r>
          </w:p>
        </w:tc>
      </w:tr>
      <w:tr w:rsidR="00AE697F" w:rsidRPr="00782F7A" w:rsidTr="004E1EBB">
        <w:trPr>
          <w:trHeight w:val="264"/>
          <w:jc w:val="center"/>
        </w:trPr>
        <w:tc>
          <w:tcPr>
            <w:tcW w:w="9234" w:type="dxa"/>
            <w:gridSpan w:val="4"/>
            <w:vAlign w:val="center"/>
          </w:tcPr>
          <w:p w:rsidR="00AE697F" w:rsidRPr="00782F7A" w:rsidRDefault="00AE697F" w:rsidP="00BE3D7C">
            <w:pPr>
              <w:spacing w:line="276" w:lineRule="auto"/>
              <w:ind w:right="353"/>
              <w:jc w:val="both"/>
              <w:rPr>
                <w:rFonts w:ascii="Times New Roman" w:eastAsia="Times New Roman" w:hAnsi="Times New Roman" w:cs="Times New Roman"/>
                <w:b/>
                <w:bCs/>
                <w:szCs w:val="24"/>
                <w:lang w:eastAsia="lv-LV"/>
              </w:rPr>
            </w:pPr>
            <w:r w:rsidRPr="00782F7A">
              <w:rPr>
                <w:rFonts w:ascii="Times New Roman" w:eastAsia="Times New Roman" w:hAnsi="Times New Roman" w:cs="Times New Roman"/>
                <w:b/>
                <w:bCs/>
                <w:szCs w:val="24"/>
                <w:lang w:eastAsia="lv-LV"/>
              </w:rPr>
              <w:t>Speciālais budžets</w:t>
            </w:r>
          </w:p>
        </w:tc>
      </w:tr>
      <w:tr w:rsidR="00AE697F" w:rsidRPr="00782F7A" w:rsidTr="004E1EBB">
        <w:trPr>
          <w:trHeight w:val="264"/>
          <w:jc w:val="center"/>
        </w:trPr>
        <w:tc>
          <w:tcPr>
            <w:tcW w:w="2917" w:type="dxa"/>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 xml:space="preserve">Ieņēmumi </w:t>
            </w:r>
          </w:p>
        </w:tc>
        <w:tc>
          <w:tcPr>
            <w:tcW w:w="1878" w:type="dxa"/>
            <w:noWrap/>
            <w:vAlign w:val="center"/>
            <w:hideMark/>
          </w:tcPr>
          <w:p w:rsidR="00AE697F" w:rsidRPr="00782F7A" w:rsidRDefault="00AE697F" w:rsidP="00BE3D7C">
            <w:pPr>
              <w:spacing w:line="276" w:lineRule="auto"/>
              <w:ind w:right="353"/>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778 430</w:t>
            </w:r>
          </w:p>
        </w:tc>
        <w:tc>
          <w:tcPr>
            <w:tcW w:w="2233" w:type="dxa"/>
            <w:noWrap/>
            <w:vAlign w:val="center"/>
            <w:hideMark/>
          </w:tcPr>
          <w:p w:rsidR="00AE697F" w:rsidRPr="00782F7A" w:rsidRDefault="00AE697F" w:rsidP="00BE3D7C">
            <w:pPr>
              <w:spacing w:line="276" w:lineRule="auto"/>
              <w:ind w:right="353"/>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835 742</w:t>
            </w:r>
          </w:p>
        </w:tc>
        <w:tc>
          <w:tcPr>
            <w:tcW w:w="2206" w:type="dxa"/>
            <w:noWrap/>
            <w:vAlign w:val="center"/>
            <w:hideMark/>
          </w:tcPr>
          <w:p w:rsidR="00AE697F" w:rsidRPr="00782F7A" w:rsidRDefault="00AE697F" w:rsidP="00BE3D7C">
            <w:pPr>
              <w:spacing w:line="276" w:lineRule="auto"/>
              <w:ind w:right="353"/>
              <w:jc w:val="both"/>
              <w:rPr>
                <w:rFonts w:ascii="Times New Roman" w:eastAsia="Times New Roman" w:hAnsi="Times New Roman" w:cs="Times New Roman"/>
                <w:szCs w:val="24"/>
              </w:rPr>
            </w:pPr>
            <w:r w:rsidRPr="00782F7A">
              <w:rPr>
                <w:rFonts w:ascii="Times New Roman" w:eastAsia="Times New Roman" w:hAnsi="Times New Roman" w:cs="Times New Roman"/>
                <w:szCs w:val="24"/>
              </w:rPr>
              <w:t>778 430</w:t>
            </w:r>
          </w:p>
        </w:tc>
      </w:tr>
      <w:tr w:rsidR="00AE697F" w:rsidRPr="00782F7A" w:rsidTr="004E1EBB">
        <w:trPr>
          <w:trHeight w:val="264"/>
          <w:jc w:val="center"/>
        </w:trPr>
        <w:tc>
          <w:tcPr>
            <w:tcW w:w="2917" w:type="dxa"/>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Izdevumi</w:t>
            </w:r>
          </w:p>
        </w:tc>
        <w:tc>
          <w:tcPr>
            <w:tcW w:w="1878" w:type="dxa"/>
            <w:noWrap/>
            <w:vAlign w:val="center"/>
            <w:hideMark/>
          </w:tcPr>
          <w:p w:rsidR="00AE697F" w:rsidRPr="00782F7A" w:rsidRDefault="00AE697F" w:rsidP="00BE3D7C">
            <w:pPr>
              <w:spacing w:line="276" w:lineRule="auto"/>
              <w:ind w:right="353"/>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1 425 722</w:t>
            </w:r>
          </w:p>
        </w:tc>
        <w:tc>
          <w:tcPr>
            <w:tcW w:w="2233" w:type="dxa"/>
            <w:noWrap/>
            <w:vAlign w:val="center"/>
            <w:hideMark/>
          </w:tcPr>
          <w:p w:rsidR="00AE697F" w:rsidRPr="00782F7A" w:rsidRDefault="00AE697F" w:rsidP="00BE3D7C">
            <w:pPr>
              <w:spacing w:line="276" w:lineRule="auto"/>
              <w:ind w:right="353"/>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1 483 034</w:t>
            </w:r>
          </w:p>
        </w:tc>
        <w:tc>
          <w:tcPr>
            <w:tcW w:w="2206" w:type="dxa"/>
            <w:noWrap/>
            <w:vAlign w:val="center"/>
            <w:hideMark/>
          </w:tcPr>
          <w:p w:rsidR="00AE697F" w:rsidRPr="00782F7A" w:rsidRDefault="00AE697F" w:rsidP="00BE3D7C">
            <w:pPr>
              <w:spacing w:line="276" w:lineRule="auto"/>
              <w:ind w:right="353"/>
              <w:jc w:val="both"/>
              <w:rPr>
                <w:rFonts w:ascii="Times New Roman" w:eastAsia="Times New Roman" w:hAnsi="Times New Roman" w:cs="Times New Roman"/>
                <w:szCs w:val="24"/>
              </w:rPr>
            </w:pPr>
            <w:r w:rsidRPr="00782F7A">
              <w:rPr>
                <w:rFonts w:ascii="Times New Roman" w:eastAsia="Times New Roman" w:hAnsi="Times New Roman" w:cs="Times New Roman"/>
                <w:szCs w:val="24"/>
              </w:rPr>
              <w:t>1 378 141</w:t>
            </w:r>
          </w:p>
        </w:tc>
      </w:tr>
      <w:tr w:rsidR="00AE697F" w:rsidRPr="00782F7A" w:rsidTr="004E1EBB">
        <w:trPr>
          <w:trHeight w:val="264"/>
          <w:jc w:val="center"/>
        </w:trPr>
        <w:tc>
          <w:tcPr>
            <w:tcW w:w="2917" w:type="dxa"/>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Finansēšana</w:t>
            </w:r>
          </w:p>
        </w:tc>
        <w:tc>
          <w:tcPr>
            <w:tcW w:w="1878" w:type="dxa"/>
            <w:noWrap/>
            <w:vAlign w:val="center"/>
            <w:hideMark/>
          </w:tcPr>
          <w:p w:rsidR="00AE697F" w:rsidRPr="00782F7A" w:rsidRDefault="00AE697F" w:rsidP="00BE3D7C">
            <w:pPr>
              <w:spacing w:line="276" w:lineRule="auto"/>
              <w:ind w:right="353"/>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647 292</w:t>
            </w:r>
          </w:p>
        </w:tc>
        <w:tc>
          <w:tcPr>
            <w:tcW w:w="2233" w:type="dxa"/>
            <w:noWrap/>
            <w:vAlign w:val="center"/>
            <w:hideMark/>
          </w:tcPr>
          <w:p w:rsidR="00AE697F" w:rsidRPr="00782F7A" w:rsidRDefault="00AE697F" w:rsidP="00BE3D7C">
            <w:pPr>
              <w:spacing w:line="276" w:lineRule="auto"/>
              <w:ind w:right="353"/>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647 292</w:t>
            </w:r>
          </w:p>
        </w:tc>
        <w:tc>
          <w:tcPr>
            <w:tcW w:w="2206" w:type="dxa"/>
            <w:noWrap/>
            <w:vAlign w:val="center"/>
            <w:hideMark/>
          </w:tcPr>
          <w:p w:rsidR="00AE697F" w:rsidRPr="00782F7A" w:rsidRDefault="00AE697F" w:rsidP="00BE3D7C">
            <w:pPr>
              <w:spacing w:line="276" w:lineRule="auto"/>
              <w:ind w:right="353"/>
              <w:jc w:val="both"/>
              <w:rPr>
                <w:rFonts w:ascii="Times New Roman" w:eastAsia="Times New Roman" w:hAnsi="Times New Roman" w:cs="Times New Roman"/>
                <w:szCs w:val="24"/>
              </w:rPr>
            </w:pPr>
            <w:r w:rsidRPr="00782F7A">
              <w:rPr>
                <w:rFonts w:ascii="Times New Roman" w:eastAsia="Times New Roman" w:hAnsi="Times New Roman" w:cs="Times New Roman"/>
                <w:szCs w:val="24"/>
              </w:rPr>
              <w:t>599 711</w:t>
            </w:r>
          </w:p>
        </w:tc>
      </w:tr>
    </w:tbl>
    <w:p w:rsidR="00AE697F" w:rsidRPr="00782F7A" w:rsidRDefault="00AE697F" w:rsidP="00BE3D7C">
      <w:pPr>
        <w:pStyle w:val="Citts"/>
        <w:spacing w:line="276" w:lineRule="auto"/>
        <w:rPr>
          <w:rFonts w:eastAsia="Lucida Sans Unicode"/>
          <w:lang w:eastAsia="zh-CN"/>
        </w:rPr>
      </w:pPr>
      <w:r w:rsidRPr="00782F7A">
        <w:rPr>
          <w:rFonts w:eastAsia="Lucida Sans Unicode"/>
          <w:lang w:eastAsia="zh-CN"/>
        </w:rPr>
        <w:t>Avots: Finanšu un ekonomikas nodaļa</w:t>
      </w:r>
    </w:p>
    <w:p w:rsidR="00CD6878" w:rsidRPr="00782F7A" w:rsidRDefault="00CD6878" w:rsidP="00BE3D7C">
      <w:pPr>
        <w:spacing w:line="276" w:lineRule="auto"/>
        <w:ind w:firstLine="567"/>
        <w:jc w:val="both"/>
        <w:rPr>
          <w:rFonts w:ascii="Times New Roman" w:eastAsia="Times New Roman" w:hAnsi="Times New Roman" w:cs="Times New Roman"/>
          <w:i/>
          <w:szCs w:val="24"/>
          <w:u w:val="single"/>
          <w:lang w:eastAsia="lv-LV"/>
        </w:rPr>
      </w:pPr>
    </w:p>
    <w:p w:rsidR="00AE697F" w:rsidRPr="00782F7A" w:rsidRDefault="00AE697F" w:rsidP="00BE3D7C">
      <w:pPr>
        <w:spacing w:line="276" w:lineRule="auto"/>
        <w:ind w:firstLine="567"/>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 xml:space="preserve">Gulbenes novada pašvaldības 2018.gada budžeta prioritātes: </w:t>
      </w:r>
    </w:p>
    <w:p w:rsidR="00AE697F" w:rsidRPr="001C392B" w:rsidRDefault="00AE697F" w:rsidP="00BE3D7C">
      <w:pPr>
        <w:tabs>
          <w:tab w:val="left" w:pos="567"/>
          <w:tab w:val="left" w:pos="851"/>
          <w:tab w:val="left" w:pos="993"/>
        </w:tabs>
        <w:spacing w:line="276" w:lineRule="auto"/>
        <w:ind w:left="567" w:hanging="567"/>
        <w:jc w:val="both"/>
        <w:rPr>
          <w:rFonts w:ascii="Times New Roman" w:eastAsia="Times New Roman" w:hAnsi="Times New Roman" w:cs="Times New Roman"/>
          <w:i/>
          <w:szCs w:val="24"/>
          <w:lang w:eastAsia="lv-LV"/>
        </w:rPr>
      </w:pPr>
      <w:r w:rsidRPr="001C392B">
        <w:rPr>
          <w:rFonts w:ascii="Times New Roman" w:eastAsia="Times New Roman" w:hAnsi="Times New Roman" w:cs="Times New Roman"/>
          <w:i/>
          <w:szCs w:val="24"/>
          <w:lang w:eastAsia="lv-LV"/>
        </w:rPr>
        <w:t>1.</w:t>
      </w:r>
      <w:r w:rsidRPr="001C392B">
        <w:rPr>
          <w:rFonts w:ascii="Times New Roman" w:eastAsia="Times New Roman" w:hAnsi="Times New Roman" w:cs="Times New Roman"/>
          <w:i/>
          <w:szCs w:val="24"/>
          <w:lang w:eastAsia="lv-LV"/>
        </w:rPr>
        <w:tab/>
        <w:t>Finansējuma saglabāšana iepriekšējos gados uzņemtajām brīvprātīgajām iniciatīvām;</w:t>
      </w:r>
    </w:p>
    <w:p w:rsidR="00AE697F" w:rsidRPr="001C392B" w:rsidRDefault="00AE697F" w:rsidP="00BE3D7C">
      <w:pPr>
        <w:tabs>
          <w:tab w:val="left" w:pos="567"/>
          <w:tab w:val="left" w:pos="851"/>
          <w:tab w:val="left" w:pos="993"/>
        </w:tabs>
        <w:spacing w:line="276" w:lineRule="auto"/>
        <w:ind w:left="567" w:hanging="567"/>
        <w:jc w:val="both"/>
        <w:rPr>
          <w:rFonts w:ascii="Times New Roman" w:eastAsia="Times New Roman" w:hAnsi="Times New Roman" w:cs="Times New Roman"/>
          <w:i/>
          <w:szCs w:val="24"/>
          <w:lang w:eastAsia="lv-LV"/>
        </w:rPr>
      </w:pPr>
      <w:r w:rsidRPr="001C392B">
        <w:rPr>
          <w:rFonts w:ascii="Times New Roman" w:eastAsia="Times New Roman" w:hAnsi="Times New Roman" w:cs="Times New Roman"/>
          <w:i/>
          <w:szCs w:val="24"/>
          <w:lang w:eastAsia="lv-LV"/>
        </w:rPr>
        <w:t>2.</w:t>
      </w:r>
      <w:r w:rsidRPr="001C392B">
        <w:rPr>
          <w:rFonts w:ascii="Times New Roman" w:eastAsia="Times New Roman" w:hAnsi="Times New Roman" w:cs="Times New Roman"/>
          <w:i/>
          <w:szCs w:val="24"/>
          <w:lang w:eastAsia="lv-LV"/>
        </w:rPr>
        <w:tab/>
        <w:t xml:space="preserve">Minimālās mēneša darba algas nodrošināšana; </w:t>
      </w:r>
    </w:p>
    <w:p w:rsidR="00AE697F" w:rsidRPr="001C392B" w:rsidRDefault="00AE697F" w:rsidP="00BE3D7C">
      <w:pPr>
        <w:tabs>
          <w:tab w:val="left" w:pos="567"/>
          <w:tab w:val="left" w:pos="851"/>
          <w:tab w:val="left" w:pos="993"/>
        </w:tabs>
        <w:spacing w:line="276" w:lineRule="auto"/>
        <w:ind w:left="567" w:hanging="567"/>
        <w:jc w:val="both"/>
        <w:rPr>
          <w:rFonts w:ascii="Times New Roman" w:eastAsia="Times New Roman" w:hAnsi="Times New Roman" w:cs="Times New Roman"/>
          <w:i/>
          <w:szCs w:val="24"/>
          <w:lang w:eastAsia="lv-LV"/>
        </w:rPr>
      </w:pPr>
      <w:r w:rsidRPr="001C392B">
        <w:rPr>
          <w:rFonts w:ascii="Times New Roman" w:eastAsia="Times New Roman" w:hAnsi="Times New Roman" w:cs="Times New Roman"/>
          <w:i/>
          <w:szCs w:val="24"/>
          <w:lang w:eastAsia="lv-LV"/>
        </w:rPr>
        <w:t>3.</w:t>
      </w:r>
      <w:r w:rsidRPr="001C392B">
        <w:rPr>
          <w:rFonts w:ascii="Times New Roman" w:eastAsia="Times New Roman" w:hAnsi="Times New Roman" w:cs="Times New Roman"/>
          <w:i/>
          <w:szCs w:val="24"/>
          <w:lang w:eastAsia="lv-LV"/>
        </w:rPr>
        <w:tab/>
        <w:t>Uzlabot izglītības un sporta infrastruktūru;</w:t>
      </w:r>
    </w:p>
    <w:p w:rsidR="00AE697F" w:rsidRPr="001C392B" w:rsidRDefault="00AE697F" w:rsidP="00BE3D7C">
      <w:pPr>
        <w:tabs>
          <w:tab w:val="left" w:pos="567"/>
          <w:tab w:val="left" w:pos="851"/>
          <w:tab w:val="left" w:pos="993"/>
        </w:tabs>
        <w:spacing w:line="276" w:lineRule="auto"/>
        <w:ind w:left="567" w:hanging="567"/>
        <w:jc w:val="both"/>
        <w:rPr>
          <w:rFonts w:ascii="Times New Roman" w:eastAsia="Times New Roman" w:hAnsi="Times New Roman" w:cs="Times New Roman"/>
          <w:i/>
          <w:szCs w:val="24"/>
          <w:lang w:eastAsia="lv-LV"/>
        </w:rPr>
      </w:pPr>
      <w:r w:rsidRPr="001C392B">
        <w:rPr>
          <w:rFonts w:ascii="Times New Roman" w:eastAsia="Times New Roman" w:hAnsi="Times New Roman" w:cs="Times New Roman"/>
          <w:i/>
          <w:szCs w:val="24"/>
          <w:lang w:eastAsia="lv-LV"/>
        </w:rPr>
        <w:t>4.</w:t>
      </w:r>
      <w:r w:rsidRPr="001C392B">
        <w:rPr>
          <w:rFonts w:ascii="Times New Roman" w:eastAsia="Times New Roman" w:hAnsi="Times New Roman" w:cs="Times New Roman"/>
          <w:i/>
          <w:szCs w:val="24"/>
          <w:lang w:eastAsia="lv-LV"/>
        </w:rPr>
        <w:tab/>
        <w:t>Rūpēties par iedzīvotāju sociālo aizsardzību un labklājību;</w:t>
      </w:r>
    </w:p>
    <w:p w:rsidR="00AE697F" w:rsidRPr="001C392B" w:rsidRDefault="00AE697F" w:rsidP="00BE3D7C">
      <w:pPr>
        <w:tabs>
          <w:tab w:val="left" w:pos="567"/>
          <w:tab w:val="left" w:pos="851"/>
          <w:tab w:val="left" w:pos="993"/>
        </w:tabs>
        <w:spacing w:line="276" w:lineRule="auto"/>
        <w:ind w:left="567" w:hanging="567"/>
        <w:jc w:val="both"/>
        <w:rPr>
          <w:rFonts w:ascii="Times New Roman" w:eastAsia="Times New Roman" w:hAnsi="Times New Roman" w:cs="Times New Roman"/>
          <w:i/>
          <w:szCs w:val="24"/>
          <w:lang w:eastAsia="lv-LV"/>
        </w:rPr>
      </w:pPr>
      <w:r w:rsidRPr="001C392B">
        <w:rPr>
          <w:rFonts w:ascii="Times New Roman" w:eastAsia="Times New Roman" w:hAnsi="Times New Roman" w:cs="Times New Roman"/>
          <w:i/>
          <w:szCs w:val="24"/>
          <w:lang w:eastAsia="lv-LV"/>
        </w:rPr>
        <w:t>5.</w:t>
      </w:r>
      <w:r w:rsidRPr="001C392B">
        <w:rPr>
          <w:rFonts w:ascii="Times New Roman" w:eastAsia="Times New Roman" w:hAnsi="Times New Roman" w:cs="Times New Roman"/>
          <w:i/>
          <w:szCs w:val="24"/>
          <w:lang w:eastAsia="lv-LV"/>
        </w:rPr>
        <w:tab/>
        <w:t>Uzlabot esošo inženierbūvju infrastruktūru;</w:t>
      </w:r>
    </w:p>
    <w:p w:rsidR="00AE697F" w:rsidRPr="001C392B" w:rsidRDefault="00AE697F" w:rsidP="00BE3D7C">
      <w:pPr>
        <w:tabs>
          <w:tab w:val="left" w:pos="567"/>
          <w:tab w:val="left" w:pos="851"/>
          <w:tab w:val="left" w:pos="993"/>
        </w:tabs>
        <w:spacing w:line="276" w:lineRule="auto"/>
        <w:ind w:left="567" w:hanging="567"/>
        <w:jc w:val="both"/>
        <w:rPr>
          <w:rFonts w:ascii="Times New Roman" w:eastAsia="Times New Roman" w:hAnsi="Times New Roman" w:cs="Times New Roman"/>
          <w:i/>
          <w:szCs w:val="24"/>
          <w:lang w:eastAsia="lv-LV"/>
        </w:rPr>
      </w:pPr>
      <w:r w:rsidRPr="001C392B">
        <w:rPr>
          <w:rFonts w:ascii="Times New Roman" w:eastAsia="Times New Roman" w:hAnsi="Times New Roman" w:cs="Times New Roman"/>
          <w:i/>
          <w:szCs w:val="24"/>
          <w:lang w:eastAsia="lv-LV"/>
        </w:rPr>
        <w:t>6.</w:t>
      </w:r>
      <w:r w:rsidRPr="001C392B">
        <w:rPr>
          <w:rFonts w:ascii="Times New Roman" w:eastAsia="Times New Roman" w:hAnsi="Times New Roman" w:cs="Times New Roman"/>
          <w:i/>
          <w:szCs w:val="24"/>
          <w:lang w:eastAsia="lv-LV"/>
        </w:rPr>
        <w:tab/>
        <w:t>Nodrošināt pašvaldībā īstenoto projektu līdzfinansējumu.</w:t>
      </w:r>
    </w:p>
    <w:p w:rsidR="00782F7A" w:rsidRPr="001C392B" w:rsidRDefault="00782F7A" w:rsidP="00BE3D7C">
      <w:pPr>
        <w:tabs>
          <w:tab w:val="left" w:pos="567"/>
          <w:tab w:val="left" w:pos="851"/>
          <w:tab w:val="left" w:pos="993"/>
        </w:tabs>
        <w:spacing w:line="276" w:lineRule="auto"/>
        <w:ind w:left="567" w:hanging="567"/>
        <w:jc w:val="both"/>
        <w:rPr>
          <w:rFonts w:ascii="Times New Roman" w:eastAsia="Calibri" w:hAnsi="Times New Roman" w:cs="Times New Roman"/>
          <w:bCs/>
          <w:i/>
          <w:szCs w:val="24"/>
        </w:rPr>
      </w:pPr>
    </w:p>
    <w:p w:rsidR="00AE697F" w:rsidRPr="00782F7A" w:rsidRDefault="00AE697F" w:rsidP="00BE3D7C">
      <w:pPr>
        <w:tabs>
          <w:tab w:val="left" w:pos="567"/>
          <w:tab w:val="left" w:pos="851"/>
          <w:tab w:val="left" w:pos="993"/>
        </w:tabs>
        <w:spacing w:line="276" w:lineRule="auto"/>
        <w:ind w:left="567" w:firstLine="567"/>
        <w:jc w:val="both"/>
        <w:rPr>
          <w:rFonts w:ascii="Times New Roman" w:eastAsia="Calibri" w:hAnsi="Times New Roman" w:cs="Times New Roman"/>
          <w:szCs w:val="24"/>
        </w:rPr>
      </w:pPr>
      <w:r w:rsidRPr="00782F7A">
        <w:rPr>
          <w:rFonts w:ascii="Times New Roman" w:eastAsia="Calibri" w:hAnsi="Times New Roman" w:cs="Times New Roman"/>
          <w:bCs/>
          <w:szCs w:val="24"/>
        </w:rPr>
        <w:t>Gulbenes novada pašvaldības 2019.gada budžeta prioritātes</w:t>
      </w:r>
      <w:r w:rsidRPr="00782F7A">
        <w:rPr>
          <w:rFonts w:ascii="Times New Roman" w:eastAsia="Calibri" w:hAnsi="Times New Roman" w:cs="Times New Roman"/>
          <w:b/>
          <w:bCs/>
          <w:szCs w:val="24"/>
        </w:rPr>
        <w:t>:</w:t>
      </w:r>
    </w:p>
    <w:p w:rsidR="00AE697F" w:rsidRPr="001C392B" w:rsidRDefault="00AE697F" w:rsidP="00BE3D7C">
      <w:pPr>
        <w:tabs>
          <w:tab w:val="left" w:pos="567"/>
          <w:tab w:val="left" w:pos="851"/>
          <w:tab w:val="left" w:pos="993"/>
        </w:tabs>
        <w:spacing w:line="276" w:lineRule="auto"/>
        <w:ind w:left="567" w:hanging="567"/>
        <w:jc w:val="both"/>
        <w:rPr>
          <w:rFonts w:ascii="Times New Roman" w:eastAsia="Times New Roman" w:hAnsi="Times New Roman" w:cs="Times New Roman"/>
          <w:i/>
          <w:szCs w:val="24"/>
          <w:lang w:eastAsia="lv-LV"/>
        </w:rPr>
      </w:pPr>
      <w:r w:rsidRPr="00782F7A">
        <w:rPr>
          <w:rFonts w:ascii="Times New Roman" w:eastAsia="Times New Roman" w:hAnsi="Times New Roman" w:cs="Times New Roman"/>
          <w:szCs w:val="24"/>
          <w:lang w:eastAsia="lv-LV"/>
        </w:rPr>
        <w:t>1.</w:t>
      </w:r>
      <w:r w:rsidRPr="00782F7A">
        <w:rPr>
          <w:rFonts w:ascii="Times New Roman" w:eastAsia="Times New Roman" w:hAnsi="Times New Roman" w:cs="Times New Roman"/>
          <w:szCs w:val="24"/>
          <w:lang w:eastAsia="lv-LV"/>
        </w:rPr>
        <w:tab/>
      </w:r>
      <w:r w:rsidRPr="001C392B">
        <w:rPr>
          <w:rFonts w:ascii="Times New Roman" w:eastAsia="Times New Roman" w:hAnsi="Times New Roman" w:cs="Times New Roman"/>
          <w:i/>
          <w:szCs w:val="24"/>
          <w:lang w:eastAsia="lv-LV"/>
        </w:rPr>
        <w:t>Finansējuma saglabāšana iepriekšējos gados uzņemtajām brīvprātīgajām iniciatīvām;</w:t>
      </w:r>
    </w:p>
    <w:p w:rsidR="00AE697F" w:rsidRPr="001C392B" w:rsidRDefault="00AE697F" w:rsidP="00BE3D7C">
      <w:pPr>
        <w:tabs>
          <w:tab w:val="left" w:pos="567"/>
          <w:tab w:val="left" w:pos="851"/>
          <w:tab w:val="left" w:pos="993"/>
        </w:tabs>
        <w:spacing w:line="276" w:lineRule="auto"/>
        <w:ind w:left="567" w:hanging="567"/>
        <w:jc w:val="both"/>
        <w:rPr>
          <w:rFonts w:ascii="Times New Roman" w:eastAsia="Times New Roman" w:hAnsi="Times New Roman" w:cs="Times New Roman"/>
          <w:i/>
          <w:szCs w:val="24"/>
          <w:lang w:eastAsia="lv-LV"/>
        </w:rPr>
      </w:pPr>
      <w:r w:rsidRPr="001C392B">
        <w:rPr>
          <w:rFonts w:ascii="Times New Roman" w:eastAsia="Times New Roman" w:hAnsi="Times New Roman" w:cs="Times New Roman"/>
          <w:i/>
          <w:szCs w:val="24"/>
          <w:lang w:eastAsia="lv-LV"/>
        </w:rPr>
        <w:t>2.</w:t>
      </w:r>
      <w:r w:rsidRPr="001C392B">
        <w:rPr>
          <w:rFonts w:ascii="Times New Roman" w:eastAsia="Times New Roman" w:hAnsi="Times New Roman" w:cs="Times New Roman"/>
          <w:i/>
          <w:szCs w:val="24"/>
          <w:lang w:eastAsia="lv-LV"/>
        </w:rPr>
        <w:tab/>
        <w:t>Nodrošināt kvalitatīvu pamata un vispārējo izglītību un saglabāt profesionālās izglītības pieejamību novada teritorijā;</w:t>
      </w:r>
    </w:p>
    <w:p w:rsidR="00AE697F" w:rsidRPr="001C392B" w:rsidRDefault="00AE697F" w:rsidP="00BE3D7C">
      <w:pPr>
        <w:tabs>
          <w:tab w:val="left" w:pos="567"/>
          <w:tab w:val="left" w:pos="851"/>
          <w:tab w:val="left" w:pos="993"/>
        </w:tabs>
        <w:spacing w:line="276" w:lineRule="auto"/>
        <w:ind w:left="567" w:hanging="567"/>
        <w:jc w:val="both"/>
        <w:rPr>
          <w:rFonts w:ascii="Times New Roman" w:eastAsia="Times New Roman" w:hAnsi="Times New Roman" w:cs="Times New Roman"/>
          <w:i/>
          <w:szCs w:val="24"/>
          <w:lang w:eastAsia="lv-LV"/>
        </w:rPr>
      </w:pPr>
      <w:r w:rsidRPr="001C392B">
        <w:rPr>
          <w:rFonts w:ascii="Times New Roman" w:eastAsia="Times New Roman" w:hAnsi="Times New Roman" w:cs="Times New Roman"/>
          <w:i/>
          <w:szCs w:val="24"/>
          <w:lang w:eastAsia="lv-LV"/>
        </w:rPr>
        <w:t>3.</w:t>
      </w:r>
      <w:r w:rsidRPr="001C392B">
        <w:rPr>
          <w:rFonts w:ascii="Times New Roman" w:eastAsia="Times New Roman" w:hAnsi="Times New Roman" w:cs="Times New Roman"/>
          <w:i/>
          <w:szCs w:val="24"/>
          <w:lang w:eastAsia="lv-LV"/>
        </w:rPr>
        <w:tab/>
        <w:t>Rūpēties par iedzīvotāju sociālo aizsardzību un labklājību;</w:t>
      </w:r>
    </w:p>
    <w:p w:rsidR="00AE697F" w:rsidRPr="001C392B" w:rsidRDefault="00AE697F" w:rsidP="00BE3D7C">
      <w:pPr>
        <w:tabs>
          <w:tab w:val="left" w:pos="567"/>
          <w:tab w:val="left" w:pos="851"/>
          <w:tab w:val="left" w:pos="993"/>
        </w:tabs>
        <w:spacing w:line="276" w:lineRule="auto"/>
        <w:ind w:left="567" w:hanging="567"/>
        <w:jc w:val="both"/>
        <w:rPr>
          <w:rFonts w:ascii="Times New Roman" w:eastAsia="Times New Roman" w:hAnsi="Times New Roman" w:cs="Times New Roman"/>
          <w:i/>
          <w:szCs w:val="24"/>
          <w:lang w:eastAsia="lv-LV"/>
        </w:rPr>
      </w:pPr>
      <w:r w:rsidRPr="001C392B">
        <w:rPr>
          <w:rFonts w:ascii="Times New Roman" w:eastAsia="Times New Roman" w:hAnsi="Times New Roman" w:cs="Times New Roman"/>
          <w:i/>
          <w:szCs w:val="24"/>
          <w:lang w:eastAsia="lv-LV"/>
        </w:rPr>
        <w:t>4.</w:t>
      </w:r>
      <w:r w:rsidRPr="001C392B">
        <w:rPr>
          <w:rFonts w:ascii="Times New Roman" w:eastAsia="Times New Roman" w:hAnsi="Times New Roman" w:cs="Times New Roman"/>
          <w:i/>
          <w:szCs w:val="24"/>
          <w:lang w:eastAsia="lv-LV"/>
        </w:rPr>
        <w:tab/>
        <w:t>Uzlabot izglītības un sporta infrastruktūru;</w:t>
      </w:r>
    </w:p>
    <w:p w:rsidR="00AE697F" w:rsidRPr="001C392B" w:rsidRDefault="00AE697F" w:rsidP="00BE3D7C">
      <w:pPr>
        <w:tabs>
          <w:tab w:val="left" w:pos="567"/>
          <w:tab w:val="left" w:pos="851"/>
          <w:tab w:val="left" w:pos="993"/>
        </w:tabs>
        <w:spacing w:line="276" w:lineRule="auto"/>
        <w:ind w:left="567" w:hanging="567"/>
        <w:jc w:val="both"/>
        <w:rPr>
          <w:rFonts w:ascii="Times New Roman" w:eastAsia="Times New Roman" w:hAnsi="Times New Roman" w:cs="Times New Roman"/>
          <w:i/>
          <w:szCs w:val="24"/>
          <w:lang w:eastAsia="lv-LV"/>
        </w:rPr>
      </w:pPr>
      <w:r w:rsidRPr="001C392B">
        <w:rPr>
          <w:rFonts w:ascii="Times New Roman" w:eastAsia="Times New Roman" w:hAnsi="Times New Roman" w:cs="Times New Roman"/>
          <w:i/>
          <w:szCs w:val="24"/>
          <w:lang w:eastAsia="lv-LV"/>
        </w:rPr>
        <w:t>5.</w:t>
      </w:r>
      <w:r w:rsidRPr="001C392B">
        <w:rPr>
          <w:rFonts w:ascii="Times New Roman" w:eastAsia="Times New Roman" w:hAnsi="Times New Roman" w:cs="Times New Roman"/>
          <w:i/>
          <w:szCs w:val="24"/>
          <w:lang w:eastAsia="lv-LV"/>
        </w:rPr>
        <w:tab/>
        <w:t>Uzlabot esošo inženierbūvju infrastruktūru;</w:t>
      </w:r>
    </w:p>
    <w:p w:rsidR="00AE697F" w:rsidRPr="001C392B" w:rsidRDefault="00AE697F" w:rsidP="00BE3D7C">
      <w:pPr>
        <w:tabs>
          <w:tab w:val="left" w:pos="567"/>
          <w:tab w:val="left" w:pos="851"/>
          <w:tab w:val="left" w:pos="993"/>
        </w:tabs>
        <w:spacing w:line="276" w:lineRule="auto"/>
        <w:ind w:left="567" w:hanging="567"/>
        <w:jc w:val="both"/>
        <w:rPr>
          <w:rFonts w:ascii="Times New Roman" w:eastAsia="Times New Roman" w:hAnsi="Times New Roman" w:cs="Times New Roman"/>
          <w:i/>
          <w:szCs w:val="24"/>
          <w:lang w:eastAsia="lv-LV"/>
        </w:rPr>
      </w:pPr>
      <w:r w:rsidRPr="001C392B">
        <w:rPr>
          <w:rFonts w:ascii="Times New Roman" w:eastAsia="Times New Roman" w:hAnsi="Times New Roman" w:cs="Times New Roman"/>
          <w:i/>
          <w:szCs w:val="24"/>
          <w:lang w:eastAsia="lv-LV"/>
        </w:rPr>
        <w:t>6.</w:t>
      </w:r>
      <w:r w:rsidRPr="001C392B">
        <w:rPr>
          <w:rFonts w:ascii="Times New Roman" w:eastAsia="Times New Roman" w:hAnsi="Times New Roman" w:cs="Times New Roman"/>
          <w:i/>
          <w:szCs w:val="24"/>
          <w:lang w:eastAsia="lv-LV"/>
        </w:rPr>
        <w:tab/>
        <w:t>Nodrošināt pašvaldībā īstenoto projektu līdzfinansējumu.</w:t>
      </w:r>
    </w:p>
    <w:p w:rsidR="00AE697F" w:rsidRPr="00782F7A" w:rsidRDefault="00AE697F" w:rsidP="00BE3D7C">
      <w:pPr>
        <w:spacing w:line="276" w:lineRule="auto"/>
        <w:ind w:firstLine="567"/>
        <w:jc w:val="both"/>
        <w:rPr>
          <w:rFonts w:ascii="Times New Roman" w:eastAsia="Times New Roman" w:hAnsi="Times New Roman" w:cs="Times New Roman"/>
          <w:b/>
          <w:szCs w:val="26"/>
        </w:rPr>
      </w:pPr>
    </w:p>
    <w:p w:rsidR="00AE697F" w:rsidRPr="00782F7A" w:rsidRDefault="00AE697F" w:rsidP="00BE3D7C">
      <w:pPr>
        <w:pStyle w:val="Apakvirsrakstsmelns"/>
        <w:spacing w:line="276" w:lineRule="auto"/>
      </w:pPr>
      <w:bookmarkStart w:id="279" w:name="_Toc11679766"/>
      <w:r w:rsidRPr="00782F7A">
        <w:t>Pamatbudžeta finansējums un tā izlietojums</w:t>
      </w:r>
      <w:bookmarkEnd w:id="279"/>
    </w:p>
    <w:p w:rsidR="00AE697F" w:rsidRPr="00782F7A" w:rsidRDefault="0040100A" w:rsidP="006362F1">
      <w:pPr>
        <w:pStyle w:val="Bezatstarpm"/>
        <w:rPr>
          <w:rFonts w:eastAsia="Times New Roman"/>
          <w:lang w:eastAsia="lv-LV"/>
        </w:rPr>
      </w:pPr>
      <w:r w:rsidRPr="00782F7A">
        <w:rPr>
          <w:rFonts w:eastAsia="Times New Roman"/>
          <w:lang w:eastAsia="lv-LV"/>
        </w:rPr>
        <w:t>2</w:t>
      </w:r>
      <w:r w:rsidR="001551C7">
        <w:rPr>
          <w:rFonts w:eastAsia="Times New Roman"/>
          <w:lang w:eastAsia="lv-LV"/>
        </w:rPr>
        <w:t>5</w:t>
      </w:r>
      <w:r w:rsidR="00AE697F" w:rsidRPr="00782F7A">
        <w:rPr>
          <w:rFonts w:eastAsia="Times New Roman"/>
          <w:lang w:eastAsia="lv-LV"/>
        </w:rPr>
        <w:t xml:space="preserve">.tabula </w:t>
      </w:r>
    </w:p>
    <w:p w:rsidR="00AE697F" w:rsidRPr="00782F7A" w:rsidRDefault="00AE697F" w:rsidP="006362F1">
      <w:pPr>
        <w:pStyle w:val="Bezatstarpm"/>
        <w:rPr>
          <w:rFonts w:eastAsia="Times New Roman"/>
          <w:lang w:eastAsia="lv-LV"/>
        </w:rPr>
      </w:pPr>
      <w:r w:rsidRPr="00782F7A">
        <w:rPr>
          <w:rFonts w:eastAsia="Times New Roman"/>
          <w:lang w:eastAsia="lv-LV"/>
        </w:rPr>
        <w:t>Gulbenes novada pašvaldības pamatbudžeta 2016., 2017.gada izpilde un 2018.gada plāns, EUR</w:t>
      </w:r>
    </w:p>
    <w:tbl>
      <w:tblPr>
        <w:tblStyle w:val="Reatabula31"/>
        <w:tblW w:w="4926" w:type="pct"/>
        <w:tblInd w:w="0" w:type="dxa"/>
        <w:tblBorders>
          <w:top w:val="single" w:sz="4" w:space="0" w:color="006600"/>
          <w:left w:val="single" w:sz="4" w:space="0" w:color="006600"/>
          <w:bottom w:val="single" w:sz="4" w:space="0" w:color="006600"/>
          <w:right w:val="single" w:sz="4" w:space="0" w:color="006600"/>
          <w:insideH w:val="single" w:sz="4" w:space="0" w:color="006600"/>
          <w:insideV w:val="single" w:sz="4" w:space="0" w:color="006600"/>
        </w:tblBorders>
        <w:tblLook w:val="04A0" w:firstRow="1" w:lastRow="0" w:firstColumn="1" w:lastColumn="0" w:noHBand="0" w:noVBand="1"/>
      </w:tblPr>
      <w:tblGrid>
        <w:gridCol w:w="943"/>
        <w:gridCol w:w="3224"/>
        <w:gridCol w:w="1559"/>
        <w:gridCol w:w="1784"/>
        <w:gridCol w:w="1696"/>
      </w:tblGrid>
      <w:tr w:rsidR="00AE697F" w:rsidRPr="00782F7A" w:rsidTr="004E1EBB">
        <w:trPr>
          <w:cantSplit/>
          <w:trHeight w:val="20"/>
          <w:tblHeader/>
        </w:trPr>
        <w:tc>
          <w:tcPr>
            <w:tcW w:w="498" w:type="pct"/>
            <w:vMerge w:val="restart"/>
            <w:shd w:val="clear" w:color="auto" w:fill="006600"/>
            <w:vAlign w:val="center"/>
            <w:hideMark/>
          </w:tcPr>
          <w:p w:rsidR="00AE697F" w:rsidRPr="00782F7A" w:rsidRDefault="00AE697F" w:rsidP="00BE3D7C">
            <w:pPr>
              <w:spacing w:line="276" w:lineRule="auto"/>
              <w:jc w:val="both"/>
              <w:rPr>
                <w:rFonts w:ascii="Times New Roman" w:hAnsi="Times New Roman"/>
                <w:b/>
                <w:szCs w:val="24"/>
                <w:lang w:eastAsia="lv-LV"/>
              </w:rPr>
            </w:pPr>
            <w:r w:rsidRPr="00782F7A">
              <w:rPr>
                <w:rFonts w:ascii="Times New Roman" w:hAnsi="Times New Roman"/>
                <w:b/>
                <w:szCs w:val="24"/>
                <w:lang w:eastAsia="lv-LV"/>
              </w:rPr>
              <w:t>Nr.p.k.</w:t>
            </w:r>
          </w:p>
        </w:tc>
        <w:tc>
          <w:tcPr>
            <w:tcW w:w="1881" w:type="pct"/>
            <w:vMerge w:val="restart"/>
            <w:shd w:val="clear" w:color="auto" w:fill="006600"/>
            <w:vAlign w:val="center"/>
            <w:hideMark/>
          </w:tcPr>
          <w:p w:rsidR="00AE697F" w:rsidRPr="00782F7A" w:rsidRDefault="00AE697F" w:rsidP="00BE3D7C">
            <w:pPr>
              <w:spacing w:line="276" w:lineRule="auto"/>
              <w:jc w:val="both"/>
              <w:rPr>
                <w:rFonts w:ascii="Times New Roman" w:hAnsi="Times New Roman"/>
                <w:b/>
                <w:szCs w:val="24"/>
                <w:lang w:eastAsia="lv-LV"/>
              </w:rPr>
            </w:pPr>
            <w:r w:rsidRPr="00782F7A">
              <w:rPr>
                <w:rFonts w:ascii="Times New Roman" w:hAnsi="Times New Roman"/>
                <w:b/>
                <w:szCs w:val="24"/>
                <w:lang w:eastAsia="lv-LV"/>
              </w:rPr>
              <w:t>Posteņa nosaukums</w:t>
            </w:r>
          </w:p>
        </w:tc>
        <w:tc>
          <w:tcPr>
            <w:tcW w:w="1588" w:type="pct"/>
            <w:gridSpan w:val="2"/>
            <w:shd w:val="clear" w:color="auto" w:fill="006600"/>
            <w:vAlign w:val="center"/>
            <w:hideMark/>
          </w:tcPr>
          <w:p w:rsidR="00AE697F" w:rsidRPr="00782F7A" w:rsidRDefault="00AE697F" w:rsidP="00BE3D7C">
            <w:pPr>
              <w:spacing w:line="276" w:lineRule="auto"/>
              <w:jc w:val="both"/>
              <w:rPr>
                <w:rFonts w:ascii="Times New Roman" w:hAnsi="Times New Roman"/>
                <w:b/>
                <w:szCs w:val="24"/>
                <w:lang w:eastAsia="lv-LV"/>
              </w:rPr>
            </w:pPr>
            <w:r w:rsidRPr="00782F7A">
              <w:rPr>
                <w:rFonts w:ascii="Times New Roman" w:hAnsi="Times New Roman"/>
                <w:b/>
                <w:szCs w:val="24"/>
                <w:lang w:eastAsia="lv-LV"/>
              </w:rPr>
              <w:t>Pamatbudžeta izpilde</w:t>
            </w:r>
          </w:p>
        </w:tc>
        <w:tc>
          <w:tcPr>
            <w:tcW w:w="1033" w:type="pct"/>
            <w:shd w:val="clear" w:color="auto" w:fill="006600"/>
            <w:vAlign w:val="center"/>
            <w:hideMark/>
          </w:tcPr>
          <w:p w:rsidR="00AE697F" w:rsidRPr="00782F7A" w:rsidRDefault="00AE697F" w:rsidP="00BE3D7C">
            <w:pPr>
              <w:spacing w:line="276" w:lineRule="auto"/>
              <w:jc w:val="both"/>
              <w:rPr>
                <w:rFonts w:ascii="Times New Roman" w:hAnsi="Times New Roman"/>
                <w:b/>
                <w:szCs w:val="24"/>
                <w:lang w:eastAsia="lv-LV"/>
              </w:rPr>
            </w:pPr>
            <w:r w:rsidRPr="00782F7A">
              <w:rPr>
                <w:rFonts w:ascii="Times New Roman" w:hAnsi="Times New Roman"/>
                <w:b/>
                <w:szCs w:val="24"/>
                <w:lang w:eastAsia="lv-LV"/>
              </w:rPr>
              <w:t>Pamatbudžeta plāns</w:t>
            </w:r>
          </w:p>
        </w:tc>
      </w:tr>
      <w:tr w:rsidR="00AE697F" w:rsidRPr="00782F7A" w:rsidTr="004E1EBB">
        <w:trPr>
          <w:cantSplit/>
          <w:trHeight w:val="20"/>
          <w:tblHeader/>
        </w:trPr>
        <w:tc>
          <w:tcPr>
            <w:tcW w:w="0" w:type="auto"/>
            <w:vMerge/>
            <w:shd w:val="clear" w:color="auto" w:fill="006600"/>
            <w:vAlign w:val="center"/>
            <w:hideMark/>
          </w:tcPr>
          <w:p w:rsidR="00AE697F" w:rsidRPr="00782F7A" w:rsidRDefault="00AE697F" w:rsidP="00BE3D7C">
            <w:pPr>
              <w:spacing w:line="276" w:lineRule="auto"/>
              <w:jc w:val="left"/>
              <w:rPr>
                <w:rFonts w:ascii="Times New Roman" w:hAnsi="Times New Roman"/>
                <w:b/>
                <w:szCs w:val="24"/>
                <w:lang w:eastAsia="lv-LV"/>
              </w:rPr>
            </w:pPr>
          </w:p>
        </w:tc>
        <w:tc>
          <w:tcPr>
            <w:tcW w:w="1881" w:type="pct"/>
            <w:vMerge/>
            <w:shd w:val="clear" w:color="auto" w:fill="006600"/>
            <w:vAlign w:val="center"/>
            <w:hideMark/>
          </w:tcPr>
          <w:p w:rsidR="00AE697F" w:rsidRPr="00782F7A" w:rsidRDefault="00AE697F" w:rsidP="00BE3D7C">
            <w:pPr>
              <w:spacing w:line="276" w:lineRule="auto"/>
              <w:jc w:val="left"/>
              <w:rPr>
                <w:rFonts w:ascii="Times New Roman" w:hAnsi="Times New Roman"/>
                <w:b/>
                <w:szCs w:val="24"/>
                <w:lang w:eastAsia="lv-LV"/>
              </w:rPr>
            </w:pPr>
          </w:p>
        </w:tc>
        <w:tc>
          <w:tcPr>
            <w:tcW w:w="490" w:type="pct"/>
            <w:shd w:val="clear" w:color="auto" w:fill="006600"/>
            <w:vAlign w:val="center"/>
            <w:hideMark/>
          </w:tcPr>
          <w:p w:rsidR="00AE697F" w:rsidRPr="00782F7A" w:rsidRDefault="00AE697F" w:rsidP="00BE3D7C">
            <w:pPr>
              <w:spacing w:line="276" w:lineRule="auto"/>
              <w:jc w:val="both"/>
              <w:rPr>
                <w:rFonts w:ascii="Times New Roman" w:hAnsi="Times New Roman"/>
                <w:b/>
                <w:szCs w:val="24"/>
                <w:lang w:eastAsia="lv-LV"/>
              </w:rPr>
            </w:pPr>
            <w:r w:rsidRPr="00782F7A">
              <w:rPr>
                <w:rFonts w:ascii="Times New Roman" w:hAnsi="Times New Roman"/>
                <w:b/>
                <w:szCs w:val="24"/>
                <w:lang w:eastAsia="lv-LV"/>
              </w:rPr>
              <w:t>2017</w:t>
            </w:r>
          </w:p>
        </w:tc>
        <w:tc>
          <w:tcPr>
            <w:tcW w:w="1098" w:type="pct"/>
            <w:shd w:val="clear" w:color="auto" w:fill="006600"/>
            <w:vAlign w:val="center"/>
            <w:hideMark/>
          </w:tcPr>
          <w:p w:rsidR="00AE697F" w:rsidRPr="00782F7A" w:rsidRDefault="00AE697F" w:rsidP="00BE3D7C">
            <w:pPr>
              <w:spacing w:line="276" w:lineRule="auto"/>
              <w:jc w:val="both"/>
              <w:rPr>
                <w:rFonts w:ascii="Times New Roman" w:hAnsi="Times New Roman"/>
                <w:b/>
                <w:szCs w:val="24"/>
                <w:lang w:eastAsia="lv-LV"/>
              </w:rPr>
            </w:pPr>
            <w:r w:rsidRPr="00782F7A">
              <w:rPr>
                <w:rFonts w:ascii="Times New Roman" w:hAnsi="Times New Roman"/>
                <w:b/>
                <w:szCs w:val="24"/>
                <w:lang w:eastAsia="lv-LV"/>
              </w:rPr>
              <w:t>2018</w:t>
            </w:r>
          </w:p>
        </w:tc>
        <w:tc>
          <w:tcPr>
            <w:tcW w:w="1033" w:type="pct"/>
            <w:shd w:val="clear" w:color="auto" w:fill="006600"/>
            <w:vAlign w:val="center"/>
            <w:hideMark/>
          </w:tcPr>
          <w:p w:rsidR="00AE697F" w:rsidRPr="00782F7A" w:rsidRDefault="00AE697F" w:rsidP="00BE3D7C">
            <w:pPr>
              <w:spacing w:line="276" w:lineRule="auto"/>
              <w:jc w:val="both"/>
              <w:rPr>
                <w:rFonts w:ascii="Times New Roman" w:hAnsi="Times New Roman"/>
                <w:b/>
                <w:szCs w:val="24"/>
                <w:lang w:eastAsia="lv-LV"/>
              </w:rPr>
            </w:pPr>
            <w:r w:rsidRPr="00782F7A">
              <w:rPr>
                <w:rFonts w:ascii="Times New Roman" w:hAnsi="Times New Roman"/>
                <w:b/>
                <w:szCs w:val="24"/>
                <w:lang w:eastAsia="lv-LV"/>
              </w:rPr>
              <w:t>2019</w:t>
            </w:r>
          </w:p>
        </w:tc>
      </w:tr>
      <w:tr w:rsidR="00AE697F" w:rsidRPr="00782F7A" w:rsidTr="004E1EBB">
        <w:trPr>
          <w:cantSplit/>
          <w:trHeight w:val="20"/>
        </w:trPr>
        <w:tc>
          <w:tcPr>
            <w:tcW w:w="498" w:type="pct"/>
            <w:hideMark/>
          </w:tcPr>
          <w:p w:rsidR="00AE697F" w:rsidRPr="00782F7A" w:rsidRDefault="00AE697F" w:rsidP="00BE3D7C">
            <w:pPr>
              <w:spacing w:line="276" w:lineRule="auto"/>
              <w:jc w:val="both"/>
              <w:rPr>
                <w:rFonts w:ascii="Times New Roman" w:hAnsi="Times New Roman"/>
                <w:b/>
                <w:bCs/>
                <w:szCs w:val="24"/>
                <w:lang w:eastAsia="lv-LV"/>
              </w:rPr>
            </w:pPr>
            <w:r w:rsidRPr="00782F7A">
              <w:rPr>
                <w:rFonts w:ascii="Times New Roman" w:hAnsi="Times New Roman"/>
                <w:b/>
                <w:bCs/>
                <w:szCs w:val="24"/>
                <w:lang w:eastAsia="lv-LV"/>
              </w:rPr>
              <w:t>1.</w:t>
            </w:r>
          </w:p>
        </w:tc>
        <w:tc>
          <w:tcPr>
            <w:tcW w:w="1881" w:type="pct"/>
            <w:hideMark/>
          </w:tcPr>
          <w:p w:rsidR="00AE697F" w:rsidRPr="00782F7A" w:rsidRDefault="00AE697F" w:rsidP="00BE3D7C">
            <w:pPr>
              <w:spacing w:line="276" w:lineRule="auto"/>
              <w:jc w:val="both"/>
              <w:rPr>
                <w:rFonts w:ascii="Times New Roman" w:hAnsi="Times New Roman"/>
                <w:b/>
                <w:bCs/>
                <w:szCs w:val="24"/>
                <w:lang w:eastAsia="lv-LV"/>
              </w:rPr>
            </w:pPr>
            <w:r w:rsidRPr="00782F7A">
              <w:rPr>
                <w:rFonts w:ascii="Times New Roman" w:hAnsi="Times New Roman"/>
                <w:b/>
                <w:bCs/>
                <w:szCs w:val="24"/>
                <w:lang w:eastAsia="lv-LV"/>
              </w:rPr>
              <w:t xml:space="preserve">IEŅĒMUMI </w:t>
            </w:r>
          </w:p>
        </w:tc>
        <w:tc>
          <w:tcPr>
            <w:tcW w:w="490" w:type="pct"/>
            <w:noWrap/>
            <w:vAlign w:val="center"/>
          </w:tcPr>
          <w:p w:rsidR="00AE697F" w:rsidRPr="00782F7A" w:rsidRDefault="00AE697F" w:rsidP="00BE3D7C">
            <w:pPr>
              <w:tabs>
                <w:tab w:val="left" w:pos="1020"/>
              </w:tabs>
              <w:spacing w:line="276" w:lineRule="auto"/>
              <w:ind w:right="262"/>
              <w:jc w:val="both"/>
              <w:rPr>
                <w:rFonts w:ascii="Times New Roman" w:hAnsi="Times New Roman"/>
                <w:b/>
                <w:bCs/>
                <w:szCs w:val="24"/>
                <w:lang w:eastAsia="lv-LV"/>
              </w:rPr>
            </w:pPr>
            <w:r w:rsidRPr="00782F7A">
              <w:rPr>
                <w:rFonts w:ascii="Times New Roman" w:hAnsi="Times New Roman"/>
                <w:b/>
                <w:bCs/>
                <w:szCs w:val="24"/>
                <w:lang w:eastAsia="lv-LV"/>
              </w:rPr>
              <w:t>26 316 835</w:t>
            </w:r>
          </w:p>
        </w:tc>
        <w:tc>
          <w:tcPr>
            <w:tcW w:w="1098" w:type="pct"/>
            <w:noWrap/>
            <w:vAlign w:val="center"/>
          </w:tcPr>
          <w:p w:rsidR="00AE697F" w:rsidRPr="00782F7A" w:rsidRDefault="00AE697F" w:rsidP="00BE3D7C">
            <w:pPr>
              <w:tabs>
                <w:tab w:val="left" w:pos="1020"/>
              </w:tabs>
              <w:spacing w:line="276" w:lineRule="auto"/>
              <w:ind w:right="262"/>
              <w:jc w:val="both"/>
              <w:rPr>
                <w:rFonts w:ascii="Times New Roman" w:hAnsi="Times New Roman"/>
                <w:b/>
                <w:bCs/>
                <w:szCs w:val="24"/>
                <w:lang w:eastAsia="lv-LV"/>
              </w:rPr>
            </w:pPr>
            <w:r w:rsidRPr="00782F7A">
              <w:rPr>
                <w:rFonts w:ascii="Times New Roman" w:hAnsi="Times New Roman"/>
                <w:b/>
                <w:bCs/>
                <w:szCs w:val="24"/>
                <w:lang w:eastAsia="lv-LV"/>
              </w:rPr>
              <w:t>29 063 963</w:t>
            </w:r>
          </w:p>
        </w:tc>
        <w:tc>
          <w:tcPr>
            <w:tcW w:w="1033" w:type="pct"/>
            <w:noWrap/>
            <w:vAlign w:val="center"/>
          </w:tcPr>
          <w:p w:rsidR="00AE697F" w:rsidRPr="00782F7A" w:rsidRDefault="00AE697F" w:rsidP="00BE3D7C">
            <w:pPr>
              <w:tabs>
                <w:tab w:val="left" w:pos="1020"/>
              </w:tabs>
              <w:spacing w:line="276" w:lineRule="auto"/>
              <w:ind w:right="262"/>
              <w:jc w:val="both"/>
              <w:rPr>
                <w:rFonts w:ascii="Times New Roman" w:hAnsi="Times New Roman"/>
                <w:b/>
                <w:bCs/>
                <w:szCs w:val="24"/>
                <w:lang w:eastAsia="lv-LV"/>
              </w:rPr>
            </w:pPr>
            <w:r w:rsidRPr="00782F7A">
              <w:rPr>
                <w:rFonts w:ascii="Times New Roman" w:hAnsi="Times New Roman"/>
                <w:b/>
                <w:bCs/>
                <w:szCs w:val="24"/>
                <w:lang w:eastAsia="lv-LV"/>
              </w:rPr>
              <w:t>24 970 077</w:t>
            </w:r>
          </w:p>
        </w:tc>
      </w:tr>
      <w:tr w:rsidR="00AE697F" w:rsidRPr="00782F7A" w:rsidTr="004E1EBB">
        <w:trPr>
          <w:cantSplit/>
          <w:trHeight w:val="20"/>
        </w:trPr>
        <w:tc>
          <w:tcPr>
            <w:tcW w:w="498" w:type="pct"/>
            <w:vAlign w:val="center"/>
            <w:hideMark/>
          </w:tcPr>
          <w:p w:rsidR="00AE697F" w:rsidRPr="00782F7A" w:rsidRDefault="00AE697F" w:rsidP="00BE3D7C">
            <w:pPr>
              <w:spacing w:line="276" w:lineRule="auto"/>
              <w:jc w:val="both"/>
              <w:rPr>
                <w:rFonts w:ascii="Times New Roman" w:hAnsi="Times New Roman"/>
                <w:bCs/>
                <w:iCs/>
                <w:szCs w:val="24"/>
                <w:lang w:eastAsia="lv-LV"/>
              </w:rPr>
            </w:pPr>
            <w:r w:rsidRPr="00782F7A">
              <w:rPr>
                <w:rFonts w:ascii="Times New Roman" w:hAnsi="Times New Roman"/>
                <w:bCs/>
                <w:iCs/>
                <w:szCs w:val="24"/>
                <w:lang w:eastAsia="lv-LV"/>
              </w:rPr>
              <w:t>1.1.</w:t>
            </w:r>
          </w:p>
        </w:tc>
        <w:tc>
          <w:tcPr>
            <w:tcW w:w="1881" w:type="pct"/>
            <w:hideMark/>
          </w:tcPr>
          <w:p w:rsidR="00AE697F" w:rsidRPr="00782F7A" w:rsidRDefault="00AE697F" w:rsidP="00BE3D7C">
            <w:pPr>
              <w:spacing w:line="276" w:lineRule="auto"/>
              <w:jc w:val="both"/>
              <w:rPr>
                <w:rFonts w:ascii="Times New Roman" w:hAnsi="Times New Roman"/>
                <w:bCs/>
                <w:iCs/>
                <w:szCs w:val="24"/>
                <w:lang w:eastAsia="lv-LV"/>
              </w:rPr>
            </w:pPr>
            <w:r w:rsidRPr="00782F7A">
              <w:rPr>
                <w:rFonts w:ascii="Times New Roman" w:hAnsi="Times New Roman"/>
                <w:bCs/>
                <w:iCs/>
                <w:szCs w:val="24"/>
                <w:lang w:eastAsia="lv-LV"/>
              </w:rPr>
              <w:t>Nodokļu ieņēmumi</w:t>
            </w:r>
          </w:p>
        </w:tc>
        <w:tc>
          <w:tcPr>
            <w:tcW w:w="490" w:type="pct"/>
            <w:noWrap/>
            <w:vAlign w:val="center"/>
          </w:tcPr>
          <w:p w:rsidR="00AE697F" w:rsidRPr="00782F7A" w:rsidRDefault="00AE697F" w:rsidP="00BE3D7C">
            <w:pPr>
              <w:tabs>
                <w:tab w:val="left" w:pos="1020"/>
              </w:tabs>
              <w:spacing w:line="276" w:lineRule="auto"/>
              <w:ind w:right="262"/>
              <w:jc w:val="both"/>
              <w:rPr>
                <w:rFonts w:ascii="Times New Roman" w:hAnsi="Times New Roman"/>
                <w:bCs/>
                <w:iCs/>
                <w:szCs w:val="24"/>
                <w:lang w:eastAsia="lv-LV"/>
              </w:rPr>
            </w:pPr>
            <w:r w:rsidRPr="00782F7A">
              <w:rPr>
                <w:rFonts w:ascii="Times New Roman" w:hAnsi="Times New Roman"/>
                <w:bCs/>
                <w:iCs/>
                <w:szCs w:val="24"/>
                <w:lang w:eastAsia="lv-LV"/>
              </w:rPr>
              <w:t>11 789463</w:t>
            </w:r>
          </w:p>
        </w:tc>
        <w:tc>
          <w:tcPr>
            <w:tcW w:w="1098" w:type="pct"/>
            <w:noWrap/>
            <w:vAlign w:val="center"/>
          </w:tcPr>
          <w:p w:rsidR="00AE697F" w:rsidRPr="00782F7A" w:rsidRDefault="00AE697F" w:rsidP="00BE3D7C">
            <w:pPr>
              <w:tabs>
                <w:tab w:val="left" w:pos="1020"/>
              </w:tabs>
              <w:spacing w:line="276" w:lineRule="auto"/>
              <w:ind w:right="262"/>
              <w:jc w:val="both"/>
              <w:rPr>
                <w:rFonts w:ascii="Times New Roman" w:hAnsi="Times New Roman"/>
                <w:bCs/>
                <w:iCs/>
                <w:szCs w:val="24"/>
                <w:lang w:eastAsia="lv-LV"/>
              </w:rPr>
            </w:pPr>
            <w:r w:rsidRPr="00782F7A">
              <w:rPr>
                <w:rFonts w:ascii="Times New Roman" w:hAnsi="Times New Roman"/>
                <w:bCs/>
                <w:iCs/>
                <w:szCs w:val="24"/>
                <w:lang w:eastAsia="lv-LV"/>
              </w:rPr>
              <w:t>11 975 837</w:t>
            </w:r>
          </w:p>
        </w:tc>
        <w:tc>
          <w:tcPr>
            <w:tcW w:w="1033" w:type="pct"/>
            <w:noWrap/>
            <w:vAlign w:val="center"/>
          </w:tcPr>
          <w:p w:rsidR="00AE697F" w:rsidRPr="00782F7A" w:rsidRDefault="00AE697F" w:rsidP="00BE3D7C">
            <w:pPr>
              <w:tabs>
                <w:tab w:val="left" w:pos="1020"/>
              </w:tabs>
              <w:spacing w:line="276" w:lineRule="auto"/>
              <w:ind w:right="262"/>
              <w:jc w:val="both"/>
              <w:rPr>
                <w:rFonts w:ascii="Times New Roman" w:hAnsi="Times New Roman"/>
                <w:bCs/>
                <w:iCs/>
                <w:szCs w:val="24"/>
                <w:lang w:eastAsia="lv-LV"/>
              </w:rPr>
            </w:pPr>
            <w:r w:rsidRPr="00782F7A">
              <w:rPr>
                <w:rFonts w:ascii="Times New Roman" w:hAnsi="Times New Roman"/>
                <w:bCs/>
                <w:iCs/>
                <w:szCs w:val="24"/>
                <w:lang w:eastAsia="lv-LV"/>
              </w:rPr>
              <w:t>11 715 066</w:t>
            </w:r>
          </w:p>
        </w:tc>
      </w:tr>
      <w:tr w:rsidR="00AE697F" w:rsidRPr="00782F7A" w:rsidTr="004E1EBB">
        <w:trPr>
          <w:cantSplit/>
          <w:trHeight w:val="20"/>
        </w:trPr>
        <w:tc>
          <w:tcPr>
            <w:tcW w:w="498" w:type="pct"/>
            <w:vAlign w:val="center"/>
            <w:hideMark/>
          </w:tcPr>
          <w:p w:rsidR="00AE697F" w:rsidRPr="00782F7A" w:rsidRDefault="00AE697F" w:rsidP="00BE3D7C">
            <w:pPr>
              <w:spacing w:line="276" w:lineRule="auto"/>
              <w:jc w:val="both"/>
              <w:rPr>
                <w:rFonts w:ascii="Times New Roman" w:hAnsi="Times New Roman"/>
                <w:bCs/>
                <w:iCs/>
                <w:szCs w:val="24"/>
                <w:lang w:eastAsia="lv-LV"/>
              </w:rPr>
            </w:pPr>
            <w:r w:rsidRPr="00782F7A">
              <w:rPr>
                <w:rFonts w:ascii="Times New Roman" w:hAnsi="Times New Roman"/>
                <w:bCs/>
                <w:iCs/>
                <w:szCs w:val="24"/>
                <w:lang w:eastAsia="lv-LV"/>
              </w:rPr>
              <w:t>1.2.</w:t>
            </w:r>
          </w:p>
        </w:tc>
        <w:tc>
          <w:tcPr>
            <w:tcW w:w="1881" w:type="pct"/>
            <w:hideMark/>
          </w:tcPr>
          <w:p w:rsidR="00AE697F" w:rsidRPr="00782F7A" w:rsidRDefault="00AE697F" w:rsidP="00BE3D7C">
            <w:pPr>
              <w:spacing w:line="276" w:lineRule="auto"/>
              <w:jc w:val="both"/>
              <w:rPr>
                <w:rFonts w:ascii="Times New Roman" w:hAnsi="Times New Roman"/>
                <w:bCs/>
                <w:iCs/>
                <w:szCs w:val="24"/>
                <w:lang w:eastAsia="lv-LV"/>
              </w:rPr>
            </w:pPr>
            <w:r w:rsidRPr="00782F7A">
              <w:rPr>
                <w:rFonts w:ascii="Times New Roman" w:hAnsi="Times New Roman"/>
                <w:bCs/>
                <w:iCs/>
                <w:szCs w:val="24"/>
                <w:lang w:eastAsia="lv-LV"/>
              </w:rPr>
              <w:t>Nenodokļu ieņēmumi</w:t>
            </w:r>
          </w:p>
        </w:tc>
        <w:tc>
          <w:tcPr>
            <w:tcW w:w="490" w:type="pct"/>
            <w:noWrap/>
            <w:vAlign w:val="center"/>
          </w:tcPr>
          <w:p w:rsidR="00AE697F" w:rsidRPr="00782F7A" w:rsidRDefault="00AE697F" w:rsidP="00BE3D7C">
            <w:pPr>
              <w:tabs>
                <w:tab w:val="left" w:pos="1020"/>
              </w:tabs>
              <w:spacing w:line="276" w:lineRule="auto"/>
              <w:ind w:right="262"/>
              <w:jc w:val="both"/>
              <w:rPr>
                <w:rFonts w:ascii="Times New Roman" w:hAnsi="Times New Roman"/>
                <w:bCs/>
                <w:iCs/>
                <w:szCs w:val="24"/>
                <w:lang w:eastAsia="lv-LV"/>
              </w:rPr>
            </w:pPr>
            <w:r w:rsidRPr="00782F7A">
              <w:rPr>
                <w:rFonts w:ascii="Times New Roman" w:hAnsi="Times New Roman"/>
                <w:bCs/>
                <w:iCs/>
                <w:szCs w:val="24"/>
                <w:lang w:eastAsia="lv-LV"/>
              </w:rPr>
              <w:t>249 047</w:t>
            </w:r>
          </w:p>
        </w:tc>
        <w:tc>
          <w:tcPr>
            <w:tcW w:w="1098" w:type="pct"/>
            <w:noWrap/>
            <w:vAlign w:val="center"/>
          </w:tcPr>
          <w:p w:rsidR="00AE697F" w:rsidRPr="00782F7A" w:rsidRDefault="00AE697F" w:rsidP="00BE3D7C">
            <w:pPr>
              <w:tabs>
                <w:tab w:val="left" w:pos="1020"/>
              </w:tabs>
              <w:spacing w:line="276" w:lineRule="auto"/>
              <w:ind w:right="262"/>
              <w:jc w:val="both"/>
              <w:rPr>
                <w:rFonts w:ascii="Times New Roman" w:hAnsi="Times New Roman"/>
                <w:bCs/>
                <w:iCs/>
                <w:szCs w:val="24"/>
                <w:lang w:eastAsia="lv-LV"/>
              </w:rPr>
            </w:pPr>
            <w:r w:rsidRPr="00782F7A">
              <w:rPr>
                <w:rFonts w:ascii="Times New Roman" w:hAnsi="Times New Roman"/>
                <w:bCs/>
                <w:iCs/>
                <w:szCs w:val="24"/>
                <w:lang w:eastAsia="lv-LV"/>
              </w:rPr>
              <w:t>404 803</w:t>
            </w:r>
          </w:p>
        </w:tc>
        <w:tc>
          <w:tcPr>
            <w:tcW w:w="1033" w:type="pct"/>
            <w:noWrap/>
            <w:vAlign w:val="center"/>
          </w:tcPr>
          <w:p w:rsidR="00AE697F" w:rsidRPr="00782F7A" w:rsidRDefault="00AE697F" w:rsidP="00BE3D7C">
            <w:pPr>
              <w:tabs>
                <w:tab w:val="left" w:pos="1020"/>
              </w:tabs>
              <w:spacing w:line="276" w:lineRule="auto"/>
              <w:ind w:right="262"/>
              <w:jc w:val="both"/>
              <w:rPr>
                <w:rFonts w:ascii="Times New Roman" w:hAnsi="Times New Roman"/>
                <w:bCs/>
                <w:iCs/>
                <w:szCs w:val="24"/>
                <w:lang w:eastAsia="lv-LV"/>
              </w:rPr>
            </w:pPr>
            <w:r w:rsidRPr="00782F7A">
              <w:rPr>
                <w:rFonts w:ascii="Times New Roman" w:hAnsi="Times New Roman"/>
                <w:bCs/>
                <w:iCs/>
                <w:szCs w:val="24"/>
                <w:lang w:eastAsia="lv-LV"/>
              </w:rPr>
              <w:t>244 834</w:t>
            </w:r>
          </w:p>
        </w:tc>
      </w:tr>
      <w:tr w:rsidR="00AE697F" w:rsidRPr="00782F7A" w:rsidTr="004E1EBB">
        <w:trPr>
          <w:cantSplit/>
          <w:trHeight w:val="20"/>
        </w:trPr>
        <w:tc>
          <w:tcPr>
            <w:tcW w:w="498" w:type="pct"/>
            <w:vAlign w:val="center"/>
            <w:hideMark/>
          </w:tcPr>
          <w:p w:rsidR="00AE697F" w:rsidRPr="00782F7A" w:rsidRDefault="00AE697F" w:rsidP="00BE3D7C">
            <w:pPr>
              <w:spacing w:line="276" w:lineRule="auto"/>
              <w:jc w:val="both"/>
              <w:rPr>
                <w:rFonts w:ascii="Times New Roman" w:hAnsi="Times New Roman"/>
                <w:bCs/>
                <w:iCs/>
                <w:szCs w:val="24"/>
                <w:lang w:eastAsia="lv-LV"/>
              </w:rPr>
            </w:pPr>
            <w:r w:rsidRPr="00782F7A">
              <w:rPr>
                <w:rFonts w:ascii="Times New Roman" w:hAnsi="Times New Roman"/>
                <w:bCs/>
                <w:iCs/>
                <w:szCs w:val="24"/>
                <w:lang w:eastAsia="lv-LV"/>
              </w:rPr>
              <w:t>1.3.</w:t>
            </w:r>
          </w:p>
        </w:tc>
        <w:tc>
          <w:tcPr>
            <w:tcW w:w="1881" w:type="pct"/>
            <w:hideMark/>
          </w:tcPr>
          <w:p w:rsidR="00AE697F" w:rsidRPr="00782F7A" w:rsidRDefault="00AE697F" w:rsidP="00BE3D7C">
            <w:pPr>
              <w:spacing w:line="276" w:lineRule="auto"/>
              <w:jc w:val="both"/>
              <w:rPr>
                <w:rFonts w:ascii="Times New Roman" w:hAnsi="Times New Roman"/>
                <w:bCs/>
                <w:iCs/>
                <w:szCs w:val="24"/>
                <w:lang w:eastAsia="lv-LV"/>
              </w:rPr>
            </w:pPr>
            <w:r w:rsidRPr="00782F7A">
              <w:rPr>
                <w:rFonts w:ascii="Times New Roman" w:hAnsi="Times New Roman"/>
                <w:bCs/>
                <w:iCs/>
                <w:szCs w:val="24"/>
                <w:lang w:eastAsia="lv-LV"/>
              </w:rPr>
              <w:t>Maksas pakalpojumi un citi pašu ieņēmumi</w:t>
            </w:r>
          </w:p>
        </w:tc>
        <w:tc>
          <w:tcPr>
            <w:tcW w:w="490" w:type="pct"/>
            <w:noWrap/>
            <w:vAlign w:val="center"/>
          </w:tcPr>
          <w:p w:rsidR="00AE697F" w:rsidRPr="00782F7A" w:rsidRDefault="00AE697F" w:rsidP="00BE3D7C">
            <w:pPr>
              <w:tabs>
                <w:tab w:val="left" w:pos="1020"/>
              </w:tabs>
              <w:spacing w:line="276" w:lineRule="auto"/>
              <w:ind w:right="262"/>
              <w:jc w:val="both"/>
              <w:rPr>
                <w:rFonts w:ascii="Times New Roman" w:hAnsi="Times New Roman"/>
                <w:bCs/>
                <w:iCs/>
                <w:szCs w:val="24"/>
                <w:lang w:eastAsia="lv-LV"/>
              </w:rPr>
            </w:pPr>
            <w:r w:rsidRPr="00782F7A">
              <w:rPr>
                <w:rFonts w:ascii="Times New Roman" w:hAnsi="Times New Roman"/>
                <w:bCs/>
                <w:iCs/>
                <w:szCs w:val="24"/>
                <w:lang w:eastAsia="lv-LV"/>
              </w:rPr>
              <w:t>1 720 494</w:t>
            </w:r>
          </w:p>
        </w:tc>
        <w:tc>
          <w:tcPr>
            <w:tcW w:w="1098" w:type="pct"/>
            <w:noWrap/>
            <w:vAlign w:val="center"/>
          </w:tcPr>
          <w:p w:rsidR="00AE697F" w:rsidRPr="00782F7A" w:rsidRDefault="00AE697F" w:rsidP="00BE3D7C">
            <w:pPr>
              <w:tabs>
                <w:tab w:val="left" w:pos="1020"/>
              </w:tabs>
              <w:spacing w:line="276" w:lineRule="auto"/>
              <w:ind w:right="262"/>
              <w:jc w:val="both"/>
              <w:rPr>
                <w:rFonts w:ascii="Times New Roman" w:hAnsi="Times New Roman"/>
                <w:bCs/>
                <w:iCs/>
                <w:szCs w:val="24"/>
                <w:lang w:eastAsia="lv-LV"/>
              </w:rPr>
            </w:pPr>
            <w:r w:rsidRPr="00782F7A">
              <w:rPr>
                <w:rFonts w:ascii="Times New Roman" w:hAnsi="Times New Roman"/>
                <w:bCs/>
                <w:iCs/>
                <w:szCs w:val="24"/>
                <w:lang w:eastAsia="lv-LV"/>
              </w:rPr>
              <w:t>1 783 761</w:t>
            </w:r>
          </w:p>
        </w:tc>
        <w:tc>
          <w:tcPr>
            <w:tcW w:w="1033" w:type="pct"/>
            <w:noWrap/>
            <w:vAlign w:val="center"/>
          </w:tcPr>
          <w:p w:rsidR="00AE697F" w:rsidRPr="00782F7A" w:rsidRDefault="00AE697F" w:rsidP="00BE3D7C">
            <w:pPr>
              <w:tabs>
                <w:tab w:val="left" w:pos="1020"/>
              </w:tabs>
              <w:spacing w:line="276" w:lineRule="auto"/>
              <w:ind w:right="262"/>
              <w:jc w:val="both"/>
              <w:rPr>
                <w:rFonts w:ascii="Times New Roman" w:hAnsi="Times New Roman"/>
                <w:bCs/>
                <w:iCs/>
                <w:szCs w:val="24"/>
                <w:lang w:eastAsia="lv-LV"/>
              </w:rPr>
            </w:pPr>
            <w:r w:rsidRPr="00782F7A">
              <w:rPr>
                <w:rFonts w:ascii="Times New Roman" w:hAnsi="Times New Roman"/>
                <w:bCs/>
                <w:iCs/>
                <w:szCs w:val="24"/>
                <w:lang w:eastAsia="lv-LV"/>
              </w:rPr>
              <w:t>1 734 562</w:t>
            </w:r>
          </w:p>
        </w:tc>
      </w:tr>
      <w:tr w:rsidR="00AE697F" w:rsidRPr="00782F7A" w:rsidTr="004E1EBB">
        <w:trPr>
          <w:cantSplit/>
          <w:trHeight w:val="20"/>
        </w:trPr>
        <w:tc>
          <w:tcPr>
            <w:tcW w:w="498" w:type="pct"/>
            <w:vAlign w:val="center"/>
            <w:hideMark/>
          </w:tcPr>
          <w:p w:rsidR="00AE697F" w:rsidRPr="00782F7A" w:rsidRDefault="00AE697F" w:rsidP="00BE3D7C">
            <w:pPr>
              <w:spacing w:line="276" w:lineRule="auto"/>
              <w:jc w:val="both"/>
              <w:rPr>
                <w:rFonts w:ascii="Times New Roman" w:hAnsi="Times New Roman"/>
                <w:bCs/>
                <w:iCs/>
                <w:szCs w:val="24"/>
                <w:lang w:eastAsia="lv-LV"/>
              </w:rPr>
            </w:pPr>
            <w:r w:rsidRPr="00782F7A">
              <w:rPr>
                <w:rFonts w:ascii="Times New Roman" w:hAnsi="Times New Roman"/>
                <w:bCs/>
                <w:iCs/>
                <w:szCs w:val="24"/>
                <w:lang w:eastAsia="lv-LV"/>
              </w:rPr>
              <w:t>1.4.</w:t>
            </w:r>
          </w:p>
        </w:tc>
        <w:tc>
          <w:tcPr>
            <w:tcW w:w="1881" w:type="pct"/>
            <w:hideMark/>
          </w:tcPr>
          <w:p w:rsidR="00AE697F" w:rsidRPr="00782F7A" w:rsidRDefault="00AE697F" w:rsidP="00BE3D7C">
            <w:pPr>
              <w:spacing w:line="276" w:lineRule="auto"/>
              <w:jc w:val="both"/>
              <w:rPr>
                <w:rFonts w:ascii="Times New Roman" w:hAnsi="Times New Roman"/>
                <w:bCs/>
                <w:iCs/>
                <w:szCs w:val="24"/>
                <w:lang w:eastAsia="lv-LV"/>
              </w:rPr>
            </w:pPr>
            <w:r w:rsidRPr="00782F7A">
              <w:rPr>
                <w:rFonts w:ascii="Times New Roman" w:hAnsi="Times New Roman"/>
                <w:bCs/>
                <w:iCs/>
                <w:szCs w:val="24"/>
                <w:lang w:eastAsia="lv-LV"/>
              </w:rPr>
              <w:t>Ārvalstu finanšu palīdzība</w:t>
            </w:r>
          </w:p>
        </w:tc>
        <w:tc>
          <w:tcPr>
            <w:tcW w:w="490" w:type="pct"/>
            <w:noWrap/>
            <w:vAlign w:val="center"/>
          </w:tcPr>
          <w:p w:rsidR="00AE697F" w:rsidRPr="00782F7A" w:rsidRDefault="00AE697F" w:rsidP="00BE3D7C">
            <w:pPr>
              <w:tabs>
                <w:tab w:val="left" w:pos="1020"/>
              </w:tabs>
              <w:spacing w:line="276" w:lineRule="auto"/>
              <w:ind w:right="262"/>
              <w:jc w:val="both"/>
              <w:rPr>
                <w:rFonts w:ascii="Times New Roman" w:hAnsi="Times New Roman"/>
                <w:bCs/>
                <w:szCs w:val="24"/>
                <w:lang w:eastAsia="lv-LV"/>
              </w:rPr>
            </w:pPr>
            <w:r w:rsidRPr="00782F7A">
              <w:rPr>
                <w:rFonts w:ascii="Times New Roman" w:hAnsi="Times New Roman"/>
                <w:bCs/>
                <w:szCs w:val="24"/>
                <w:lang w:eastAsia="lv-LV"/>
              </w:rPr>
              <w:t>20 000</w:t>
            </w:r>
          </w:p>
        </w:tc>
        <w:tc>
          <w:tcPr>
            <w:tcW w:w="1098" w:type="pct"/>
            <w:noWrap/>
            <w:vAlign w:val="center"/>
          </w:tcPr>
          <w:p w:rsidR="00AE697F" w:rsidRPr="00782F7A" w:rsidRDefault="00AE697F" w:rsidP="00BE3D7C">
            <w:pPr>
              <w:tabs>
                <w:tab w:val="left" w:pos="1020"/>
              </w:tabs>
              <w:spacing w:line="276" w:lineRule="auto"/>
              <w:ind w:right="262"/>
              <w:jc w:val="both"/>
              <w:rPr>
                <w:rFonts w:ascii="Times New Roman" w:hAnsi="Times New Roman"/>
                <w:bCs/>
                <w:szCs w:val="24"/>
                <w:lang w:eastAsia="lv-LV"/>
              </w:rPr>
            </w:pPr>
            <w:r w:rsidRPr="00782F7A">
              <w:rPr>
                <w:rFonts w:ascii="Times New Roman" w:hAnsi="Times New Roman"/>
                <w:bCs/>
                <w:szCs w:val="24"/>
                <w:lang w:eastAsia="lv-LV"/>
              </w:rPr>
              <w:t>55 605</w:t>
            </w:r>
          </w:p>
        </w:tc>
        <w:tc>
          <w:tcPr>
            <w:tcW w:w="1033" w:type="pct"/>
            <w:noWrap/>
            <w:vAlign w:val="center"/>
          </w:tcPr>
          <w:p w:rsidR="00AE697F" w:rsidRPr="00782F7A" w:rsidRDefault="00AE697F" w:rsidP="00BE3D7C">
            <w:pPr>
              <w:tabs>
                <w:tab w:val="left" w:pos="1020"/>
              </w:tabs>
              <w:spacing w:line="276" w:lineRule="auto"/>
              <w:ind w:right="262"/>
              <w:jc w:val="both"/>
              <w:rPr>
                <w:rFonts w:ascii="Times New Roman" w:hAnsi="Times New Roman"/>
                <w:bCs/>
                <w:szCs w:val="24"/>
                <w:lang w:eastAsia="lv-LV"/>
              </w:rPr>
            </w:pPr>
            <w:r w:rsidRPr="00782F7A">
              <w:rPr>
                <w:rFonts w:ascii="Times New Roman" w:hAnsi="Times New Roman"/>
                <w:bCs/>
                <w:szCs w:val="24"/>
                <w:lang w:eastAsia="lv-LV"/>
              </w:rPr>
              <w:t>75 815</w:t>
            </w:r>
          </w:p>
        </w:tc>
      </w:tr>
      <w:tr w:rsidR="00AE697F" w:rsidRPr="00782F7A" w:rsidTr="004E1EBB">
        <w:trPr>
          <w:cantSplit/>
          <w:trHeight w:val="20"/>
        </w:trPr>
        <w:tc>
          <w:tcPr>
            <w:tcW w:w="498" w:type="pct"/>
            <w:vAlign w:val="center"/>
            <w:hideMark/>
          </w:tcPr>
          <w:p w:rsidR="00AE697F" w:rsidRPr="00782F7A" w:rsidRDefault="00AE697F" w:rsidP="00BE3D7C">
            <w:pPr>
              <w:spacing w:line="276" w:lineRule="auto"/>
              <w:jc w:val="both"/>
              <w:rPr>
                <w:rFonts w:ascii="Times New Roman" w:hAnsi="Times New Roman"/>
                <w:bCs/>
                <w:iCs/>
                <w:szCs w:val="24"/>
                <w:lang w:eastAsia="lv-LV"/>
              </w:rPr>
            </w:pPr>
            <w:r w:rsidRPr="00782F7A">
              <w:rPr>
                <w:rFonts w:ascii="Times New Roman" w:hAnsi="Times New Roman"/>
                <w:bCs/>
                <w:iCs/>
                <w:szCs w:val="24"/>
                <w:lang w:eastAsia="lv-LV"/>
              </w:rPr>
              <w:t>1.5.</w:t>
            </w:r>
          </w:p>
        </w:tc>
        <w:tc>
          <w:tcPr>
            <w:tcW w:w="1881" w:type="pct"/>
            <w:hideMark/>
          </w:tcPr>
          <w:p w:rsidR="00AE697F" w:rsidRPr="00782F7A" w:rsidRDefault="00AE697F" w:rsidP="00BE3D7C">
            <w:pPr>
              <w:spacing w:line="276" w:lineRule="auto"/>
              <w:jc w:val="both"/>
              <w:rPr>
                <w:rFonts w:ascii="Times New Roman" w:hAnsi="Times New Roman"/>
                <w:bCs/>
                <w:iCs/>
                <w:szCs w:val="24"/>
                <w:lang w:eastAsia="lv-LV"/>
              </w:rPr>
            </w:pPr>
            <w:r w:rsidRPr="00782F7A">
              <w:rPr>
                <w:rFonts w:ascii="Times New Roman" w:hAnsi="Times New Roman"/>
                <w:bCs/>
                <w:iCs/>
                <w:szCs w:val="24"/>
                <w:lang w:eastAsia="lv-LV"/>
              </w:rPr>
              <w:t>Transferti</w:t>
            </w:r>
          </w:p>
        </w:tc>
        <w:tc>
          <w:tcPr>
            <w:tcW w:w="490" w:type="pct"/>
            <w:noWrap/>
            <w:vAlign w:val="center"/>
          </w:tcPr>
          <w:p w:rsidR="00AE697F" w:rsidRPr="00782F7A" w:rsidRDefault="00AE697F" w:rsidP="00BE3D7C">
            <w:pPr>
              <w:tabs>
                <w:tab w:val="left" w:pos="1020"/>
              </w:tabs>
              <w:spacing w:line="276" w:lineRule="auto"/>
              <w:ind w:right="262"/>
              <w:jc w:val="both"/>
              <w:rPr>
                <w:rFonts w:ascii="Times New Roman" w:hAnsi="Times New Roman"/>
                <w:bCs/>
                <w:iCs/>
                <w:szCs w:val="24"/>
                <w:lang w:eastAsia="lv-LV"/>
              </w:rPr>
            </w:pPr>
            <w:r w:rsidRPr="00782F7A">
              <w:rPr>
                <w:rFonts w:ascii="Times New Roman" w:hAnsi="Times New Roman"/>
                <w:bCs/>
                <w:iCs/>
                <w:szCs w:val="24"/>
                <w:lang w:eastAsia="lv-LV"/>
              </w:rPr>
              <w:t>12 537 831</w:t>
            </w:r>
          </w:p>
        </w:tc>
        <w:tc>
          <w:tcPr>
            <w:tcW w:w="1098" w:type="pct"/>
            <w:noWrap/>
            <w:vAlign w:val="center"/>
          </w:tcPr>
          <w:p w:rsidR="00AE697F" w:rsidRPr="00782F7A" w:rsidRDefault="00AE697F" w:rsidP="00BE3D7C">
            <w:pPr>
              <w:tabs>
                <w:tab w:val="left" w:pos="1020"/>
              </w:tabs>
              <w:spacing w:line="276" w:lineRule="auto"/>
              <w:ind w:right="262"/>
              <w:jc w:val="both"/>
              <w:rPr>
                <w:rFonts w:ascii="Times New Roman" w:hAnsi="Times New Roman"/>
                <w:bCs/>
                <w:iCs/>
                <w:szCs w:val="24"/>
                <w:lang w:eastAsia="lv-LV"/>
              </w:rPr>
            </w:pPr>
            <w:r w:rsidRPr="00782F7A">
              <w:rPr>
                <w:rFonts w:ascii="Times New Roman" w:hAnsi="Times New Roman"/>
                <w:bCs/>
                <w:iCs/>
                <w:szCs w:val="24"/>
                <w:lang w:eastAsia="lv-LV"/>
              </w:rPr>
              <w:t>14 843 957</w:t>
            </w:r>
          </w:p>
        </w:tc>
        <w:tc>
          <w:tcPr>
            <w:tcW w:w="1033" w:type="pct"/>
            <w:noWrap/>
            <w:vAlign w:val="center"/>
          </w:tcPr>
          <w:p w:rsidR="00AE697F" w:rsidRPr="00782F7A" w:rsidRDefault="00AE697F" w:rsidP="00BE3D7C">
            <w:pPr>
              <w:tabs>
                <w:tab w:val="left" w:pos="1020"/>
              </w:tabs>
              <w:spacing w:line="276" w:lineRule="auto"/>
              <w:ind w:right="262"/>
              <w:jc w:val="both"/>
              <w:rPr>
                <w:rFonts w:ascii="Times New Roman" w:hAnsi="Times New Roman"/>
                <w:bCs/>
                <w:iCs/>
                <w:szCs w:val="24"/>
                <w:lang w:eastAsia="lv-LV"/>
              </w:rPr>
            </w:pPr>
            <w:r w:rsidRPr="00782F7A">
              <w:rPr>
                <w:rFonts w:ascii="Times New Roman" w:hAnsi="Times New Roman"/>
                <w:bCs/>
                <w:iCs/>
                <w:szCs w:val="24"/>
                <w:lang w:eastAsia="lv-LV"/>
              </w:rPr>
              <w:t>11 199 800</w:t>
            </w:r>
          </w:p>
        </w:tc>
      </w:tr>
      <w:tr w:rsidR="00AE697F" w:rsidRPr="00782F7A" w:rsidTr="004E1EBB">
        <w:trPr>
          <w:cantSplit/>
          <w:trHeight w:val="20"/>
        </w:trPr>
        <w:tc>
          <w:tcPr>
            <w:tcW w:w="498" w:type="pct"/>
            <w:hideMark/>
          </w:tcPr>
          <w:p w:rsidR="00AE697F" w:rsidRPr="00782F7A" w:rsidRDefault="00AE697F" w:rsidP="00BE3D7C">
            <w:pPr>
              <w:spacing w:line="276" w:lineRule="auto"/>
              <w:jc w:val="both"/>
              <w:rPr>
                <w:rFonts w:ascii="Times New Roman" w:hAnsi="Times New Roman"/>
                <w:b/>
                <w:bCs/>
                <w:iCs/>
                <w:szCs w:val="24"/>
                <w:lang w:eastAsia="lv-LV"/>
              </w:rPr>
            </w:pPr>
            <w:r w:rsidRPr="00782F7A">
              <w:rPr>
                <w:rFonts w:ascii="Times New Roman" w:hAnsi="Times New Roman"/>
                <w:b/>
                <w:bCs/>
                <w:iCs/>
                <w:szCs w:val="24"/>
                <w:lang w:eastAsia="lv-LV"/>
              </w:rPr>
              <w:lastRenderedPageBreak/>
              <w:t>2.</w:t>
            </w:r>
          </w:p>
        </w:tc>
        <w:tc>
          <w:tcPr>
            <w:tcW w:w="1881" w:type="pct"/>
            <w:hideMark/>
          </w:tcPr>
          <w:p w:rsidR="00AE697F" w:rsidRPr="00782F7A" w:rsidRDefault="00AE697F" w:rsidP="00BE3D7C">
            <w:pPr>
              <w:spacing w:line="276" w:lineRule="auto"/>
              <w:jc w:val="both"/>
              <w:rPr>
                <w:rFonts w:ascii="Times New Roman" w:hAnsi="Times New Roman"/>
                <w:b/>
                <w:bCs/>
                <w:iCs/>
                <w:szCs w:val="24"/>
                <w:lang w:eastAsia="lv-LV"/>
              </w:rPr>
            </w:pPr>
            <w:r w:rsidRPr="00782F7A">
              <w:rPr>
                <w:rFonts w:ascii="Times New Roman" w:hAnsi="Times New Roman"/>
                <w:b/>
                <w:bCs/>
                <w:szCs w:val="24"/>
                <w:lang w:eastAsia="lv-LV"/>
              </w:rPr>
              <w:t>IZDEVUMI KOPĀ atbilstoši funkcionālajām kategorijām</w:t>
            </w:r>
          </w:p>
        </w:tc>
        <w:tc>
          <w:tcPr>
            <w:tcW w:w="490" w:type="pct"/>
            <w:noWrap/>
            <w:vAlign w:val="center"/>
          </w:tcPr>
          <w:p w:rsidR="00AE697F" w:rsidRPr="00782F7A" w:rsidRDefault="00AE697F" w:rsidP="00BE3D7C">
            <w:pPr>
              <w:tabs>
                <w:tab w:val="left" w:pos="1020"/>
              </w:tabs>
              <w:spacing w:line="276" w:lineRule="auto"/>
              <w:ind w:right="262"/>
              <w:jc w:val="both"/>
              <w:rPr>
                <w:rFonts w:ascii="Times New Roman" w:hAnsi="Times New Roman"/>
                <w:b/>
                <w:bCs/>
                <w:szCs w:val="24"/>
              </w:rPr>
            </w:pPr>
            <w:r w:rsidRPr="00782F7A">
              <w:rPr>
                <w:rFonts w:ascii="Times New Roman" w:hAnsi="Times New Roman"/>
                <w:b/>
                <w:bCs/>
                <w:szCs w:val="24"/>
              </w:rPr>
              <w:t>27 122 889</w:t>
            </w:r>
          </w:p>
        </w:tc>
        <w:tc>
          <w:tcPr>
            <w:tcW w:w="1098" w:type="pct"/>
            <w:noWrap/>
            <w:vAlign w:val="center"/>
          </w:tcPr>
          <w:p w:rsidR="00AE697F" w:rsidRPr="00782F7A" w:rsidRDefault="00AE697F" w:rsidP="00BE3D7C">
            <w:pPr>
              <w:tabs>
                <w:tab w:val="left" w:pos="1020"/>
              </w:tabs>
              <w:spacing w:line="276" w:lineRule="auto"/>
              <w:ind w:right="262"/>
              <w:jc w:val="both"/>
              <w:rPr>
                <w:rFonts w:ascii="Times New Roman" w:hAnsi="Times New Roman"/>
                <w:b/>
                <w:bCs/>
                <w:szCs w:val="24"/>
              </w:rPr>
            </w:pPr>
            <w:r w:rsidRPr="00782F7A">
              <w:rPr>
                <w:rFonts w:ascii="Times New Roman" w:hAnsi="Times New Roman"/>
                <w:b/>
                <w:bCs/>
                <w:szCs w:val="24"/>
              </w:rPr>
              <w:t>31 700 716</w:t>
            </w:r>
          </w:p>
        </w:tc>
        <w:tc>
          <w:tcPr>
            <w:tcW w:w="1033" w:type="pct"/>
            <w:noWrap/>
            <w:vAlign w:val="center"/>
          </w:tcPr>
          <w:p w:rsidR="00AE697F" w:rsidRPr="00782F7A" w:rsidRDefault="00AE697F" w:rsidP="00BE3D7C">
            <w:pPr>
              <w:tabs>
                <w:tab w:val="left" w:pos="1020"/>
              </w:tabs>
              <w:spacing w:line="276" w:lineRule="auto"/>
              <w:ind w:right="262"/>
              <w:jc w:val="both"/>
              <w:rPr>
                <w:rFonts w:ascii="Times New Roman" w:hAnsi="Times New Roman"/>
                <w:b/>
                <w:bCs/>
                <w:szCs w:val="24"/>
              </w:rPr>
            </w:pPr>
            <w:r w:rsidRPr="00782F7A">
              <w:rPr>
                <w:rFonts w:ascii="Times New Roman" w:hAnsi="Times New Roman"/>
                <w:b/>
                <w:bCs/>
                <w:szCs w:val="24"/>
              </w:rPr>
              <w:t>27 200 148</w:t>
            </w:r>
          </w:p>
        </w:tc>
      </w:tr>
      <w:tr w:rsidR="00AE697F" w:rsidRPr="00782F7A" w:rsidTr="004E1EBB">
        <w:trPr>
          <w:cantSplit/>
          <w:trHeight w:val="20"/>
        </w:trPr>
        <w:tc>
          <w:tcPr>
            <w:tcW w:w="498" w:type="pct"/>
            <w:hideMark/>
          </w:tcPr>
          <w:p w:rsidR="00AE697F" w:rsidRPr="00782F7A" w:rsidRDefault="00AE697F" w:rsidP="00BE3D7C">
            <w:pPr>
              <w:spacing w:line="276" w:lineRule="auto"/>
              <w:jc w:val="both"/>
              <w:rPr>
                <w:rFonts w:ascii="Times New Roman" w:hAnsi="Times New Roman"/>
                <w:bCs/>
                <w:iCs/>
                <w:szCs w:val="24"/>
                <w:lang w:eastAsia="lv-LV"/>
              </w:rPr>
            </w:pPr>
            <w:r w:rsidRPr="00782F7A">
              <w:rPr>
                <w:rFonts w:ascii="Times New Roman" w:hAnsi="Times New Roman"/>
                <w:bCs/>
                <w:iCs/>
                <w:szCs w:val="24"/>
                <w:lang w:eastAsia="lv-LV"/>
              </w:rPr>
              <w:t>2.1.</w:t>
            </w:r>
          </w:p>
        </w:tc>
        <w:tc>
          <w:tcPr>
            <w:tcW w:w="1881" w:type="pct"/>
            <w:vAlign w:val="center"/>
            <w:hideMark/>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Vispārējie valdības dienesti</w:t>
            </w:r>
          </w:p>
        </w:tc>
        <w:tc>
          <w:tcPr>
            <w:tcW w:w="490" w:type="pct"/>
            <w:noWrap/>
            <w:vAlign w:val="center"/>
          </w:tcPr>
          <w:p w:rsidR="00AE697F" w:rsidRPr="00782F7A" w:rsidRDefault="00AE697F" w:rsidP="00BE3D7C">
            <w:pPr>
              <w:spacing w:line="276" w:lineRule="auto"/>
              <w:ind w:right="176"/>
              <w:jc w:val="both"/>
              <w:rPr>
                <w:rFonts w:ascii="Times New Roman" w:hAnsi="Times New Roman"/>
                <w:szCs w:val="24"/>
                <w:lang w:eastAsia="lv-LV"/>
              </w:rPr>
            </w:pPr>
            <w:r w:rsidRPr="00782F7A">
              <w:rPr>
                <w:rFonts w:ascii="Times New Roman" w:hAnsi="Times New Roman"/>
                <w:szCs w:val="24"/>
                <w:lang w:eastAsia="lv-LV"/>
              </w:rPr>
              <w:t>2 187 694</w:t>
            </w:r>
          </w:p>
        </w:tc>
        <w:tc>
          <w:tcPr>
            <w:tcW w:w="1098" w:type="pct"/>
            <w:noWrap/>
            <w:vAlign w:val="center"/>
          </w:tcPr>
          <w:p w:rsidR="00AE697F" w:rsidRPr="00782F7A" w:rsidRDefault="00AE697F" w:rsidP="00BE3D7C">
            <w:pPr>
              <w:spacing w:line="276" w:lineRule="auto"/>
              <w:ind w:right="176"/>
              <w:jc w:val="both"/>
              <w:rPr>
                <w:rFonts w:ascii="Times New Roman" w:hAnsi="Times New Roman"/>
                <w:szCs w:val="24"/>
                <w:lang w:eastAsia="lv-LV"/>
              </w:rPr>
            </w:pPr>
            <w:r w:rsidRPr="00782F7A">
              <w:rPr>
                <w:rFonts w:ascii="Times New Roman" w:hAnsi="Times New Roman"/>
                <w:szCs w:val="24"/>
                <w:lang w:eastAsia="lv-LV"/>
              </w:rPr>
              <w:t>2 116 812</w:t>
            </w:r>
          </w:p>
        </w:tc>
        <w:tc>
          <w:tcPr>
            <w:tcW w:w="1033" w:type="pct"/>
            <w:noWrap/>
            <w:vAlign w:val="center"/>
          </w:tcPr>
          <w:p w:rsidR="00AE697F" w:rsidRPr="00782F7A" w:rsidRDefault="00AE697F" w:rsidP="00BE3D7C">
            <w:pPr>
              <w:spacing w:line="276" w:lineRule="auto"/>
              <w:ind w:right="176"/>
              <w:jc w:val="both"/>
              <w:rPr>
                <w:rFonts w:ascii="Times New Roman" w:hAnsi="Times New Roman"/>
                <w:szCs w:val="24"/>
                <w:lang w:eastAsia="lv-LV"/>
              </w:rPr>
            </w:pPr>
            <w:r w:rsidRPr="00782F7A">
              <w:rPr>
                <w:rFonts w:ascii="Times New Roman" w:hAnsi="Times New Roman"/>
                <w:szCs w:val="24"/>
                <w:lang w:eastAsia="lv-LV"/>
              </w:rPr>
              <w:t>2 176 644</w:t>
            </w:r>
          </w:p>
        </w:tc>
      </w:tr>
      <w:tr w:rsidR="00AE697F" w:rsidRPr="00782F7A" w:rsidTr="004E1EBB">
        <w:trPr>
          <w:cantSplit/>
          <w:trHeight w:val="20"/>
        </w:trPr>
        <w:tc>
          <w:tcPr>
            <w:tcW w:w="498" w:type="pct"/>
            <w:hideMark/>
          </w:tcPr>
          <w:p w:rsidR="00AE697F" w:rsidRPr="00782F7A" w:rsidRDefault="00AE697F" w:rsidP="00BE3D7C">
            <w:pPr>
              <w:spacing w:line="276" w:lineRule="auto"/>
              <w:jc w:val="both"/>
              <w:rPr>
                <w:rFonts w:ascii="Times New Roman" w:hAnsi="Times New Roman"/>
                <w:bCs/>
                <w:iCs/>
                <w:szCs w:val="24"/>
                <w:lang w:eastAsia="lv-LV"/>
              </w:rPr>
            </w:pPr>
            <w:r w:rsidRPr="00782F7A">
              <w:rPr>
                <w:rFonts w:ascii="Times New Roman" w:hAnsi="Times New Roman"/>
                <w:bCs/>
                <w:iCs/>
                <w:szCs w:val="24"/>
                <w:lang w:eastAsia="lv-LV"/>
              </w:rPr>
              <w:t>2.2.</w:t>
            </w:r>
          </w:p>
        </w:tc>
        <w:tc>
          <w:tcPr>
            <w:tcW w:w="1881" w:type="pct"/>
            <w:vAlign w:val="center"/>
            <w:hideMark/>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Sabiedriskā kārtība un drošība</w:t>
            </w:r>
          </w:p>
        </w:tc>
        <w:tc>
          <w:tcPr>
            <w:tcW w:w="490" w:type="pct"/>
            <w:noWrap/>
            <w:vAlign w:val="center"/>
          </w:tcPr>
          <w:p w:rsidR="00AE697F" w:rsidRPr="00782F7A" w:rsidRDefault="00AE697F" w:rsidP="00BE3D7C">
            <w:pPr>
              <w:spacing w:line="276" w:lineRule="auto"/>
              <w:ind w:right="176"/>
              <w:jc w:val="both"/>
              <w:rPr>
                <w:rFonts w:ascii="Times New Roman" w:hAnsi="Times New Roman"/>
                <w:szCs w:val="24"/>
                <w:lang w:eastAsia="lv-LV"/>
              </w:rPr>
            </w:pPr>
            <w:r w:rsidRPr="00782F7A">
              <w:rPr>
                <w:rFonts w:ascii="Times New Roman" w:hAnsi="Times New Roman"/>
                <w:szCs w:val="24"/>
                <w:lang w:eastAsia="lv-LV"/>
              </w:rPr>
              <w:t>144 057</w:t>
            </w:r>
          </w:p>
        </w:tc>
        <w:tc>
          <w:tcPr>
            <w:tcW w:w="1098" w:type="pct"/>
            <w:noWrap/>
            <w:vAlign w:val="center"/>
          </w:tcPr>
          <w:p w:rsidR="00AE697F" w:rsidRPr="00782F7A" w:rsidRDefault="00AE697F" w:rsidP="00BE3D7C">
            <w:pPr>
              <w:spacing w:line="276" w:lineRule="auto"/>
              <w:ind w:right="176"/>
              <w:jc w:val="both"/>
              <w:rPr>
                <w:rFonts w:ascii="Times New Roman" w:hAnsi="Times New Roman"/>
                <w:szCs w:val="24"/>
                <w:lang w:eastAsia="lv-LV"/>
              </w:rPr>
            </w:pPr>
            <w:r w:rsidRPr="00782F7A">
              <w:rPr>
                <w:rFonts w:ascii="Times New Roman" w:hAnsi="Times New Roman"/>
                <w:szCs w:val="24"/>
                <w:lang w:eastAsia="lv-LV"/>
              </w:rPr>
              <w:t>148 751</w:t>
            </w:r>
          </w:p>
        </w:tc>
        <w:tc>
          <w:tcPr>
            <w:tcW w:w="1033" w:type="pct"/>
            <w:noWrap/>
            <w:vAlign w:val="center"/>
          </w:tcPr>
          <w:p w:rsidR="00AE697F" w:rsidRPr="00782F7A" w:rsidRDefault="00AE697F" w:rsidP="00BE3D7C">
            <w:pPr>
              <w:spacing w:line="276" w:lineRule="auto"/>
              <w:ind w:right="176"/>
              <w:jc w:val="both"/>
              <w:rPr>
                <w:rFonts w:ascii="Times New Roman" w:hAnsi="Times New Roman"/>
                <w:szCs w:val="24"/>
                <w:lang w:eastAsia="lv-LV"/>
              </w:rPr>
            </w:pPr>
            <w:r w:rsidRPr="00782F7A">
              <w:rPr>
                <w:rFonts w:ascii="Times New Roman" w:hAnsi="Times New Roman"/>
                <w:szCs w:val="24"/>
                <w:lang w:eastAsia="lv-LV"/>
              </w:rPr>
              <w:t>191 044</w:t>
            </w:r>
          </w:p>
        </w:tc>
      </w:tr>
      <w:tr w:rsidR="00AE697F" w:rsidRPr="00782F7A" w:rsidTr="004E1EBB">
        <w:trPr>
          <w:cantSplit/>
          <w:trHeight w:val="20"/>
        </w:trPr>
        <w:tc>
          <w:tcPr>
            <w:tcW w:w="498" w:type="pct"/>
            <w:hideMark/>
          </w:tcPr>
          <w:p w:rsidR="00AE697F" w:rsidRPr="00782F7A" w:rsidRDefault="00AE697F" w:rsidP="00BE3D7C">
            <w:pPr>
              <w:spacing w:line="276" w:lineRule="auto"/>
              <w:jc w:val="both"/>
              <w:rPr>
                <w:rFonts w:ascii="Times New Roman" w:hAnsi="Times New Roman"/>
                <w:bCs/>
                <w:iCs/>
                <w:szCs w:val="24"/>
                <w:lang w:eastAsia="lv-LV"/>
              </w:rPr>
            </w:pPr>
            <w:r w:rsidRPr="00782F7A">
              <w:rPr>
                <w:rFonts w:ascii="Times New Roman" w:hAnsi="Times New Roman"/>
                <w:bCs/>
                <w:iCs/>
                <w:szCs w:val="24"/>
                <w:lang w:eastAsia="lv-LV"/>
              </w:rPr>
              <w:t>2.3.</w:t>
            </w:r>
          </w:p>
        </w:tc>
        <w:tc>
          <w:tcPr>
            <w:tcW w:w="1881" w:type="pct"/>
            <w:vAlign w:val="center"/>
            <w:hideMark/>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 xml:space="preserve">Ekonomiskā darbība </w:t>
            </w:r>
          </w:p>
        </w:tc>
        <w:tc>
          <w:tcPr>
            <w:tcW w:w="490" w:type="pct"/>
            <w:noWrap/>
            <w:vAlign w:val="center"/>
          </w:tcPr>
          <w:p w:rsidR="00AE697F" w:rsidRPr="00782F7A" w:rsidRDefault="00AE697F" w:rsidP="00BE3D7C">
            <w:pPr>
              <w:spacing w:line="276" w:lineRule="auto"/>
              <w:ind w:right="176"/>
              <w:jc w:val="both"/>
              <w:rPr>
                <w:rFonts w:ascii="Times New Roman" w:hAnsi="Times New Roman"/>
                <w:szCs w:val="24"/>
                <w:lang w:eastAsia="lv-LV"/>
              </w:rPr>
            </w:pPr>
            <w:r w:rsidRPr="00782F7A">
              <w:rPr>
                <w:rFonts w:ascii="Times New Roman" w:hAnsi="Times New Roman"/>
                <w:szCs w:val="24"/>
                <w:lang w:eastAsia="lv-LV"/>
              </w:rPr>
              <w:t>3 258 077</w:t>
            </w:r>
          </w:p>
        </w:tc>
        <w:tc>
          <w:tcPr>
            <w:tcW w:w="1098" w:type="pct"/>
            <w:noWrap/>
            <w:vAlign w:val="center"/>
          </w:tcPr>
          <w:p w:rsidR="00AE697F" w:rsidRPr="00782F7A" w:rsidRDefault="00AE697F" w:rsidP="00BE3D7C">
            <w:pPr>
              <w:spacing w:line="276" w:lineRule="auto"/>
              <w:ind w:right="176"/>
              <w:jc w:val="both"/>
              <w:rPr>
                <w:rFonts w:ascii="Times New Roman" w:hAnsi="Times New Roman"/>
                <w:szCs w:val="24"/>
                <w:lang w:eastAsia="lv-LV"/>
              </w:rPr>
            </w:pPr>
            <w:r w:rsidRPr="00782F7A">
              <w:rPr>
                <w:rFonts w:ascii="Times New Roman" w:hAnsi="Times New Roman"/>
                <w:szCs w:val="24"/>
                <w:lang w:eastAsia="lv-LV"/>
              </w:rPr>
              <w:t>5 114 121</w:t>
            </w:r>
          </w:p>
        </w:tc>
        <w:tc>
          <w:tcPr>
            <w:tcW w:w="1033" w:type="pct"/>
            <w:noWrap/>
            <w:vAlign w:val="center"/>
          </w:tcPr>
          <w:p w:rsidR="00AE697F" w:rsidRPr="00782F7A" w:rsidRDefault="00AE697F" w:rsidP="00BE3D7C">
            <w:pPr>
              <w:spacing w:line="276" w:lineRule="auto"/>
              <w:ind w:right="176"/>
              <w:jc w:val="both"/>
              <w:rPr>
                <w:rFonts w:ascii="Times New Roman" w:hAnsi="Times New Roman"/>
                <w:szCs w:val="24"/>
                <w:lang w:eastAsia="lv-LV"/>
              </w:rPr>
            </w:pPr>
            <w:r w:rsidRPr="00782F7A">
              <w:rPr>
                <w:rFonts w:ascii="Times New Roman" w:hAnsi="Times New Roman"/>
                <w:szCs w:val="24"/>
                <w:lang w:eastAsia="lv-LV"/>
              </w:rPr>
              <w:t>3 302 955</w:t>
            </w:r>
          </w:p>
        </w:tc>
      </w:tr>
      <w:tr w:rsidR="00AE697F" w:rsidRPr="00782F7A" w:rsidTr="004E1EBB">
        <w:trPr>
          <w:cantSplit/>
          <w:trHeight w:val="20"/>
        </w:trPr>
        <w:tc>
          <w:tcPr>
            <w:tcW w:w="498" w:type="pct"/>
            <w:hideMark/>
          </w:tcPr>
          <w:p w:rsidR="00AE697F" w:rsidRPr="00782F7A" w:rsidRDefault="00AE697F" w:rsidP="00BE3D7C">
            <w:pPr>
              <w:spacing w:line="276" w:lineRule="auto"/>
              <w:jc w:val="both"/>
              <w:rPr>
                <w:rFonts w:ascii="Times New Roman" w:hAnsi="Times New Roman"/>
                <w:bCs/>
                <w:iCs/>
                <w:szCs w:val="24"/>
                <w:lang w:eastAsia="lv-LV"/>
              </w:rPr>
            </w:pPr>
            <w:r w:rsidRPr="00782F7A">
              <w:rPr>
                <w:rFonts w:ascii="Times New Roman" w:hAnsi="Times New Roman"/>
                <w:bCs/>
                <w:iCs/>
                <w:szCs w:val="24"/>
                <w:lang w:eastAsia="lv-LV"/>
              </w:rPr>
              <w:t>2.4</w:t>
            </w:r>
          </w:p>
        </w:tc>
        <w:tc>
          <w:tcPr>
            <w:tcW w:w="1881" w:type="pct"/>
            <w:vAlign w:val="center"/>
            <w:hideMark/>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Vides aizsardzība</w:t>
            </w:r>
          </w:p>
        </w:tc>
        <w:tc>
          <w:tcPr>
            <w:tcW w:w="490" w:type="pct"/>
            <w:noWrap/>
            <w:vAlign w:val="center"/>
          </w:tcPr>
          <w:p w:rsidR="00AE697F" w:rsidRPr="00782F7A" w:rsidRDefault="00AE697F" w:rsidP="00BE3D7C">
            <w:pPr>
              <w:spacing w:line="276" w:lineRule="auto"/>
              <w:ind w:right="176"/>
              <w:jc w:val="both"/>
              <w:rPr>
                <w:rFonts w:ascii="Times New Roman" w:hAnsi="Times New Roman"/>
                <w:szCs w:val="24"/>
                <w:lang w:eastAsia="lv-LV"/>
              </w:rPr>
            </w:pPr>
            <w:r w:rsidRPr="00782F7A">
              <w:rPr>
                <w:rFonts w:ascii="Times New Roman" w:hAnsi="Times New Roman"/>
                <w:szCs w:val="24"/>
                <w:lang w:eastAsia="lv-LV"/>
              </w:rPr>
              <w:t>136 826</w:t>
            </w:r>
          </w:p>
        </w:tc>
        <w:tc>
          <w:tcPr>
            <w:tcW w:w="1098" w:type="pct"/>
            <w:noWrap/>
            <w:vAlign w:val="center"/>
          </w:tcPr>
          <w:p w:rsidR="00AE697F" w:rsidRPr="00782F7A" w:rsidRDefault="00AE697F" w:rsidP="00BE3D7C">
            <w:pPr>
              <w:spacing w:line="276" w:lineRule="auto"/>
              <w:ind w:right="176"/>
              <w:jc w:val="both"/>
              <w:rPr>
                <w:rFonts w:ascii="Times New Roman" w:hAnsi="Times New Roman"/>
                <w:szCs w:val="24"/>
                <w:lang w:eastAsia="lv-LV"/>
              </w:rPr>
            </w:pPr>
            <w:r w:rsidRPr="00782F7A">
              <w:rPr>
                <w:rFonts w:ascii="Times New Roman" w:hAnsi="Times New Roman"/>
                <w:szCs w:val="24"/>
                <w:lang w:eastAsia="lv-LV"/>
              </w:rPr>
              <w:t>79 797</w:t>
            </w:r>
          </w:p>
        </w:tc>
        <w:tc>
          <w:tcPr>
            <w:tcW w:w="1033" w:type="pct"/>
            <w:noWrap/>
            <w:vAlign w:val="center"/>
          </w:tcPr>
          <w:p w:rsidR="00AE697F" w:rsidRPr="00782F7A" w:rsidRDefault="00AE697F" w:rsidP="00BE3D7C">
            <w:pPr>
              <w:spacing w:line="276" w:lineRule="auto"/>
              <w:ind w:right="176"/>
              <w:jc w:val="both"/>
              <w:rPr>
                <w:rFonts w:ascii="Times New Roman" w:hAnsi="Times New Roman"/>
                <w:szCs w:val="24"/>
                <w:lang w:eastAsia="lv-LV"/>
              </w:rPr>
            </w:pPr>
            <w:r w:rsidRPr="00782F7A">
              <w:rPr>
                <w:rFonts w:ascii="Times New Roman" w:hAnsi="Times New Roman"/>
                <w:szCs w:val="24"/>
                <w:lang w:eastAsia="lv-LV"/>
              </w:rPr>
              <w:t>102 821</w:t>
            </w:r>
          </w:p>
        </w:tc>
      </w:tr>
      <w:tr w:rsidR="00AE697F" w:rsidRPr="00782F7A" w:rsidTr="004E1EBB">
        <w:trPr>
          <w:cantSplit/>
          <w:trHeight w:val="20"/>
        </w:trPr>
        <w:tc>
          <w:tcPr>
            <w:tcW w:w="498" w:type="pct"/>
            <w:hideMark/>
          </w:tcPr>
          <w:p w:rsidR="00AE697F" w:rsidRPr="00782F7A" w:rsidRDefault="00AE697F" w:rsidP="00BE3D7C">
            <w:pPr>
              <w:spacing w:line="276" w:lineRule="auto"/>
              <w:jc w:val="both"/>
              <w:rPr>
                <w:rFonts w:ascii="Times New Roman" w:hAnsi="Times New Roman"/>
                <w:bCs/>
                <w:iCs/>
                <w:szCs w:val="24"/>
                <w:lang w:eastAsia="lv-LV"/>
              </w:rPr>
            </w:pPr>
            <w:r w:rsidRPr="00782F7A">
              <w:rPr>
                <w:rFonts w:ascii="Times New Roman" w:hAnsi="Times New Roman"/>
                <w:bCs/>
                <w:iCs/>
                <w:szCs w:val="24"/>
                <w:lang w:eastAsia="lv-LV"/>
              </w:rPr>
              <w:t>2.5</w:t>
            </w:r>
          </w:p>
        </w:tc>
        <w:tc>
          <w:tcPr>
            <w:tcW w:w="1881" w:type="pct"/>
            <w:vAlign w:val="center"/>
            <w:hideMark/>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 xml:space="preserve">Teritoriju un mājokļu apsaimniekošana </w:t>
            </w:r>
          </w:p>
        </w:tc>
        <w:tc>
          <w:tcPr>
            <w:tcW w:w="490" w:type="pct"/>
            <w:noWrap/>
            <w:vAlign w:val="center"/>
          </w:tcPr>
          <w:p w:rsidR="00AE697F" w:rsidRPr="00782F7A" w:rsidRDefault="00AE697F" w:rsidP="00BE3D7C">
            <w:pPr>
              <w:spacing w:line="276" w:lineRule="auto"/>
              <w:ind w:right="176"/>
              <w:jc w:val="both"/>
              <w:rPr>
                <w:rFonts w:ascii="Times New Roman" w:hAnsi="Times New Roman"/>
                <w:szCs w:val="24"/>
                <w:lang w:eastAsia="lv-LV"/>
              </w:rPr>
            </w:pPr>
            <w:r w:rsidRPr="00782F7A">
              <w:rPr>
                <w:rFonts w:ascii="Times New Roman" w:hAnsi="Times New Roman"/>
                <w:szCs w:val="24"/>
                <w:lang w:eastAsia="lv-LV"/>
              </w:rPr>
              <w:t>3 244 623</w:t>
            </w:r>
          </w:p>
        </w:tc>
        <w:tc>
          <w:tcPr>
            <w:tcW w:w="1098" w:type="pct"/>
            <w:noWrap/>
            <w:vAlign w:val="center"/>
          </w:tcPr>
          <w:p w:rsidR="00AE697F" w:rsidRPr="00782F7A" w:rsidRDefault="00AE697F" w:rsidP="00BE3D7C">
            <w:pPr>
              <w:spacing w:line="276" w:lineRule="auto"/>
              <w:ind w:right="176"/>
              <w:jc w:val="both"/>
              <w:rPr>
                <w:rFonts w:ascii="Times New Roman" w:hAnsi="Times New Roman"/>
                <w:szCs w:val="24"/>
                <w:lang w:eastAsia="lv-LV"/>
              </w:rPr>
            </w:pPr>
            <w:r w:rsidRPr="00782F7A">
              <w:rPr>
                <w:rFonts w:ascii="Times New Roman" w:hAnsi="Times New Roman"/>
                <w:szCs w:val="24"/>
                <w:lang w:eastAsia="lv-LV"/>
              </w:rPr>
              <w:t>3 033 767</w:t>
            </w:r>
          </w:p>
        </w:tc>
        <w:tc>
          <w:tcPr>
            <w:tcW w:w="1033" w:type="pct"/>
            <w:noWrap/>
            <w:vAlign w:val="center"/>
          </w:tcPr>
          <w:p w:rsidR="00AE697F" w:rsidRPr="00782F7A" w:rsidRDefault="00AE697F" w:rsidP="00BE3D7C">
            <w:pPr>
              <w:spacing w:line="276" w:lineRule="auto"/>
              <w:ind w:right="176"/>
              <w:jc w:val="both"/>
              <w:rPr>
                <w:rFonts w:ascii="Times New Roman" w:hAnsi="Times New Roman"/>
                <w:szCs w:val="24"/>
                <w:lang w:eastAsia="lv-LV"/>
              </w:rPr>
            </w:pPr>
            <w:r w:rsidRPr="00782F7A">
              <w:rPr>
                <w:rFonts w:ascii="Times New Roman" w:hAnsi="Times New Roman"/>
                <w:szCs w:val="24"/>
                <w:lang w:eastAsia="lv-LV"/>
              </w:rPr>
              <w:t>3 709 790</w:t>
            </w:r>
          </w:p>
        </w:tc>
      </w:tr>
      <w:tr w:rsidR="00AE697F" w:rsidRPr="00782F7A" w:rsidTr="004E1EBB">
        <w:trPr>
          <w:cantSplit/>
          <w:trHeight w:val="20"/>
        </w:trPr>
        <w:tc>
          <w:tcPr>
            <w:tcW w:w="498" w:type="pct"/>
            <w:hideMark/>
          </w:tcPr>
          <w:p w:rsidR="00AE697F" w:rsidRPr="00782F7A" w:rsidRDefault="00AE697F" w:rsidP="00BE3D7C">
            <w:pPr>
              <w:spacing w:line="276" w:lineRule="auto"/>
              <w:jc w:val="both"/>
              <w:rPr>
                <w:rFonts w:ascii="Times New Roman" w:hAnsi="Times New Roman"/>
                <w:bCs/>
                <w:iCs/>
                <w:szCs w:val="24"/>
                <w:lang w:eastAsia="lv-LV"/>
              </w:rPr>
            </w:pPr>
            <w:r w:rsidRPr="00782F7A">
              <w:rPr>
                <w:rFonts w:ascii="Times New Roman" w:hAnsi="Times New Roman"/>
                <w:bCs/>
                <w:iCs/>
                <w:szCs w:val="24"/>
                <w:lang w:eastAsia="lv-LV"/>
              </w:rPr>
              <w:t>2.6</w:t>
            </w:r>
          </w:p>
        </w:tc>
        <w:tc>
          <w:tcPr>
            <w:tcW w:w="1881" w:type="pct"/>
            <w:vAlign w:val="center"/>
            <w:hideMark/>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Veselība</w:t>
            </w:r>
          </w:p>
        </w:tc>
        <w:tc>
          <w:tcPr>
            <w:tcW w:w="490" w:type="pct"/>
            <w:noWrap/>
            <w:vAlign w:val="center"/>
          </w:tcPr>
          <w:p w:rsidR="00AE697F" w:rsidRPr="00782F7A" w:rsidRDefault="00AE697F" w:rsidP="00BE3D7C">
            <w:pPr>
              <w:spacing w:line="276" w:lineRule="auto"/>
              <w:ind w:right="176"/>
              <w:jc w:val="both"/>
              <w:rPr>
                <w:rFonts w:ascii="Times New Roman" w:hAnsi="Times New Roman"/>
                <w:szCs w:val="24"/>
                <w:lang w:eastAsia="lv-LV"/>
              </w:rPr>
            </w:pPr>
            <w:r w:rsidRPr="00782F7A">
              <w:rPr>
                <w:rFonts w:ascii="Times New Roman" w:hAnsi="Times New Roman"/>
                <w:szCs w:val="24"/>
                <w:lang w:eastAsia="lv-LV"/>
              </w:rPr>
              <w:t>163 849</w:t>
            </w:r>
          </w:p>
        </w:tc>
        <w:tc>
          <w:tcPr>
            <w:tcW w:w="1098" w:type="pct"/>
            <w:noWrap/>
            <w:vAlign w:val="center"/>
          </w:tcPr>
          <w:p w:rsidR="00AE697F" w:rsidRPr="00782F7A" w:rsidRDefault="00AE697F" w:rsidP="00BE3D7C">
            <w:pPr>
              <w:spacing w:line="276" w:lineRule="auto"/>
              <w:ind w:right="176"/>
              <w:jc w:val="both"/>
              <w:rPr>
                <w:rFonts w:ascii="Times New Roman" w:hAnsi="Times New Roman"/>
                <w:szCs w:val="24"/>
                <w:lang w:eastAsia="lv-LV"/>
              </w:rPr>
            </w:pPr>
            <w:r w:rsidRPr="00782F7A">
              <w:rPr>
                <w:rFonts w:ascii="Times New Roman" w:hAnsi="Times New Roman"/>
                <w:szCs w:val="24"/>
                <w:lang w:eastAsia="lv-LV"/>
              </w:rPr>
              <w:t>193 258</w:t>
            </w:r>
          </w:p>
        </w:tc>
        <w:tc>
          <w:tcPr>
            <w:tcW w:w="1033" w:type="pct"/>
            <w:noWrap/>
            <w:vAlign w:val="center"/>
          </w:tcPr>
          <w:p w:rsidR="00AE697F" w:rsidRPr="00782F7A" w:rsidRDefault="00AE697F" w:rsidP="00BE3D7C">
            <w:pPr>
              <w:spacing w:line="276" w:lineRule="auto"/>
              <w:ind w:right="176"/>
              <w:jc w:val="both"/>
              <w:rPr>
                <w:rFonts w:ascii="Times New Roman" w:hAnsi="Times New Roman"/>
                <w:szCs w:val="24"/>
                <w:lang w:eastAsia="lv-LV"/>
              </w:rPr>
            </w:pPr>
            <w:r w:rsidRPr="00782F7A">
              <w:rPr>
                <w:rFonts w:ascii="Times New Roman" w:hAnsi="Times New Roman"/>
                <w:szCs w:val="24"/>
                <w:lang w:eastAsia="lv-LV"/>
              </w:rPr>
              <w:t>191 818</w:t>
            </w:r>
          </w:p>
        </w:tc>
      </w:tr>
      <w:tr w:rsidR="00AE697F" w:rsidRPr="00782F7A" w:rsidTr="004E1EBB">
        <w:trPr>
          <w:cantSplit/>
          <w:trHeight w:val="20"/>
        </w:trPr>
        <w:tc>
          <w:tcPr>
            <w:tcW w:w="498" w:type="pct"/>
            <w:hideMark/>
          </w:tcPr>
          <w:p w:rsidR="00AE697F" w:rsidRPr="00782F7A" w:rsidRDefault="00AE697F" w:rsidP="00BE3D7C">
            <w:pPr>
              <w:spacing w:line="276" w:lineRule="auto"/>
              <w:jc w:val="both"/>
              <w:rPr>
                <w:rFonts w:ascii="Times New Roman" w:hAnsi="Times New Roman"/>
                <w:bCs/>
                <w:iCs/>
                <w:szCs w:val="24"/>
                <w:lang w:eastAsia="lv-LV"/>
              </w:rPr>
            </w:pPr>
            <w:r w:rsidRPr="00782F7A">
              <w:rPr>
                <w:rFonts w:ascii="Times New Roman" w:hAnsi="Times New Roman"/>
                <w:bCs/>
                <w:iCs/>
                <w:szCs w:val="24"/>
                <w:lang w:eastAsia="lv-LV"/>
              </w:rPr>
              <w:t>2.7</w:t>
            </w:r>
          </w:p>
        </w:tc>
        <w:tc>
          <w:tcPr>
            <w:tcW w:w="1881" w:type="pct"/>
            <w:vAlign w:val="center"/>
            <w:hideMark/>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 xml:space="preserve">Atpūta, kultūra </w:t>
            </w:r>
          </w:p>
        </w:tc>
        <w:tc>
          <w:tcPr>
            <w:tcW w:w="490" w:type="pct"/>
            <w:noWrap/>
            <w:vAlign w:val="center"/>
          </w:tcPr>
          <w:p w:rsidR="00AE697F" w:rsidRPr="00782F7A" w:rsidRDefault="00AE697F" w:rsidP="00BE3D7C">
            <w:pPr>
              <w:spacing w:line="276" w:lineRule="auto"/>
              <w:ind w:right="176"/>
              <w:jc w:val="both"/>
              <w:rPr>
                <w:rFonts w:ascii="Times New Roman" w:hAnsi="Times New Roman"/>
                <w:szCs w:val="24"/>
                <w:lang w:eastAsia="lv-LV"/>
              </w:rPr>
            </w:pPr>
            <w:r w:rsidRPr="00782F7A">
              <w:rPr>
                <w:rFonts w:ascii="Times New Roman" w:hAnsi="Times New Roman"/>
                <w:szCs w:val="24"/>
                <w:lang w:eastAsia="lv-LV"/>
              </w:rPr>
              <w:t>2 811 894</w:t>
            </w:r>
          </w:p>
        </w:tc>
        <w:tc>
          <w:tcPr>
            <w:tcW w:w="1098" w:type="pct"/>
            <w:noWrap/>
            <w:vAlign w:val="center"/>
          </w:tcPr>
          <w:p w:rsidR="00AE697F" w:rsidRPr="00782F7A" w:rsidRDefault="00AE697F" w:rsidP="00BE3D7C">
            <w:pPr>
              <w:spacing w:line="276" w:lineRule="auto"/>
              <w:ind w:right="176"/>
              <w:jc w:val="both"/>
              <w:rPr>
                <w:rFonts w:ascii="Times New Roman" w:hAnsi="Times New Roman"/>
                <w:szCs w:val="24"/>
                <w:lang w:eastAsia="lv-LV"/>
              </w:rPr>
            </w:pPr>
            <w:r w:rsidRPr="00782F7A">
              <w:rPr>
                <w:rFonts w:ascii="Times New Roman" w:hAnsi="Times New Roman"/>
                <w:szCs w:val="24"/>
                <w:lang w:eastAsia="lv-LV"/>
              </w:rPr>
              <w:t>2 843 502</w:t>
            </w:r>
          </w:p>
        </w:tc>
        <w:tc>
          <w:tcPr>
            <w:tcW w:w="1033" w:type="pct"/>
            <w:noWrap/>
            <w:vAlign w:val="center"/>
          </w:tcPr>
          <w:p w:rsidR="00AE697F" w:rsidRPr="00782F7A" w:rsidRDefault="00AE697F" w:rsidP="00BE3D7C">
            <w:pPr>
              <w:spacing w:line="276" w:lineRule="auto"/>
              <w:ind w:right="176"/>
              <w:jc w:val="both"/>
              <w:rPr>
                <w:rFonts w:ascii="Times New Roman" w:hAnsi="Times New Roman"/>
                <w:szCs w:val="24"/>
                <w:lang w:eastAsia="lv-LV"/>
              </w:rPr>
            </w:pPr>
            <w:r w:rsidRPr="00782F7A">
              <w:rPr>
                <w:rFonts w:ascii="Times New Roman" w:hAnsi="Times New Roman"/>
                <w:szCs w:val="24"/>
                <w:lang w:eastAsia="lv-LV"/>
              </w:rPr>
              <w:t>2 944 620</w:t>
            </w:r>
          </w:p>
        </w:tc>
      </w:tr>
      <w:tr w:rsidR="00AE697F" w:rsidRPr="00782F7A" w:rsidTr="004E1EBB">
        <w:trPr>
          <w:cantSplit/>
          <w:trHeight w:val="20"/>
        </w:trPr>
        <w:tc>
          <w:tcPr>
            <w:tcW w:w="498" w:type="pct"/>
            <w:hideMark/>
          </w:tcPr>
          <w:p w:rsidR="00AE697F" w:rsidRPr="00782F7A" w:rsidRDefault="00AE697F" w:rsidP="00BE3D7C">
            <w:pPr>
              <w:spacing w:line="276" w:lineRule="auto"/>
              <w:jc w:val="both"/>
              <w:rPr>
                <w:rFonts w:ascii="Times New Roman" w:hAnsi="Times New Roman"/>
                <w:bCs/>
                <w:iCs/>
                <w:szCs w:val="24"/>
                <w:lang w:eastAsia="lv-LV"/>
              </w:rPr>
            </w:pPr>
            <w:r w:rsidRPr="00782F7A">
              <w:rPr>
                <w:rFonts w:ascii="Times New Roman" w:hAnsi="Times New Roman"/>
                <w:bCs/>
                <w:iCs/>
                <w:szCs w:val="24"/>
                <w:lang w:eastAsia="lv-LV"/>
              </w:rPr>
              <w:t>2.8</w:t>
            </w:r>
          </w:p>
        </w:tc>
        <w:tc>
          <w:tcPr>
            <w:tcW w:w="1881" w:type="pct"/>
            <w:vAlign w:val="center"/>
            <w:hideMark/>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Izglītība</w:t>
            </w:r>
          </w:p>
        </w:tc>
        <w:tc>
          <w:tcPr>
            <w:tcW w:w="490" w:type="pct"/>
            <w:noWrap/>
            <w:vAlign w:val="center"/>
          </w:tcPr>
          <w:p w:rsidR="00AE697F" w:rsidRPr="00782F7A" w:rsidRDefault="00AE697F" w:rsidP="00BE3D7C">
            <w:pPr>
              <w:spacing w:line="276" w:lineRule="auto"/>
              <w:ind w:right="176"/>
              <w:jc w:val="both"/>
              <w:rPr>
                <w:rFonts w:ascii="Times New Roman" w:hAnsi="Times New Roman"/>
                <w:szCs w:val="24"/>
                <w:lang w:eastAsia="lv-LV"/>
              </w:rPr>
            </w:pPr>
            <w:r w:rsidRPr="00782F7A">
              <w:rPr>
                <w:rFonts w:ascii="Times New Roman" w:hAnsi="Times New Roman"/>
                <w:szCs w:val="24"/>
                <w:lang w:eastAsia="lv-LV"/>
              </w:rPr>
              <w:t>12 732 468</w:t>
            </w:r>
          </w:p>
        </w:tc>
        <w:tc>
          <w:tcPr>
            <w:tcW w:w="1098" w:type="pct"/>
            <w:noWrap/>
            <w:vAlign w:val="center"/>
          </w:tcPr>
          <w:p w:rsidR="00AE697F" w:rsidRPr="00782F7A" w:rsidRDefault="00AE697F" w:rsidP="00BE3D7C">
            <w:pPr>
              <w:spacing w:line="276" w:lineRule="auto"/>
              <w:ind w:right="176"/>
              <w:jc w:val="both"/>
              <w:rPr>
                <w:rFonts w:ascii="Times New Roman" w:hAnsi="Times New Roman"/>
                <w:szCs w:val="24"/>
                <w:lang w:eastAsia="lv-LV"/>
              </w:rPr>
            </w:pPr>
            <w:r w:rsidRPr="00782F7A">
              <w:rPr>
                <w:rFonts w:ascii="Times New Roman" w:hAnsi="Times New Roman"/>
                <w:szCs w:val="24"/>
                <w:lang w:eastAsia="lv-LV"/>
              </w:rPr>
              <w:t>13 159 650</w:t>
            </w:r>
          </w:p>
        </w:tc>
        <w:tc>
          <w:tcPr>
            <w:tcW w:w="1033" w:type="pct"/>
            <w:noWrap/>
            <w:vAlign w:val="center"/>
          </w:tcPr>
          <w:p w:rsidR="00AE697F" w:rsidRPr="00782F7A" w:rsidRDefault="00AE697F" w:rsidP="00BE3D7C">
            <w:pPr>
              <w:spacing w:line="276" w:lineRule="auto"/>
              <w:ind w:right="176"/>
              <w:jc w:val="both"/>
              <w:rPr>
                <w:rFonts w:ascii="Times New Roman" w:hAnsi="Times New Roman"/>
                <w:szCs w:val="24"/>
                <w:lang w:eastAsia="lv-LV"/>
              </w:rPr>
            </w:pPr>
            <w:r w:rsidRPr="00782F7A">
              <w:rPr>
                <w:rFonts w:ascii="Times New Roman" w:hAnsi="Times New Roman"/>
                <w:szCs w:val="24"/>
                <w:lang w:eastAsia="lv-LV"/>
              </w:rPr>
              <w:t>10 897 596</w:t>
            </w:r>
          </w:p>
        </w:tc>
      </w:tr>
      <w:tr w:rsidR="00AE697F" w:rsidRPr="00782F7A" w:rsidTr="004E1EBB">
        <w:trPr>
          <w:cantSplit/>
          <w:trHeight w:val="20"/>
        </w:trPr>
        <w:tc>
          <w:tcPr>
            <w:tcW w:w="498" w:type="pct"/>
            <w:hideMark/>
          </w:tcPr>
          <w:p w:rsidR="00AE697F" w:rsidRPr="00782F7A" w:rsidRDefault="00AE697F" w:rsidP="00BE3D7C">
            <w:pPr>
              <w:spacing w:line="276" w:lineRule="auto"/>
              <w:jc w:val="both"/>
              <w:rPr>
                <w:rFonts w:ascii="Times New Roman" w:hAnsi="Times New Roman"/>
                <w:bCs/>
                <w:iCs/>
                <w:szCs w:val="24"/>
                <w:lang w:eastAsia="lv-LV"/>
              </w:rPr>
            </w:pPr>
            <w:r w:rsidRPr="00782F7A">
              <w:rPr>
                <w:rFonts w:ascii="Times New Roman" w:hAnsi="Times New Roman"/>
                <w:bCs/>
                <w:iCs/>
                <w:szCs w:val="24"/>
                <w:lang w:eastAsia="lv-LV"/>
              </w:rPr>
              <w:t>2.9.</w:t>
            </w:r>
          </w:p>
        </w:tc>
        <w:tc>
          <w:tcPr>
            <w:tcW w:w="1881" w:type="pct"/>
            <w:vAlign w:val="center"/>
            <w:hideMark/>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Sociālā aizsardzība</w:t>
            </w:r>
          </w:p>
        </w:tc>
        <w:tc>
          <w:tcPr>
            <w:tcW w:w="490" w:type="pct"/>
            <w:noWrap/>
            <w:vAlign w:val="center"/>
          </w:tcPr>
          <w:p w:rsidR="00AE697F" w:rsidRPr="00782F7A" w:rsidRDefault="00AE697F" w:rsidP="00BE3D7C">
            <w:pPr>
              <w:spacing w:line="276" w:lineRule="auto"/>
              <w:ind w:right="176"/>
              <w:jc w:val="both"/>
              <w:rPr>
                <w:rFonts w:ascii="Times New Roman" w:hAnsi="Times New Roman"/>
                <w:szCs w:val="24"/>
                <w:lang w:eastAsia="lv-LV"/>
              </w:rPr>
            </w:pPr>
            <w:r w:rsidRPr="00782F7A">
              <w:rPr>
                <w:rFonts w:ascii="Times New Roman" w:hAnsi="Times New Roman"/>
                <w:szCs w:val="24"/>
                <w:lang w:eastAsia="lv-LV"/>
              </w:rPr>
              <w:t>2 443 401</w:t>
            </w:r>
          </w:p>
        </w:tc>
        <w:tc>
          <w:tcPr>
            <w:tcW w:w="1098" w:type="pct"/>
            <w:noWrap/>
            <w:vAlign w:val="center"/>
          </w:tcPr>
          <w:p w:rsidR="00AE697F" w:rsidRPr="00782F7A" w:rsidRDefault="00AE697F" w:rsidP="00BE3D7C">
            <w:pPr>
              <w:spacing w:line="276" w:lineRule="auto"/>
              <w:ind w:right="176"/>
              <w:jc w:val="both"/>
              <w:rPr>
                <w:rFonts w:ascii="Times New Roman" w:hAnsi="Times New Roman"/>
                <w:szCs w:val="24"/>
                <w:lang w:eastAsia="lv-LV"/>
              </w:rPr>
            </w:pPr>
            <w:r w:rsidRPr="00782F7A">
              <w:rPr>
                <w:rFonts w:ascii="Times New Roman" w:hAnsi="Times New Roman"/>
                <w:szCs w:val="24"/>
                <w:lang w:eastAsia="lv-LV"/>
              </w:rPr>
              <w:t>5 011 058</w:t>
            </w:r>
          </w:p>
        </w:tc>
        <w:tc>
          <w:tcPr>
            <w:tcW w:w="1033" w:type="pct"/>
            <w:noWrap/>
            <w:vAlign w:val="center"/>
          </w:tcPr>
          <w:p w:rsidR="00AE697F" w:rsidRPr="00782F7A" w:rsidRDefault="00AE697F" w:rsidP="00BE3D7C">
            <w:pPr>
              <w:spacing w:line="276" w:lineRule="auto"/>
              <w:ind w:right="176"/>
              <w:jc w:val="both"/>
              <w:rPr>
                <w:rFonts w:ascii="Times New Roman" w:hAnsi="Times New Roman"/>
                <w:szCs w:val="24"/>
                <w:lang w:eastAsia="lv-LV"/>
              </w:rPr>
            </w:pPr>
            <w:r w:rsidRPr="00782F7A">
              <w:rPr>
                <w:rFonts w:ascii="Times New Roman" w:hAnsi="Times New Roman"/>
                <w:szCs w:val="24"/>
                <w:lang w:eastAsia="lv-LV"/>
              </w:rPr>
              <w:t>3 682 860</w:t>
            </w:r>
          </w:p>
        </w:tc>
      </w:tr>
      <w:tr w:rsidR="00AE697F" w:rsidRPr="00782F7A" w:rsidTr="004E1EBB">
        <w:trPr>
          <w:cantSplit/>
          <w:trHeight w:val="20"/>
        </w:trPr>
        <w:tc>
          <w:tcPr>
            <w:tcW w:w="498" w:type="pct"/>
            <w:hideMark/>
          </w:tcPr>
          <w:p w:rsidR="00AE697F" w:rsidRPr="00782F7A" w:rsidRDefault="00AE697F" w:rsidP="00BE3D7C">
            <w:pPr>
              <w:spacing w:line="276" w:lineRule="auto"/>
              <w:jc w:val="both"/>
              <w:rPr>
                <w:rFonts w:ascii="Times New Roman" w:hAnsi="Times New Roman"/>
                <w:b/>
                <w:bCs/>
                <w:iCs/>
                <w:szCs w:val="24"/>
                <w:lang w:eastAsia="lv-LV"/>
              </w:rPr>
            </w:pPr>
            <w:r w:rsidRPr="00782F7A">
              <w:rPr>
                <w:rFonts w:ascii="Times New Roman" w:hAnsi="Times New Roman"/>
                <w:b/>
                <w:bCs/>
                <w:iCs/>
                <w:szCs w:val="24"/>
                <w:lang w:eastAsia="lv-LV"/>
              </w:rPr>
              <w:t>2.</w:t>
            </w:r>
          </w:p>
        </w:tc>
        <w:tc>
          <w:tcPr>
            <w:tcW w:w="1881" w:type="pct"/>
            <w:vAlign w:val="center"/>
            <w:hideMark/>
          </w:tcPr>
          <w:p w:rsidR="00AE697F" w:rsidRPr="00782F7A" w:rsidRDefault="00AE697F" w:rsidP="00BE3D7C">
            <w:pPr>
              <w:spacing w:line="276" w:lineRule="auto"/>
              <w:jc w:val="both"/>
              <w:rPr>
                <w:rFonts w:ascii="Times New Roman" w:hAnsi="Times New Roman"/>
                <w:b/>
                <w:bCs/>
                <w:szCs w:val="24"/>
                <w:lang w:eastAsia="lv-LV"/>
              </w:rPr>
            </w:pPr>
            <w:r w:rsidRPr="00782F7A">
              <w:rPr>
                <w:rFonts w:ascii="Times New Roman" w:hAnsi="Times New Roman"/>
                <w:b/>
                <w:bCs/>
                <w:szCs w:val="24"/>
                <w:lang w:eastAsia="lv-LV"/>
              </w:rPr>
              <w:t>IZDEVUMI KOPĀ atbilstoši ekonomiskajām kategorijām</w:t>
            </w:r>
          </w:p>
        </w:tc>
        <w:tc>
          <w:tcPr>
            <w:tcW w:w="490" w:type="pct"/>
            <w:noWrap/>
            <w:vAlign w:val="center"/>
          </w:tcPr>
          <w:p w:rsidR="00AE697F" w:rsidRPr="00782F7A" w:rsidRDefault="00AE697F" w:rsidP="00BE3D7C">
            <w:pPr>
              <w:spacing w:line="276" w:lineRule="auto"/>
              <w:ind w:right="176"/>
              <w:jc w:val="both"/>
              <w:rPr>
                <w:rFonts w:ascii="Times New Roman" w:hAnsi="Times New Roman"/>
                <w:b/>
                <w:bCs/>
                <w:szCs w:val="24"/>
                <w:lang w:eastAsia="lv-LV"/>
              </w:rPr>
            </w:pPr>
            <w:r w:rsidRPr="00782F7A">
              <w:rPr>
                <w:rFonts w:ascii="Times New Roman" w:hAnsi="Times New Roman"/>
                <w:b/>
                <w:bCs/>
                <w:szCs w:val="24"/>
                <w:lang w:eastAsia="lv-LV"/>
              </w:rPr>
              <w:t>27 122 889</w:t>
            </w:r>
          </w:p>
        </w:tc>
        <w:tc>
          <w:tcPr>
            <w:tcW w:w="1098" w:type="pct"/>
            <w:noWrap/>
            <w:vAlign w:val="center"/>
          </w:tcPr>
          <w:p w:rsidR="00AE697F" w:rsidRPr="00782F7A" w:rsidRDefault="00AE697F" w:rsidP="00BE3D7C">
            <w:pPr>
              <w:spacing w:line="276" w:lineRule="auto"/>
              <w:ind w:right="176"/>
              <w:jc w:val="both"/>
              <w:rPr>
                <w:rFonts w:ascii="Times New Roman" w:hAnsi="Times New Roman"/>
                <w:b/>
                <w:bCs/>
                <w:szCs w:val="24"/>
                <w:lang w:eastAsia="lv-LV"/>
              </w:rPr>
            </w:pPr>
            <w:r w:rsidRPr="00782F7A">
              <w:rPr>
                <w:rFonts w:ascii="Times New Roman" w:hAnsi="Times New Roman"/>
                <w:b/>
                <w:bCs/>
                <w:szCs w:val="24"/>
                <w:lang w:eastAsia="lv-LV"/>
              </w:rPr>
              <w:t>31 700 716</w:t>
            </w:r>
          </w:p>
        </w:tc>
        <w:tc>
          <w:tcPr>
            <w:tcW w:w="1033" w:type="pct"/>
            <w:noWrap/>
            <w:vAlign w:val="center"/>
          </w:tcPr>
          <w:p w:rsidR="00AE697F" w:rsidRPr="00782F7A" w:rsidRDefault="00AE697F" w:rsidP="00BE3D7C">
            <w:pPr>
              <w:spacing w:line="276" w:lineRule="auto"/>
              <w:ind w:right="176"/>
              <w:jc w:val="both"/>
              <w:rPr>
                <w:rFonts w:ascii="Times New Roman" w:hAnsi="Times New Roman"/>
                <w:b/>
                <w:bCs/>
                <w:szCs w:val="24"/>
                <w:lang w:eastAsia="lv-LV"/>
              </w:rPr>
            </w:pPr>
            <w:r w:rsidRPr="00782F7A">
              <w:rPr>
                <w:rFonts w:ascii="Times New Roman" w:hAnsi="Times New Roman"/>
                <w:b/>
                <w:bCs/>
                <w:szCs w:val="24"/>
                <w:lang w:eastAsia="lv-LV"/>
              </w:rPr>
              <w:t>27 200 148</w:t>
            </w:r>
          </w:p>
        </w:tc>
      </w:tr>
      <w:tr w:rsidR="00AE697F" w:rsidRPr="00782F7A" w:rsidTr="004E1EBB">
        <w:trPr>
          <w:cantSplit/>
          <w:trHeight w:val="20"/>
        </w:trPr>
        <w:tc>
          <w:tcPr>
            <w:tcW w:w="498" w:type="pct"/>
            <w:hideMark/>
          </w:tcPr>
          <w:p w:rsidR="00AE697F" w:rsidRPr="00782F7A" w:rsidRDefault="00AE697F" w:rsidP="00BE3D7C">
            <w:pPr>
              <w:spacing w:line="276" w:lineRule="auto"/>
              <w:jc w:val="both"/>
              <w:rPr>
                <w:rFonts w:ascii="Times New Roman" w:hAnsi="Times New Roman"/>
                <w:bCs/>
                <w:iCs/>
                <w:szCs w:val="24"/>
                <w:lang w:eastAsia="lv-LV"/>
              </w:rPr>
            </w:pPr>
            <w:r w:rsidRPr="00782F7A">
              <w:rPr>
                <w:rFonts w:ascii="Times New Roman" w:hAnsi="Times New Roman"/>
                <w:bCs/>
                <w:iCs/>
                <w:szCs w:val="24"/>
                <w:lang w:eastAsia="lv-LV"/>
              </w:rPr>
              <w:t>2.1.</w:t>
            </w:r>
          </w:p>
        </w:tc>
        <w:tc>
          <w:tcPr>
            <w:tcW w:w="1881" w:type="pct"/>
            <w:vAlign w:val="center"/>
            <w:hideMark/>
          </w:tcPr>
          <w:p w:rsidR="00AE697F" w:rsidRPr="00782F7A" w:rsidRDefault="00AE697F" w:rsidP="00BE3D7C">
            <w:pPr>
              <w:spacing w:line="276" w:lineRule="auto"/>
              <w:jc w:val="both"/>
              <w:rPr>
                <w:rFonts w:ascii="Times New Roman" w:hAnsi="Times New Roman"/>
                <w:szCs w:val="24"/>
              </w:rPr>
            </w:pPr>
            <w:r w:rsidRPr="00782F7A">
              <w:rPr>
                <w:rFonts w:ascii="Times New Roman" w:hAnsi="Times New Roman"/>
                <w:szCs w:val="24"/>
              </w:rPr>
              <w:t>Uzturēšanas izdevumi</w:t>
            </w:r>
          </w:p>
        </w:tc>
        <w:tc>
          <w:tcPr>
            <w:tcW w:w="490" w:type="pct"/>
            <w:noWrap/>
            <w:vAlign w:val="center"/>
          </w:tcPr>
          <w:p w:rsidR="00AE697F" w:rsidRPr="00782F7A" w:rsidRDefault="00AE697F" w:rsidP="00BE3D7C">
            <w:pPr>
              <w:tabs>
                <w:tab w:val="left" w:pos="1020"/>
              </w:tabs>
              <w:spacing w:line="276" w:lineRule="auto"/>
              <w:ind w:right="262"/>
              <w:jc w:val="both"/>
              <w:rPr>
                <w:rFonts w:ascii="Times New Roman" w:hAnsi="Times New Roman"/>
                <w:szCs w:val="24"/>
              </w:rPr>
            </w:pPr>
            <w:r w:rsidRPr="00782F7A">
              <w:rPr>
                <w:rFonts w:ascii="Times New Roman" w:hAnsi="Times New Roman"/>
                <w:szCs w:val="24"/>
              </w:rPr>
              <w:t>21 679 170</w:t>
            </w:r>
          </w:p>
        </w:tc>
        <w:tc>
          <w:tcPr>
            <w:tcW w:w="1098" w:type="pct"/>
            <w:noWrap/>
            <w:vAlign w:val="center"/>
          </w:tcPr>
          <w:p w:rsidR="00AE697F" w:rsidRPr="00782F7A" w:rsidRDefault="00AE697F" w:rsidP="00BE3D7C">
            <w:pPr>
              <w:tabs>
                <w:tab w:val="left" w:pos="1020"/>
              </w:tabs>
              <w:spacing w:line="276" w:lineRule="auto"/>
              <w:ind w:right="262"/>
              <w:jc w:val="both"/>
              <w:rPr>
                <w:rFonts w:ascii="Times New Roman" w:hAnsi="Times New Roman"/>
                <w:szCs w:val="24"/>
              </w:rPr>
            </w:pPr>
            <w:r w:rsidRPr="00782F7A">
              <w:rPr>
                <w:rFonts w:ascii="Times New Roman" w:hAnsi="Times New Roman"/>
                <w:szCs w:val="24"/>
              </w:rPr>
              <w:t>22 408 315</w:t>
            </w:r>
          </w:p>
        </w:tc>
        <w:tc>
          <w:tcPr>
            <w:tcW w:w="1033" w:type="pct"/>
            <w:noWrap/>
            <w:vAlign w:val="center"/>
          </w:tcPr>
          <w:p w:rsidR="00AE697F" w:rsidRPr="00782F7A" w:rsidRDefault="00AE697F" w:rsidP="00BE3D7C">
            <w:pPr>
              <w:tabs>
                <w:tab w:val="left" w:pos="1020"/>
              </w:tabs>
              <w:spacing w:line="276" w:lineRule="auto"/>
              <w:ind w:right="262"/>
              <w:jc w:val="both"/>
              <w:rPr>
                <w:rFonts w:ascii="Times New Roman" w:hAnsi="Times New Roman"/>
                <w:szCs w:val="24"/>
              </w:rPr>
            </w:pPr>
            <w:r w:rsidRPr="00782F7A">
              <w:rPr>
                <w:rFonts w:ascii="Times New Roman" w:hAnsi="Times New Roman"/>
                <w:szCs w:val="24"/>
              </w:rPr>
              <w:t>23 055 753</w:t>
            </w:r>
          </w:p>
        </w:tc>
      </w:tr>
      <w:tr w:rsidR="00AE697F" w:rsidRPr="00782F7A" w:rsidTr="004E1EBB">
        <w:trPr>
          <w:cantSplit/>
          <w:trHeight w:val="20"/>
        </w:trPr>
        <w:tc>
          <w:tcPr>
            <w:tcW w:w="498" w:type="pct"/>
            <w:hideMark/>
          </w:tcPr>
          <w:p w:rsidR="00AE697F" w:rsidRPr="00782F7A" w:rsidRDefault="00AE697F" w:rsidP="00BE3D7C">
            <w:pPr>
              <w:spacing w:line="276" w:lineRule="auto"/>
              <w:jc w:val="both"/>
              <w:rPr>
                <w:rFonts w:ascii="Times New Roman" w:hAnsi="Times New Roman"/>
                <w:bCs/>
                <w:iCs/>
                <w:szCs w:val="24"/>
                <w:lang w:eastAsia="lv-LV"/>
              </w:rPr>
            </w:pPr>
            <w:r w:rsidRPr="00782F7A">
              <w:rPr>
                <w:rFonts w:ascii="Times New Roman" w:hAnsi="Times New Roman"/>
                <w:bCs/>
                <w:iCs/>
                <w:szCs w:val="24"/>
                <w:lang w:eastAsia="lv-LV"/>
              </w:rPr>
              <w:t>2.1.1.</w:t>
            </w:r>
          </w:p>
        </w:tc>
        <w:tc>
          <w:tcPr>
            <w:tcW w:w="1881" w:type="pct"/>
            <w:vAlign w:val="center"/>
            <w:hideMark/>
          </w:tcPr>
          <w:p w:rsidR="00AE697F" w:rsidRPr="00782F7A" w:rsidRDefault="00AE697F" w:rsidP="00BE3D7C">
            <w:pPr>
              <w:spacing w:line="276" w:lineRule="auto"/>
              <w:jc w:val="both"/>
              <w:rPr>
                <w:rFonts w:ascii="Times New Roman" w:hAnsi="Times New Roman"/>
                <w:szCs w:val="24"/>
              </w:rPr>
            </w:pPr>
            <w:r w:rsidRPr="00782F7A">
              <w:rPr>
                <w:rFonts w:ascii="Times New Roman" w:hAnsi="Times New Roman"/>
                <w:szCs w:val="24"/>
              </w:rPr>
              <w:t>Kārtējie izdevumi</w:t>
            </w:r>
          </w:p>
        </w:tc>
        <w:tc>
          <w:tcPr>
            <w:tcW w:w="490" w:type="pct"/>
            <w:noWrap/>
            <w:vAlign w:val="center"/>
          </w:tcPr>
          <w:p w:rsidR="00AE697F" w:rsidRPr="00782F7A" w:rsidRDefault="00AE697F" w:rsidP="00BE3D7C">
            <w:pPr>
              <w:tabs>
                <w:tab w:val="left" w:pos="1020"/>
              </w:tabs>
              <w:spacing w:line="276" w:lineRule="auto"/>
              <w:ind w:right="262"/>
              <w:jc w:val="both"/>
              <w:rPr>
                <w:rFonts w:ascii="Times New Roman" w:hAnsi="Times New Roman"/>
                <w:szCs w:val="24"/>
              </w:rPr>
            </w:pPr>
            <w:r w:rsidRPr="00782F7A">
              <w:rPr>
                <w:rFonts w:ascii="Times New Roman" w:hAnsi="Times New Roman"/>
                <w:szCs w:val="24"/>
              </w:rPr>
              <w:t>20 176 657</w:t>
            </w:r>
          </w:p>
        </w:tc>
        <w:tc>
          <w:tcPr>
            <w:tcW w:w="1098" w:type="pct"/>
            <w:noWrap/>
            <w:vAlign w:val="center"/>
          </w:tcPr>
          <w:p w:rsidR="00AE697F" w:rsidRPr="00782F7A" w:rsidRDefault="00AE697F" w:rsidP="00BE3D7C">
            <w:pPr>
              <w:tabs>
                <w:tab w:val="left" w:pos="1020"/>
              </w:tabs>
              <w:spacing w:line="276" w:lineRule="auto"/>
              <w:ind w:right="262"/>
              <w:jc w:val="both"/>
              <w:rPr>
                <w:rFonts w:ascii="Times New Roman" w:hAnsi="Times New Roman"/>
                <w:szCs w:val="24"/>
              </w:rPr>
            </w:pPr>
            <w:r w:rsidRPr="00782F7A">
              <w:rPr>
                <w:rFonts w:ascii="Times New Roman" w:hAnsi="Times New Roman"/>
                <w:szCs w:val="24"/>
              </w:rPr>
              <w:t>20 935 597</w:t>
            </w:r>
          </w:p>
        </w:tc>
        <w:tc>
          <w:tcPr>
            <w:tcW w:w="1033" w:type="pct"/>
            <w:noWrap/>
            <w:vAlign w:val="center"/>
          </w:tcPr>
          <w:p w:rsidR="00AE697F" w:rsidRPr="00782F7A" w:rsidRDefault="00AE697F" w:rsidP="00BE3D7C">
            <w:pPr>
              <w:tabs>
                <w:tab w:val="left" w:pos="1020"/>
              </w:tabs>
              <w:spacing w:line="276" w:lineRule="auto"/>
              <w:ind w:right="262"/>
              <w:jc w:val="both"/>
              <w:rPr>
                <w:rFonts w:ascii="Times New Roman" w:hAnsi="Times New Roman"/>
                <w:szCs w:val="24"/>
              </w:rPr>
            </w:pPr>
            <w:r w:rsidRPr="00782F7A">
              <w:rPr>
                <w:rFonts w:ascii="Times New Roman" w:hAnsi="Times New Roman"/>
                <w:szCs w:val="24"/>
              </w:rPr>
              <w:t>21 445 205</w:t>
            </w:r>
          </w:p>
        </w:tc>
      </w:tr>
      <w:tr w:rsidR="00AE697F" w:rsidRPr="00782F7A" w:rsidTr="004E1EBB">
        <w:trPr>
          <w:cantSplit/>
          <w:trHeight w:val="20"/>
        </w:trPr>
        <w:tc>
          <w:tcPr>
            <w:tcW w:w="498" w:type="pct"/>
            <w:hideMark/>
          </w:tcPr>
          <w:p w:rsidR="00AE697F" w:rsidRPr="00782F7A" w:rsidRDefault="00AE697F" w:rsidP="00BE3D7C">
            <w:pPr>
              <w:spacing w:line="276" w:lineRule="auto"/>
              <w:jc w:val="both"/>
              <w:rPr>
                <w:rFonts w:ascii="Times New Roman" w:hAnsi="Times New Roman"/>
                <w:bCs/>
                <w:iCs/>
                <w:szCs w:val="24"/>
                <w:lang w:eastAsia="lv-LV"/>
              </w:rPr>
            </w:pPr>
            <w:r w:rsidRPr="00782F7A">
              <w:rPr>
                <w:rFonts w:ascii="Times New Roman" w:hAnsi="Times New Roman"/>
                <w:bCs/>
                <w:iCs/>
                <w:szCs w:val="24"/>
                <w:lang w:eastAsia="lv-LV"/>
              </w:rPr>
              <w:t>2.1.2.</w:t>
            </w:r>
          </w:p>
        </w:tc>
        <w:tc>
          <w:tcPr>
            <w:tcW w:w="1881" w:type="pct"/>
            <w:vAlign w:val="center"/>
            <w:hideMark/>
          </w:tcPr>
          <w:p w:rsidR="00AE697F" w:rsidRPr="00782F7A" w:rsidRDefault="00AE697F" w:rsidP="00BE3D7C">
            <w:pPr>
              <w:spacing w:line="276" w:lineRule="auto"/>
              <w:jc w:val="both"/>
              <w:rPr>
                <w:rFonts w:ascii="Times New Roman" w:hAnsi="Times New Roman"/>
                <w:szCs w:val="24"/>
              </w:rPr>
            </w:pPr>
            <w:r w:rsidRPr="00782F7A">
              <w:rPr>
                <w:rFonts w:ascii="Times New Roman" w:hAnsi="Times New Roman"/>
                <w:szCs w:val="24"/>
              </w:rPr>
              <w:t>Procentu izdevumi</w:t>
            </w:r>
          </w:p>
        </w:tc>
        <w:tc>
          <w:tcPr>
            <w:tcW w:w="490" w:type="pct"/>
            <w:noWrap/>
            <w:vAlign w:val="center"/>
          </w:tcPr>
          <w:p w:rsidR="00AE697F" w:rsidRPr="00782F7A" w:rsidRDefault="00AE697F" w:rsidP="00BE3D7C">
            <w:pPr>
              <w:tabs>
                <w:tab w:val="left" w:pos="1020"/>
              </w:tabs>
              <w:spacing w:line="276" w:lineRule="auto"/>
              <w:ind w:right="262"/>
              <w:jc w:val="both"/>
              <w:rPr>
                <w:rFonts w:ascii="Times New Roman" w:hAnsi="Times New Roman"/>
                <w:szCs w:val="24"/>
              </w:rPr>
            </w:pPr>
            <w:r w:rsidRPr="00782F7A">
              <w:rPr>
                <w:rFonts w:ascii="Times New Roman" w:hAnsi="Times New Roman"/>
                <w:szCs w:val="24"/>
              </w:rPr>
              <w:t>278</w:t>
            </w:r>
          </w:p>
        </w:tc>
        <w:tc>
          <w:tcPr>
            <w:tcW w:w="1098" w:type="pct"/>
            <w:noWrap/>
            <w:vAlign w:val="center"/>
          </w:tcPr>
          <w:p w:rsidR="00AE697F" w:rsidRPr="00782F7A" w:rsidRDefault="00AE697F" w:rsidP="00BE3D7C">
            <w:pPr>
              <w:tabs>
                <w:tab w:val="left" w:pos="1020"/>
              </w:tabs>
              <w:spacing w:line="276" w:lineRule="auto"/>
              <w:ind w:right="262"/>
              <w:jc w:val="both"/>
              <w:rPr>
                <w:rFonts w:ascii="Times New Roman" w:hAnsi="Times New Roman"/>
                <w:szCs w:val="24"/>
              </w:rPr>
            </w:pPr>
            <w:r w:rsidRPr="00782F7A">
              <w:rPr>
                <w:rFonts w:ascii="Times New Roman" w:hAnsi="Times New Roman"/>
                <w:szCs w:val="24"/>
              </w:rPr>
              <w:t>0</w:t>
            </w:r>
          </w:p>
        </w:tc>
        <w:tc>
          <w:tcPr>
            <w:tcW w:w="1033" w:type="pct"/>
            <w:noWrap/>
            <w:vAlign w:val="center"/>
          </w:tcPr>
          <w:p w:rsidR="00AE697F" w:rsidRPr="00782F7A" w:rsidRDefault="00AE697F" w:rsidP="00BE3D7C">
            <w:pPr>
              <w:tabs>
                <w:tab w:val="left" w:pos="1020"/>
              </w:tabs>
              <w:spacing w:line="276" w:lineRule="auto"/>
              <w:ind w:right="262"/>
              <w:jc w:val="both"/>
              <w:rPr>
                <w:rFonts w:ascii="Times New Roman" w:hAnsi="Times New Roman"/>
                <w:szCs w:val="24"/>
              </w:rPr>
            </w:pPr>
            <w:r w:rsidRPr="00782F7A">
              <w:rPr>
                <w:rFonts w:ascii="Times New Roman" w:hAnsi="Times New Roman"/>
                <w:szCs w:val="24"/>
              </w:rPr>
              <w:t>0</w:t>
            </w:r>
          </w:p>
        </w:tc>
      </w:tr>
      <w:tr w:rsidR="00AE697F" w:rsidRPr="00782F7A" w:rsidTr="004E1EBB">
        <w:trPr>
          <w:cantSplit/>
          <w:trHeight w:val="20"/>
        </w:trPr>
        <w:tc>
          <w:tcPr>
            <w:tcW w:w="498" w:type="pct"/>
            <w:hideMark/>
          </w:tcPr>
          <w:p w:rsidR="00AE697F" w:rsidRPr="00782F7A" w:rsidRDefault="00AE697F" w:rsidP="00BE3D7C">
            <w:pPr>
              <w:spacing w:line="276" w:lineRule="auto"/>
              <w:jc w:val="both"/>
              <w:rPr>
                <w:rFonts w:ascii="Times New Roman" w:hAnsi="Times New Roman"/>
                <w:bCs/>
                <w:iCs/>
                <w:szCs w:val="24"/>
                <w:lang w:eastAsia="lv-LV"/>
              </w:rPr>
            </w:pPr>
            <w:r w:rsidRPr="00782F7A">
              <w:rPr>
                <w:rFonts w:ascii="Times New Roman" w:hAnsi="Times New Roman"/>
                <w:bCs/>
                <w:iCs/>
                <w:szCs w:val="24"/>
                <w:lang w:eastAsia="lv-LV"/>
              </w:rPr>
              <w:t>2.1.3.</w:t>
            </w:r>
          </w:p>
        </w:tc>
        <w:tc>
          <w:tcPr>
            <w:tcW w:w="1881" w:type="pct"/>
            <w:vAlign w:val="center"/>
            <w:hideMark/>
          </w:tcPr>
          <w:p w:rsidR="00AE697F" w:rsidRPr="00782F7A" w:rsidRDefault="00AE697F" w:rsidP="00BE3D7C">
            <w:pPr>
              <w:spacing w:line="276" w:lineRule="auto"/>
              <w:jc w:val="both"/>
              <w:rPr>
                <w:rFonts w:ascii="Times New Roman" w:hAnsi="Times New Roman"/>
                <w:szCs w:val="24"/>
              </w:rPr>
            </w:pPr>
            <w:r w:rsidRPr="00782F7A">
              <w:rPr>
                <w:rFonts w:ascii="Times New Roman" w:hAnsi="Times New Roman"/>
                <w:szCs w:val="24"/>
              </w:rPr>
              <w:t xml:space="preserve">Subsīdijas, dotācijas un sociālie pabalsti </w:t>
            </w:r>
          </w:p>
        </w:tc>
        <w:tc>
          <w:tcPr>
            <w:tcW w:w="490" w:type="pct"/>
            <w:noWrap/>
            <w:vAlign w:val="center"/>
          </w:tcPr>
          <w:p w:rsidR="00AE697F" w:rsidRPr="00782F7A" w:rsidRDefault="00AE697F" w:rsidP="00BE3D7C">
            <w:pPr>
              <w:tabs>
                <w:tab w:val="left" w:pos="1020"/>
              </w:tabs>
              <w:spacing w:line="276" w:lineRule="auto"/>
              <w:ind w:right="262"/>
              <w:jc w:val="both"/>
              <w:rPr>
                <w:rFonts w:ascii="Times New Roman" w:hAnsi="Times New Roman"/>
                <w:szCs w:val="24"/>
              </w:rPr>
            </w:pPr>
            <w:r w:rsidRPr="00782F7A">
              <w:rPr>
                <w:rFonts w:ascii="Times New Roman" w:hAnsi="Times New Roman"/>
                <w:szCs w:val="24"/>
              </w:rPr>
              <w:t>1 171 218</w:t>
            </w:r>
          </w:p>
        </w:tc>
        <w:tc>
          <w:tcPr>
            <w:tcW w:w="1098" w:type="pct"/>
            <w:noWrap/>
            <w:vAlign w:val="center"/>
          </w:tcPr>
          <w:p w:rsidR="00AE697F" w:rsidRPr="00782F7A" w:rsidRDefault="00AE697F" w:rsidP="00BE3D7C">
            <w:pPr>
              <w:tabs>
                <w:tab w:val="left" w:pos="1020"/>
              </w:tabs>
              <w:spacing w:line="276" w:lineRule="auto"/>
              <w:ind w:right="262"/>
              <w:jc w:val="both"/>
              <w:rPr>
                <w:rFonts w:ascii="Times New Roman" w:hAnsi="Times New Roman"/>
                <w:szCs w:val="24"/>
              </w:rPr>
            </w:pPr>
            <w:r w:rsidRPr="00782F7A">
              <w:rPr>
                <w:rFonts w:ascii="Times New Roman" w:hAnsi="Times New Roman"/>
                <w:szCs w:val="24"/>
              </w:rPr>
              <w:t>1 108 042</w:t>
            </w:r>
          </w:p>
        </w:tc>
        <w:tc>
          <w:tcPr>
            <w:tcW w:w="1033" w:type="pct"/>
            <w:noWrap/>
            <w:vAlign w:val="center"/>
          </w:tcPr>
          <w:p w:rsidR="00AE697F" w:rsidRPr="00782F7A" w:rsidRDefault="00AE697F" w:rsidP="00BE3D7C">
            <w:pPr>
              <w:tabs>
                <w:tab w:val="left" w:pos="1020"/>
              </w:tabs>
              <w:spacing w:line="276" w:lineRule="auto"/>
              <w:ind w:right="262"/>
              <w:jc w:val="both"/>
              <w:rPr>
                <w:rFonts w:ascii="Times New Roman" w:hAnsi="Times New Roman"/>
                <w:szCs w:val="24"/>
              </w:rPr>
            </w:pPr>
            <w:r w:rsidRPr="00782F7A">
              <w:rPr>
                <w:rFonts w:ascii="Times New Roman" w:hAnsi="Times New Roman"/>
                <w:szCs w:val="24"/>
              </w:rPr>
              <w:t>1 235 358</w:t>
            </w:r>
          </w:p>
        </w:tc>
      </w:tr>
      <w:tr w:rsidR="00AE697F" w:rsidRPr="00782F7A" w:rsidTr="004E1EBB">
        <w:trPr>
          <w:cantSplit/>
          <w:trHeight w:val="20"/>
        </w:trPr>
        <w:tc>
          <w:tcPr>
            <w:tcW w:w="498" w:type="pct"/>
            <w:hideMark/>
          </w:tcPr>
          <w:p w:rsidR="00AE697F" w:rsidRPr="00782F7A" w:rsidRDefault="00AE697F" w:rsidP="00BE3D7C">
            <w:pPr>
              <w:spacing w:line="276" w:lineRule="auto"/>
              <w:jc w:val="both"/>
              <w:rPr>
                <w:rFonts w:ascii="Times New Roman" w:hAnsi="Times New Roman"/>
                <w:bCs/>
                <w:iCs/>
                <w:szCs w:val="24"/>
                <w:lang w:eastAsia="lv-LV"/>
              </w:rPr>
            </w:pPr>
            <w:r w:rsidRPr="00782F7A">
              <w:rPr>
                <w:rFonts w:ascii="Times New Roman" w:hAnsi="Times New Roman"/>
                <w:bCs/>
                <w:iCs/>
                <w:szCs w:val="24"/>
                <w:lang w:eastAsia="lv-LV"/>
              </w:rPr>
              <w:t>2.1.4.</w:t>
            </w:r>
          </w:p>
        </w:tc>
        <w:tc>
          <w:tcPr>
            <w:tcW w:w="1881" w:type="pct"/>
            <w:vAlign w:val="center"/>
            <w:hideMark/>
          </w:tcPr>
          <w:p w:rsidR="00AE697F" w:rsidRPr="00782F7A" w:rsidRDefault="00AE697F" w:rsidP="00BE3D7C">
            <w:pPr>
              <w:spacing w:line="276" w:lineRule="auto"/>
              <w:jc w:val="both"/>
              <w:rPr>
                <w:rFonts w:ascii="Times New Roman" w:hAnsi="Times New Roman"/>
                <w:szCs w:val="24"/>
              </w:rPr>
            </w:pPr>
            <w:r w:rsidRPr="00782F7A">
              <w:rPr>
                <w:rFonts w:ascii="Times New Roman" w:hAnsi="Times New Roman"/>
                <w:szCs w:val="24"/>
              </w:rPr>
              <w:t xml:space="preserve">Uzturēšanas izdevumu transferti </w:t>
            </w:r>
          </w:p>
        </w:tc>
        <w:tc>
          <w:tcPr>
            <w:tcW w:w="490" w:type="pct"/>
            <w:noWrap/>
            <w:vAlign w:val="center"/>
          </w:tcPr>
          <w:p w:rsidR="00AE697F" w:rsidRPr="00782F7A" w:rsidRDefault="00AE697F" w:rsidP="00BE3D7C">
            <w:pPr>
              <w:tabs>
                <w:tab w:val="left" w:pos="1020"/>
              </w:tabs>
              <w:spacing w:line="276" w:lineRule="auto"/>
              <w:ind w:right="262"/>
              <w:jc w:val="both"/>
              <w:rPr>
                <w:rFonts w:ascii="Times New Roman" w:hAnsi="Times New Roman"/>
                <w:szCs w:val="24"/>
              </w:rPr>
            </w:pPr>
            <w:r w:rsidRPr="00782F7A">
              <w:rPr>
                <w:rFonts w:ascii="Times New Roman" w:hAnsi="Times New Roman"/>
                <w:szCs w:val="24"/>
              </w:rPr>
              <w:t>331 017</w:t>
            </w:r>
          </w:p>
        </w:tc>
        <w:tc>
          <w:tcPr>
            <w:tcW w:w="1098" w:type="pct"/>
            <w:noWrap/>
            <w:vAlign w:val="center"/>
          </w:tcPr>
          <w:p w:rsidR="00AE697F" w:rsidRPr="00782F7A" w:rsidRDefault="00AE697F" w:rsidP="00BE3D7C">
            <w:pPr>
              <w:tabs>
                <w:tab w:val="left" w:pos="1020"/>
              </w:tabs>
              <w:spacing w:line="276" w:lineRule="auto"/>
              <w:ind w:right="262"/>
              <w:jc w:val="both"/>
              <w:rPr>
                <w:rFonts w:ascii="Times New Roman" w:hAnsi="Times New Roman"/>
                <w:szCs w:val="24"/>
              </w:rPr>
            </w:pPr>
            <w:r w:rsidRPr="00782F7A">
              <w:rPr>
                <w:rFonts w:ascii="Times New Roman" w:hAnsi="Times New Roman"/>
                <w:szCs w:val="24"/>
              </w:rPr>
              <w:t>364 676</w:t>
            </w:r>
          </w:p>
        </w:tc>
        <w:tc>
          <w:tcPr>
            <w:tcW w:w="1033" w:type="pct"/>
            <w:noWrap/>
            <w:vAlign w:val="center"/>
          </w:tcPr>
          <w:p w:rsidR="00AE697F" w:rsidRPr="00782F7A" w:rsidRDefault="00AE697F" w:rsidP="00BE3D7C">
            <w:pPr>
              <w:tabs>
                <w:tab w:val="left" w:pos="1020"/>
              </w:tabs>
              <w:spacing w:line="276" w:lineRule="auto"/>
              <w:ind w:right="262"/>
              <w:jc w:val="both"/>
              <w:rPr>
                <w:rFonts w:ascii="Times New Roman" w:hAnsi="Times New Roman"/>
                <w:szCs w:val="24"/>
              </w:rPr>
            </w:pPr>
            <w:r w:rsidRPr="00782F7A">
              <w:rPr>
                <w:rFonts w:ascii="Times New Roman" w:hAnsi="Times New Roman"/>
                <w:szCs w:val="24"/>
              </w:rPr>
              <w:t>375 190</w:t>
            </w:r>
          </w:p>
        </w:tc>
      </w:tr>
      <w:tr w:rsidR="00AE697F" w:rsidRPr="00782F7A" w:rsidTr="004E1EBB">
        <w:trPr>
          <w:cantSplit/>
          <w:trHeight w:val="20"/>
        </w:trPr>
        <w:tc>
          <w:tcPr>
            <w:tcW w:w="498" w:type="pct"/>
            <w:hideMark/>
          </w:tcPr>
          <w:p w:rsidR="00AE697F" w:rsidRPr="00782F7A" w:rsidRDefault="00AE697F" w:rsidP="00BE3D7C">
            <w:pPr>
              <w:spacing w:line="276" w:lineRule="auto"/>
              <w:jc w:val="both"/>
              <w:rPr>
                <w:rFonts w:ascii="Times New Roman" w:hAnsi="Times New Roman"/>
                <w:bCs/>
                <w:iCs/>
                <w:szCs w:val="24"/>
                <w:lang w:eastAsia="lv-LV"/>
              </w:rPr>
            </w:pPr>
            <w:r w:rsidRPr="00782F7A">
              <w:rPr>
                <w:rFonts w:ascii="Times New Roman" w:hAnsi="Times New Roman"/>
                <w:bCs/>
                <w:iCs/>
                <w:szCs w:val="24"/>
                <w:lang w:eastAsia="lv-LV"/>
              </w:rPr>
              <w:t>2.2.</w:t>
            </w:r>
          </w:p>
        </w:tc>
        <w:tc>
          <w:tcPr>
            <w:tcW w:w="1881" w:type="pct"/>
            <w:vAlign w:val="center"/>
            <w:hideMark/>
          </w:tcPr>
          <w:p w:rsidR="00AE697F" w:rsidRPr="00782F7A" w:rsidRDefault="00AE697F" w:rsidP="00BE3D7C">
            <w:pPr>
              <w:spacing w:line="276" w:lineRule="auto"/>
              <w:jc w:val="both"/>
              <w:rPr>
                <w:rFonts w:ascii="Times New Roman" w:hAnsi="Times New Roman"/>
                <w:szCs w:val="24"/>
              </w:rPr>
            </w:pPr>
            <w:r w:rsidRPr="00782F7A">
              <w:rPr>
                <w:rFonts w:ascii="Times New Roman" w:hAnsi="Times New Roman"/>
                <w:szCs w:val="24"/>
              </w:rPr>
              <w:t>Kapitālo izdevumu transferti</w:t>
            </w:r>
          </w:p>
        </w:tc>
        <w:tc>
          <w:tcPr>
            <w:tcW w:w="490" w:type="pct"/>
            <w:noWrap/>
            <w:vAlign w:val="center"/>
          </w:tcPr>
          <w:p w:rsidR="00AE697F" w:rsidRPr="00782F7A" w:rsidRDefault="00AE697F" w:rsidP="00BE3D7C">
            <w:pPr>
              <w:tabs>
                <w:tab w:val="left" w:pos="1020"/>
              </w:tabs>
              <w:spacing w:line="276" w:lineRule="auto"/>
              <w:ind w:right="262"/>
              <w:jc w:val="both"/>
              <w:rPr>
                <w:rFonts w:ascii="Times New Roman" w:hAnsi="Times New Roman"/>
                <w:szCs w:val="24"/>
              </w:rPr>
            </w:pPr>
            <w:r w:rsidRPr="00782F7A">
              <w:rPr>
                <w:rFonts w:ascii="Times New Roman" w:hAnsi="Times New Roman"/>
                <w:szCs w:val="24"/>
              </w:rPr>
              <w:t>13 999</w:t>
            </w:r>
          </w:p>
        </w:tc>
        <w:tc>
          <w:tcPr>
            <w:tcW w:w="1098" w:type="pct"/>
            <w:noWrap/>
            <w:vAlign w:val="center"/>
          </w:tcPr>
          <w:p w:rsidR="00AE697F" w:rsidRPr="00782F7A" w:rsidRDefault="00AE697F" w:rsidP="00BE3D7C">
            <w:pPr>
              <w:tabs>
                <w:tab w:val="left" w:pos="1020"/>
              </w:tabs>
              <w:spacing w:line="276" w:lineRule="auto"/>
              <w:ind w:right="262"/>
              <w:jc w:val="both"/>
              <w:rPr>
                <w:rFonts w:ascii="Times New Roman" w:hAnsi="Times New Roman"/>
                <w:szCs w:val="24"/>
              </w:rPr>
            </w:pPr>
            <w:r w:rsidRPr="00782F7A">
              <w:rPr>
                <w:rFonts w:ascii="Times New Roman" w:hAnsi="Times New Roman"/>
                <w:szCs w:val="24"/>
              </w:rPr>
              <w:t>14 000</w:t>
            </w:r>
          </w:p>
        </w:tc>
        <w:tc>
          <w:tcPr>
            <w:tcW w:w="1033" w:type="pct"/>
            <w:noWrap/>
            <w:vAlign w:val="center"/>
          </w:tcPr>
          <w:p w:rsidR="00AE697F" w:rsidRPr="00782F7A" w:rsidRDefault="00AE697F" w:rsidP="00BE3D7C">
            <w:pPr>
              <w:tabs>
                <w:tab w:val="left" w:pos="1020"/>
              </w:tabs>
              <w:spacing w:line="276" w:lineRule="auto"/>
              <w:ind w:right="262"/>
              <w:jc w:val="both"/>
              <w:rPr>
                <w:rFonts w:ascii="Times New Roman" w:hAnsi="Times New Roman"/>
                <w:szCs w:val="24"/>
              </w:rPr>
            </w:pPr>
            <w:r w:rsidRPr="00782F7A">
              <w:rPr>
                <w:rFonts w:ascii="Times New Roman" w:hAnsi="Times New Roman"/>
                <w:szCs w:val="24"/>
              </w:rPr>
              <w:t>14 000</w:t>
            </w:r>
          </w:p>
        </w:tc>
      </w:tr>
      <w:tr w:rsidR="00AE697F" w:rsidRPr="00782F7A" w:rsidTr="004E1EBB">
        <w:trPr>
          <w:cantSplit/>
          <w:trHeight w:val="20"/>
        </w:trPr>
        <w:tc>
          <w:tcPr>
            <w:tcW w:w="498" w:type="pct"/>
            <w:hideMark/>
          </w:tcPr>
          <w:p w:rsidR="00AE697F" w:rsidRPr="00782F7A" w:rsidRDefault="00AE697F" w:rsidP="00BE3D7C">
            <w:pPr>
              <w:spacing w:line="276" w:lineRule="auto"/>
              <w:jc w:val="both"/>
              <w:rPr>
                <w:rFonts w:ascii="Times New Roman" w:hAnsi="Times New Roman"/>
                <w:bCs/>
                <w:iCs/>
                <w:szCs w:val="24"/>
                <w:lang w:eastAsia="lv-LV"/>
              </w:rPr>
            </w:pPr>
            <w:r w:rsidRPr="00782F7A">
              <w:rPr>
                <w:rFonts w:ascii="Times New Roman" w:hAnsi="Times New Roman"/>
                <w:bCs/>
                <w:iCs/>
                <w:szCs w:val="24"/>
                <w:lang w:eastAsia="lv-LV"/>
              </w:rPr>
              <w:t>2.3.</w:t>
            </w:r>
          </w:p>
        </w:tc>
        <w:tc>
          <w:tcPr>
            <w:tcW w:w="1881" w:type="pct"/>
            <w:vAlign w:val="center"/>
            <w:hideMark/>
          </w:tcPr>
          <w:p w:rsidR="00AE697F" w:rsidRPr="00782F7A" w:rsidRDefault="00AE697F" w:rsidP="00BE3D7C">
            <w:pPr>
              <w:spacing w:line="276" w:lineRule="auto"/>
              <w:jc w:val="both"/>
              <w:rPr>
                <w:rFonts w:ascii="Times New Roman" w:hAnsi="Times New Roman"/>
                <w:szCs w:val="24"/>
              </w:rPr>
            </w:pPr>
            <w:r w:rsidRPr="00782F7A">
              <w:rPr>
                <w:rFonts w:ascii="Times New Roman" w:hAnsi="Times New Roman"/>
                <w:szCs w:val="24"/>
              </w:rPr>
              <w:t>Kapitālie izdevumi</w:t>
            </w:r>
          </w:p>
        </w:tc>
        <w:tc>
          <w:tcPr>
            <w:tcW w:w="490" w:type="pct"/>
            <w:noWrap/>
            <w:vAlign w:val="center"/>
          </w:tcPr>
          <w:p w:rsidR="00AE697F" w:rsidRPr="00782F7A" w:rsidRDefault="00AE697F" w:rsidP="00BE3D7C">
            <w:pPr>
              <w:tabs>
                <w:tab w:val="left" w:pos="1020"/>
              </w:tabs>
              <w:spacing w:line="276" w:lineRule="auto"/>
              <w:ind w:right="262"/>
              <w:jc w:val="both"/>
              <w:rPr>
                <w:rFonts w:ascii="Times New Roman" w:hAnsi="Times New Roman"/>
                <w:szCs w:val="24"/>
              </w:rPr>
            </w:pPr>
            <w:r w:rsidRPr="00782F7A">
              <w:rPr>
                <w:rFonts w:ascii="Times New Roman" w:hAnsi="Times New Roman"/>
                <w:szCs w:val="24"/>
              </w:rPr>
              <w:t>5 429 720</w:t>
            </w:r>
          </w:p>
        </w:tc>
        <w:tc>
          <w:tcPr>
            <w:tcW w:w="1098" w:type="pct"/>
            <w:noWrap/>
            <w:vAlign w:val="center"/>
          </w:tcPr>
          <w:p w:rsidR="00AE697F" w:rsidRPr="00782F7A" w:rsidRDefault="00AE697F" w:rsidP="00BE3D7C">
            <w:pPr>
              <w:tabs>
                <w:tab w:val="left" w:pos="1020"/>
              </w:tabs>
              <w:spacing w:line="276" w:lineRule="auto"/>
              <w:ind w:right="262"/>
              <w:jc w:val="both"/>
              <w:rPr>
                <w:rFonts w:ascii="Times New Roman" w:hAnsi="Times New Roman"/>
                <w:szCs w:val="24"/>
              </w:rPr>
            </w:pPr>
            <w:r w:rsidRPr="00782F7A">
              <w:rPr>
                <w:rFonts w:ascii="Times New Roman" w:hAnsi="Times New Roman"/>
                <w:szCs w:val="24"/>
              </w:rPr>
              <w:t>9 278 401</w:t>
            </w:r>
          </w:p>
        </w:tc>
        <w:tc>
          <w:tcPr>
            <w:tcW w:w="1033" w:type="pct"/>
            <w:noWrap/>
            <w:vAlign w:val="center"/>
          </w:tcPr>
          <w:p w:rsidR="00AE697F" w:rsidRPr="00782F7A" w:rsidRDefault="00AE697F" w:rsidP="00BE3D7C">
            <w:pPr>
              <w:tabs>
                <w:tab w:val="left" w:pos="1020"/>
              </w:tabs>
              <w:spacing w:line="276" w:lineRule="auto"/>
              <w:ind w:right="262"/>
              <w:jc w:val="both"/>
              <w:rPr>
                <w:rFonts w:ascii="Times New Roman" w:hAnsi="Times New Roman"/>
                <w:szCs w:val="24"/>
              </w:rPr>
            </w:pPr>
            <w:r w:rsidRPr="00782F7A">
              <w:rPr>
                <w:rFonts w:ascii="Times New Roman" w:hAnsi="Times New Roman"/>
                <w:szCs w:val="24"/>
              </w:rPr>
              <w:t>4 130 395</w:t>
            </w:r>
          </w:p>
        </w:tc>
      </w:tr>
      <w:tr w:rsidR="00AE697F" w:rsidRPr="00782F7A" w:rsidTr="004E1EBB">
        <w:trPr>
          <w:cantSplit/>
          <w:trHeight w:val="20"/>
        </w:trPr>
        <w:tc>
          <w:tcPr>
            <w:tcW w:w="498" w:type="pct"/>
            <w:hideMark/>
          </w:tcPr>
          <w:p w:rsidR="00AE697F" w:rsidRPr="00782F7A" w:rsidRDefault="00AE697F" w:rsidP="00BE3D7C">
            <w:pPr>
              <w:spacing w:line="276" w:lineRule="auto"/>
              <w:jc w:val="both"/>
              <w:rPr>
                <w:rFonts w:ascii="Times New Roman" w:hAnsi="Times New Roman"/>
                <w:b/>
                <w:szCs w:val="24"/>
                <w:lang w:eastAsia="lv-LV"/>
              </w:rPr>
            </w:pPr>
            <w:r w:rsidRPr="00782F7A">
              <w:rPr>
                <w:rFonts w:ascii="Times New Roman" w:hAnsi="Times New Roman"/>
                <w:b/>
                <w:szCs w:val="24"/>
                <w:lang w:eastAsia="lv-LV"/>
              </w:rPr>
              <w:t>3.</w:t>
            </w:r>
          </w:p>
        </w:tc>
        <w:tc>
          <w:tcPr>
            <w:tcW w:w="1881" w:type="pct"/>
            <w:hideMark/>
          </w:tcPr>
          <w:p w:rsidR="00AE697F" w:rsidRPr="00782F7A" w:rsidRDefault="00AE697F" w:rsidP="00BE3D7C">
            <w:pPr>
              <w:spacing w:line="276" w:lineRule="auto"/>
              <w:jc w:val="both"/>
              <w:rPr>
                <w:rFonts w:ascii="Times New Roman" w:hAnsi="Times New Roman"/>
                <w:b/>
                <w:bCs/>
                <w:szCs w:val="24"/>
                <w:lang w:eastAsia="lv-LV"/>
              </w:rPr>
            </w:pPr>
            <w:r w:rsidRPr="00782F7A">
              <w:rPr>
                <w:rFonts w:ascii="Times New Roman" w:hAnsi="Times New Roman"/>
                <w:b/>
                <w:bCs/>
                <w:szCs w:val="24"/>
                <w:lang w:eastAsia="lv-LV"/>
              </w:rPr>
              <w:t>FINANSĒŠANA</w:t>
            </w:r>
          </w:p>
        </w:tc>
        <w:tc>
          <w:tcPr>
            <w:tcW w:w="490" w:type="pct"/>
            <w:noWrap/>
          </w:tcPr>
          <w:p w:rsidR="00AE697F" w:rsidRPr="00782F7A" w:rsidRDefault="00AE697F" w:rsidP="00BE3D7C">
            <w:pPr>
              <w:tabs>
                <w:tab w:val="left" w:pos="1020"/>
              </w:tabs>
              <w:spacing w:line="276" w:lineRule="auto"/>
              <w:ind w:right="262"/>
              <w:jc w:val="both"/>
              <w:rPr>
                <w:rFonts w:ascii="Times New Roman" w:hAnsi="Times New Roman"/>
                <w:b/>
                <w:bCs/>
                <w:szCs w:val="24"/>
                <w:lang w:eastAsia="lv-LV"/>
              </w:rPr>
            </w:pPr>
            <w:r w:rsidRPr="00782F7A">
              <w:rPr>
                <w:rFonts w:ascii="Times New Roman" w:hAnsi="Times New Roman"/>
                <w:b/>
                <w:bCs/>
                <w:szCs w:val="24"/>
                <w:lang w:eastAsia="lv-LV"/>
              </w:rPr>
              <w:t>806 054</w:t>
            </w:r>
          </w:p>
        </w:tc>
        <w:tc>
          <w:tcPr>
            <w:tcW w:w="1098" w:type="pct"/>
            <w:noWrap/>
          </w:tcPr>
          <w:p w:rsidR="00AE697F" w:rsidRPr="00782F7A" w:rsidRDefault="00AE697F" w:rsidP="00BE3D7C">
            <w:pPr>
              <w:tabs>
                <w:tab w:val="left" w:pos="1020"/>
              </w:tabs>
              <w:spacing w:line="276" w:lineRule="auto"/>
              <w:ind w:right="262"/>
              <w:jc w:val="both"/>
              <w:rPr>
                <w:rFonts w:ascii="Times New Roman" w:hAnsi="Times New Roman"/>
                <w:b/>
                <w:bCs/>
                <w:szCs w:val="24"/>
                <w:lang w:eastAsia="lv-LV"/>
              </w:rPr>
            </w:pPr>
            <w:r w:rsidRPr="00782F7A">
              <w:rPr>
                <w:rFonts w:ascii="Times New Roman" w:hAnsi="Times New Roman"/>
                <w:b/>
                <w:bCs/>
                <w:szCs w:val="24"/>
                <w:lang w:eastAsia="lv-LV"/>
              </w:rPr>
              <w:t>2 636 753</w:t>
            </w:r>
          </w:p>
        </w:tc>
        <w:tc>
          <w:tcPr>
            <w:tcW w:w="1033" w:type="pct"/>
            <w:noWrap/>
          </w:tcPr>
          <w:p w:rsidR="00AE697F" w:rsidRPr="00782F7A" w:rsidRDefault="00AE697F" w:rsidP="00BE3D7C">
            <w:pPr>
              <w:tabs>
                <w:tab w:val="left" w:pos="1020"/>
              </w:tabs>
              <w:spacing w:line="276" w:lineRule="auto"/>
              <w:ind w:right="262"/>
              <w:jc w:val="both"/>
              <w:rPr>
                <w:rFonts w:ascii="Times New Roman" w:hAnsi="Times New Roman"/>
                <w:b/>
                <w:bCs/>
                <w:szCs w:val="24"/>
                <w:lang w:eastAsia="lv-LV"/>
              </w:rPr>
            </w:pPr>
            <w:r w:rsidRPr="00782F7A">
              <w:rPr>
                <w:rFonts w:ascii="Times New Roman" w:hAnsi="Times New Roman"/>
                <w:b/>
                <w:bCs/>
                <w:szCs w:val="24"/>
                <w:lang w:eastAsia="lv-LV"/>
              </w:rPr>
              <w:t>2 230 071</w:t>
            </w:r>
          </w:p>
        </w:tc>
      </w:tr>
      <w:tr w:rsidR="00AE697F" w:rsidRPr="00782F7A" w:rsidTr="004E1EBB">
        <w:trPr>
          <w:cantSplit/>
          <w:trHeight w:val="20"/>
        </w:trPr>
        <w:tc>
          <w:tcPr>
            <w:tcW w:w="498" w:type="pct"/>
            <w:hideMark/>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3.1.</w:t>
            </w:r>
          </w:p>
        </w:tc>
        <w:tc>
          <w:tcPr>
            <w:tcW w:w="1881" w:type="pct"/>
            <w:hideMark/>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Saņemtie aizņēmumi</w:t>
            </w:r>
          </w:p>
        </w:tc>
        <w:tc>
          <w:tcPr>
            <w:tcW w:w="490" w:type="pct"/>
            <w:noWrap/>
          </w:tcPr>
          <w:p w:rsidR="00AE697F" w:rsidRPr="00782F7A" w:rsidRDefault="00AE697F" w:rsidP="00BE3D7C">
            <w:pPr>
              <w:tabs>
                <w:tab w:val="left" w:pos="1020"/>
              </w:tabs>
              <w:spacing w:line="276" w:lineRule="auto"/>
              <w:ind w:right="262"/>
              <w:jc w:val="both"/>
              <w:rPr>
                <w:rFonts w:ascii="Times New Roman" w:hAnsi="Times New Roman"/>
                <w:szCs w:val="24"/>
                <w:lang w:eastAsia="lv-LV"/>
              </w:rPr>
            </w:pPr>
            <w:r w:rsidRPr="00782F7A">
              <w:rPr>
                <w:rFonts w:ascii="Times New Roman" w:hAnsi="Times New Roman"/>
                <w:szCs w:val="24"/>
                <w:lang w:eastAsia="lv-LV"/>
              </w:rPr>
              <w:t>3 228 164</w:t>
            </w:r>
          </w:p>
        </w:tc>
        <w:tc>
          <w:tcPr>
            <w:tcW w:w="1098" w:type="pct"/>
            <w:noWrap/>
          </w:tcPr>
          <w:p w:rsidR="00AE697F" w:rsidRPr="00782F7A" w:rsidRDefault="00AE697F" w:rsidP="00BE3D7C">
            <w:pPr>
              <w:tabs>
                <w:tab w:val="left" w:pos="1020"/>
              </w:tabs>
              <w:spacing w:line="276" w:lineRule="auto"/>
              <w:ind w:right="262"/>
              <w:jc w:val="both"/>
              <w:rPr>
                <w:rFonts w:ascii="Times New Roman" w:hAnsi="Times New Roman"/>
                <w:szCs w:val="24"/>
                <w:lang w:eastAsia="lv-LV"/>
              </w:rPr>
            </w:pPr>
            <w:r w:rsidRPr="00782F7A">
              <w:rPr>
                <w:rFonts w:ascii="Times New Roman" w:hAnsi="Times New Roman"/>
                <w:szCs w:val="24"/>
                <w:lang w:eastAsia="lv-LV"/>
              </w:rPr>
              <w:t>6 108 486</w:t>
            </w:r>
          </w:p>
        </w:tc>
        <w:tc>
          <w:tcPr>
            <w:tcW w:w="1033" w:type="pct"/>
            <w:noWrap/>
          </w:tcPr>
          <w:p w:rsidR="00AE697F" w:rsidRPr="00782F7A" w:rsidRDefault="00AE697F" w:rsidP="00BE3D7C">
            <w:pPr>
              <w:tabs>
                <w:tab w:val="left" w:pos="1020"/>
              </w:tabs>
              <w:spacing w:line="276" w:lineRule="auto"/>
              <w:ind w:right="262"/>
              <w:jc w:val="both"/>
              <w:rPr>
                <w:rFonts w:ascii="Times New Roman" w:hAnsi="Times New Roman"/>
                <w:szCs w:val="24"/>
                <w:lang w:eastAsia="lv-LV"/>
              </w:rPr>
            </w:pPr>
            <w:r w:rsidRPr="00782F7A">
              <w:rPr>
                <w:rFonts w:ascii="Times New Roman" w:hAnsi="Times New Roman"/>
                <w:szCs w:val="24"/>
                <w:lang w:eastAsia="lv-LV"/>
              </w:rPr>
              <w:t>2 278 479</w:t>
            </w:r>
          </w:p>
        </w:tc>
      </w:tr>
      <w:tr w:rsidR="00AE697F" w:rsidRPr="00782F7A" w:rsidTr="004E1EBB">
        <w:trPr>
          <w:cantSplit/>
          <w:trHeight w:val="20"/>
        </w:trPr>
        <w:tc>
          <w:tcPr>
            <w:tcW w:w="498" w:type="pct"/>
            <w:hideMark/>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bCs/>
                <w:iCs/>
                <w:szCs w:val="24"/>
                <w:lang w:eastAsia="lv-LV"/>
              </w:rPr>
              <w:t>3.2.</w:t>
            </w:r>
          </w:p>
        </w:tc>
        <w:tc>
          <w:tcPr>
            <w:tcW w:w="1881" w:type="pct"/>
            <w:hideMark/>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Saņemto aizņēmumu atmaksa(-)</w:t>
            </w:r>
          </w:p>
        </w:tc>
        <w:tc>
          <w:tcPr>
            <w:tcW w:w="490" w:type="pct"/>
            <w:noWrap/>
          </w:tcPr>
          <w:p w:rsidR="00AE697F" w:rsidRPr="00782F7A" w:rsidRDefault="00AE697F" w:rsidP="00BE3D7C">
            <w:pPr>
              <w:tabs>
                <w:tab w:val="left" w:pos="1020"/>
              </w:tabs>
              <w:spacing w:line="276" w:lineRule="auto"/>
              <w:ind w:right="262"/>
              <w:jc w:val="both"/>
              <w:rPr>
                <w:rFonts w:ascii="Times New Roman" w:hAnsi="Times New Roman"/>
                <w:szCs w:val="24"/>
                <w:lang w:eastAsia="lv-LV"/>
              </w:rPr>
            </w:pPr>
            <w:r w:rsidRPr="00782F7A">
              <w:rPr>
                <w:rFonts w:ascii="Times New Roman" w:hAnsi="Times New Roman"/>
                <w:szCs w:val="24"/>
                <w:lang w:eastAsia="lv-LV"/>
              </w:rPr>
              <w:t>-2 336 090</w:t>
            </w:r>
          </w:p>
        </w:tc>
        <w:tc>
          <w:tcPr>
            <w:tcW w:w="1098" w:type="pct"/>
            <w:noWrap/>
          </w:tcPr>
          <w:p w:rsidR="00AE697F" w:rsidRPr="00782F7A" w:rsidRDefault="00AE697F" w:rsidP="00BE3D7C">
            <w:pPr>
              <w:tabs>
                <w:tab w:val="left" w:pos="1020"/>
              </w:tabs>
              <w:spacing w:line="276" w:lineRule="auto"/>
              <w:ind w:right="262"/>
              <w:jc w:val="both"/>
              <w:rPr>
                <w:rFonts w:ascii="Times New Roman" w:hAnsi="Times New Roman"/>
                <w:szCs w:val="24"/>
                <w:lang w:eastAsia="lv-LV"/>
              </w:rPr>
            </w:pPr>
            <w:r w:rsidRPr="00782F7A">
              <w:rPr>
                <w:rFonts w:ascii="Times New Roman" w:hAnsi="Times New Roman"/>
                <w:szCs w:val="24"/>
                <w:lang w:eastAsia="lv-LV"/>
              </w:rPr>
              <w:t>-2 069 737</w:t>
            </w:r>
          </w:p>
        </w:tc>
        <w:tc>
          <w:tcPr>
            <w:tcW w:w="1033" w:type="pct"/>
            <w:noWrap/>
          </w:tcPr>
          <w:p w:rsidR="00AE697F" w:rsidRPr="00782F7A" w:rsidRDefault="00AE697F" w:rsidP="00BE3D7C">
            <w:pPr>
              <w:tabs>
                <w:tab w:val="left" w:pos="1020"/>
              </w:tabs>
              <w:spacing w:line="276" w:lineRule="auto"/>
              <w:ind w:right="262"/>
              <w:jc w:val="both"/>
              <w:rPr>
                <w:rFonts w:ascii="Times New Roman" w:hAnsi="Times New Roman"/>
                <w:szCs w:val="24"/>
                <w:lang w:eastAsia="lv-LV"/>
              </w:rPr>
            </w:pPr>
            <w:r w:rsidRPr="00782F7A">
              <w:rPr>
                <w:rFonts w:ascii="Times New Roman" w:hAnsi="Times New Roman"/>
                <w:szCs w:val="24"/>
                <w:lang w:eastAsia="lv-LV"/>
              </w:rPr>
              <w:t>-2 143 202</w:t>
            </w:r>
          </w:p>
        </w:tc>
      </w:tr>
      <w:tr w:rsidR="00AE697F" w:rsidRPr="00782F7A" w:rsidTr="004E1EBB">
        <w:trPr>
          <w:cantSplit/>
          <w:trHeight w:val="20"/>
        </w:trPr>
        <w:tc>
          <w:tcPr>
            <w:tcW w:w="498" w:type="pct"/>
          </w:tcPr>
          <w:p w:rsidR="00AE697F" w:rsidRPr="00782F7A" w:rsidRDefault="00AE697F" w:rsidP="00BE3D7C">
            <w:pPr>
              <w:spacing w:line="276" w:lineRule="auto"/>
              <w:jc w:val="both"/>
              <w:rPr>
                <w:rFonts w:ascii="Times New Roman" w:hAnsi="Times New Roman"/>
                <w:bCs/>
                <w:iCs/>
                <w:szCs w:val="24"/>
                <w:lang w:eastAsia="lv-LV"/>
              </w:rPr>
            </w:pPr>
            <w:r w:rsidRPr="00782F7A">
              <w:rPr>
                <w:rFonts w:ascii="Times New Roman" w:hAnsi="Times New Roman"/>
                <w:bCs/>
                <w:iCs/>
                <w:szCs w:val="24"/>
                <w:lang w:eastAsia="lv-LV"/>
              </w:rPr>
              <w:t>3.3.</w:t>
            </w:r>
          </w:p>
        </w:tc>
        <w:tc>
          <w:tcPr>
            <w:tcW w:w="1881" w:type="pct"/>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Akcijas un cita līdzdalība pašu kapitālā</w:t>
            </w:r>
          </w:p>
        </w:tc>
        <w:tc>
          <w:tcPr>
            <w:tcW w:w="490" w:type="pct"/>
            <w:noWrap/>
          </w:tcPr>
          <w:p w:rsidR="00AE697F" w:rsidRPr="00782F7A" w:rsidRDefault="00AE697F" w:rsidP="00BE3D7C">
            <w:pPr>
              <w:tabs>
                <w:tab w:val="left" w:pos="1020"/>
              </w:tabs>
              <w:spacing w:line="276" w:lineRule="auto"/>
              <w:ind w:right="262"/>
              <w:jc w:val="both"/>
              <w:rPr>
                <w:rFonts w:ascii="Times New Roman" w:hAnsi="Times New Roman"/>
                <w:szCs w:val="24"/>
                <w:lang w:eastAsia="lv-LV"/>
              </w:rPr>
            </w:pPr>
            <w:r w:rsidRPr="00782F7A">
              <w:rPr>
                <w:rFonts w:ascii="Times New Roman" w:hAnsi="Times New Roman"/>
                <w:szCs w:val="24"/>
                <w:lang w:eastAsia="lv-LV"/>
              </w:rPr>
              <w:t>-15 000</w:t>
            </w:r>
          </w:p>
        </w:tc>
        <w:tc>
          <w:tcPr>
            <w:tcW w:w="1098" w:type="pct"/>
            <w:noWrap/>
          </w:tcPr>
          <w:p w:rsidR="00AE697F" w:rsidRPr="00782F7A" w:rsidRDefault="00AE697F" w:rsidP="00BE3D7C">
            <w:pPr>
              <w:tabs>
                <w:tab w:val="left" w:pos="1020"/>
              </w:tabs>
              <w:spacing w:line="276" w:lineRule="auto"/>
              <w:ind w:right="262"/>
              <w:jc w:val="both"/>
              <w:rPr>
                <w:rFonts w:ascii="Times New Roman" w:hAnsi="Times New Roman"/>
                <w:szCs w:val="24"/>
                <w:lang w:eastAsia="lv-LV"/>
              </w:rPr>
            </w:pPr>
            <w:r w:rsidRPr="00782F7A">
              <w:rPr>
                <w:rFonts w:ascii="Times New Roman" w:hAnsi="Times New Roman"/>
                <w:szCs w:val="24"/>
                <w:lang w:eastAsia="lv-LV"/>
              </w:rPr>
              <w:t>-255 470</w:t>
            </w:r>
          </w:p>
        </w:tc>
        <w:tc>
          <w:tcPr>
            <w:tcW w:w="1033" w:type="pct"/>
            <w:noWrap/>
          </w:tcPr>
          <w:p w:rsidR="00AE697F" w:rsidRPr="00782F7A" w:rsidRDefault="00AE697F" w:rsidP="00BE3D7C">
            <w:pPr>
              <w:tabs>
                <w:tab w:val="left" w:pos="1020"/>
              </w:tabs>
              <w:spacing w:line="276" w:lineRule="auto"/>
              <w:ind w:right="262"/>
              <w:rPr>
                <w:rFonts w:ascii="Times New Roman" w:hAnsi="Times New Roman"/>
                <w:szCs w:val="24"/>
                <w:lang w:eastAsia="lv-LV"/>
              </w:rPr>
            </w:pPr>
          </w:p>
        </w:tc>
      </w:tr>
      <w:tr w:rsidR="00AE697F" w:rsidRPr="00782F7A" w:rsidTr="004E1EBB">
        <w:trPr>
          <w:cantSplit/>
          <w:trHeight w:val="20"/>
        </w:trPr>
        <w:tc>
          <w:tcPr>
            <w:tcW w:w="498" w:type="pct"/>
            <w:hideMark/>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3.3.</w:t>
            </w:r>
          </w:p>
        </w:tc>
        <w:tc>
          <w:tcPr>
            <w:tcW w:w="1881" w:type="pct"/>
            <w:hideMark/>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Naudas līdzekļu atlikumi gada sākumā</w:t>
            </w:r>
          </w:p>
        </w:tc>
        <w:tc>
          <w:tcPr>
            <w:tcW w:w="490" w:type="pct"/>
            <w:noWrap/>
          </w:tcPr>
          <w:p w:rsidR="00AE697F" w:rsidRPr="00782F7A" w:rsidRDefault="00AE697F" w:rsidP="00BE3D7C">
            <w:pPr>
              <w:tabs>
                <w:tab w:val="left" w:pos="1020"/>
              </w:tabs>
              <w:spacing w:line="276" w:lineRule="auto"/>
              <w:ind w:right="262"/>
              <w:jc w:val="both"/>
              <w:rPr>
                <w:rFonts w:ascii="Times New Roman" w:hAnsi="Times New Roman"/>
                <w:szCs w:val="24"/>
                <w:lang w:eastAsia="lv-LV"/>
              </w:rPr>
            </w:pPr>
            <w:r w:rsidRPr="00782F7A">
              <w:rPr>
                <w:rFonts w:ascii="Times New Roman" w:hAnsi="Times New Roman"/>
                <w:szCs w:val="24"/>
                <w:lang w:eastAsia="lv-LV"/>
              </w:rPr>
              <w:t>1 227 248</w:t>
            </w:r>
          </w:p>
        </w:tc>
        <w:tc>
          <w:tcPr>
            <w:tcW w:w="1098" w:type="pct"/>
            <w:noWrap/>
          </w:tcPr>
          <w:p w:rsidR="00AE697F" w:rsidRPr="00782F7A" w:rsidRDefault="00AE697F" w:rsidP="00BE3D7C">
            <w:pPr>
              <w:tabs>
                <w:tab w:val="left" w:pos="1020"/>
              </w:tabs>
              <w:spacing w:line="276" w:lineRule="auto"/>
              <w:ind w:right="262"/>
              <w:jc w:val="both"/>
              <w:rPr>
                <w:rFonts w:ascii="Times New Roman" w:hAnsi="Times New Roman"/>
                <w:szCs w:val="24"/>
                <w:lang w:eastAsia="lv-LV"/>
              </w:rPr>
            </w:pPr>
            <w:r w:rsidRPr="00782F7A">
              <w:rPr>
                <w:rFonts w:ascii="Times New Roman" w:hAnsi="Times New Roman"/>
                <w:szCs w:val="24"/>
                <w:lang w:eastAsia="lv-LV"/>
              </w:rPr>
              <w:t>1 298 268</w:t>
            </w:r>
          </w:p>
        </w:tc>
        <w:tc>
          <w:tcPr>
            <w:tcW w:w="1033" w:type="pct"/>
            <w:noWrap/>
          </w:tcPr>
          <w:p w:rsidR="00AE697F" w:rsidRPr="00782F7A" w:rsidRDefault="00AE697F" w:rsidP="00BE3D7C">
            <w:pPr>
              <w:tabs>
                <w:tab w:val="left" w:pos="1020"/>
              </w:tabs>
              <w:spacing w:line="276" w:lineRule="auto"/>
              <w:ind w:right="262"/>
              <w:jc w:val="both"/>
              <w:rPr>
                <w:rFonts w:ascii="Times New Roman" w:hAnsi="Times New Roman"/>
                <w:szCs w:val="24"/>
                <w:lang w:eastAsia="lv-LV"/>
              </w:rPr>
            </w:pPr>
            <w:r w:rsidRPr="00782F7A">
              <w:rPr>
                <w:rFonts w:ascii="Times New Roman" w:hAnsi="Times New Roman"/>
                <w:szCs w:val="24"/>
                <w:lang w:eastAsia="lv-LV"/>
              </w:rPr>
              <w:t>2 444 794</w:t>
            </w:r>
          </w:p>
        </w:tc>
      </w:tr>
      <w:tr w:rsidR="00AE697F" w:rsidRPr="00782F7A" w:rsidTr="004E1EBB">
        <w:trPr>
          <w:cantSplit/>
          <w:trHeight w:val="20"/>
        </w:trPr>
        <w:tc>
          <w:tcPr>
            <w:tcW w:w="498" w:type="pct"/>
            <w:noWrap/>
            <w:hideMark/>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3.4.</w:t>
            </w:r>
          </w:p>
        </w:tc>
        <w:tc>
          <w:tcPr>
            <w:tcW w:w="1881" w:type="pct"/>
            <w:hideMark/>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Naudas līdzekļu atlikumi gada beigās</w:t>
            </w:r>
          </w:p>
        </w:tc>
        <w:tc>
          <w:tcPr>
            <w:tcW w:w="490" w:type="pct"/>
            <w:noWrap/>
          </w:tcPr>
          <w:p w:rsidR="00AE697F" w:rsidRPr="00782F7A" w:rsidRDefault="00AE697F" w:rsidP="00BE3D7C">
            <w:pPr>
              <w:tabs>
                <w:tab w:val="left" w:pos="1020"/>
              </w:tabs>
              <w:spacing w:line="276" w:lineRule="auto"/>
              <w:ind w:right="262"/>
              <w:jc w:val="both"/>
              <w:rPr>
                <w:rFonts w:ascii="Times New Roman" w:hAnsi="Times New Roman"/>
                <w:szCs w:val="24"/>
                <w:lang w:eastAsia="lv-LV"/>
              </w:rPr>
            </w:pPr>
            <w:r w:rsidRPr="00782F7A">
              <w:rPr>
                <w:rFonts w:ascii="Times New Roman" w:hAnsi="Times New Roman"/>
                <w:szCs w:val="24"/>
                <w:lang w:eastAsia="lv-LV"/>
              </w:rPr>
              <w:t>1 298 268</w:t>
            </w:r>
          </w:p>
        </w:tc>
        <w:tc>
          <w:tcPr>
            <w:tcW w:w="1098" w:type="pct"/>
            <w:noWrap/>
          </w:tcPr>
          <w:p w:rsidR="00AE697F" w:rsidRPr="00782F7A" w:rsidRDefault="00AE697F" w:rsidP="00BE3D7C">
            <w:pPr>
              <w:tabs>
                <w:tab w:val="left" w:pos="1020"/>
              </w:tabs>
              <w:spacing w:line="276" w:lineRule="auto"/>
              <w:ind w:right="262"/>
              <w:jc w:val="both"/>
              <w:rPr>
                <w:rFonts w:ascii="Times New Roman" w:hAnsi="Times New Roman"/>
                <w:szCs w:val="24"/>
                <w:lang w:eastAsia="lv-LV"/>
              </w:rPr>
            </w:pPr>
            <w:r w:rsidRPr="00782F7A">
              <w:rPr>
                <w:rFonts w:ascii="Times New Roman" w:hAnsi="Times New Roman"/>
                <w:szCs w:val="24"/>
                <w:lang w:eastAsia="lv-LV"/>
              </w:rPr>
              <w:t>2 444 794</w:t>
            </w:r>
          </w:p>
        </w:tc>
        <w:tc>
          <w:tcPr>
            <w:tcW w:w="1033" w:type="pct"/>
            <w:noWrap/>
          </w:tcPr>
          <w:p w:rsidR="00AE697F" w:rsidRPr="00782F7A" w:rsidRDefault="00AE697F" w:rsidP="00BE3D7C">
            <w:pPr>
              <w:tabs>
                <w:tab w:val="left" w:pos="1020"/>
              </w:tabs>
              <w:spacing w:line="276" w:lineRule="auto"/>
              <w:ind w:right="262"/>
              <w:jc w:val="both"/>
              <w:rPr>
                <w:rFonts w:ascii="Times New Roman" w:hAnsi="Times New Roman"/>
                <w:szCs w:val="24"/>
                <w:lang w:eastAsia="lv-LV"/>
              </w:rPr>
            </w:pPr>
            <w:r w:rsidRPr="00782F7A">
              <w:rPr>
                <w:rFonts w:ascii="Times New Roman" w:hAnsi="Times New Roman"/>
                <w:szCs w:val="24"/>
                <w:lang w:eastAsia="lv-LV"/>
              </w:rPr>
              <w:t>350 000</w:t>
            </w:r>
          </w:p>
        </w:tc>
      </w:tr>
    </w:tbl>
    <w:p w:rsidR="00AE697F" w:rsidRPr="00782F7A" w:rsidRDefault="00AE697F" w:rsidP="00BE3D7C">
      <w:pPr>
        <w:pStyle w:val="Citts"/>
        <w:spacing w:line="276" w:lineRule="auto"/>
        <w:rPr>
          <w:rFonts w:eastAsia="Lucida Sans Unicode"/>
          <w:lang w:eastAsia="zh-CN"/>
        </w:rPr>
      </w:pPr>
      <w:r w:rsidRPr="00782F7A">
        <w:rPr>
          <w:rFonts w:eastAsia="Lucida Sans Unicode"/>
          <w:lang w:eastAsia="zh-CN"/>
        </w:rPr>
        <w:t>Avots: Finanšu un ekonomikas nodaļa</w:t>
      </w:r>
    </w:p>
    <w:p w:rsidR="00AE697F" w:rsidRPr="00782F7A" w:rsidRDefault="00AE697F" w:rsidP="00DF5EBC">
      <w:pPr>
        <w:spacing w:line="276" w:lineRule="auto"/>
        <w:jc w:val="both"/>
        <w:rPr>
          <w:rFonts w:ascii="Times New Roman" w:eastAsia="Calibri" w:hAnsi="Times New Roman" w:cs="Times New Roman"/>
        </w:rPr>
      </w:pPr>
      <w:r w:rsidRPr="00782F7A">
        <w:rPr>
          <w:rFonts w:ascii="Times New Roman" w:eastAsia="Calibri" w:hAnsi="Times New Roman" w:cs="Times New Roman"/>
          <w:noProof/>
          <w:lang w:eastAsia="lv-LV"/>
        </w:rPr>
        <w:lastRenderedPageBreak/>
        <w:drawing>
          <wp:inline distT="0" distB="0" distL="0" distR="0" wp14:anchorId="3BB0F240" wp14:editId="0E4A4237">
            <wp:extent cx="5857336" cy="2962275"/>
            <wp:effectExtent l="0" t="0" r="0" b="0"/>
            <wp:docPr id="26" name="Diagramma 26">
              <a:extLst xmlns:a="http://schemas.openxmlformats.org/drawingml/2006/main">
                <a:ext uri="{FF2B5EF4-FFF2-40B4-BE49-F238E27FC236}">
                  <a16:creationId xmlns:a16="http://schemas.microsoft.com/office/drawing/2014/main" id="{9E295707-16EF-4762-AC85-9FD7A1C3C5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AE697F" w:rsidRPr="00782F7A" w:rsidRDefault="0040100A" w:rsidP="006362F1">
      <w:pPr>
        <w:pStyle w:val="Bezatstarpm"/>
        <w:rPr>
          <w:rFonts w:eastAsia="Times New Roman"/>
          <w:lang w:eastAsia="lv-LV"/>
        </w:rPr>
      </w:pPr>
      <w:r w:rsidRPr="00782F7A">
        <w:rPr>
          <w:rFonts w:eastAsia="Times New Roman"/>
          <w:lang w:eastAsia="lv-LV"/>
        </w:rPr>
        <w:t>1</w:t>
      </w:r>
      <w:r w:rsidR="001551C7">
        <w:rPr>
          <w:rFonts w:eastAsia="Times New Roman"/>
          <w:lang w:eastAsia="lv-LV"/>
        </w:rPr>
        <w:t>8</w:t>
      </w:r>
      <w:r w:rsidR="00AE697F" w:rsidRPr="00782F7A">
        <w:rPr>
          <w:rFonts w:eastAsia="Times New Roman"/>
          <w:lang w:eastAsia="lv-LV"/>
        </w:rPr>
        <w:t>.attēls. Gulbenes novada pašvaldības pamatbudžeta 2017.gada, 2018.gada izpilde un 2019.gada plāns (euro)</w:t>
      </w:r>
    </w:p>
    <w:p w:rsidR="00AE697F" w:rsidRPr="00782F7A" w:rsidRDefault="00AE697F" w:rsidP="00BE3D7C">
      <w:pPr>
        <w:pStyle w:val="Citts"/>
        <w:spacing w:line="276" w:lineRule="auto"/>
        <w:rPr>
          <w:rFonts w:eastAsia="Lucida Sans Unicode"/>
          <w:lang w:eastAsia="zh-CN"/>
        </w:rPr>
      </w:pPr>
      <w:r w:rsidRPr="00782F7A">
        <w:rPr>
          <w:rFonts w:eastAsia="Lucida Sans Unicode"/>
          <w:lang w:eastAsia="zh-CN"/>
        </w:rPr>
        <w:t>Avots: Finanšu un ekonomikas nodaļa</w:t>
      </w:r>
    </w:p>
    <w:p w:rsidR="00077CDA" w:rsidRPr="00782F7A" w:rsidRDefault="00077CDA" w:rsidP="00BE3D7C">
      <w:pPr>
        <w:spacing w:line="276" w:lineRule="auto"/>
        <w:ind w:firstLine="567"/>
        <w:jc w:val="both"/>
        <w:rPr>
          <w:lang w:eastAsia="zh-CN"/>
        </w:rPr>
      </w:pPr>
    </w:p>
    <w:p w:rsidR="00AE697F" w:rsidRPr="00782F7A" w:rsidRDefault="00AE697F" w:rsidP="00BE3D7C">
      <w:pPr>
        <w:pStyle w:val="Apakvirsrakstsmelns"/>
        <w:spacing w:line="276" w:lineRule="auto"/>
      </w:pPr>
      <w:bookmarkStart w:id="280" w:name="_Toc11679767"/>
      <w:r w:rsidRPr="00782F7A">
        <w:t>Pamatbudžeta ieņēmumi</w:t>
      </w:r>
      <w:bookmarkEnd w:id="280"/>
    </w:p>
    <w:p w:rsidR="00AE697F" w:rsidRPr="00782F7A" w:rsidRDefault="00AE697F" w:rsidP="00BE3D7C">
      <w:pPr>
        <w:spacing w:line="276" w:lineRule="auto"/>
        <w:ind w:firstLine="567"/>
        <w:jc w:val="both"/>
        <w:rPr>
          <w:rFonts w:ascii="Times New Roman" w:eastAsia="Calibri" w:hAnsi="Times New Roman" w:cs="Times New Roman"/>
        </w:rPr>
      </w:pPr>
      <w:r w:rsidRPr="00782F7A">
        <w:rPr>
          <w:rFonts w:ascii="Times New Roman" w:eastAsia="Calibri" w:hAnsi="Times New Roman" w:cs="Times New Roman"/>
        </w:rPr>
        <w:t>Gulbenes novada pašvaldības pamatbudžeta ieņēmumus veido:</w:t>
      </w:r>
    </w:p>
    <w:p w:rsidR="00AE697F" w:rsidRPr="001C392B" w:rsidRDefault="00AE697F" w:rsidP="00BE3D7C">
      <w:pPr>
        <w:numPr>
          <w:ilvl w:val="0"/>
          <w:numId w:val="17"/>
        </w:numPr>
        <w:spacing w:line="276" w:lineRule="auto"/>
        <w:ind w:left="567" w:hanging="567"/>
        <w:contextualSpacing/>
        <w:jc w:val="both"/>
        <w:rPr>
          <w:rFonts w:ascii="Times New Roman" w:eastAsia="Calibri" w:hAnsi="Times New Roman" w:cs="Times New Roman"/>
          <w:i/>
          <w:szCs w:val="24"/>
        </w:rPr>
      </w:pPr>
      <w:r w:rsidRPr="001C392B">
        <w:rPr>
          <w:rFonts w:ascii="Times New Roman" w:eastAsia="Calibri" w:hAnsi="Times New Roman" w:cs="Times New Roman"/>
          <w:i/>
          <w:szCs w:val="24"/>
        </w:rPr>
        <w:t>nodokļu ieņēmumi - uzskaita iedzīvotāju ienākuma nodokli, nekustamā īpašuma nodokli par zemi, ēkām un mājokli, azartspēļu nodokli;</w:t>
      </w:r>
    </w:p>
    <w:p w:rsidR="00AE697F" w:rsidRPr="001C392B" w:rsidRDefault="00AE697F" w:rsidP="00BE3D7C">
      <w:pPr>
        <w:numPr>
          <w:ilvl w:val="0"/>
          <w:numId w:val="17"/>
        </w:numPr>
        <w:spacing w:line="276" w:lineRule="auto"/>
        <w:ind w:left="567" w:hanging="567"/>
        <w:contextualSpacing/>
        <w:jc w:val="both"/>
        <w:rPr>
          <w:rFonts w:ascii="Times New Roman" w:eastAsia="Calibri" w:hAnsi="Times New Roman" w:cs="Times New Roman"/>
          <w:i/>
          <w:szCs w:val="24"/>
        </w:rPr>
      </w:pPr>
      <w:r w:rsidRPr="001C392B">
        <w:rPr>
          <w:rFonts w:ascii="Times New Roman" w:eastAsia="Calibri" w:hAnsi="Times New Roman" w:cs="Times New Roman"/>
          <w:i/>
          <w:szCs w:val="24"/>
        </w:rPr>
        <w:t>nenodokļu ieņēmumi</w:t>
      </w:r>
      <w:r w:rsidRPr="001C392B">
        <w:rPr>
          <w:rFonts w:ascii="Times New Roman" w:eastAsia="Times New Roman" w:hAnsi="Times New Roman" w:cs="Times New Roman"/>
          <w:i/>
          <w:szCs w:val="24"/>
        </w:rPr>
        <w:t xml:space="preserve"> - uzskaita pašvaldības budžetā ieskaitītās valsts nodevas, pašvaldību nodevas, soda naudas, ieņēmumus no pašvaldības mantas realizācijas</w:t>
      </w:r>
      <w:r w:rsidRPr="001C392B">
        <w:rPr>
          <w:rFonts w:ascii="Times New Roman" w:eastAsia="Calibri" w:hAnsi="Times New Roman" w:cs="Times New Roman"/>
          <w:i/>
          <w:szCs w:val="24"/>
        </w:rPr>
        <w:t xml:space="preserve">, </w:t>
      </w:r>
    </w:p>
    <w:p w:rsidR="00AE697F" w:rsidRPr="001C392B" w:rsidRDefault="00AE697F" w:rsidP="00BE3D7C">
      <w:pPr>
        <w:numPr>
          <w:ilvl w:val="0"/>
          <w:numId w:val="17"/>
        </w:numPr>
        <w:spacing w:line="276" w:lineRule="auto"/>
        <w:ind w:left="567" w:hanging="567"/>
        <w:contextualSpacing/>
        <w:jc w:val="both"/>
        <w:rPr>
          <w:rFonts w:ascii="Times New Roman" w:eastAsia="Calibri" w:hAnsi="Times New Roman" w:cs="Times New Roman"/>
          <w:i/>
          <w:szCs w:val="24"/>
        </w:rPr>
      </w:pPr>
      <w:r w:rsidRPr="001C392B">
        <w:rPr>
          <w:rFonts w:ascii="Times New Roman" w:eastAsia="Calibri" w:hAnsi="Times New Roman" w:cs="Times New Roman"/>
          <w:i/>
          <w:szCs w:val="24"/>
        </w:rPr>
        <w:t>maksas pakalpojumi un citi pašu ieņēmumi – uzskaita ieņēmumus par maksas pakalpojumiem, kurus, pamatojoties uz domes pieņemtajiem lēmumiem, sniedz Gulbenes novada pašvaldības iestādes un struktūrvienības;</w:t>
      </w:r>
    </w:p>
    <w:p w:rsidR="00AE697F" w:rsidRPr="001C392B" w:rsidRDefault="00AE697F" w:rsidP="00BE3D7C">
      <w:pPr>
        <w:numPr>
          <w:ilvl w:val="0"/>
          <w:numId w:val="17"/>
        </w:numPr>
        <w:spacing w:line="276" w:lineRule="auto"/>
        <w:ind w:left="567" w:hanging="567"/>
        <w:contextualSpacing/>
        <w:jc w:val="both"/>
        <w:rPr>
          <w:rFonts w:ascii="Times New Roman" w:eastAsia="Calibri" w:hAnsi="Times New Roman" w:cs="Times New Roman"/>
          <w:i/>
          <w:szCs w:val="24"/>
        </w:rPr>
      </w:pPr>
      <w:r w:rsidRPr="001C392B">
        <w:rPr>
          <w:rFonts w:ascii="Times New Roman" w:eastAsia="Calibri" w:hAnsi="Times New Roman" w:cs="Times New Roman"/>
          <w:i/>
          <w:szCs w:val="24"/>
        </w:rPr>
        <w:t>ārvalstu finanšu palīdzība – uzskaita maksājumus no EUROPEAN COMMISION Rue de la Loi 20001049 Brussels projekts Gulbenes novada bibliotēkai;</w:t>
      </w:r>
    </w:p>
    <w:p w:rsidR="00AE697F" w:rsidRPr="001C392B" w:rsidRDefault="00AE697F" w:rsidP="00BE3D7C">
      <w:pPr>
        <w:numPr>
          <w:ilvl w:val="0"/>
          <w:numId w:val="17"/>
        </w:numPr>
        <w:spacing w:line="276" w:lineRule="auto"/>
        <w:ind w:left="567" w:hanging="567"/>
        <w:contextualSpacing/>
        <w:jc w:val="both"/>
        <w:rPr>
          <w:rFonts w:ascii="Times New Roman" w:eastAsia="Calibri" w:hAnsi="Times New Roman" w:cs="Times New Roman"/>
          <w:i/>
          <w:szCs w:val="24"/>
        </w:rPr>
      </w:pPr>
      <w:r w:rsidRPr="001C392B">
        <w:rPr>
          <w:rFonts w:ascii="Times New Roman" w:eastAsia="Calibri" w:hAnsi="Times New Roman" w:cs="Times New Roman"/>
          <w:i/>
          <w:szCs w:val="24"/>
        </w:rPr>
        <w:t>valsts budžeta transferti- uzskaita ieņēmumus no pašvaldību finanšu izlīdzināšanas fonda, valsts budžeta dotācijas, mērķdotācijas, ieņēmumus no ES struktūrfondiem;</w:t>
      </w:r>
    </w:p>
    <w:p w:rsidR="00AE697F" w:rsidRPr="001C392B" w:rsidRDefault="00AE697F" w:rsidP="00BE3D7C">
      <w:pPr>
        <w:numPr>
          <w:ilvl w:val="0"/>
          <w:numId w:val="17"/>
        </w:numPr>
        <w:spacing w:line="276" w:lineRule="auto"/>
        <w:ind w:left="567" w:hanging="567"/>
        <w:contextualSpacing/>
        <w:jc w:val="both"/>
        <w:rPr>
          <w:rFonts w:ascii="Times New Roman" w:eastAsia="Calibri" w:hAnsi="Times New Roman" w:cs="Times New Roman"/>
          <w:i/>
          <w:szCs w:val="24"/>
        </w:rPr>
      </w:pPr>
      <w:r w:rsidRPr="001C392B">
        <w:rPr>
          <w:rFonts w:ascii="Times New Roman" w:eastAsia="Calibri" w:hAnsi="Times New Roman" w:cs="Times New Roman"/>
          <w:i/>
          <w:szCs w:val="24"/>
        </w:rPr>
        <w:t>pašvaldību budžeta transferti - uzskaita ieņēmumus no citām pašvaldībām izglītības funkciju nodrošināšanai.</w:t>
      </w:r>
    </w:p>
    <w:p w:rsidR="00AE697F" w:rsidRPr="00782F7A" w:rsidRDefault="00AE697F" w:rsidP="00BE3D7C">
      <w:pPr>
        <w:spacing w:line="276" w:lineRule="auto"/>
        <w:ind w:firstLine="567"/>
        <w:jc w:val="both"/>
        <w:rPr>
          <w:rFonts w:ascii="Times New Roman" w:eastAsia="Times New Roman" w:hAnsi="Times New Roman" w:cs="Times New Roman"/>
          <w:szCs w:val="24"/>
          <w:lang w:eastAsia="lv-LV"/>
        </w:rPr>
      </w:pPr>
      <w:r w:rsidRPr="00782F7A">
        <w:rPr>
          <w:rFonts w:ascii="Times New Roman" w:eastAsia="Calibri" w:hAnsi="Times New Roman" w:cs="Times New Roman"/>
          <w:noProof/>
          <w:lang w:eastAsia="lv-LV"/>
        </w:rPr>
        <w:lastRenderedPageBreak/>
        <w:drawing>
          <wp:inline distT="0" distB="0" distL="0" distR="0" wp14:anchorId="51DAFDF6" wp14:editId="594DB93B">
            <wp:extent cx="5177641" cy="3590925"/>
            <wp:effectExtent l="0" t="0" r="0" b="0"/>
            <wp:docPr id="27" name="Diagramma 27">
              <a:extLst xmlns:a="http://schemas.openxmlformats.org/drawingml/2006/main">
                <a:ext uri="{FF2B5EF4-FFF2-40B4-BE49-F238E27FC236}">
                  <a16:creationId xmlns:a16="http://schemas.microsoft.com/office/drawing/2014/main" id="{71108359-FC04-4C0D-A411-8C2FAB25DF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AE697F" w:rsidRPr="00782F7A" w:rsidRDefault="0040100A" w:rsidP="006362F1">
      <w:pPr>
        <w:pStyle w:val="Bezatstarpm"/>
        <w:rPr>
          <w:rFonts w:eastAsia="Times New Roman"/>
          <w:lang w:eastAsia="lv-LV"/>
        </w:rPr>
      </w:pPr>
      <w:r w:rsidRPr="00782F7A">
        <w:rPr>
          <w:rFonts w:eastAsia="Times New Roman"/>
          <w:lang w:eastAsia="lv-LV"/>
        </w:rPr>
        <w:t>1</w:t>
      </w:r>
      <w:r w:rsidR="00872593">
        <w:rPr>
          <w:rFonts w:eastAsia="Times New Roman"/>
          <w:lang w:eastAsia="lv-LV"/>
        </w:rPr>
        <w:t>9</w:t>
      </w:r>
      <w:r w:rsidR="00AE697F" w:rsidRPr="00782F7A">
        <w:rPr>
          <w:rFonts w:eastAsia="Times New Roman"/>
          <w:lang w:eastAsia="lv-LV"/>
        </w:rPr>
        <w:t>.attēls. Gulbenes novada pašvaldības 2018.gada pamatbudžeta ieņēmumu struktūra (euro,%)</w:t>
      </w:r>
    </w:p>
    <w:p w:rsidR="00AE697F" w:rsidRPr="00782F7A" w:rsidRDefault="00AE697F" w:rsidP="00BE3D7C">
      <w:pPr>
        <w:pStyle w:val="Citts"/>
        <w:spacing w:line="276" w:lineRule="auto"/>
        <w:rPr>
          <w:rFonts w:eastAsia="Lucida Sans Unicode"/>
          <w:lang w:eastAsia="zh-CN"/>
        </w:rPr>
      </w:pPr>
      <w:r w:rsidRPr="00782F7A">
        <w:rPr>
          <w:rFonts w:eastAsia="Lucida Sans Unicode"/>
          <w:lang w:eastAsia="zh-CN"/>
        </w:rPr>
        <w:t>Avots: Finanšu un ekonomikas nodaļa</w:t>
      </w:r>
    </w:p>
    <w:p w:rsidR="00482977" w:rsidRPr="00782F7A" w:rsidRDefault="00482977" w:rsidP="00BE3D7C">
      <w:pPr>
        <w:spacing w:line="276" w:lineRule="auto"/>
        <w:ind w:firstLine="567"/>
        <w:jc w:val="both"/>
        <w:rPr>
          <w:rFonts w:ascii="Times New Roman" w:eastAsia="Calibri" w:hAnsi="Times New Roman" w:cs="Times New Roman"/>
          <w:lang w:eastAsia="lv-LV"/>
        </w:rPr>
      </w:pPr>
    </w:p>
    <w:p w:rsidR="00AE697F" w:rsidRDefault="00AE697F" w:rsidP="00BE3D7C">
      <w:pPr>
        <w:spacing w:line="276" w:lineRule="auto"/>
        <w:ind w:firstLine="567"/>
        <w:jc w:val="both"/>
        <w:rPr>
          <w:rFonts w:ascii="Times New Roman" w:eastAsia="Calibri" w:hAnsi="Times New Roman" w:cs="Times New Roman"/>
          <w:lang w:eastAsia="lv-LV"/>
        </w:rPr>
      </w:pPr>
      <w:r w:rsidRPr="00782F7A">
        <w:rPr>
          <w:rFonts w:ascii="Times New Roman" w:eastAsia="Calibri" w:hAnsi="Times New Roman" w:cs="Times New Roman"/>
          <w:lang w:eastAsia="lv-LV"/>
        </w:rPr>
        <w:t xml:space="preserve">2018.gadā pašvaldības pamatbudžeta ieņēmumu plāns 28 885 368 EUR, izpilde </w:t>
      </w:r>
      <w:r w:rsidRPr="00782F7A">
        <w:rPr>
          <w:rFonts w:ascii="Times New Roman" w:eastAsia="Calibri" w:hAnsi="Times New Roman" w:cs="Times New Roman"/>
          <w:bCs/>
          <w:lang w:eastAsia="lv-LV"/>
        </w:rPr>
        <w:t>29 063 963 EUR</w:t>
      </w:r>
      <w:r w:rsidRPr="00782F7A">
        <w:rPr>
          <w:rFonts w:ascii="Times New Roman" w:eastAsia="Calibri" w:hAnsi="Times New Roman" w:cs="Times New Roman"/>
          <w:lang w:eastAsia="lv-LV"/>
        </w:rPr>
        <w:t>, salīdzinot ar 2017.gada izpildi ieņēmumi palielinājušies par 10,4 % jeb 2 747 128 EUR.</w:t>
      </w:r>
    </w:p>
    <w:p w:rsidR="001C392B" w:rsidRPr="00782F7A" w:rsidRDefault="001C392B" w:rsidP="00BE3D7C">
      <w:pPr>
        <w:spacing w:line="276" w:lineRule="auto"/>
        <w:ind w:firstLine="567"/>
        <w:jc w:val="both"/>
        <w:rPr>
          <w:rFonts w:ascii="Times New Roman" w:eastAsia="Calibri" w:hAnsi="Times New Roman" w:cs="Times New Roman"/>
          <w:lang w:eastAsia="lv-LV"/>
        </w:rPr>
      </w:pPr>
    </w:p>
    <w:p w:rsidR="00AE697F" w:rsidRPr="00782F7A" w:rsidRDefault="001551C7" w:rsidP="006362F1">
      <w:pPr>
        <w:pStyle w:val="Bezatstarpm"/>
        <w:rPr>
          <w:rFonts w:eastAsia="Times New Roman"/>
          <w:lang w:eastAsia="lv-LV"/>
        </w:rPr>
      </w:pPr>
      <w:r>
        <w:rPr>
          <w:rFonts w:eastAsia="Times New Roman"/>
          <w:lang w:eastAsia="lv-LV"/>
        </w:rPr>
        <w:t>26</w:t>
      </w:r>
      <w:r w:rsidR="00AE697F" w:rsidRPr="00782F7A">
        <w:rPr>
          <w:rFonts w:eastAsia="Times New Roman"/>
          <w:lang w:eastAsia="lv-LV"/>
        </w:rPr>
        <w:t>.tabula</w:t>
      </w:r>
    </w:p>
    <w:p w:rsidR="00AE697F" w:rsidRPr="00782F7A" w:rsidRDefault="00AE697F" w:rsidP="006362F1">
      <w:pPr>
        <w:pStyle w:val="Bezatstarpm"/>
        <w:rPr>
          <w:rFonts w:eastAsia="Calibri"/>
          <w:lang w:eastAsia="lv-LV"/>
        </w:rPr>
      </w:pPr>
      <w:r w:rsidRPr="00782F7A">
        <w:rPr>
          <w:rFonts w:eastAsia="Calibri"/>
          <w:lang w:eastAsia="lv-LV"/>
        </w:rPr>
        <w:t>Gulbenes novada pašvaldības pamatbudžeta ieņēmumu 2017., 2018.gada izpilde un 2019.gada plāns, EUR</w:t>
      </w:r>
    </w:p>
    <w:p w:rsidR="00482977" w:rsidRPr="00782F7A" w:rsidRDefault="00482977" w:rsidP="006362F1">
      <w:pPr>
        <w:pStyle w:val="Bezatstarpm"/>
        <w:rPr>
          <w:rFonts w:eastAsia="Calibri"/>
          <w:lang w:eastAsia="lv-LV"/>
        </w:rPr>
      </w:pPr>
    </w:p>
    <w:tbl>
      <w:tblPr>
        <w:tblStyle w:val="Reatabula3"/>
        <w:tblW w:w="5000" w:type="pct"/>
        <w:jc w:val="center"/>
        <w:tblBorders>
          <w:top w:val="single" w:sz="4" w:space="0" w:color="006600"/>
          <w:left w:val="single" w:sz="4" w:space="0" w:color="006600"/>
          <w:bottom w:val="single" w:sz="4" w:space="0" w:color="006600"/>
          <w:right w:val="single" w:sz="4" w:space="0" w:color="006600"/>
          <w:insideH w:val="single" w:sz="4" w:space="0" w:color="006600"/>
          <w:insideV w:val="single" w:sz="4" w:space="0" w:color="006600"/>
        </w:tblBorders>
        <w:tblLook w:val="04A0" w:firstRow="1" w:lastRow="0" w:firstColumn="1" w:lastColumn="0" w:noHBand="0" w:noVBand="1"/>
      </w:tblPr>
      <w:tblGrid>
        <w:gridCol w:w="5456"/>
        <w:gridCol w:w="1296"/>
        <w:gridCol w:w="1296"/>
        <w:gridCol w:w="1296"/>
      </w:tblGrid>
      <w:tr w:rsidR="00AE697F" w:rsidRPr="00782F7A" w:rsidTr="004E1EBB">
        <w:trPr>
          <w:cantSplit/>
          <w:trHeight w:val="20"/>
          <w:tblHeader/>
          <w:jc w:val="center"/>
        </w:trPr>
        <w:tc>
          <w:tcPr>
            <w:tcW w:w="2959" w:type="pct"/>
            <w:vMerge w:val="restart"/>
            <w:shd w:val="clear" w:color="auto" w:fill="006600"/>
            <w:vAlign w:val="center"/>
            <w:hideMark/>
          </w:tcPr>
          <w:p w:rsidR="00AE697F" w:rsidRPr="00782F7A" w:rsidRDefault="00AE697F" w:rsidP="00BE3D7C">
            <w:pPr>
              <w:spacing w:line="276" w:lineRule="auto"/>
              <w:jc w:val="both"/>
              <w:rPr>
                <w:rFonts w:ascii="Times New Roman" w:hAnsi="Times New Roman"/>
                <w:b/>
                <w:szCs w:val="24"/>
                <w:lang w:eastAsia="lv-LV"/>
              </w:rPr>
            </w:pPr>
            <w:r w:rsidRPr="00782F7A">
              <w:rPr>
                <w:rFonts w:ascii="Times New Roman" w:hAnsi="Times New Roman"/>
                <w:b/>
                <w:szCs w:val="24"/>
                <w:lang w:eastAsia="lv-LV"/>
              </w:rPr>
              <w:t>Posteņa nosaukums</w:t>
            </w:r>
          </w:p>
        </w:tc>
        <w:tc>
          <w:tcPr>
            <w:tcW w:w="1346" w:type="pct"/>
            <w:gridSpan w:val="2"/>
            <w:shd w:val="clear" w:color="auto" w:fill="006600"/>
            <w:vAlign w:val="center"/>
            <w:hideMark/>
          </w:tcPr>
          <w:p w:rsidR="00AE697F" w:rsidRPr="00782F7A" w:rsidRDefault="00AE697F" w:rsidP="00BE3D7C">
            <w:pPr>
              <w:spacing w:line="276" w:lineRule="auto"/>
              <w:jc w:val="both"/>
              <w:rPr>
                <w:rFonts w:ascii="Times New Roman" w:hAnsi="Times New Roman"/>
                <w:b/>
                <w:szCs w:val="24"/>
                <w:lang w:eastAsia="lv-LV"/>
              </w:rPr>
            </w:pPr>
            <w:r w:rsidRPr="00782F7A">
              <w:rPr>
                <w:rFonts w:ascii="Times New Roman" w:hAnsi="Times New Roman"/>
                <w:b/>
                <w:szCs w:val="24"/>
                <w:lang w:eastAsia="lv-LV"/>
              </w:rPr>
              <w:t>Budžeta izpilde</w:t>
            </w:r>
          </w:p>
        </w:tc>
        <w:tc>
          <w:tcPr>
            <w:tcW w:w="695" w:type="pct"/>
            <w:shd w:val="clear" w:color="auto" w:fill="006600"/>
            <w:vAlign w:val="center"/>
            <w:hideMark/>
          </w:tcPr>
          <w:p w:rsidR="00AE697F" w:rsidRPr="00782F7A" w:rsidRDefault="00AE697F" w:rsidP="00BE3D7C">
            <w:pPr>
              <w:spacing w:line="276" w:lineRule="auto"/>
              <w:jc w:val="both"/>
              <w:rPr>
                <w:rFonts w:ascii="Times New Roman" w:hAnsi="Times New Roman"/>
                <w:b/>
                <w:szCs w:val="24"/>
                <w:lang w:eastAsia="lv-LV"/>
              </w:rPr>
            </w:pPr>
            <w:r w:rsidRPr="00782F7A">
              <w:rPr>
                <w:rFonts w:ascii="Times New Roman" w:hAnsi="Times New Roman"/>
                <w:b/>
                <w:szCs w:val="24"/>
                <w:lang w:eastAsia="lv-LV"/>
              </w:rPr>
              <w:t>Budžeta plāns</w:t>
            </w:r>
          </w:p>
        </w:tc>
      </w:tr>
      <w:tr w:rsidR="00AE697F" w:rsidRPr="00782F7A" w:rsidTr="004E1EBB">
        <w:trPr>
          <w:cantSplit/>
          <w:trHeight w:val="20"/>
          <w:tblHeader/>
          <w:jc w:val="center"/>
        </w:trPr>
        <w:tc>
          <w:tcPr>
            <w:tcW w:w="0" w:type="auto"/>
            <w:vMerge/>
            <w:shd w:val="clear" w:color="auto" w:fill="006600"/>
            <w:vAlign w:val="center"/>
            <w:hideMark/>
          </w:tcPr>
          <w:p w:rsidR="00AE697F" w:rsidRPr="00782F7A" w:rsidRDefault="00AE697F" w:rsidP="00BE3D7C">
            <w:pPr>
              <w:spacing w:line="276" w:lineRule="auto"/>
              <w:rPr>
                <w:rFonts w:ascii="Times New Roman" w:hAnsi="Times New Roman"/>
                <w:b/>
                <w:szCs w:val="24"/>
                <w:lang w:eastAsia="lv-LV"/>
              </w:rPr>
            </w:pPr>
          </w:p>
        </w:tc>
        <w:tc>
          <w:tcPr>
            <w:tcW w:w="673" w:type="pct"/>
            <w:shd w:val="clear" w:color="auto" w:fill="006600"/>
            <w:vAlign w:val="center"/>
            <w:hideMark/>
          </w:tcPr>
          <w:p w:rsidR="00AE697F" w:rsidRPr="00782F7A" w:rsidRDefault="00AE697F" w:rsidP="00BE3D7C">
            <w:pPr>
              <w:spacing w:line="276" w:lineRule="auto"/>
              <w:jc w:val="both"/>
              <w:rPr>
                <w:rFonts w:ascii="Times New Roman" w:hAnsi="Times New Roman"/>
                <w:b/>
                <w:szCs w:val="24"/>
                <w:lang w:eastAsia="lv-LV"/>
              </w:rPr>
            </w:pPr>
            <w:r w:rsidRPr="00782F7A">
              <w:rPr>
                <w:rFonts w:ascii="Times New Roman" w:hAnsi="Times New Roman"/>
                <w:b/>
                <w:szCs w:val="24"/>
                <w:lang w:eastAsia="lv-LV"/>
              </w:rPr>
              <w:t>2017</w:t>
            </w:r>
          </w:p>
        </w:tc>
        <w:tc>
          <w:tcPr>
            <w:tcW w:w="673" w:type="pct"/>
            <w:shd w:val="clear" w:color="auto" w:fill="006600"/>
            <w:vAlign w:val="center"/>
            <w:hideMark/>
          </w:tcPr>
          <w:p w:rsidR="00AE697F" w:rsidRPr="00782F7A" w:rsidRDefault="00AE697F" w:rsidP="00BE3D7C">
            <w:pPr>
              <w:spacing w:line="276" w:lineRule="auto"/>
              <w:jc w:val="both"/>
              <w:rPr>
                <w:rFonts w:ascii="Times New Roman" w:hAnsi="Times New Roman"/>
                <w:b/>
                <w:szCs w:val="24"/>
                <w:lang w:eastAsia="lv-LV"/>
              </w:rPr>
            </w:pPr>
            <w:r w:rsidRPr="00782F7A">
              <w:rPr>
                <w:rFonts w:ascii="Times New Roman" w:hAnsi="Times New Roman"/>
                <w:b/>
                <w:szCs w:val="24"/>
                <w:lang w:eastAsia="lv-LV"/>
              </w:rPr>
              <w:t>2018</w:t>
            </w:r>
          </w:p>
        </w:tc>
        <w:tc>
          <w:tcPr>
            <w:tcW w:w="695" w:type="pct"/>
            <w:shd w:val="clear" w:color="auto" w:fill="006600"/>
            <w:vAlign w:val="center"/>
            <w:hideMark/>
          </w:tcPr>
          <w:p w:rsidR="00AE697F" w:rsidRPr="00782F7A" w:rsidRDefault="00AE697F" w:rsidP="00BE3D7C">
            <w:pPr>
              <w:spacing w:line="276" w:lineRule="auto"/>
              <w:jc w:val="both"/>
              <w:rPr>
                <w:rFonts w:ascii="Times New Roman" w:hAnsi="Times New Roman"/>
                <w:b/>
                <w:szCs w:val="24"/>
                <w:lang w:eastAsia="lv-LV"/>
              </w:rPr>
            </w:pPr>
            <w:r w:rsidRPr="00782F7A">
              <w:rPr>
                <w:rFonts w:ascii="Times New Roman" w:hAnsi="Times New Roman"/>
                <w:b/>
                <w:szCs w:val="24"/>
                <w:lang w:eastAsia="lv-LV"/>
              </w:rPr>
              <w:t>2019</w:t>
            </w:r>
          </w:p>
        </w:tc>
      </w:tr>
      <w:tr w:rsidR="00AE697F" w:rsidRPr="00782F7A" w:rsidTr="004E1EBB">
        <w:trPr>
          <w:cantSplit/>
          <w:trHeight w:val="20"/>
          <w:jc w:val="center"/>
        </w:trPr>
        <w:tc>
          <w:tcPr>
            <w:tcW w:w="2959" w:type="pct"/>
            <w:hideMark/>
          </w:tcPr>
          <w:p w:rsidR="00AE697F" w:rsidRPr="00782F7A" w:rsidRDefault="00AE697F" w:rsidP="00DF5EBC">
            <w:pPr>
              <w:spacing w:line="276" w:lineRule="auto"/>
              <w:jc w:val="left"/>
              <w:rPr>
                <w:rFonts w:ascii="Times New Roman" w:hAnsi="Times New Roman"/>
                <w:b/>
                <w:bCs/>
                <w:szCs w:val="24"/>
                <w:lang w:eastAsia="lv-LV"/>
              </w:rPr>
            </w:pPr>
            <w:r w:rsidRPr="00782F7A">
              <w:rPr>
                <w:rFonts w:ascii="Times New Roman" w:hAnsi="Times New Roman"/>
                <w:b/>
                <w:bCs/>
                <w:szCs w:val="24"/>
                <w:lang w:eastAsia="lv-LV"/>
              </w:rPr>
              <w:t>IEŅĒMUMI KOPĀ</w:t>
            </w:r>
          </w:p>
        </w:tc>
        <w:tc>
          <w:tcPr>
            <w:tcW w:w="673" w:type="pct"/>
            <w:noWrap/>
            <w:vAlign w:val="center"/>
          </w:tcPr>
          <w:p w:rsidR="00AE697F" w:rsidRPr="00782F7A" w:rsidRDefault="00AE697F" w:rsidP="00BE3D7C">
            <w:pPr>
              <w:spacing w:line="276" w:lineRule="auto"/>
              <w:jc w:val="both"/>
              <w:rPr>
                <w:rFonts w:ascii="Times New Roman" w:hAnsi="Times New Roman"/>
                <w:b/>
                <w:bCs/>
                <w:szCs w:val="24"/>
                <w:lang w:eastAsia="lv-LV"/>
              </w:rPr>
            </w:pPr>
            <w:r w:rsidRPr="00782F7A">
              <w:rPr>
                <w:rFonts w:ascii="Times New Roman" w:hAnsi="Times New Roman"/>
                <w:b/>
                <w:bCs/>
                <w:szCs w:val="24"/>
                <w:lang w:eastAsia="lv-LV"/>
              </w:rPr>
              <w:t>26 316 835</w:t>
            </w:r>
          </w:p>
        </w:tc>
        <w:tc>
          <w:tcPr>
            <w:tcW w:w="673" w:type="pct"/>
            <w:noWrap/>
            <w:vAlign w:val="center"/>
          </w:tcPr>
          <w:p w:rsidR="00AE697F" w:rsidRPr="00782F7A" w:rsidRDefault="00AE697F" w:rsidP="00BE3D7C">
            <w:pPr>
              <w:spacing w:line="276" w:lineRule="auto"/>
              <w:jc w:val="both"/>
              <w:rPr>
                <w:rFonts w:ascii="Times New Roman" w:hAnsi="Times New Roman"/>
                <w:b/>
                <w:bCs/>
                <w:szCs w:val="24"/>
                <w:lang w:eastAsia="lv-LV"/>
              </w:rPr>
            </w:pPr>
            <w:r w:rsidRPr="00782F7A">
              <w:rPr>
                <w:rFonts w:ascii="Times New Roman" w:hAnsi="Times New Roman"/>
                <w:b/>
                <w:bCs/>
                <w:szCs w:val="24"/>
                <w:lang w:eastAsia="lv-LV"/>
              </w:rPr>
              <w:t>29 063 963</w:t>
            </w:r>
          </w:p>
        </w:tc>
        <w:tc>
          <w:tcPr>
            <w:tcW w:w="695" w:type="pct"/>
            <w:noWrap/>
            <w:vAlign w:val="center"/>
          </w:tcPr>
          <w:p w:rsidR="00AE697F" w:rsidRPr="00782F7A" w:rsidRDefault="00AE697F" w:rsidP="00BE3D7C">
            <w:pPr>
              <w:spacing w:line="276" w:lineRule="auto"/>
              <w:jc w:val="both"/>
              <w:rPr>
                <w:rFonts w:ascii="Times New Roman" w:hAnsi="Times New Roman"/>
                <w:b/>
                <w:bCs/>
                <w:szCs w:val="24"/>
                <w:lang w:eastAsia="lv-LV"/>
              </w:rPr>
            </w:pPr>
            <w:r w:rsidRPr="00782F7A">
              <w:rPr>
                <w:rFonts w:ascii="Times New Roman" w:hAnsi="Times New Roman"/>
                <w:b/>
                <w:bCs/>
                <w:szCs w:val="24"/>
                <w:lang w:eastAsia="lv-LV"/>
              </w:rPr>
              <w:t>24 960 394</w:t>
            </w:r>
          </w:p>
        </w:tc>
      </w:tr>
      <w:tr w:rsidR="00AE697F" w:rsidRPr="00782F7A" w:rsidTr="004E1EBB">
        <w:trPr>
          <w:cantSplit/>
          <w:trHeight w:val="20"/>
          <w:jc w:val="center"/>
        </w:trPr>
        <w:tc>
          <w:tcPr>
            <w:tcW w:w="2959" w:type="pct"/>
            <w:hideMark/>
          </w:tcPr>
          <w:p w:rsidR="00AE697F" w:rsidRPr="00782F7A" w:rsidRDefault="00AE697F" w:rsidP="00DF5EBC">
            <w:pPr>
              <w:spacing w:line="276" w:lineRule="auto"/>
              <w:jc w:val="left"/>
              <w:rPr>
                <w:rFonts w:ascii="Times New Roman" w:hAnsi="Times New Roman"/>
                <w:b/>
                <w:bCs/>
                <w:i/>
                <w:iCs/>
                <w:szCs w:val="24"/>
                <w:u w:val="single"/>
                <w:lang w:eastAsia="lv-LV"/>
              </w:rPr>
            </w:pPr>
            <w:r w:rsidRPr="00782F7A">
              <w:rPr>
                <w:rFonts w:ascii="Times New Roman" w:hAnsi="Times New Roman"/>
                <w:b/>
                <w:bCs/>
                <w:i/>
                <w:iCs/>
                <w:szCs w:val="24"/>
                <w:u w:val="single"/>
                <w:lang w:eastAsia="lv-LV"/>
              </w:rPr>
              <w:t>Nodokļu ieņēmumi</w:t>
            </w:r>
          </w:p>
        </w:tc>
        <w:tc>
          <w:tcPr>
            <w:tcW w:w="673" w:type="pct"/>
            <w:noWrap/>
            <w:vAlign w:val="center"/>
          </w:tcPr>
          <w:p w:rsidR="00AE697F" w:rsidRPr="00782F7A" w:rsidRDefault="00AE697F" w:rsidP="00BE3D7C">
            <w:pPr>
              <w:spacing w:line="276" w:lineRule="auto"/>
              <w:jc w:val="both"/>
              <w:rPr>
                <w:rFonts w:ascii="Times New Roman" w:hAnsi="Times New Roman"/>
                <w:b/>
                <w:bCs/>
                <w:i/>
                <w:iCs/>
                <w:szCs w:val="24"/>
                <w:u w:val="single"/>
                <w:lang w:eastAsia="lv-LV"/>
              </w:rPr>
            </w:pPr>
            <w:r w:rsidRPr="00782F7A">
              <w:rPr>
                <w:rFonts w:ascii="Times New Roman" w:hAnsi="Times New Roman"/>
                <w:b/>
                <w:bCs/>
                <w:i/>
                <w:iCs/>
                <w:szCs w:val="24"/>
                <w:u w:val="single"/>
                <w:lang w:eastAsia="lv-LV"/>
              </w:rPr>
              <w:t>11 789 463</w:t>
            </w:r>
          </w:p>
        </w:tc>
        <w:tc>
          <w:tcPr>
            <w:tcW w:w="673" w:type="pct"/>
            <w:noWrap/>
            <w:vAlign w:val="center"/>
          </w:tcPr>
          <w:p w:rsidR="00AE697F" w:rsidRPr="00782F7A" w:rsidRDefault="00AE697F" w:rsidP="00BE3D7C">
            <w:pPr>
              <w:spacing w:line="276" w:lineRule="auto"/>
              <w:jc w:val="both"/>
              <w:rPr>
                <w:rFonts w:ascii="Times New Roman" w:hAnsi="Times New Roman"/>
                <w:b/>
                <w:bCs/>
                <w:i/>
                <w:iCs/>
                <w:szCs w:val="24"/>
                <w:u w:val="single"/>
                <w:lang w:eastAsia="lv-LV"/>
              </w:rPr>
            </w:pPr>
            <w:r w:rsidRPr="00782F7A">
              <w:rPr>
                <w:rFonts w:ascii="Times New Roman" w:hAnsi="Times New Roman"/>
                <w:b/>
                <w:bCs/>
                <w:i/>
                <w:iCs/>
                <w:szCs w:val="24"/>
                <w:u w:val="single"/>
                <w:lang w:eastAsia="lv-LV"/>
              </w:rPr>
              <w:t>11 975 837</w:t>
            </w:r>
          </w:p>
        </w:tc>
        <w:tc>
          <w:tcPr>
            <w:tcW w:w="695" w:type="pct"/>
            <w:noWrap/>
            <w:vAlign w:val="center"/>
          </w:tcPr>
          <w:p w:rsidR="00AE697F" w:rsidRPr="00782F7A" w:rsidRDefault="00AE697F" w:rsidP="00BE3D7C">
            <w:pPr>
              <w:spacing w:line="276" w:lineRule="auto"/>
              <w:jc w:val="both"/>
              <w:rPr>
                <w:rFonts w:ascii="Times New Roman" w:hAnsi="Times New Roman"/>
                <w:b/>
                <w:bCs/>
                <w:i/>
                <w:iCs/>
                <w:szCs w:val="24"/>
                <w:u w:val="single"/>
                <w:lang w:eastAsia="lv-LV"/>
              </w:rPr>
            </w:pPr>
            <w:r w:rsidRPr="00782F7A">
              <w:rPr>
                <w:rFonts w:ascii="Times New Roman" w:hAnsi="Times New Roman"/>
                <w:b/>
                <w:bCs/>
                <w:i/>
                <w:iCs/>
                <w:szCs w:val="24"/>
                <w:u w:val="single"/>
                <w:lang w:eastAsia="lv-LV"/>
              </w:rPr>
              <w:t>11 715 066</w:t>
            </w:r>
          </w:p>
        </w:tc>
      </w:tr>
      <w:tr w:rsidR="00AE697F" w:rsidRPr="00782F7A" w:rsidTr="004E1EBB">
        <w:trPr>
          <w:cantSplit/>
          <w:trHeight w:val="20"/>
          <w:jc w:val="center"/>
        </w:trPr>
        <w:tc>
          <w:tcPr>
            <w:tcW w:w="2959" w:type="pct"/>
            <w:hideMark/>
          </w:tcPr>
          <w:p w:rsidR="00AE697F" w:rsidRPr="00782F7A" w:rsidRDefault="00AE697F" w:rsidP="00DF5EBC">
            <w:pPr>
              <w:spacing w:line="276" w:lineRule="auto"/>
              <w:jc w:val="left"/>
              <w:rPr>
                <w:rFonts w:ascii="Times New Roman" w:hAnsi="Times New Roman"/>
                <w:szCs w:val="24"/>
                <w:lang w:eastAsia="lv-LV"/>
              </w:rPr>
            </w:pPr>
            <w:bookmarkStart w:id="281" w:name="_Hlk7695855"/>
            <w:r w:rsidRPr="00782F7A">
              <w:rPr>
                <w:rFonts w:ascii="Times New Roman" w:hAnsi="Times New Roman"/>
                <w:szCs w:val="24"/>
                <w:lang w:eastAsia="lv-LV"/>
              </w:rPr>
              <w:t>Iedzīvotāju ienākuma nodoklis</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10 498 434</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10 580 087</w:t>
            </w:r>
          </w:p>
        </w:tc>
        <w:tc>
          <w:tcPr>
            <w:tcW w:w="695"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10 373 920</w:t>
            </w:r>
          </w:p>
        </w:tc>
      </w:tr>
      <w:tr w:rsidR="00AE697F" w:rsidRPr="00782F7A" w:rsidTr="004E1EBB">
        <w:trPr>
          <w:cantSplit/>
          <w:trHeight w:val="20"/>
          <w:jc w:val="center"/>
        </w:trPr>
        <w:tc>
          <w:tcPr>
            <w:tcW w:w="2959" w:type="pct"/>
            <w:hideMark/>
          </w:tcPr>
          <w:p w:rsidR="00AE697F" w:rsidRPr="00782F7A" w:rsidRDefault="00AE697F" w:rsidP="00DF5EBC">
            <w:pPr>
              <w:spacing w:line="276" w:lineRule="auto"/>
              <w:jc w:val="left"/>
              <w:rPr>
                <w:rFonts w:ascii="Times New Roman" w:hAnsi="Times New Roman"/>
                <w:szCs w:val="24"/>
                <w:lang w:eastAsia="lv-LV"/>
              </w:rPr>
            </w:pPr>
            <w:r w:rsidRPr="00782F7A">
              <w:rPr>
                <w:rFonts w:ascii="Times New Roman" w:hAnsi="Times New Roman"/>
                <w:szCs w:val="24"/>
                <w:lang w:eastAsia="lv-LV"/>
              </w:rPr>
              <w:t>Īpašuma nodoklis</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1 234 741</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1 326 004</w:t>
            </w:r>
          </w:p>
        </w:tc>
        <w:tc>
          <w:tcPr>
            <w:tcW w:w="695"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1 270 322</w:t>
            </w:r>
          </w:p>
        </w:tc>
      </w:tr>
      <w:tr w:rsidR="00AE697F" w:rsidRPr="00782F7A" w:rsidTr="004E1EBB">
        <w:trPr>
          <w:cantSplit/>
          <w:trHeight w:val="20"/>
          <w:jc w:val="center"/>
        </w:trPr>
        <w:tc>
          <w:tcPr>
            <w:tcW w:w="2959" w:type="pct"/>
            <w:hideMark/>
          </w:tcPr>
          <w:p w:rsidR="00AE697F" w:rsidRPr="00782F7A" w:rsidRDefault="00AE697F" w:rsidP="00DF5EBC">
            <w:pPr>
              <w:spacing w:line="276" w:lineRule="auto"/>
              <w:jc w:val="left"/>
              <w:rPr>
                <w:rFonts w:ascii="Times New Roman" w:hAnsi="Times New Roman"/>
                <w:szCs w:val="24"/>
                <w:lang w:eastAsia="lv-LV"/>
              </w:rPr>
            </w:pPr>
            <w:r w:rsidRPr="00782F7A">
              <w:rPr>
                <w:rFonts w:ascii="Times New Roman" w:hAnsi="Times New Roman"/>
                <w:szCs w:val="24"/>
                <w:lang w:eastAsia="lv-LV"/>
              </w:rPr>
              <w:t>Azartspēļu nodoklis</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56 288</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69 746</w:t>
            </w:r>
          </w:p>
        </w:tc>
        <w:tc>
          <w:tcPr>
            <w:tcW w:w="695"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70 824</w:t>
            </w:r>
          </w:p>
        </w:tc>
      </w:tr>
      <w:tr w:rsidR="00AE697F" w:rsidRPr="00782F7A" w:rsidTr="004E1EBB">
        <w:trPr>
          <w:cantSplit/>
          <w:trHeight w:val="20"/>
          <w:jc w:val="center"/>
        </w:trPr>
        <w:tc>
          <w:tcPr>
            <w:tcW w:w="2959" w:type="pct"/>
            <w:hideMark/>
          </w:tcPr>
          <w:p w:rsidR="00AE697F" w:rsidRPr="00782F7A" w:rsidRDefault="00AE697F" w:rsidP="00DF5EBC">
            <w:pPr>
              <w:spacing w:line="276" w:lineRule="auto"/>
              <w:jc w:val="left"/>
              <w:rPr>
                <w:rFonts w:ascii="Times New Roman" w:hAnsi="Times New Roman"/>
                <w:b/>
                <w:bCs/>
                <w:i/>
                <w:iCs/>
                <w:szCs w:val="24"/>
                <w:u w:val="single"/>
                <w:lang w:eastAsia="lv-LV"/>
              </w:rPr>
            </w:pPr>
            <w:r w:rsidRPr="00782F7A">
              <w:rPr>
                <w:rFonts w:ascii="Times New Roman" w:hAnsi="Times New Roman"/>
                <w:b/>
                <w:bCs/>
                <w:i/>
                <w:iCs/>
                <w:szCs w:val="24"/>
                <w:u w:val="single"/>
                <w:lang w:eastAsia="lv-LV"/>
              </w:rPr>
              <w:t>Nenodokļu ieņēmumi</w:t>
            </w:r>
          </w:p>
        </w:tc>
        <w:tc>
          <w:tcPr>
            <w:tcW w:w="673" w:type="pct"/>
            <w:noWrap/>
            <w:vAlign w:val="center"/>
          </w:tcPr>
          <w:p w:rsidR="00AE697F" w:rsidRPr="00782F7A" w:rsidRDefault="00AE697F" w:rsidP="00BE3D7C">
            <w:pPr>
              <w:spacing w:line="276" w:lineRule="auto"/>
              <w:jc w:val="both"/>
              <w:rPr>
                <w:rFonts w:ascii="Times New Roman" w:hAnsi="Times New Roman"/>
                <w:b/>
                <w:bCs/>
                <w:i/>
                <w:iCs/>
                <w:szCs w:val="24"/>
                <w:u w:val="single"/>
                <w:lang w:eastAsia="lv-LV"/>
              </w:rPr>
            </w:pPr>
            <w:r w:rsidRPr="00782F7A">
              <w:rPr>
                <w:rFonts w:ascii="Times New Roman" w:hAnsi="Times New Roman"/>
                <w:b/>
                <w:bCs/>
                <w:i/>
                <w:iCs/>
                <w:szCs w:val="24"/>
                <w:u w:val="single"/>
                <w:lang w:eastAsia="lv-LV"/>
              </w:rPr>
              <w:t>249 047</w:t>
            </w:r>
          </w:p>
        </w:tc>
        <w:tc>
          <w:tcPr>
            <w:tcW w:w="673" w:type="pct"/>
            <w:noWrap/>
            <w:vAlign w:val="center"/>
          </w:tcPr>
          <w:p w:rsidR="00AE697F" w:rsidRPr="00782F7A" w:rsidRDefault="00AE697F" w:rsidP="00BE3D7C">
            <w:pPr>
              <w:spacing w:line="276" w:lineRule="auto"/>
              <w:jc w:val="both"/>
              <w:rPr>
                <w:rFonts w:ascii="Times New Roman" w:hAnsi="Times New Roman"/>
                <w:b/>
                <w:bCs/>
                <w:i/>
                <w:iCs/>
                <w:szCs w:val="24"/>
                <w:u w:val="single"/>
                <w:lang w:eastAsia="lv-LV"/>
              </w:rPr>
            </w:pPr>
            <w:r w:rsidRPr="00782F7A">
              <w:rPr>
                <w:rFonts w:ascii="Times New Roman" w:hAnsi="Times New Roman"/>
                <w:b/>
                <w:bCs/>
                <w:i/>
                <w:iCs/>
                <w:szCs w:val="24"/>
                <w:u w:val="single"/>
                <w:lang w:eastAsia="lv-LV"/>
              </w:rPr>
              <w:t>404 803</w:t>
            </w:r>
          </w:p>
        </w:tc>
        <w:tc>
          <w:tcPr>
            <w:tcW w:w="695" w:type="pct"/>
            <w:noWrap/>
            <w:vAlign w:val="center"/>
          </w:tcPr>
          <w:p w:rsidR="00AE697F" w:rsidRPr="00782F7A" w:rsidRDefault="00AE697F" w:rsidP="00BE3D7C">
            <w:pPr>
              <w:spacing w:line="276" w:lineRule="auto"/>
              <w:jc w:val="both"/>
              <w:rPr>
                <w:rFonts w:ascii="Times New Roman" w:hAnsi="Times New Roman"/>
                <w:b/>
                <w:bCs/>
                <w:i/>
                <w:iCs/>
                <w:szCs w:val="24"/>
                <w:u w:val="single"/>
                <w:lang w:eastAsia="lv-LV"/>
              </w:rPr>
            </w:pPr>
            <w:r w:rsidRPr="00782F7A">
              <w:rPr>
                <w:rFonts w:ascii="Times New Roman" w:hAnsi="Times New Roman"/>
                <w:b/>
                <w:bCs/>
                <w:i/>
                <w:iCs/>
                <w:szCs w:val="24"/>
                <w:u w:val="single"/>
                <w:lang w:eastAsia="lv-LV"/>
              </w:rPr>
              <w:t>235 151</w:t>
            </w:r>
          </w:p>
        </w:tc>
      </w:tr>
      <w:tr w:rsidR="00AE697F" w:rsidRPr="00782F7A" w:rsidTr="004E1EBB">
        <w:trPr>
          <w:cantSplit/>
          <w:trHeight w:val="20"/>
          <w:jc w:val="center"/>
        </w:trPr>
        <w:tc>
          <w:tcPr>
            <w:tcW w:w="2959" w:type="pct"/>
            <w:hideMark/>
          </w:tcPr>
          <w:p w:rsidR="00AE697F" w:rsidRPr="00782F7A" w:rsidRDefault="00AE697F" w:rsidP="00DF5EBC">
            <w:pPr>
              <w:spacing w:line="276" w:lineRule="auto"/>
              <w:jc w:val="left"/>
              <w:rPr>
                <w:rFonts w:ascii="Times New Roman" w:hAnsi="Times New Roman"/>
                <w:szCs w:val="24"/>
                <w:lang w:eastAsia="lv-LV"/>
              </w:rPr>
            </w:pPr>
            <w:r w:rsidRPr="00782F7A">
              <w:rPr>
                <w:rFonts w:ascii="Times New Roman" w:hAnsi="Times New Roman"/>
                <w:szCs w:val="24"/>
                <w:lang w:eastAsia="lv-LV"/>
              </w:rPr>
              <w:t>IEŅĒMUMI NO UZŅĒMĒJDARBĪBAS UN ĪPAŠUMA</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11 246</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8 524</w:t>
            </w:r>
          </w:p>
        </w:tc>
        <w:tc>
          <w:tcPr>
            <w:tcW w:w="695" w:type="pct"/>
            <w:noWrap/>
            <w:vAlign w:val="center"/>
          </w:tcPr>
          <w:p w:rsidR="00AE697F" w:rsidRPr="00782F7A" w:rsidRDefault="00AE697F" w:rsidP="00BE3D7C">
            <w:pPr>
              <w:spacing w:line="276" w:lineRule="auto"/>
              <w:rPr>
                <w:rFonts w:ascii="Times New Roman" w:hAnsi="Times New Roman"/>
                <w:szCs w:val="24"/>
                <w:lang w:eastAsia="lv-LV"/>
              </w:rPr>
            </w:pPr>
          </w:p>
        </w:tc>
      </w:tr>
      <w:tr w:rsidR="00AE697F" w:rsidRPr="00782F7A" w:rsidTr="004E1EBB">
        <w:trPr>
          <w:cantSplit/>
          <w:trHeight w:val="20"/>
          <w:jc w:val="center"/>
        </w:trPr>
        <w:tc>
          <w:tcPr>
            <w:tcW w:w="2959" w:type="pct"/>
            <w:hideMark/>
          </w:tcPr>
          <w:p w:rsidR="00AE697F" w:rsidRPr="00782F7A" w:rsidRDefault="00AE697F" w:rsidP="00DF5EBC">
            <w:pPr>
              <w:spacing w:line="276" w:lineRule="auto"/>
              <w:jc w:val="left"/>
              <w:rPr>
                <w:rFonts w:ascii="Times New Roman" w:hAnsi="Times New Roman"/>
                <w:szCs w:val="24"/>
                <w:lang w:eastAsia="lv-LV"/>
              </w:rPr>
            </w:pPr>
            <w:r w:rsidRPr="00782F7A">
              <w:rPr>
                <w:rFonts w:ascii="Times New Roman" w:hAnsi="Times New Roman"/>
                <w:szCs w:val="24"/>
                <w:lang w:eastAsia="lv-LV"/>
              </w:rPr>
              <w:t>Ieņēmumi no finanšu ieguldījumiem</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2 289</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0</w:t>
            </w:r>
          </w:p>
        </w:tc>
        <w:tc>
          <w:tcPr>
            <w:tcW w:w="695" w:type="pct"/>
            <w:noWrap/>
            <w:vAlign w:val="center"/>
          </w:tcPr>
          <w:p w:rsidR="00AE697F" w:rsidRPr="00782F7A" w:rsidRDefault="00AE697F" w:rsidP="00BE3D7C">
            <w:pPr>
              <w:spacing w:line="276" w:lineRule="auto"/>
              <w:rPr>
                <w:rFonts w:ascii="Times New Roman" w:hAnsi="Times New Roman"/>
                <w:szCs w:val="24"/>
                <w:lang w:eastAsia="lv-LV"/>
              </w:rPr>
            </w:pPr>
          </w:p>
        </w:tc>
      </w:tr>
      <w:tr w:rsidR="00AE697F" w:rsidRPr="00782F7A" w:rsidTr="004E1EBB">
        <w:trPr>
          <w:cantSplit/>
          <w:trHeight w:val="20"/>
          <w:jc w:val="center"/>
        </w:trPr>
        <w:tc>
          <w:tcPr>
            <w:tcW w:w="2959" w:type="pct"/>
            <w:hideMark/>
          </w:tcPr>
          <w:p w:rsidR="00AE697F" w:rsidRPr="00782F7A" w:rsidRDefault="00AE697F" w:rsidP="00DF5EBC">
            <w:pPr>
              <w:spacing w:line="276" w:lineRule="auto"/>
              <w:jc w:val="left"/>
              <w:rPr>
                <w:rFonts w:ascii="Times New Roman" w:hAnsi="Times New Roman"/>
                <w:szCs w:val="24"/>
                <w:lang w:eastAsia="lv-LV"/>
              </w:rPr>
            </w:pPr>
            <w:r w:rsidRPr="00782F7A">
              <w:rPr>
                <w:rFonts w:ascii="Times New Roman" w:hAnsi="Times New Roman"/>
                <w:szCs w:val="24"/>
                <w:lang w:eastAsia="lv-LV"/>
              </w:rPr>
              <w:lastRenderedPageBreak/>
              <w:t xml:space="preserve">Procentu ieņēmumi par depozītiem, kontu atlikumiem </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8957</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8 524</w:t>
            </w:r>
          </w:p>
        </w:tc>
        <w:tc>
          <w:tcPr>
            <w:tcW w:w="695"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8 000</w:t>
            </w:r>
          </w:p>
        </w:tc>
      </w:tr>
      <w:bookmarkEnd w:id="281"/>
      <w:tr w:rsidR="00AE697F" w:rsidRPr="00782F7A" w:rsidTr="004E1EBB">
        <w:trPr>
          <w:cantSplit/>
          <w:trHeight w:val="20"/>
          <w:jc w:val="center"/>
        </w:trPr>
        <w:tc>
          <w:tcPr>
            <w:tcW w:w="2959" w:type="pct"/>
            <w:hideMark/>
          </w:tcPr>
          <w:p w:rsidR="00AE697F" w:rsidRPr="00782F7A" w:rsidRDefault="00AE697F" w:rsidP="00DF5EBC">
            <w:pPr>
              <w:spacing w:line="276" w:lineRule="auto"/>
              <w:jc w:val="left"/>
              <w:rPr>
                <w:rFonts w:ascii="Times New Roman" w:hAnsi="Times New Roman"/>
                <w:szCs w:val="24"/>
                <w:lang w:eastAsia="lv-LV"/>
              </w:rPr>
            </w:pPr>
            <w:r w:rsidRPr="00782F7A">
              <w:rPr>
                <w:rFonts w:ascii="Times New Roman" w:hAnsi="Times New Roman"/>
                <w:szCs w:val="24"/>
                <w:lang w:eastAsia="lv-LV"/>
              </w:rPr>
              <w:t>t.sk.Pārējie finanšu ieņēmumi</w:t>
            </w:r>
          </w:p>
        </w:tc>
        <w:tc>
          <w:tcPr>
            <w:tcW w:w="673" w:type="pct"/>
            <w:noWrap/>
            <w:vAlign w:val="center"/>
          </w:tcPr>
          <w:p w:rsidR="00AE697F" w:rsidRPr="00782F7A" w:rsidRDefault="00AE697F" w:rsidP="00BE3D7C">
            <w:pPr>
              <w:spacing w:line="276" w:lineRule="auto"/>
              <w:rPr>
                <w:rFonts w:ascii="Times New Roman" w:hAnsi="Times New Roman"/>
                <w:szCs w:val="24"/>
                <w:lang w:eastAsia="lv-LV"/>
              </w:rPr>
            </w:pPr>
          </w:p>
        </w:tc>
        <w:tc>
          <w:tcPr>
            <w:tcW w:w="673" w:type="pct"/>
            <w:noWrap/>
            <w:vAlign w:val="center"/>
          </w:tcPr>
          <w:p w:rsidR="00AE697F" w:rsidRPr="00782F7A" w:rsidRDefault="00AE697F" w:rsidP="00BE3D7C">
            <w:pPr>
              <w:spacing w:line="276" w:lineRule="auto"/>
              <w:rPr>
                <w:rFonts w:ascii="Times New Roman" w:hAnsi="Times New Roman"/>
                <w:szCs w:val="24"/>
                <w:lang w:eastAsia="lv-LV"/>
              </w:rPr>
            </w:pPr>
          </w:p>
        </w:tc>
        <w:tc>
          <w:tcPr>
            <w:tcW w:w="695" w:type="pct"/>
            <w:noWrap/>
            <w:vAlign w:val="center"/>
          </w:tcPr>
          <w:p w:rsidR="00AE697F" w:rsidRPr="00782F7A" w:rsidRDefault="00AE697F" w:rsidP="00BE3D7C">
            <w:pPr>
              <w:spacing w:line="276" w:lineRule="auto"/>
              <w:rPr>
                <w:rFonts w:ascii="Times New Roman" w:hAnsi="Times New Roman"/>
                <w:szCs w:val="24"/>
                <w:lang w:eastAsia="lv-LV"/>
              </w:rPr>
            </w:pPr>
          </w:p>
        </w:tc>
      </w:tr>
      <w:tr w:rsidR="00AE697F" w:rsidRPr="00782F7A" w:rsidTr="004E1EBB">
        <w:trPr>
          <w:cantSplit/>
          <w:trHeight w:val="20"/>
          <w:jc w:val="center"/>
        </w:trPr>
        <w:tc>
          <w:tcPr>
            <w:tcW w:w="2959" w:type="pct"/>
            <w:hideMark/>
          </w:tcPr>
          <w:p w:rsidR="00AE697F" w:rsidRPr="00782F7A" w:rsidRDefault="00AE697F" w:rsidP="00DF5EBC">
            <w:pPr>
              <w:spacing w:line="276" w:lineRule="auto"/>
              <w:jc w:val="left"/>
              <w:rPr>
                <w:rFonts w:ascii="Times New Roman" w:hAnsi="Times New Roman"/>
                <w:szCs w:val="24"/>
                <w:lang w:eastAsia="lv-LV"/>
              </w:rPr>
            </w:pPr>
            <w:r w:rsidRPr="00782F7A">
              <w:rPr>
                <w:rFonts w:ascii="Times New Roman" w:hAnsi="Times New Roman"/>
                <w:szCs w:val="24"/>
                <w:lang w:eastAsia="lv-LV"/>
              </w:rPr>
              <w:t xml:space="preserve">VALSTS (PAŠVALDĪBU) NODEVAS UN KANCELEJAS NODEVAS </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23 973</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26 678</w:t>
            </w:r>
          </w:p>
        </w:tc>
        <w:tc>
          <w:tcPr>
            <w:tcW w:w="695"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21 900</w:t>
            </w:r>
          </w:p>
        </w:tc>
      </w:tr>
      <w:tr w:rsidR="00AE697F" w:rsidRPr="00782F7A" w:rsidTr="004E1EBB">
        <w:trPr>
          <w:cantSplit/>
          <w:trHeight w:val="20"/>
          <w:jc w:val="center"/>
        </w:trPr>
        <w:tc>
          <w:tcPr>
            <w:tcW w:w="2959" w:type="pct"/>
            <w:hideMark/>
          </w:tcPr>
          <w:p w:rsidR="00AE697F" w:rsidRPr="00782F7A" w:rsidRDefault="00AE697F" w:rsidP="00DF5EBC">
            <w:pPr>
              <w:spacing w:line="276" w:lineRule="auto"/>
              <w:jc w:val="left"/>
              <w:rPr>
                <w:rFonts w:ascii="Times New Roman" w:hAnsi="Times New Roman"/>
                <w:szCs w:val="24"/>
                <w:lang w:eastAsia="lv-LV"/>
              </w:rPr>
            </w:pPr>
            <w:r w:rsidRPr="00782F7A">
              <w:rPr>
                <w:rFonts w:ascii="Times New Roman" w:hAnsi="Times New Roman"/>
                <w:szCs w:val="24"/>
                <w:lang w:eastAsia="lv-LV"/>
              </w:rPr>
              <w:t>t.sk.</w:t>
            </w:r>
          </w:p>
        </w:tc>
        <w:tc>
          <w:tcPr>
            <w:tcW w:w="673" w:type="pct"/>
            <w:noWrap/>
            <w:vAlign w:val="center"/>
          </w:tcPr>
          <w:p w:rsidR="00AE697F" w:rsidRPr="00782F7A" w:rsidRDefault="00AE697F" w:rsidP="00BE3D7C">
            <w:pPr>
              <w:spacing w:line="276" w:lineRule="auto"/>
              <w:rPr>
                <w:rFonts w:ascii="Times New Roman" w:hAnsi="Times New Roman"/>
                <w:szCs w:val="24"/>
                <w:lang w:eastAsia="lv-LV"/>
              </w:rPr>
            </w:pPr>
          </w:p>
        </w:tc>
        <w:tc>
          <w:tcPr>
            <w:tcW w:w="673" w:type="pct"/>
            <w:noWrap/>
            <w:vAlign w:val="center"/>
          </w:tcPr>
          <w:p w:rsidR="00AE697F" w:rsidRPr="00782F7A" w:rsidRDefault="00AE697F" w:rsidP="00BE3D7C">
            <w:pPr>
              <w:spacing w:line="276" w:lineRule="auto"/>
              <w:rPr>
                <w:rFonts w:ascii="Times New Roman" w:hAnsi="Times New Roman"/>
                <w:szCs w:val="24"/>
                <w:lang w:eastAsia="lv-LV"/>
              </w:rPr>
            </w:pPr>
          </w:p>
        </w:tc>
        <w:tc>
          <w:tcPr>
            <w:tcW w:w="695" w:type="pct"/>
            <w:noWrap/>
            <w:vAlign w:val="center"/>
          </w:tcPr>
          <w:p w:rsidR="00AE697F" w:rsidRPr="00782F7A" w:rsidRDefault="00AE697F" w:rsidP="00BE3D7C">
            <w:pPr>
              <w:spacing w:line="276" w:lineRule="auto"/>
              <w:rPr>
                <w:rFonts w:ascii="Times New Roman" w:hAnsi="Times New Roman"/>
                <w:szCs w:val="24"/>
                <w:lang w:eastAsia="lv-LV"/>
              </w:rPr>
            </w:pPr>
          </w:p>
        </w:tc>
      </w:tr>
      <w:tr w:rsidR="00AE697F" w:rsidRPr="00782F7A" w:rsidTr="004E1EBB">
        <w:trPr>
          <w:cantSplit/>
          <w:trHeight w:val="20"/>
          <w:jc w:val="center"/>
        </w:trPr>
        <w:tc>
          <w:tcPr>
            <w:tcW w:w="2959" w:type="pct"/>
            <w:hideMark/>
          </w:tcPr>
          <w:p w:rsidR="00AE697F" w:rsidRPr="00782F7A" w:rsidRDefault="00AE697F" w:rsidP="00DF5EBC">
            <w:pPr>
              <w:spacing w:line="276" w:lineRule="auto"/>
              <w:jc w:val="left"/>
              <w:rPr>
                <w:rFonts w:ascii="Times New Roman" w:hAnsi="Times New Roman"/>
                <w:szCs w:val="24"/>
                <w:lang w:eastAsia="lv-LV"/>
              </w:rPr>
            </w:pPr>
            <w:r w:rsidRPr="00782F7A">
              <w:rPr>
                <w:rFonts w:ascii="Times New Roman" w:hAnsi="Times New Roman"/>
                <w:szCs w:val="24"/>
                <w:lang w:eastAsia="lv-LV"/>
              </w:rPr>
              <w:t>Valsts nodevas, kuras ieskaita pašvaldību budžetā</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10 784</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12 459</w:t>
            </w:r>
          </w:p>
        </w:tc>
        <w:tc>
          <w:tcPr>
            <w:tcW w:w="695"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10 100</w:t>
            </w:r>
          </w:p>
        </w:tc>
      </w:tr>
      <w:tr w:rsidR="00AE697F" w:rsidRPr="00782F7A" w:rsidTr="004E1EBB">
        <w:trPr>
          <w:cantSplit/>
          <w:trHeight w:val="20"/>
          <w:jc w:val="center"/>
        </w:trPr>
        <w:tc>
          <w:tcPr>
            <w:tcW w:w="2959" w:type="pct"/>
            <w:hideMark/>
          </w:tcPr>
          <w:p w:rsidR="00AE697F" w:rsidRPr="00782F7A" w:rsidRDefault="00AE697F" w:rsidP="00DF5EBC">
            <w:pPr>
              <w:spacing w:line="276" w:lineRule="auto"/>
              <w:jc w:val="left"/>
              <w:rPr>
                <w:rFonts w:ascii="Times New Roman" w:hAnsi="Times New Roman"/>
                <w:szCs w:val="24"/>
                <w:lang w:eastAsia="lv-LV"/>
              </w:rPr>
            </w:pPr>
            <w:r w:rsidRPr="00782F7A">
              <w:rPr>
                <w:rFonts w:ascii="Times New Roman" w:hAnsi="Times New Roman"/>
                <w:szCs w:val="24"/>
                <w:lang w:eastAsia="lv-LV"/>
              </w:rPr>
              <w:t>Pašvaldību nodevas  un pārējās nodevas, ko ieskaita pašvaldības budžetā</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13 189</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13 484</w:t>
            </w:r>
          </w:p>
        </w:tc>
        <w:tc>
          <w:tcPr>
            <w:tcW w:w="695"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11 800</w:t>
            </w:r>
          </w:p>
        </w:tc>
      </w:tr>
      <w:tr w:rsidR="00AE697F" w:rsidRPr="00782F7A" w:rsidTr="004E1EBB">
        <w:trPr>
          <w:cantSplit/>
          <w:trHeight w:val="20"/>
          <w:jc w:val="center"/>
        </w:trPr>
        <w:tc>
          <w:tcPr>
            <w:tcW w:w="2959" w:type="pct"/>
            <w:hideMark/>
          </w:tcPr>
          <w:p w:rsidR="00AE697F" w:rsidRPr="00782F7A" w:rsidRDefault="00AE697F" w:rsidP="00DF5EBC">
            <w:pPr>
              <w:spacing w:line="276" w:lineRule="auto"/>
              <w:jc w:val="left"/>
              <w:rPr>
                <w:rFonts w:ascii="Times New Roman" w:hAnsi="Times New Roman"/>
                <w:szCs w:val="24"/>
                <w:lang w:eastAsia="lv-LV"/>
              </w:rPr>
            </w:pPr>
            <w:r w:rsidRPr="00782F7A">
              <w:rPr>
                <w:rFonts w:ascii="Times New Roman" w:hAnsi="Times New Roman"/>
                <w:szCs w:val="24"/>
                <w:lang w:eastAsia="lv-LV"/>
              </w:rPr>
              <w:t>NAUDAS SODI UN SANKCIJAS</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5 565</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6 292</w:t>
            </w:r>
          </w:p>
        </w:tc>
        <w:tc>
          <w:tcPr>
            <w:tcW w:w="695"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6 500</w:t>
            </w:r>
          </w:p>
        </w:tc>
      </w:tr>
      <w:tr w:rsidR="00AE697F" w:rsidRPr="00782F7A" w:rsidTr="004E1EBB">
        <w:trPr>
          <w:cantSplit/>
          <w:trHeight w:val="20"/>
          <w:jc w:val="center"/>
        </w:trPr>
        <w:tc>
          <w:tcPr>
            <w:tcW w:w="2959" w:type="pct"/>
            <w:hideMark/>
          </w:tcPr>
          <w:p w:rsidR="00AE697F" w:rsidRPr="00782F7A" w:rsidRDefault="00AE697F" w:rsidP="00DF5EBC">
            <w:pPr>
              <w:spacing w:line="276" w:lineRule="auto"/>
              <w:jc w:val="left"/>
              <w:rPr>
                <w:rFonts w:ascii="Times New Roman" w:hAnsi="Times New Roman"/>
                <w:szCs w:val="24"/>
                <w:lang w:eastAsia="lv-LV"/>
              </w:rPr>
            </w:pPr>
            <w:r w:rsidRPr="00782F7A">
              <w:rPr>
                <w:rFonts w:ascii="Times New Roman" w:hAnsi="Times New Roman"/>
                <w:szCs w:val="24"/>
                <w:lang w:eastAsia="lv-LV"/>
              </w:rPr>
              <w:t>t.sk.</w:t>
            </w:r>
          </w:p>
        </w:tc>
        <w:tc>
          <w:tcPr>
            <w:tcW w:w="673" w:type="pct"/>
            <w:noWrap/>
            <w:vAlign w:val="center"/>
          </w:tcPr>
          <w:p w:rsidR="00AE697F" w:rsidRPr="00782F7A" w:rsidRDefault="00AE697F" w:rsidP="00BE3D7C">
            <w:pPr>
              <w:spacing w:line="276" w:lineRule="auto"/>
              <w:rPr>
                <w:rFonts w:ascii="Times New Roman" w:hAnsi="Times New Roman"/>
                <w:szCs w:val="24"/>
                <w:lang w:eastAsia="lv-LV"/>
              </w:rPr>
            </w:pPr>
          </w:p>
        </w:tc>
        <w:tc>
          <w:tcPr>
            <w:tcW w:w="673" w:type="pct"/>
            <w:noWrap/>
            <w:vAlign w:val="center"/>
          </w:tcPr>
          <w:p w:rsidR="00AE697F" w:rsidRPr="00782F7A" w:rsidRDefault="00AE697F" w:rsidP="00BE3D7C">
            <w:pPr>
              <w:spacing w:line="276" w:lineRule="auto"/>
              <w:rPr>
                <w:rFonts w:ascii="Times New Roman" w:hAnsi="Times New Roman"/>
                <w:szCs w:val="24"/>
                <w:lang w:eastAsia="lv-LV"/>
              </w:rPr>
            </w:pPr>
          </w:p>
        </w:tc>
        <w:tc>
          <w:tcPr>
            <w:tcW w:w="695" w:type="pct"/>
            <w:noWrap/>
            <w:vAlign w:val="center"/>
          </w:tcPr>
          <w:p w:rsidR="00AE697F" w:rsidRPr="00782F7A" w:rsidRDefault="00AE697F" w:rsidP="00BE3D7C">
            <w:pPr>
              <w:spacing w:line="276" w:lineRule="auto"/>
              <w:rPr>
                <w:rFonts w:ascii="Times New Roman" w:hAnsi="Times New Roman"/>
                <w:szCs w:val="24"/>
                <w:lang w:eastAsia="lv-LV"/>
              </w:rPr>
            </w:pPr>
          </w:p>
        </w:tc>
      </w:tr>
      <w:tr w:rsidR="00AE697F" w:rsidRPr="00782F7A" w:rsidTr="004E1EBB">
        <w:trPr>
          <w:cantSplit/>
          <w:trHeight w:val="20"/>
          <w:jc w:val="center"/>
        </w:trPr>
        <w:tc>
          <w:tcPr>
            <w:tcW w:w="2959" w:type="pct"/>
            <w:hideMark/>
          </w:tcPr>
          <w:p w:rsidR="00AE697F" w:rsidRPr="00782F7A" w:rsidRDefault="00AE697F" w:rsidP="00DF5EBC">
            <w:pPr>
              <w:spacing w:line="276" w:lineRule="auto"/>
              <w:jc w:val="left"/>
              <w:rPr>
                <w:rFonts w:ascii="Times New Roman" w:hAnsi="Times New Roman"/>
                <w:szCs w:val="24"/>
                <w:lang w:eastAsia="lv-LV"/>
              </w:rPr>
            </w:pPr>
            <w:r w:rsidRPr="00782F7A">
              <w:rPr>
                <w:rFonts w:ascii="Times New Roman" w:hAnsi="Times New Roman"/>
                <w:szCs w:val="24"/>
                <w:lang w:eastAsia="lv-LV"/>
              </w:rPr>
              <w:t>Naudas sodi, ko uzliek pašvaldības</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 xml:space="preserve">5 565 </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6 292</w:t>
            </w:r>
          </w:p>
        </w:tc>
        <w:tc>
          <w:tcPr>
            <w:tcW w:w="695"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6 500</w:t>
            </w:r>
          </w:p>
        </w:tc>
      </w:tr>
      <w:tr w:rsidR="00AE697F" w:rsidRPr="00782F7A" w:rsidTr="004E1EBB">
        <w:trPr>
          <w:cantSplit/>
          <w:trHeight w:val="20"/>
          <w:jc w:val="center"/>
        </w:trPr>
        <w:tc>
          <w:tcPr>
            <w:tcW w:w="2959" w:type="pct"/>
            <w:hideMark/>
          </w:tcPr>
          <w:p w:rsidR="00AE697F" w:rsidRPr="00782F7A" w:rsidRDefault="00AE697F" w:rsidP="00DF5EBC">
            <w:pPr>
              <w:spacing w:line="276" w:lineRule="auto"/>
              <w:jc w:val="left"/>
              <w:rPr>
                <w:rFonts w:ascii="Times New Roman" w:hAnsi="Times New Roman"/>
                <w:szCs w:val="24"/>
                <w:lang w:eastAsia="lv-LV"/>
              </w:rPr>
            </w:pPr>
            <w:r w:rsidRPr="00782F7A">
              <w:rPr>
                <w:rFonts w:ascii="Times New Roman" w:hAnsi="Times New Roman"/>
                <w:szCs w:val="24"/>
                <w:lang w:eastAsia="lv-LV"/>
              </w:rPr>
              <w:t>Soda sankcijas par vispārējiem nodokļu maksāšanas pārkāpumiem</w:t>
            </w:r>
          </w:p>
        </w:tc>
        <w:tc>
          <w:tcPr>
            <w:tcW w:w="673" w:type="pct"/>
            <w:noWrap/>
            <w:vAlign w:val="center"/>
          </w:tcPr>
          <w:p w:rsidR="00AE697F" w:rsidRPr="00782F7A" w:rsidRDefault="00AE697F" w:rsidP="00BE3D7C">
            <w:pPr>
              <w:spacing w:line="276" w:lineRule="auto"/>
              <w:rPr>
                <w:rFonts w:ascii="Times New Roman" w:hAnsi="Times New Roman"/>
                <w:szCs w:val="24"/>
                <w:lang w:eastAsia="lv-LV"/>
              </w:rPr>
            </w:pPr>
          </w:p>
        </w:tc>
        <w:tc>
          <w:tcPr>
            <w:tcW w:w="673" w:type="pct"/>
            <w:noWrap/>
            <w:vAlign w:val="center"/>
          </w:tcPr>
          <w:p w:rsidR="00AE697F" w:rsidRPr="00782F7A" w:rsidRDefault="00AE697F" w:rsidP="00BE3D7C">
            <w:pPr>
              <w:spacing w:line="276" w:lineRule="auto"/>
              <w:rPr>
                <w:rFonts w:ascii="Times New Roman" w:hAnsi="Times New Roman"/>
                <w:szCs w:val="24"/>
                <w:lang w:eastAsia="lv-LV"/>
              </w:rPr>
            </w:pPr>
          </w:p>
        </w:tc>
        <w:tc>
          <w:tcPr>
            <w:tcW w:w="695" w:type="pct"/>
            <w:noWrap/>
            <w:vAlign w:val="center"/>
          </w:tcPr>
          <w:p w:rsidR="00AE697F" w:rsidRPr="00782F7A" w:rsidRDefault="00AE697F" w:rsidP="00BE3D7C">
            <w:pPr>
              <w:spacing w:line="276" w:lineRule="auto"/>
              <w:rPr>
                <w:rFonts w:ascii="Times New Roman" w:hAnsi="Times New Roman"/>
                <w:szCs w:val="24"/>
                <w:lang w:eastAsia="lv-LV"/>
              </w:rPr>
            </w:pPr>
          </w:p>
        </w:tc>
      </w:tr>
      <w:tr w:rsidR="00AE697F" w:rsidRPr="00782F7A" w:rsidTr="004E1EBB">
        <w:trPr>
          <w:cantSplit/>
          <w:trHeight w:val="20"/>
          <w:jc w:val="center"/>
        </w:trPr>
        <w:tc>
          <w:tcPr>
            <w:tcW w:w="2959" w:type="pct"/>
            <w:hideMark/>
          </w:tcPr>
          <w:p w:rsidR="00AE697F" w:rsidRPr="00782F7A" w:rsidRDefault="00AE697F" w:rsidP="00DF5EBC">
            <w:pPr>
              <w:spacing w:line="276" w:lineRule="auto"/>
              <w:jc w:val="left"/>
              <w:rPr>
                <w:rFonts w:ascii="Times New Roman" w:hAnsi="Times New Roman"/>
                <w:szCs w:val="24"/>
                <w:lang w:eastAsia="lv-LV"/>
              </w:rPr>
            </w:pPr>
            <w:r w:rsidRPr="00782F7A">
              <w:rPr>
                <w:rFonts w:ascii="Times New Roman" w:hAnsi="Times New Roman"/>
                <w:szCs w:val="24"/>
                <w:lang w:eastAsia="lv-LV"/>
              </w:rPr>
              <w:t>PĀRĒJIE NENODOKĻU IEŅĒMUMI</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48 195</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16 267</w:t>
            </w:r>
          </w:p>
        </w:tc>
        <w:tc>
          <w:tcPr>
            <w:tcW w:w="695"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4 326</w:t>
            </w:r>
          </w:p>
        </w:tc>
      </w:tr>
      <w:tr w:rsidR="00AE697F" w:rsidRPr="00782F7A" w:rsidTr="004E1EBB">
        <w:trPr>
          <w:cantSplit/>
          <w:trHeight w:val="20"/>
          <w:jc w:val="center"/>
        </w:trPr>
        <w:tc>
          <w:tcPr>
            <w:tcW w:w="2959" w:type="pct"/>
            <w:hideMark/>
          </w:tcPr>
          <w:p w:rsidR="00AE697F" w:rsidRPr="00782F7A" w:rsidRDefault="00AE697F" w:rsidP="00DF5EBC">
            <w:pPr>
              <w:spacing w:line="276" w:lineRule="auto"/>
              <w:jc w:val="left"/>
              <w:rPr>
                <w:rFonts w:ascii="Times New Roman" w:hAnsi="Times New Roman"/>
                <w:szCs w:val="24"/>
                <w:lang w:eastAsia="lv-LV"/>
              </w:rPr>
            </w:pPr>
            <w:r w:rsidRPr="00782F7A">
              <w:rPr>
                <w:rFonts w:ascii="Times New Roman" w:hAnsi="Times New Roman"/>
                <w:szCs w:val="24"/>
                <w:lang w:eastAsia="lv-LV"/>
              </w:rPr>
              <w:t>t.sk.</w:t>
            </w:r>
          </w:p>
        </w:tc>
        <w:tc>
          <w:tcPr>
            <w:tcW w:w="673" w:type="pct"/>
            <w:noWrap/>
            <w:vAlign w:val="center"/>
          </w:tcPr>
          <w:p w:rsidR="00AE697F" w:rsidRPr="00782F7A" w:rsidRDefault="00AE697F" w:rsidP="00BE3D7C">
            <w:pPr>
              <w:spacing w:line="276" w:lineRule="auto"/>
              <w:rPr>
                <w:rFonts w:ascii="Times New Roman" w:hAnsi="Times New Roman"/>
                <w:szCs w:val="24"/>
                <w:lang w:eastAsia="lv-LV"/>
              </w:rPr>
            </w:pPr>
          </w:p>
        </w:tc>
        <w:tc>
          <w:tcPr>
            <w:tcW w:w="673" w:type="pct"/>
            <w:noWrap/>
            <w:vAlign w:val="center"/>
          </w:tcPr>
          <w:p w:rsidR="00AE697F" w:rsidRPr="00782F7A" w:rsidRDefault="00AE697F" w:rsidP="00BE3D7C">
            <w:pPr>
              <w:spacing w:line="276" w:lineRule="auto"/>
              <w:rPr>
                <w:rFonts w:ascii="Times New Roman" w:hAnsi="Times New Roman"/>
                <w:szCs w:val="24"/>
                <w:lang w:eastAsia="lv-LV"/>
              </w:rPr>
            </w:pPr>
          </w:p>
        </w:tc>
        <w:tc>
          <w:tcPr>
            <w:tcW w:w="695" w:type="pct"/>
            <w:noWrap/>
            <w:vAlign w:val="center"/>
          </w:tcPr>
          <w:p w:rsidR="00AE697F" w:rsidRPr="00782F7A" w:rsidRDefault="00AE697F" w:rsidP="00BE3D7C">
            <w:pPr>
              <w:spacing w:line="276" w:lineRule="auto"/>
              <w:rPr>
                <w:rFonts w:ascii="Times New Roman" w:hAnsi="Times New Roman"/>
                <w:szCs w:val="24"/>
                <w:lang w:eastAsia="lv-LV"/>
              </w:rPr>
            </w:pPr>
          </w:p>
        </w:tc>
      </w:tr>
      <w:tr w:rsidR="00AE697F" w:rsidRPr="00782F7A" w:rsidTr="004E1EBB">
        <w:trPr>
          <w:cantSplit/>
          <w:trHeight w:val="20"/>
          <w:jc w:val="center"/>
        </w:trPr>
        <w:tc>
          <w:tcPr>
            <w:tcW w:w="2959" w:type="pct"/>
            <w:hideMark/>
          </w:tcPr>
          <w:p w:rsidR="00AE697F" w:rsidRPr="00782F7A" w:rsidRDefault="00AE697F" w:rsidP="00DF5EBC">
            <w:pPr>
              <w:spacing w:line="276" w:lineRule="auto"/>
              <w:jc w:val="left"/>
              <w:rPr>
                <w:rFonts w:ascii="Times New Roman" w:hAnsi="Times New Roman"/>
                <w:szCs w:val="24"/>
                <w:lang w:eastAsia="lv-LV"/>
              </w:rPr>
            </w:pPr>
            <w:r w:rsidRPr="00782F7A">
              <w:rPr>
                <w:rFonts w:ascii="Times New Roman" w:hAnsi="Times New Roman"/>
                <w:szCs w:val="24"/>
                <w:lang w:eastAsia="lv-LV"/>
              </w:rPr>
              <w:t>Ieņēmumi no ūdenstilpju un zvejas tiesību nomas un zvejas tiesību rūpnieciskas izmantošanas (licences, makšķerēšanas kartes)</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2 121</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1 656</w:t>
            </w:r>
          </w:p>
        </w:tc>
        <w:tc>
          <w:tcPr>
            <w:tcW w:w="695"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1 600</w:t>
            </w:r>
          </w:p>
        </w:tc>
      </w:tr>
      <w:tr w:rsidR="00AE697F" w:rsidRPr="00782F7A" w:rsidTr="004E1EBB">
        <w:trPr>
          <w:cantSplit/>
          <w:trHeight w:val="20"/>
          <w:jc w:val="center"/>
        </w:trPr>
        <w:tc>
          <w:tcPr>
            <w:tcW w:w="2959" w:type="pct"/>
            <w:hideMark/>
          </w:tcPr>
          <w:p w:rsidR="00AE697F" w:rsidRPr="00782F7A" w:rsidRDefault="00AE697F" w:rsidP="00DF5EBC">
            <w:pPr>
              <w:spacing w:line="276" w:lineRule="auto"/>
              <w:jc w:val="left"/>
              <w:rPr>
                <w:rFonts w:ascii="Times New Roman" w:hAnsi="Times New Roman"/>
                <w:szCs w:val="24"/>
                <w:lang w:eastAsia="lv-LV"/>
              </w:rPr>
            </w:pPr>
            <w:r w:rsidRPr="00782F7A">
              <w:rPr>
                <w:rFonts w:ascii="Times New Roman" w:hAnsi="Times New Roman"/>
                <w:szCs w:val="24"/>
                <w:lang w:eastAsia="lv-LV"/>
              </w:rPr>
              <w:t>Ieņēmumi no privatizācijas</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1370</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1 325</w:t>
            </w:r>
          </w:p>
        </w:tc>
        <w:tc>
          <w:tcPr>
            <w:tcW w:w="695" w:type="pct"/>
            <w:noWrap/>
            <w:vAlign w:val="center"/>
          </w:tcPr>
          <w:p w:rsidR="00AE697F" w:rsidRPr="00782F7A" w:rsidRDefault="00AE697F" w:rsidP="00BE3D7C">
            <w:pPr>
              <w:spacing w:line="276" w:lineRule="auto"/>
              <w:rPr>
                <w:rFonts w:ascii="Times New Roman" w:hAnsi="Times New Roman"/>
                <w:szCs w:val="24"/>
                <w:lang w:eastAsia="lv-LV"/>
              </w:rPr>
            </w:pPr>
          </w:p>
        </w:tc>
      </w:tr>
      <w:tr w:rsidR="00AE697F" w:rsidRPr="00782F7A" w:rsidTr="004E1EBB">
        <w:trPr>
          <w:cantSplit/>
          <w:trHeight w:val="20"/>
          <w:jc w:val="center"/>
        </w:trPr>
        <w:tc>
          <w:tcPr>
            <w:tcW w:w="2959" w:type="pct"/>
            <w:hideMark/>
          </w:tcPr>
          <w:p w:rsidR="00AE697F" w:rsidRPr="00782F7A" w:rsidRDefault="00AE697F" w:rsidP="00DF5EBC">
            <w:pPr>
              <w:spacing w:line="276" w:lineRule="auto"/>
              <w:jc w:val="left"/>
              <w:rPr>
                <w:rFonts w:ascii="Times New Roman" w:hAnsi="Times New Roman"/>
                <w:szCs w:val="24"/>
                <w:lang w:eastAsia="lv-LV"/>
              </w:rPr>
            </w:pPr>
            <w:r w:rsidRPr="00782F7A">
              <w:rPr>
                <w:rFonts w:ascii="Times New Roman" w:hAnsi="Times New Roman"/>
                <w:szCs w:val="24"/>
                <w:lang w:eastAsia="lv-LV"/>
              </w:rPr>
              <w:t>Citi dažādi nenodokļu ieņēmumi</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44 704</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13 286</w:t>
            </w:r>
          </w:p>
        </w:tc>
        <w:tc>
          <w:tcPr>
            <w:tcW w:w="695"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2 726</w:t>
            </w:r>
          </w:p>
        </w:tc>
      </w:tr>
      <w:tr w:rsidR="00AE697F" w:rsidRPr="00782F7A" w:rsidTr="004E1EBB">
        <w:trPr>
          <w:cantSplit/>
          <w:trHeight w:val="20"/>
          <w:jc w:val="center"/>
        </w:trPr>
        <w:tc>
          <w:tcPr>
            <w:tcW w:w="2959" w:type="pct"/>
            <w:hideMark/>
          </w:tcPr>
          <w:p w:rsidR="00AE697F" w:rsidRPr="00782F7A" w:rsidRDefault="00AE697F" w:rsidP="00DF5EBC">
            <w:pPr>
              <w:spacing w:line="276" w:lineRule="auto"/>
              <w:jc w:val="left"/>
              <w:rPr>
                <w:rFonts w:ascii="Times New Roman" w:hAnsi="Times New Roman"/>
                <w:szCs w:val="24"/>
                <w:lang w:eastAsia="lv-LV"/>
              </w:rPr>
            </w:pPr>
            <w:r w:rsidRPr="00782F7A">
              <w:rPr>
                <w:rFonts w:ascii="Times New Roman" w:hAnsi="Times New Roman"/>
                <w:szCs w:val="24"/>
                <w:lang w:eastAsia="lv-LV"/>
              </w:rPr>
              <w:t>IEŅĒMUMI NO VALSTS (PAŠVALDĪBU) ĪPAŠUMA IZNOMĀŠANAS, PĀRDOŠANAS UN NO NODOKĻU PAMATPARĀDA KAPITALIZĀCIJAS</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160 068</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347 042</w:t>
            </w:r>
          </w:p>
        </w:tc>
        <w:tc>
          <w:tcPr>
            <w:tcW w:w="695"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194 425</w:t>
            </w:r>
          </w:p>
        </w:tc>
      </w:tr>
      <w:tr w:rsidR="00AE697F" w:rsidRPr="00782F7A" w:rsidTr="004E1EBB">
        <w:trPr>
          <w:cantSplit/>
          <w:trHeight w:val="20"/>
          <w:jc w:val="center"/>
        </w:trPr>
        <w:tc>
          <w:tcPr>
            <w:tcW w:w="2959" w:type="pct"/>
            <w:hideMark/>
          </w:tcPr>
          <w:p w:rsidR="00AE697F" w:rsidRPr="00782F7A" w:rsidRDefault="00AE697F" w:rsidP="00DF5EBC">
            <w:pPr>
              <w:spacing w:line="276" w:lineRule="auto"/>
              <w:jc w:val="left"/>
              <w:rPr>
                <w:rFonts w:ascii="Times New Roman" w:hAnsi="Times New Roman"/>
                <w:szCs w:val="24"/>
                <w:lang w:eastAsia="lv-LV"/>
              </w:rPr>
            </w:pPr>
            <w:r w:rsidRPr="00782F7A">
              <w:rPr>
                <w:rFonts w:ascii="Times New Roman" w:hAnsi="Times New Roman"/>
                <w:szCs w:val="24"/>
                <w:lang w:eastAsia="lv-LV"/>
              </w:rPr>
              <w:t>t.sk.</w:t>
            </w:r>
          </w:p>
        </w:tc>
        <w:tc>
          <w:tcPr>
            <w:tcW w:w="673" w:type="pct"/>
            <w:noWrap/>
            <w:vAlign w:val="center"/>
          </w:tcPr>
          <w:p w:rsidR="00AE697F" w:rsidRPr="00782F7A" w:rsidRDefault="00AE697F" w:rsidP="00BE3D7C">
            <w:pPr>
              <w:spacing w:line="276" w:lineRule="auto"/>
              <w:rPr>
                <w:rFonts w:ascii="Times New Roman" w:hAnsi="Times New Roman"/>
                <w:szCs w:val="24"/>
                <w:lang w:eastAsia="lv-LV"/>
              </w:rPr>
            </w:pPr>
          </w:p>
        </w:tc>
        <w:tc>
          <w:tcPr>
            <w:tcW w:w="673" w:type="pct"/>
            <w:noWrap/>
            <w:vAlign w:val="center"/>
          </w:tcPr>
          <w:p w:rsidR="00AE697F" w:rsidRPr="00782F7A" w:rsidRDefault="00AE697F" w:rsidP="00BE3D7C">
            <w:pPr>
              <w:spacing w:line="276" w:lineRule="auto"/>
              <w:rPr>
                <w:rFonts w:ascii="Times New Roman" w:hAnsi="Times New Roman"/>
                <w:szCs w:val="24"/>
                <w:lang w:eastAsia="lv-LV"/>
              </w:rPr>
            </w:pPr>
          </w:p>
        </w:tc>
        <w:tc>
          <w:tcPr>
            <w:tcW w:w="695" w:type="pct"/>
            <w:noWrap/>
            <w:vAlign w:val="center"/>
          </w:tcPr>
          <w:p w:rsidR="00AE697F" w:rsidRPr="00782F7A" w:rsidRDefault="00AE697F" w:rsidP="00BE3D7C">
            <w:pPr>
              <w:spacing w:line="276" w:lineRule="auto"/>
              <w:rPr>
                <w:rFonts w:ascii="Times New Roman" w:hAnsi="Times New Roman"/>
                <w:szCs w:val="24"/>
                <w:lang w:eastAsia="lv-LV"/>
              </w:rPr>
            </w:pPr>
          </w:p>
        </w:tc>
      </w:tr>
      <w:tr w:rsidR="00AE697F" w:rsidRPr="00782F7A" w:rsidTr="004E1EBB">
        <w:trPr>
          <w:cantSplit/>
          <w:trHeight w:val="20"/>
          <w:jc w:val="center"/>
        </w:trPr>
        <w:tc>
          <w:tcPr>
            <w:tcW w:w="2959" w:type="pct"/>
            <w:hideMark/>
          </w:tcPr>
          <w:p w:rsidR="00AE697F" w:rsidRPr="00782F7A" w:rsidRDefault="00AE697F" w:rsidP="00DF5EBC">
            <w:pPr>
              <w:spacing w:line="276" w:lineRule="auto"/>
              <w:jc w:val="left"/>
              <w:rPr>
                <w:rFonts w:ascii="Times New Roman" w:hAnsi="Times New Roman"/>
                <w:szCs w:val="24"/>
                <w:lang w:eastAsia="lv-LV"/>
              </w:rPr>
            </w:pPr>
            <w:r w:rsidRPr="00782F7A">
              <w:rPr>
                <w:rFonts w:ascii="Times New Roman" w:hAnsi="Times New Roman"/>
                <w:szCs w:val="24"/>
                <w:lang w:eastAsia="lv-LV"/>
              </w:rPr>
              <w:t>Ieņēmumi no ēku un būvju īpašuma pārdošanas</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142 396</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53 991</w:t>
            </w:r>
          </w:p>
        </w:tc>
        <w:tc>
          <w:tcPr>
            <w:tcW w:w="695"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54 100</w:t>
            </w:r>
          </w:p>
        </w:tc>
      </w:tr>
      <w:tr w:rsidR="00AE697F" w:rsidRPr="00782F7A" w:rsidTr="004E1EBB">
        <w:trPr>
          <w:cantSplit/>
          <w:trHeight w:val="20"/>
          <w:jc w:val="center"/>
        </w:trPr>
        <w:tc>
          <w:tcPr>
            <w:tcW w:w="2959" w:type="pct"/>
            <w:hideMark/>
          </w:tcPr>
          <w:p w:rsidR="00AE697F" w:rsidRPr="00782F7A" w:rsidRDefault="00AE697F" w:rsidP="00DF5EBC">
            <w:pPr>
              <w:spacing w:line="276" w:lineRule="auto"/>
              <w:jc w:val="left"/>
              <w:rPr>
                <w:rFonts w:ascii="Times New Roman" w:hAnsi="Times New Roman"/>
                <w:szCs w:val="24"/>
                <w:lang w:eastAsia="lv-LV"/>
              </w:rPr>
            </w:pPr>
            <w:r w:rsidRPr="00782F7A">
              <w:rPr>
                <w:rFonts w:ascii="Times New Roman" w:hAnsi="Times New Roman"/>
                <w:szCs w:val="24"/>
                <w:lang w:eastAsia="lv-LV"/>
              </w:rPr>
              <w:t>Ieņēmumi no zemes, meža īpašuma pārdošanas</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12 150</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292 104</w:t>
            </w:r>
          </w:p>
        </w:tc>
        <w:tc>
          <w:tcPr>
            <w:tcW w:w="695"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140 000</w:t>
            </w:r>
          </w:p>
        </w:tc>
      </w:tr>
      <w:tr w:rsidR="00AE697F" w:rsidRPr="00782F7A" w:rsidTr="004E1EBB">
        <w:trPr>
          <w:cantSplit/>
          <w:trHeight w:val="20"/>
          <w:jc w:val="center"/>
        </w:trPr>
        <w:tc>
          <w:tcPr>
            <w:tcW w:w="2959" w:type="pct"/>
            <w:hideMark/>
          </w:tcPr>
          <w:p w:rsidR="00AE697F" w:rsidRPr="00782F7A" w:rsidRDefault="00AE697F" w:rsidP="00DF5EBC">
            <w:pPr>
              <w:spacing w:line="276" w:lineRule="auto"/>
              <w:jc w:val="left"/>
              <w:rPr>
                <w:rFonts w:ascii="Times New Roman" w:hAnsi="Times New Roman"/>
                <w:szCs w:val="24"/>
                <w:lang w:eastAsia="lv-LV"/>
              </w:rPr>
            </w:pPr>
            <w:r w:rsidRPr="00782F7A">
              <w:rPr>
                <w:rFonts w:ascii="Times New Roman" w:hAnsi="Times New Roman"/>
                <w:szCs w:val="24"/>
                <w:lang w:eastAsia="lv-LV"/>
              </w:rPr>
              <w:t>Ieņēmumi no pašvaldību kustamā īpašuma un mantas realizācijas</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5 522</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947</w:t>
            </w:r>
          </w:p>
        </w:tc>
        <w:tc>
          <w:tcPr>
            <w:tcW w:w="695"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325</w:t>
            </w:r>
          </w:p>
        </w:tc>
      </w:tr>
      <w:tr w:rsidR="00AE697F" w:rsidRPr="00782F7A" w:rsidTr="004E1EBB">
        <w:trPr>
          <w:cantSplit/>
          <w:trHeight w:val="20"/>
          <w:jc w:val="center"/>
        </w:trPr>
        <w:tc>
          <w:tcPr>
            <w:tcW w:w="2959" w:type="pct"/>
            <w:hideMark/>
          </w:tcPr>
          <w:p w:rsidR="00AE697F" w:rsidRPr="00782F7A" w:rsidRDefault="00AE697F" w:rsidP="00DF5EBC">
            <w:pPr>
              <w:spacing w:line="276" w:lineRule="auto"/>
              <w:jc w:val="left"/>
              <w:rPr>
                <w:rFonts w:ascii="Times New Roman" w:hAnsi="Times New Roman"/>
                <w:b/>
                <w:bCs/>
                <w:i/>
                <w:iCs/>
                <w:szCs w:val="24"/>
                <w:u w:val="single"/>
                <w:lang w:eastAsia="lv-LV"/>
              </w:rPr>
            </w:pPr>
            <w:r w:rsidRPr="00782F7A">
              <w:rPr>
                <w:rFonts w:ascii="Times New Roman" w:hAnsi="Times New Roman"/>
                <w:b/>
                <w:bCs/>
                <w:i/>
                <w:iCs/>
                <w:szCs w:val="24"/>
                <w:u w:val="single"/>
                <w:lang w:eastAsia="lv-LV"/>
              </w:rPr>
              <w:t>Maksas pakalpojumi un citi pašu ieņēmumi</w:t>
            </w:r>
          </w:p>
        </w:tc>
        <w:tc>
          <w:tcPr>
            <w:tcW w:w="673" w:type="pct"/>
            <w:noWrap/>
            <w:vAlign w:val="center"/>
          </w:tcPr>
          <w:p w:rsidR="00AE697F" w:rsidRPr="00782F7A" w:rsidRDefault="00AE697F" w:rsidP="00BE3D7C">
            <w:pPr>
              <w:spacing w:line="276" w:lineRule="auto"/>
              <w:jc w:val="both"/>
              <w:rPr>
                <w:rFonts w:ascii="Times New Roman" w:hAnsi="Times New Roman"/>
                <w:b/>
                <w:bCs/>
                <w:i/>
                <w:iCs/>
                <w:szCs w:val="24"/>
                <w:u w:val="single"/>
                <w:lang w:eastAsia="lv-LV"/>
              </w:rPr>
            </w:pPr>
            <w:r w:rsidRPr="00782F7A">
              <w:rPr>
                <w:rFonts w:ascii="Times New Roman" w:hAnsi="Times New Roman"/>
                <w:b/>
                <w:bCs/>
                <w:i/>
                <w:iCs/>
                <w:szCs w:val="24"/>
                <w:u w:val="single"/>
                <w:lang w:eastAsia="lv-LV"/>
              </w:rPr>
              <w:t>1 720 494</w:t>
            </w:r>
          </w:p>
        </w:tc>
        <w:tc>
          <w:tcPr>
            <w:tcW w:w="673" w:type="pct"/>
            <w:noWrap/>
            <w:vAlign w:val="center"/>
          </w:tcPr>
          <w:p w:rsidR="00AE697F" w:rsidRPr="00782F7A" w:rsidRDefault="00AE697F" w:rsidP="00BE3D7C">
            <w:pPr>
              <w:spacing w:line="276" w:lineRule="auto"/>
              <w:jc w:val="both"/>
              <w:rPr>
                <w:rFonts w:ascii="Times New Roman" w:hAnsi="Times New Roman"/>
                <w:b/>
                <w:bCs/>
                <w:i/>
                <w:iCs/>
                <w:szCs w:val="24"/>
                <w:u w:val="single"/>
                <w:lang w:eastAsia="lv-LV"/>
              </w:rPr>
            </w:pPr>
            <w:r w:rsidRPr="00782F7A">
              <w:rPr>
                <w:rFonts w:ascii="Times New Roman" w:hAnsi="Times New Roman"/>
                <w:b/>
                <w:bCs/>
                <w:i/>
                <w:iCs/>
                <w:szCs w:val="24"/>
                <w:u w:val="single"/>
                <w:lang w:eastAsia="lv-LV"/>
              </w:rPr>
              <w:t>1 783 761</w:t>
            </w:r>
          </w:p>
        </w:tc>
        <w:tc>
          <w:tcPr>
            <w:tcW w:w="695" w:type="pct"/>
            <w:noWrap/>
            <w:vAlign w:val="center"/>
          </w:tcPr>
          <w:p w:rsidR="00AE697F" w:rsidRPr="00782F7A" w:rsidRDefault="00AE697F" w:rsidP="00BE3D7C">
            <w:pPr>
              <w:spacing w:line="276" w:lineRule="auto"/>
              <w:jc w:val="both"/>
              <w:rPr>
                <w:rFonts w:ascii="Times New Roman" w:hAnsi="Times New Roman"/>
                <w:b/>
                <w:bCs/>
                <w:i/>
                <w:iCs/>
                <w:szCs w:val="24"/>
                <w:u w:val="single"/>
                <w:lang w:eastAsia="lv-LV"/>
              </w:rPr>
            </w:pPr>
            <w:r w:rsidRPr="00782F7A">
              <w:rPr>
                <w:rFonts w:ascii="Times New Roman" w:hAnsi="Times New Roman"/>
                <w:b/>
                <w:bCs/>
                <w:i/>
                <w:iCs/>
                <w:szCs w:val="24"/>
                <w:u w:val="single"/>
                <w:lang w:eastAsia="lv-LV"/>
              </w:rPr>
              <w:t>1 734 562</w:t>
            </w:r>
          </w:p>
        </w:tc>
      </w:tr>
      <w:tr w:rsidR="00AE697F" w:rsidRPr="00782F7A" w:rsidTr="004E1EBB">
        <w:trPr>
          <w:cantSplit/>
          <w:trHeight w:val="20"/>
          <w:jc w:val="center"/>
        </w:trPr>
        <w:tc>
          <w:tcPr>
            <w:tcW w:w="2959" w:type="pct"/>
            <w:hideMark/>
          </w:tcPr>
          <w:p w:rsidR="00AE697F" w:rsidRPr="00782F7A" w:rsidRDefault="00AE697F" w:rsidP="00DF5EBC">
            <w:pPr>
              <w:spacing w:line="276" w:lineRule="auto"/>
              <w:jc w:val="left"/>
              <w:rPr>
                <w:rFonts w:ascii="Times New Roman" w:hAnsi="Times New Roman"/>
                <w:szCs w:val="24"/>
                <w:lang w:eastAsia="lv-LV"/>
              </w:rPr>
            </w:pPr>
            <w:r w:rsidRPr="00782F7A">
              <w:rPr>
                <w:rFonts w:ascii="Times New Roman" w:hAnsi="Times New Roman"/>
                <w:szCs w:val="24"/>
                <w:lang w:eastAsia="lv-LV"/>
              </w:rPr>
              <w:t>t.sk.</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 </w:t>
            </w:r>
          </w:p>
        </w:tc>
        <w:tc>
          <w:tcPr>
            <w:tcW w:w="673" w:type="pct"/>
            <w:noWrap/>
            <w:vAlign w:val="center"/>
          </w:tcPr>
          <w:p w:rsidR="00AE697F" w:rsidRPr="00782F7A" w:rsidRDefault="00AE697F" w:rsidP="00BE3D7C">
            <w:pPr>
              <w:spacing w:line="276" w:lineRule="auto"/>
              <w:rPr>
                <w:rFonts w:ascii="Times New Roman" w:hAnsi="Times New Roman"/>
                <w:szCs w:val="24"/>
                <w:lang w:eastAsia="lv-LV"/>
              </w:rPr>
            </w:pPr>
          </w:p>
        </w:tc>
        <w:tc>
          <w:tcPr>
            <w:tcW w:w="695" w:type="pct"/>
            <w:noWrap/>
            <w:vAlign w:val="center"/>
          </w:tcPr>
          <w:p w:rsidR="00AE697F" w:rsidRPr="00782F7A" w:rsidRDefault="00AE697F" w:rsidP="00BE3D7C">
            <w:pPr>
              <w:spacing w:line="276" w:lineRule="auto"/>
              <w:rPr>
                <w:rFonts w:ascii="Times New Roman" w:hAnsi="Times New Roman"/>
                <w:szCs w:val="24"/>
                <w:lang w:eastAsia="lv-LV"/>
              </w:rPr>
            </w:pPr>
          </w:p>
        </w:tc>
      </w:tr>
      <w:tr w:rsidR="00AE697F" w:rsidRPr="00782F7A" w:rsidTr="004E1EBB">
        <w:trPr>
          <w:cantSplit/>
          <w:trHeight w:val="20"/>
          <w:jc w:val="center"/>
        </w:trPr>
        <w:tc>
          <w:tcPr>
            <w:tcW w:w="2959" w:type="pct"/>
            <w:hideMark/>
          </w:tcPr>
          <w:p w:rsidR="00AE697F" w:rsidRPr="00782F7A" w:rsidRDefault="00AE697F" w:rsidP="00DF5EBC">
            <w:pPr>
              <w:spacing w:line="276" w:lineRule="auto"/>
              <w:jc w:val="left"/>
              <w:rPr>
                <w:rFonts w:ascii="Times New Roman" w:hAnsi="Times New Roman"/>
                <w:szCs w:val="24"/>
                <w:lang w:eastAsia="lv-LV"/>
              </w:rPr>
            </w:pPr>
            <w:r w:rsidRPr="00782F7A">
              <w:rPr>
                <w:rFonts w:ascii="Times New Roman" w:hAnsi="Times New Roman"/>
                <w:szCs w:val="24"/>
                <w:lang w:eastAsia="lv-LV"/>
              </w:rPr>
              <w:t>Maksa par izglītības pakalpojumiem</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367 515</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429 067</w:t>
            </w:r>
          </w:p>
        </w:tc>
        <w:tc>
          <w:tcPr>
            <w:tcW w:w="695"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381 223</w:t>
            </w:r>
          </w:p>
        </w:tc>
      </w:tr>
      <w:tr w:rsidR="00AE697F" w:rsidRPr="00782F7A" w:rsidTr="004E1EBB">
        <w:trPr>
          <w:cantSplit/>
          <w:trHeight w:val="20"/>
          <w:jc w:val="center"/>
        </w:trPr>
        <w:tc>
          <w:tcPr>
            <w:tcW w:w="2959" w:type="pct"/>
            <w:hideMark/>
          </w:tcPr>
          <w:p w:rsidR="00AE697F" w:rsidRPr="00782F7A" w:rsidRDefault="00AE697F" w:rsidP="00DF5EBC">
            <w:pPr>
              <w:spacing w:line="276" w:lineRule="auto"/>
              <w:jc w:val="left"/>
              <w:rPr>
                <w:rFonts w:ascii="Times New Roman" w:hAnsi="Times New Roman"/>
                <w:szCs w:val="24"/>
                <w:lang w:eastAsia="lv-LV"/>
              </w:rPr>
            </w:pPr>
            <w:r w:rsidRPr="00782F7A">
              <w:rPr>
                <w:rFonts w:ascii="Times New Roman" w:hAnsi="Times New Roman"/>
                <w:szCs w:val="24"/>
                <w:lang w:eastAsia="lv-LV"/>
              </w:rPr>
              <w:t>Ieņēmumi par dokumentu izsniegšanu un kancelejas pakalpojumiem</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20</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0</w:t>
            </w:r>
          </w:p>
        </w:tc>
        <w:tc>
          <w:tcPr>
            <w:tcW w:w="695"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0</w:t>
            </w:r>
          </w:p>
        </w:tc>
      </w:tr>
      <w:tr w:rsidR="00AE697F" w:rsidRPr="00782F7A" w:rsidTr="004E1EBB">
        <w:trPr>
          <w:cantSplit/>
          <w:trHeight w:val="20"/>
          <w:jc w:val="center"/>
        </w:trPr>
        <w:tc>
          <w:tcPr>
            <w:tcW w:w="2959" w:type="pct"/>
            <w:hideMark/>
          </w:tcPr>
          <w:p w:rsidR="00AE697F" w:rsidRPr="00782F7A" w:rsidRDefault="00AE697F" w:rsidP="00DF5EBC">
            <w:pPr>
              <w:spacing w:line="276" w:lineRule="auto"/>
              <w:jc w:val="left"/>
              <w:rPr>
                <w:rFonts w:ascii="Times New Roman" w:hAnsi="Times New Roman"/>
                <w:szCs w:val="24"/>
                <w:lang w:eastAsia="lv-LV"/>
              </w:rPr>
            </w:pPr>
            <w:r w:rsidRPr="00782F7A">
              <w:rPr>
                <w:rFonts w:ascii="Times New Roman" w:hAnsi="Times New Roman"/>
                <w:szCs w:val="24"/>
                <w:lang w:eastAsia="lv-LV"/>
              </w:rPr>
              <w:t>Ieņēmumi par nomu un īri</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387 654</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343 762</w:t>
            </w:r>
          </w:p>
        </w:tc>
        <w:tc>
          <w:tcPr>
            <w:tcW w:w="695"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329 928</w:t>
            </w:r>
          </w:p>
        </w:tc>
      </w:tr>
      <w:tr w:rsidR="00AE697F" w:rsidRPr="00782F7A" w:rsidTr="004E1EBB">
        <w:trPr>
          <w:cantSplit/>
          <w:trHeight w:val="20"/>
          <w:jc w:val="center"/>
        </w:trPr>
        <w:tc>
          <w:tcPr>
            <w:tcW w:w="2959" w:type="pct"/>
            <w:hideMark/>
          </w:tcPr>
          <w:p w:rsidR="00AE697F" w:rsidRPr="00782F7A" w:rsidRDefault="00AE697F" w:rsidP="00DF5EBC">
            <w:pPr>
              <w:spacing w:line="276" w:lineRule="auto"/>
              <w:jc w:val="left"/>
              <w:rPr>
                <w:rFonts w:ascii="Times New Roman" w:hAnsi="Times New Roman"/>
                <w:szCs w:val="24"/>
                <w:lang w:eastAsia="lv-LV"/>
              </w:rPr>
            </w:pPr>
            <w:r w:rsidRPr="00782F7A">
              <w:rPr>
                <w:rFonts w:ascii="Times New Roman" w:hAnsi="Times New Roman"/>
                <w:szCs w:val="24"/>
                <w:lang w:eastAsia="lv-LV"/>
              </w:rPr>
              <w:t>Ieņēmumi par pārējiem budžeta iestāžu sniegtajiem maksas pakalpojumiem</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954 568</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992 533</w:t>
            </w:r>
          </w:p>
        </w:tc>
        <w:tc>
          <w:tcPr>
            <w:tcW w:w="695"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1 013 701</w:t>
            </w:r>
          </w:p>
        </w:tc>
      </w:tr>
      <w:tr w:rsidR="00AE697F" w:rsidRPr="00782F7A" w:rsidTr="004E1EBB">
        <w:trPr>
          <w:cantSplit/>
          <w:trHeight w:val="20"/>
          <w:jc w:val="center"/>
        </w:trPr>
        <w:tc>
          <w:tcPr>
            <w:tcW w:w="2959" w:type="pct"/>
            <w:hideMark/>
          </w:tcPr>
          <w:p w:rsidR="00AE697F" w:rsidRPr="00782F7A" w:rsidRDefault="00AE697F" w:rsidP="00DF5EBC">
            <w:pPr>
              <w:spacing w:line="276" w:lineRule="auto"/>
              <w:jc w:val="left"/>
              <w:rPr>
                <w:rFonts w:ascii="Times New Roman" w:hAnsi="Times New Roman"/>
                <w:szCs w:val="24"/>
                <w:lang w:eastAsia="lv-LV"/>
              </w:rPr>
            </w:pPr>
            <w:r w:rsidRPr="00782F7A">
              <w:rPr>
                <w:rFonts w:ascii="Times New Roman" w:hAnsi="Times New Roman"/>
                <w:szCs w:val="24"/>
                <w:lang w:eastAsia="lv-LV"/>
              </w:rPr>
              <w:lastRenderedPageBreak/>
              <w:t>Pārējie neklasificētie budžeta iestāžu ieņēmumi par budžeta iestāžu sniegtajiem maksas pakalpojumiem un citi pašu ieņēmumi</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10 737</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18 399</w:t>
            </w:r>
          </w:p>
        </w:tc>
        <w:tc>
          <w:tcPr>
            <w:tcW w:w="695"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9 710</w:t>
            </w:r>
          </w:p>
        </w:tc>
      </w:tr>
      <w:tr w:rsidR="00AE697F" w:rsidRPr="00782F7A" w:rsidTr="004E1EBB">
        <w:trPr>
          <w:cantSplit/>
          <w:trHeight w:val="20"/>
          <w:jc w:val="center"/>
        </w:trPr>
        <w:tc>
          <w:tcPr>
            <w:tcW w:w="2959" w:type="pct"/>
            <w:hideMark/>
          </w:tcPr>
          <w:p w:rsidR="00AE697F" w:rsidRPr="00782F7A" w:rsidRDefault="00AE697F" w:rsidP="00DF5EBC">
            <w:pPr>
              <w:spacing w:line="276" w:lineRule="auto"/>
              <w:jc w:val="left"/>
              <w:rPr>
                <w:rFonts w:ascii="Times New Roman" w:hAnsi="Times New Roman"/>
                <w:b/>
                <w:bCs/>
                <w:i/>
                <w:iCs/>
                <w:szCs w:val="24"/>
                <w:u w:val="single"/>
                <w:lang w:eastAsia="lv-LV"/>
              </w:rPr>
            </w:pPr>
            <w:r w:rsidRPr="00782F7A">
              <w:rPr>
                <w:rFonts w:ascii="Times New Roman" w:hAnsi="Times New Roman"/>
                <w:b/>
                <w:bCs/>
                <w:i/>
                <w:iCs/>
                <w:szCs w:val="24"/>
                <w:u w:val="single"/>
                <w:lang w:eastAsia="lv-LV"/>
              </w:rPr>
              <w:t>Ieņēmumi no citu ES politiku instrumentu līdzfinansēto projektu un pasākumu īstenošanas, kas nav ES struktūrfondi</w:t>
            </w:r>
          </w:p>
        </w:tc>
        <w:tc>
          <w:tcPr>
            <w:tcW w:w="673" w:type="pct"/>
            <w:noWrap/>
            <w:vAlign w:val="center"/>
          </w:tcPr>
          <w:p w:rsidR="00AE697F" w:rsidRPr="00782F7A" w:rsidRDefault="00AE697F" w:rsidP="00BE3D7C">
            <w:pPr>
              <w:spacing w:line="276" w:lineRule="auto"/>
              <w:jc w:val="both"/>
              <w:rPr>
                <w:rFonts w:ascii="Times New Roman" w:hAnsi="Times New Roman"/>
                <w:b/>
                <w:bCs/>
                <w:szCs w:val="24"/>
                <w:u w:val="single"/>
                <w:lang w:eastAsia="lv-LV"/>
              </w:rPr>
            </w:pPr>
            <w:r w:rsidRPr="00782F7A">
              <w:rPr>
                <w:rFonts w:ascii="Times New Roman" w:hAnsi="Times New Roman"/>
                <w:b/>
                <w:bCs/>
                <w:szCs w:val="24"/>
                <w:u w:val="single"/>
                <w:lang w:eastAsia="lv-LV"/>
              </w:rPr>
              <w:t>20 000</w:t>
            </w:r>
          </w:p>
        </w:tc>
        <w:tc>
          <w:tcPr>
            <w:tcW w:w="673" w:type="pct"/>
            <w:noWrap/>
            <w:vAlign w:val="center"/>
          </w:tcPr>
          <w:p w:rsidR="00AE697F" w:rsidRPr="00782F7A" w:rsidRDefault="00AE697F" w:rsidP="00BE3D7C">
            <w:pPr>
              <w:spacing w:line="276" w:lineRule="auto"/>
              <w:jc w:val="both"/>
              <w:rPr>
                <w:rFonts w:ascii="Times New Roman" w:hAnsi="Times New Roman"/>
                <w:b/>
                <w:bCs/>
                <w:szCs w:val="24"/>
                <w:u w:val="single"/>
                <w:lang w:eastAsia="lv-LV"/>
              </w:rPr>
            </w:pPr>
            <w:r w:rsidRPr="00782F7A">
              <w:rPr>
                <w:rFonts w:ascii="Times New Roman" w:hAnsi="Times New Roman"/>
                <w:b/>
                <w:bCs/>
                <w:szCs w:val="24"/>
                <w:u w:val="single"/>
                <w:lang w:eastAsia="lv-LV"/>
              </w:rPr>
              <w:t>55 605</w:t>
            </w:r>
          </w:p>
        </w:tc>
        <w:tc>
          <w:tcPr>
            <w:tcW w:w="695" w:type="pct"/>
            <w:noWrap/>
            <w:vAlign w:val="center"/>
          </w:tcPr>
          <w:p w:rsidR="00AE697F" w:rsidRPr="00782F7A" w:rsidRDefault="00AE697F" w:rsidP="00BE3D7C">
            <w:pPr>
              <w:spacing w:line="276" w:lineRule="auto"/>
              <w:jc w:val="both"/>
              <w:rPr>
                <w:rFonts w:ascii="Times New Roman" w:hAnsi="Times New Roman"/>
                <w:b/>
                <w:bCs/>
                <w:szCs w:val="24"/>
                <w:u w:val="single"/>
                <w:lang w:eastAsia="lv-LV"/>
              </w:rPr>
            </w:pPr>
            <w:r w:rsidRPr="00782F7A">
              <w:rPr>
                <w:rFonts w:ascii="Times New Roman" w:hAnsi="Times New Roman"/>
                <w:b/>
                <w:bCs/>
                <w:szCs w:val="24"/>
                <w:u w:val="single"/>
                <w:lang w:eastAsia="lv-LV"/>
              </w:rPr>
              <w:t>75 815</w:t>
            </w:r>
          </w:p>
        </w:tc>
      </w:tr>
      <w:tr w:rsidR="00AE697F" w:rsidRPr="00782F7A" w:rsidTr="004E1EBB">
        <w:trPr>
          <w:cantSplit/>
          <w:trHeight w:val="20"/>
          <w:jc w:val="center"/>
        </w:trPr>
        <w:tc>
          <w:tcPr>
            <w:tcW w:w="2959" w:type="pct"/>
            <w:hideMark/>
          </w:tcPr>
          <w:p w:rsidR="00AE697F" w:rsidRPr="00782F7A" w:rsidRDefault="00AE697F" w:rsidP="00DF5EBC">
            <w:pPr>
              <w:spacing w:line="276" w:lineRule="auto"/>
              <w:jc w:val="left"/>
              <w:rPr>
                <w:rFonts w:ascii="Times New Roman" w:hAnsi="Times New Roman"/>
                <w:b/>
                <w:bCs/>
                <w:i/>
                <w:iCs/>
                <w:szCs w:val="24"/>
                <w:u w:val="single"/>
                <w:lang w:eastAsia="lv-LV"/>
              </w:rPr>
            </w:pPr>
            <w:r w:rsidRPr="00782F7A">
              <w:rPr>
                <w:rFonts w:ascii="Times New Roman" w:hAnsi="Times New Roman"/>
                <w:b/>
                <w:bCs/>
                <w:i/>
                <w:iCs/>
                <w:szCs w:val="24"/>
                <w:u w:val="single"/>
                <w:lang w:eastAsia="lv-LV"/>
              </w:rPr>
              <w:t>Transferti</w:t>
            </w:r>
          </w:p>
        </w:tc>
        <w:tc>
          <w:tcPr>
            <w:tcW w:w="673" w:type="pct"/>
            <w:noWrap/>
            <w:vAlign w:val="center"/>
          </w:tcPr>
          <w:p w:rsidR="00AE697F" w:rsidRPr="00782F7A" w:rsidRDefault="00AE697F" w:rsidP="00BE3D7C">
            <w:pPr>
              <w:spacing w:line="276" w:lineRule="auto"/>
              <w:jc w:val="both"/>
              <w:rPr>
                <w:rFonts w:ascii="Times New Roman" w:hAnsi="Times New Roman"/>
                <w:b/>
                <w:bCs/>
                <w:i/>
                <w:iCs/>
                <w:szCs w:val="24"/>
                <w:u w:val="single"/>
                <w:lang w:eastAsia="lv-LV"/>
              </w:rPr>
            </w:pPr>
            <w:r w:rsidRPr="00782F7A">
              <w:rPr>
                <w:rFonts w:ascii="Times New Roman" w:hAnsi="Times New Roman"/>
                <w:b/>
                <w:bCs/>
                <w:i/>
                <w:iCs/>
                <w:szCs w:val="24"/>
                <w:u w:val="single"/>
                <w:lang w:eastAsia="lv-LV"/>
              </w:rPr>
              <w:t>12 537 831</w:t>
            </w:r>
          </w:p>
        </w:tc>
        <w:tc>
          <w:tcPr>
            <w:tcW w:w="673" w:type="pct"/>
            <w:noWrap/>
            <w:vAlign w:val="center"/>
          </w:tcPr>
          <w:p w:rsidR="00AE697F" w:rsidRPr="00782F7A" w:rsidRDefault="00AE697F" w:rsidP="00BE3D7C">
            <w:pPr>
              <w:spacing w:line="276" w:lineRule="auto"/>
              <w:jc w:val="both"/>
              <w:rPr>
                <w:rFonts w:ascii="Times New Roman" w:hAnsi="Times New Roman"/>
                <w:b/>
                <w:bCs/>
                <w:i/>
                <w:iCs/>
                <w:szCs w:val="24"/>
                <w:u w:val="single"/>
                <w:lang w:eastAsia="lv-LV"/>
              </w:rPr>
            </w:pPr>
            <w:r w:rsidRPr="00782F7A">
              <w:rPr>
                <w:rFonts w:ascii="Times New Roman" w:hAnsi="Times New Roman"/>
                <w:b/>
                <w:bCs/>
                <w:i/>
                <w:iCs/>
                <w:szCs w:val="24"/>
                <w:u w:val="single"/>
                <w:lang w:eastAsia="lv-LV"/>
              </w:rPr>
              <w:t>14 843 957</w:t>
            </w:r>
          </w:p>
        </w:tc>
        <w:tc>
          <w:tcPr>
            <w:tcW w:w="695" w:type="pct"/>
            <w:noWrap/>
            <w:vAlign w:val="center"/>
          </w:tcPr>
          <w:p w:rsidR="00AE697F" w:rsidRPr="00782F7A" w:rsidRDefault="00AE697F" w:rsidP="00BE3D7C">
            <w:pPr>
              <w:spacing w:line="276" w:lineRule="auto"/>
              <w:jc w:val="both"/>
              <w:rPr>
                <w:rFonts w:ascii="Times New Roman" w:hAnsi="Times New Roman"/>
                <w:b/>
                <w:bCs/>
                <w:i/>
                <w:iCs/>
                <w:szCs w:val="24"/>
                <w:u w:val="single"/>
                <w:lang w:eastAsia="lv-LV"/>
              </w:rPr>
            </w:pPr>
            <w:r w:rsidRPr="00782F7A">
              <w:rPr>
                <w:rFonts w:ascii="Times New Roman" w:hAnsi="Times New Roman"/>
                <w:b/>
                <w:bCs/>
                <w:i/>
                <w:iCs/>
                <w:szCs w:val="24"/>
                <w:u w:val="single"/>
                <w:lang w:eastAsia="lv-LV"/>
              </w:rPr>
              <w:t>10 969 100</w:t>
            </w:r>
          </w:p>
        </w:tc>
      </w:tr>
      <w:tr w:rsidR="00AE697F" w:rsidRPr="00782F7A" w:rsidTr="004E1EBB">
        <w:trPr>
          <w:cantSplit/>
          <w:trHeight w:val="20"/>
          <w:jc w:val="center"/>
        </w:trPr>
        <w:tc>
          <w:tcPr>
            <w:tcW w:w="2959" w:type="pct"/>
            <w:hideMark/>
          </w:tcPr>
          <w:p w:rsidR="00AE697F" w:rsidRPr="00782F7A" w:rsidRDefault="00AE697F" w:rsidP="00DF5EBC">
            <w:pPr>
              <w:spacing w:line="276" w:lineRule="auto"/>
              <w:jc w:val="left"/>
              <w:rPr>
                <w:rFonts w:ascii="Times New Roman" w:hAnsi="Times New Roman"/>
                <w:szCs w:val="24"/>
                <w:lang w:eastAsia="lv-LV"/>
              </w:rPr>
            </w:pPr>
            <w:r w:rsidRPr="00782F7A">
              <w:rPr>
                <w:rFonts w:ascii="Times New Roman" w:hAnsi="Times New Roman"/>
                <w:szCs w:val="24"/>
                <w:lang w:eastAsia="lv-LV"/>
              </w:rPr>
              <w:t>VALSTS BUDŽETA TRANSFERTI</w:t>
            </w:r>
          </w:p>
        </w:tc>
        <w:tc>
          <w:tcPr>
            <w:tcW w:w="673" w:type="pct"/>
            <w:noWrap/>
            <w:vAlign w:val="center"/>
          </w:tcPr>
          <w:p w:rsidR="00AE697F" w:rsidRPr="00782F7A" w:rsidRDefault="00AE697F" w:rsidP="00BE3D7C">
            <w:pPr>
              <w:spacing w:line="276" w:lineRule="auto"/>
              <w:rPr>
                <w:rFonts w:ascii="Times New Roman" w:hAnsi="Times New Roman"/>
                <w:szCs w:val="24"/>
                <w:lang w:eastAsia="lv-LV"/>
              </w:rPr>
            </w:pPr>
          </w:p>
        </w:tc>
        <w:tc>
          <w:tcPr>
            <w:tcW w:w="673" w:type="pct"/>
            <w:noWrap/>
            <w:vAlign w:val="center"/>
          </w:tcPr>
          <w:p w:rsidR="00AE697F" w:rsidRPr="00782F7A" w:rsidRDefault="00AE697F" w:rsidP="00BE3D7C">
            <w:pPr>
              <w:spacing w:line="276" w:lineRule="auto"/>
              <w:rPr>
                <w:rFonts w:ascii="Times New Roman" w:hAnsi="Times New Roman"/>
                <w:szCs w:val="24"/>
                <w:lang w:eastAsia="lv-LV"/>
              </w:rPr>
            </w:pPr>
          </w:p>
        </w:tc>
        <w:tc>
          <w:tcPr>
            <w:tcW w:w="695" w:type="pct"/>
            <w:noWrap/>
            <w:vAlign w:val="center"/>
          </w:tcPr>
          <w:p w:rsidR="00AE697F" w:rsidRPr="00782F7A" w:rsidRDefault="00AE697F" w:rsidP="00BE3D7C">
            <w:pPr>
              <w:spacing w:line="276" w:lineRule="auto"/>
              <w:rPr>
                <w:rFonts w:ascii="Times New Roman" w:hAnsi="Times New Roman"/>
                <w:szCs w:val="24"/>
                <w:lang w:eastAsia="lv-LV"/>
              </w:rPr>
            </w:pPr>
          </w:p>
        </w:tc>
      </w:tr>
      <w:tr w:rsidR="00AE697F" w:rsidRPr="00782F7A" w:rsidTr="004E1EBB">
        <w:trPr>
          <w:cantSplit/>
          <w:trHeight w:val="20"/>
          <w:jc w:val="center"/>
        </w:trPr>
        <w:tc>
          <w:tcPr>
            <w:tcW w:w="2959" w:type="pct"/>
            <w:hideMark/>
          </w:tcPr>
          <w:p w:rsidR="00AE697F" w:rsidRPr="00782F7A" w:rsidRDefault="00AE697F" w:rsidP="00DF5EBC">
            <w:pPr>
              <w:spacing w:line="276" w:lineRule="auto"/>
              <w:jc w:val="left"/>
              <w:rPr>
                <w:rFonts w:ascii="Times New Roman" w:hAnsi="Times New Roman"/>
                <w:szCs w:val="24"/>
                <w:lang w:eastAsia="lv-LV"/>
              </w:rPr>
            </w:pPr>
            <w:r w:rsidRPr="00782F7A">
              <w:rPr>
                <w:rFonts w:ascii="Times New Roman" w:hAnsi="Times New Roman"/>
                <w:szCs w:val="24"/>
                <w:lang w:eastAsia="lv-LV"/>
              </w:rPr>
              <w:t>t.sk.</w:t>
            </w:r>
          </w:p>
        </w:tc>
        <w:tc>
          <w:tcPr>
            <w:tcW w:w="673" w:type="pct"/>
            <w:noWrap/>
            <w:vAlign w:val="center"/>
          </w:tcPr>
          <w:p w:rsidR="00AE697F" w:rsidRPr="00782F7A" w:rsidRDefault="00AE697F" w:rsidP="00BE3D7C">
            <w:pPr>
              <w:spacing w:line="276" w:lineRule="auto"/>
              <w:rPr>
                <w:rFonts w:ascii="Times New Roman" w:hAnsi="Times New Roman"/>
                <w:szCs w:val="24"/>
                <w:lang w:eastAsia="lv-LV"/>
              </w:rPr>
            </w:pPr>
          </w:p>
        </w:tc>
        <w:tc>
          <w:tcPr>
            <w:tcW w:w="673" w:type="pct"/>
            <w:noWrap/>
            <w:vAlign w:val="center"/>
          </w:tcPr>
          <w:p w:rsidR="00AE697F" w:rsidRPr="00782F7A" w:rsidRDefault="00AE697F" w:rsidP="00BE3D7C">
            <w:pPr>
              <w:spacing w:line="276" w:lineRule="auto"/>
              <w:rPr>
                <w:rFonts w:ascii="Times New Roman" w:hAnsi="Times New Roman"/>
                <w:szCs w:val="24"/>
                <w:lang w:eastAsia="lv-LV"/>
              </w:rPr>
            </w:pPr>
          </w:p>
        </w:tc>
        <w:tc>
          <w:tcPr>
            <w:tcW w:w="695" w:type="pct"/>
            <w:noWrap/>
            <w:vAlign w:val="center"/>
          </w:tcPr>
          <w:p w:rsidR="00AE697F" w:rsidRPr="00782F7A" w:rsidRDefault="00AE697F" w:rsidP="00BE3D7C">
            <w:pPr>
              <w:spacing w:line="276" w:lineRule="auto"/>
              <w:rPr>
                <w:rFonts w:ascii="Times New Roman" w:hAnsi="Times New Roman"/>
                <w:szCs w:val="24"/>
                <w:lang w:eastAsia="lv-LV"/>
              </w:rPr>
            </w:pPr>
          </w:p>
        </w:tc>
      </w:tr>
      <w:tr w:rsidR="00AE697F" w:rsidRPr="00782F7A" w:rsidTr="004E1EBB">
        <w:trPr>
          <w:cantSplit/>
          <w:trHeight w:val="20"/>
          <w:jc w:val="center"/>
        </w:trPr>
        <w:tc>
          <w:tcPr>
            <w:tcW w:w="2959" w:type="pct"/>
            <w:hideMark/>
          </w:tcPr>
          <w:p w:rsidR="00AE697F" w:rsidRPr="00782F7A" w:rsidRDefault="00AE697F" w:rsidP="00DF5EBC">
            <w:pPr>
              <w:spacing w:line="276" w:lineRule="auto"/>
              <w:jc w:val="left"/>
              <w:rPr>
                <w:rFonts w:ascii="Times New Roman" w:hAnsi="Times New Roman"/>
                <w:szCs w:val="24"/>
                <w:lang w:eastAsia="lv-LV"/>
              </w:rPr>
            </w:pPr>
            <w:r w:rsidRPr="00782F7A">
              <w:rPr>
                <w:rFonts w:ascii="Times New Roman" w:hAnsi="Times New Roman"/>
                <w:szCs w:val="24"/>
                <w:lang w:eastAsia="lv-LV"/>
              </w:rPr>
              <w:t>Pašvaldību saņemtie transferti no valsts budžeta daļēji finansētām atvasinātām publiskām personām un no budžeta nefinansētām iestādēm</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2 000</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10 000</w:t>
            </w:r>
          </w:p>
        </w:tc>
        <w:tc>
          <w:tcPr>
            <w:tcW w:w="695" w:type="pct"/>
            <w:noWrap/>
            <w:vAlign w:val="center"/>
          </w:tcPr>
          <w:p w:rsidR="00AE697F" w:rsidRPr="00782F7A" w:rsidRDefault="00AE697F" w:rsidP="00BE3D7C">
            <w:pPr>
              <w:spacing w:line="276" w:lineRule="auto"/>
              <w:rPr>
                <w:rFonts w:ascii="Times New Roman" w:hAnsi="Times New Roman"/>
                <w:szCs w:val="24"/>
                <w:lang w:eastAsia="lv-LV"/>
              </w:rPr>
            </w:pPr>
          </w:p>
        </w:tc>
      </w:tr>
      <w:tr w:rsidR="00AE697F" w:rsidRPr="00782F7A" w:rsidTr="004E1EBB">
        <w:trPr>
          <w:cantSplit/>
          <w:trHeight w:val="20"/>
          <w:jc w:val="center"/>
        </w:trPr>
        <w:tc>
          <w:tcPr>
            <w:tcW w:w="2959" w:type="pct"/>
            <w:hideMark/>
          </w:tcPr>
          <w:p w:rsidR="00AE697F" w:rsidRPr="00782F7A" w:rsidRDefault="00AE697F" w:rsidP="00DF5EBC">
            <w:pPr>
              <w:spacing w:line="276" w:lineRule="auto"/>
              <w:jc w:val="left"/>
              <w:rPr>
                <w:rFonts w:ascii="Times New Roman" w:hAnsi="Times New Roman"/>
                <w:szCs w:val="24"/>
                <w:lang w:eastAsia="lv-LV"/>
              </w:rPr>
            </w:pPr>
            <w:r w:rsidRPr="00782F7A">
              <w:rPr>
                <w:rFonts w:ascii="Times New Roman" w:hAnsi="Times New Roman"/>
                <w:szCs w:val="24"/>
                <w:lang w:eastAsia="lv-LV"/>
              </w:rPr>
              <w:t>Pašvaldību saņemtie valsts budžeta transferti noteiktam mērķim</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5 665 450</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5 806 513</w:t>
            </w:r>
          </w:p>
        </w:tc>
        <w:tc>
          <w:tcPr>
            <w:tcW w:w="695"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4 164 829</w:t>
            </w:r>
          </w:p>
        </w:tc>
      </w:tr>
      <w:tr w:rsidR="00AE697F" w:rsidRPr="00782F7A" w:rsidTr="004E1EBB">
        <w:trPr>
          <w:cantSplit/>
          <w:trHeight w:val="20"/>
          <w:jc w:val="center"/>
        </w:trPr>
        <w:tc>
          <w:tcPr>
            <w:tcW w:w="2959" w:type="pct"/>
            <w:hideMark/>
          </w:tcPr>
          <w:p w:rsidR="00AE697F" w:rsidRPr="00782F7A" w:rsidRDefault="00AE697F" w:rsidP="00DF5EBC">
            <w:pPr>
              <w:spacing w:line="276" w:lineRule="auto"/>
              <w:jc w:val="left"/>
              <w:rPr>
                <w:rFonts w:ascii="Times New Roman" w:hAnsi="Times New Roman"/>
                <w:szCs w:val="24"/>
                <w:lang w:eastAsia="lv-LV"/>
              </w:rPr>
            </w:pPr>
            <w:r w:rsidRPr="00782F7A">
              <w:rPr>
                <w:rFonts w:ascii="Times New Roman" w:hAnsi="Times New Roman"/>
                <w:szCs w:val="24"/>
                <w:lang w:eastAsia="lv-LV"/>
              </w:rPr>
              <w:t>Pašvaldību budžetā saņemtā dotācija no pašvaldību finanšu izlīdzināšanas fonda</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3 746 121</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3 806 513</w:t>
            </w:r>
          </w:p>
        </w:tc>
        <w:tc>
          <w:tcPr>
            <w:tcW w:w="695"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4 591 554</w:t>
            </w:r>
          </w:p>
        </w:tc>
      </w:tr>
      <w:tr w:rsidR="00AE697F" w:rsidRPr="00782F7A" w:rsidTr="004E1EBB">
        <w:trPr>
          <w:cantSplit/>
          <w:trHeight w:val="20"/>
          <w:jc w:val="center"/>
        </w:trPr>
        <w:tc>
          <w:tcPr>
            <w:tcW w:w="2959" w:type="pct"/>
            <w:hideMark/>
          </w:tcPr>
          <w:p w:rsidR="00AE697F" w:rsidRPr="00782F7A" w:rsidRDefault="00AE697F" w:rsidP="00DF5EBC">
            <w:pPr>
              <w:spacing w:line="276" w:lineRule="auto"/>
              <w:jc w:val="left"/>
              <w:rPr>
                <w:rFonts w:ascii="Times New Roman" w:hAnsi="Times New Roman"/>
                <w:szCs w:val="24"/>
                <w:lang w:eastAsia="lv-LV"/>
              </w:rPr>
            </w:pPr>
            <w:r w:rsidRPr="00782F7A">
              <w:rPr>
                <w:rFonts w:ascii="Times New Roman" w:hAnsi="Times New Roman"/>
                <w:szCs w:val="24"/>
                <w:lang w:eastAsia="lv-LV"/>
              </w:rPr>
              <w:t>Pārējie pašvaldību budžetā saņemtie valsts budžeta iestāžu uzturēšanas izdevumu transferti</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10 437</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175 632</w:t>
            </w:r>
          </w:p>
        </w:tc>
        <w:tc>
          <w:tcPr>
            <w:tcW w:w="695"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393 499</w:t>
            </w:r>
          </w:p>
        </w:tc>
      </w:tr>
      <w:tr w:rsidR="00AE697F" w:rsidRPr="00782F7A" w:rsidTr="004E1EBB">
        <w:trPr>
          <w:cantSplit/>
          <w:trHeight w:val="20"/>
          <w:jc w:val="center"/>
        </w:trPr>
        <w:tc>
          <w:tcPr>
            <w:tcW w:w="2959" w:type="pct"/>
            <w:hideMark/>
          </w:tcPr>
          <w:p w:rsidR="00AE697F" w:rsidRPr="00782F7A" w:rsidRDefault="00AE697F" w:rsidP="00DF5EBC">
            <w:pPr>
              <w:spacing w:line="276" w:lineRule="auto"/>
              <w:jc w:val="left"/>
              <w:rPr>
                <w:rFonts w:ascii="Times New Roman" w:hAnsi="Times New Roman"/>
                <w:szCs w:val="24"/>
                <w:lang w:eastAsia="lv-LV"/>
              </w:rPr>
            </w:pPr>
            <w:r w:rsidRPr="00782F7A">
              <w:rPr>
                <w:rFonts w:ascii="Times New Roman" w:hAnsi="Times New Roman"/>
                <w:szCs w:val="24"/>
                <w:lang w:eastAsia="lv-LV"/>
              </w:rPr>
              <w:t>Pašvaldību budžetā saņemtie valsts budžeta transferti Eiropas Savienības struktūrfondu finansēto projektu īstenošanai</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2 906 069</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4 631 793</w:t>
            </w:r>
          </w:p>
        </w:tc>
        <w:tc>
          <w:tcPr>
            <w:tcW w:w="695"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1 819 218</w:t>
            </w:r>
          </w:p>
        </w:tc>
      </w:tr>
      <w:tr w:rsidR="00AE697F" w:rsidRPr="00782F7A" w:rsidTr="004E1EBB">
        <w:trPr>
          <w:cantSplit/>
          <w:trHeight w:val="20"/>
          <w:jc w:val="center"/>
        </w:trPr>
        <w:tc>
          <w:tcPr>
            <w:tcW w:w="2959" w:type="pct"/>
            <w:hideMark/>
          </w:tcPr>
          <w:p w:rsidR="00AE697F" w:rsidRPr="00782F7A" w:rsidRDefault="00AE697F" w:rsidP="00DF5EBC">
            <w:pPr>
              <w:spacing w:line="276" w:lineRule="auto"/>
              <w:jc w:val="left"/>
              <w:rPr>
                <w:rFonts w:ascii="Times New Roman" w:hAnsi="Times New Roman"/>
                <w:szCs w:val="24"/>
                <w:lang w:eastAsia="lv-LV"/>
              </w:rPr>
            </w:pPr>
            <w:r w:rsidRPr="00782F7A">
              <w:rPr>
                <w:rFonts w:ascii="Times New Roman" w:hAnsi="Times New Roman"/>
                <w:szCs w:val="24"/>
                <w:lang w:eastAsia="lv-LV"/>
              </w:rPr>
              <w:t>PAŠVALDĪBU BUDŽETU TRANSFERTI</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207 754</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413 188</w:t>
            </w:r>
          </w:p>
        </w:tc>
        <w:tc>
          <w:tcPr>
            <w:tcW w:w="695"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230 700</w:t>
            </w:r>
          </w:p>
        </w:tc>
      </w:tr>
      <w:tr w:rsidR="00AE697F" w:rsidRPr="00782F7A" w:rsidTr="004E1EBB">
        <w:trPr>
          <w:cantSplit/>
          <w:trHeight w:val="20"/>
          <w:jc w:val="center"/>
        </w:trPr>
        <w:tc>
          <w:tcPr>
            <w:tcW w:w="2959" w:type="pct"/>
            <w:hideMark/>
          </w:tcPr>
          <w:p w:rsidR="00AE697F" w:rsidRPr="00782F7A" w:rsidRDefault="00AE697F" w:rsidP="00DF5EBC">
            <w:pPr>
              <w:spacing w:line="276" w:lineRule="auto"/>
              <w:jc w:val="left"/>
              <w:rPr>
                <w:rFonts w:ascii="Times New Roman" w:hAnsi="Times New Roman"/>
                <w:szCs w:val="24"/>
                <w:lang w:eastAsia="lv-LV"/>
              </w:rPr>
            </w:pPr>
            <w:r w:rsidRPr="00782F7A">
              <w:rPr>
                <w:rFonts w:ascii="Times New Roman" w:hAnsi="Times New Roman"/>
                <w:szCs w:val="24"/>
                <w:lang w:eastAsia="lv-LV"/>
              </w:rPr>
              <w:t>t.sk.</w:t>
            </w:r>
          </w:p>
        </w:tc>
        <w:tc>
          <w:tcPr>
            <w:tcW w:w="673" w:type="pct"/>
            <w:noWrap/>
            <w:vAlign w:val="center"/>
          </w:tcPr>
          <w:p w:rsidR="00AE697F" w:rsidRPr="00782F7A" w:rsidRDefault="00AE697F" w:rsidP="00BE3D7C">
            <w:pPr>
              <w:spacing w:line="276" w:lineRule="auto"/>
              <w:rPr>
                <w:rFonts w:ascii="Times New Roman" w:hAnsi="Times New Roman"/>
                <w:szCs w:val="24"/>
                <w:lang w:eastAsia="lv-LV"/>
              </w:rPr>
            </w:pPr>
          </w:p>
        </w:tc>
        <w:tc>
          <w:tcPr>
            <w:tcW w:w="673" w:type="pct"/>
            <w:noWrap/>
            <w:vAlign w:val="center"/>
          </w:tcPr>
          <w:p w:rsidR="00AE697F" w:rsidRPr="00782F7A" w:rsidRDefault="00AE697F" w:rsidP="00BE3D7C">
            <w:pPr>
              <w:spacing w:line="276" w:lineRule="auto"/>
              <w:rPr>
                <w:rFonts w:ascii="Times New Roman" w:hAnsi="Times New Roman"/>
                <w:szCs w:val="24"/>
                <w:lang w:eastAsia="lv-LV"/>
              </w:rPr>
            </w:pPr>
          </w:p>
        </w:tc>
        <w:tc>
          <w:tcPr>
            <w:tcW w:w="695" w:type="pct"/>
            <w:noWrap/>
            <w:vAlign w:val="center"/>
          </w:tcPr>
          <w:p w:rsidR="00AE697F" w:rsidRPr="00782F7A" w:rsidRDefault="00AE697F" w:rsidP="00BE3D7C">
            <w:pPr>
              <w:spacing w:line="276" w:lineRule="auto"/>
              <w:rPr>
                <w:rFonts w:ascii="Times New Roman" w:hAnsi="Times New Roman"/>
                <w:szCs w:val="24"/>
                <w:lang w:eastAsia="lv-LV"/>
              </w:rPr>
            </w:pPr>
          </w:p>
        </w:tc>
      </w:tr>
      <w:tr w:rsidR="00AE697F" w:rsidRPr="00782F7A" w:rsidTr="004E1EBB">
        <w:trPr>
          <w:cantSplit/>
          <w:trHeight w:val="20"/>
          <w:jc w:val="center"/>
        </w:trPr>
        <w:tc>
          <w:tcPr>
            <w:tcW w:w="2959" w:type="pct"/>
            <w:hideMark/>
          </w:tcPr>
          <w:p w:rsidR="00AE697F" w:rsidRPr="00782F7A" w:rsidRDefault="00AE697F" w:rsidP="00DF5EBC">
            <w:pPr>
              <w:spacing w:line="276" w:lineRule="auto"/>
              <w:jc w:val="left"/>
              <w:rPr>
                <w:rFonts w:ascii="Times New Roman" w:hAnsi="Times New Roman"/>
                <w:szCs w:val="24"/>
                <w:lang w:eastAsia="lv-LV"/>
              </w:rPr>
            </w:pPr>
            <w:r w:rsidRPr="00782F7A">
              <w:rPr>
                <w:rFonts w:ascii="Times New Roman" w:hAnsi="Times New Roman"/>
                <w:szCs w:val="24"/>
                <w:lang w:eastAsia="lv-LV"/>
              </w:rPr>
              <w:t>Ieņēmumi no vienas pašvaldības cita budžeta veida</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1076</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0</w:t>
            </w:r>
          </w:p>
        </w:tc>
        <w:tc>
          <w:tcPr>
            <w:tcW w:w="695"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0</w:t>
            </w:r>
          </w:p>
        </w:tc>
      </w:tr>
      <w:tr w:rsidR="00AE697F" w:rsidRPr="00782F7A" w:rsidTr="004E1EBB">
        <w:trPr>
          <w:cantSplit/>
          <w:trHeight w:val="20"/>
          <w:jc w:val="center"/>
        </w:trPr>
        <w:tc>
          <w:tcPr>
            <w:tcW w:w="2959" w:type="pct"/>
            <w:hideMark/>
          </w:tcPr>
          <w:p w:rsidR="00AE697F" w:rsidRPr="00782F7A" w:rsidRDefault="00AE697F" w:rsidP="00DF5EBC">
            <w:pPr>
              <w:spacing w:line="276" w:lineRule="auto"/>
              <w:jc w:val="left"/>
              <w:rPr>
                <w:rFonts w:ascii="Times New Roman" w:hAnsi="Times New Roman"/>
                <w:szCs w:val="24"/>
                <w:lang w:eastAsia="lv-LV"/>
              </w:rPr>
            </w:pPr>
            <w:r w:rsidRPr="00782F7A">
              <w:rPr>
                <w:rFonts w:ascii="Times New Roman" w:hAnsi="Times New Roman"/>
                <w:szCs w:val="24"/>
                <w:lang w:eastAsia="lv-LV"/>
              </w:rPr>
              <w:t>Ieņēmumi pašvaldību budžetā no citām pašvaldībām izglītības funkciju nodrošināšanai</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206 678</w:t>
            </w:r>
          </w:p>
        </w:tc>
        <w:tc>
          <w:tcPr>
            <w:tcW w:w="673"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413 188</w:t>
            </w:r>
          </w:p>
        </w:tc>
        <w:tc>
          <w:tcPr>
            <w:tcW w:w="695" w:type="pct"/>
            <w:noWrap/>
            <w:vAlign w:val="center"/>
          </w:tcPr>
          <w:p w:rsidR="00AE697F" w:rsidRPr="00782F7A" w:rsidRDefault="00AE697F" w:rsidP="00BE3D7C">
            <w:pPr>
              <w:spacing w:line="276" w:lineRule="auto"/>
              <w:jc w:val="both"/>
              <w:rPr>
                <w:rFonts w:ascii="Times New Roman" w:hAnsi="Times New Roman"/>
                <w:szCs w:val="24"/>
                <w:lang w:eastAsia="lv-LV"/>
              </w:rPr>
            </w:pPr>
            <w:r w:rsidRPr="00782F7A">
              <w:rPr>
                <w:rFonts w:ascii="Times New Roman" w:hAnsi="Times New Roman"/>
                <w:szCs w:val="24"/>
                <w:lang w:eastAsia="lv-LV"/>
              </w:rPr>
              <w:t>230 700</w:t>
            </w:r>
          </w:p>
        </w:tc>
      </w:tr>
    </w:tbl>
    <w:p w:rsidR="00AE697F" w:rsidRPr="00782F7A" w:rsidRDefault="00AE697F" w:rsidP="00BE3D7C">
      <w:pPr>
        <w:pStyle w:val="Citts"/>
        <w:spacing w:line="276" w:lineRule="auto"/>
        <w:rPr>
          <w:rFonts w:eastAsia="Lucida Sans Unicode"/>
          <w:lang w:eastAsia="zh-CN"/>
        </w:rPr>
      </w:pPr>
      <w:r w:rsidRPr="00782F7A">
        <w:rPr>
          <w:rFonts w:eastAsia="Lucida Sans Unicode"/>
          <w:lang w:eastAsia="zh-CN"/>
        </w:rPr>
        <w:t>Avots: Finanšu un ekonomikas nodaļa</w:t>
      </w:r>
    </w:p>
    <w:p w:rsidR="00482977" w:rsidRPr="00782F7A" w:rsidRDefault="00482977" w:rsidP="00BE3D7C">
      <w:pPr>
        <w:spacing w:line="276" w:lineRule="auto"/>
        <w:ind w:firstLine="567"/>
        <w:jc w:val="both"/>
        <w:rPr>
          <w:lang w:eastAsia="zh-CN"/>
        </w:rPr>
      </w:pPr>
    </w:p>
    <w:p w:rsidR="009D2FBD" w:rsidRDefault="009D2FBD">
      <w:pPr>
        <w:rPr>
          <w:rFonts w:ascii="Times New Roman" w:eastAsia="Calibri" w:hAnsi="Times New Roman" w:cs="Times New Roman"/>
          <w:b/>
          <w:bCs/>
          <w:color w:val="006342"/>
          <w:lang w:eastAsia="lv-LV"/>
        </w:rPr>
      </w:pPr>
      <w:r>
        <w:br w:type="page"/>
      </w:r>
    </w:p>
    <w:p w:rsidR="00AE697F" w:rsidRPr="00782F7A" w:rsidRDefault="00AE697F" w:rsidP="00BE3D7C">
      <w:pPr>
        <w:pStyle w:val="Apakvirsrakstsmelns"/>
        <w:spacing w:line="276" w:lineRule="auto"/>
      </w:pPr>
      <w:bookmarkStart w:id="282" w:name="_Toc11679768"/>
      <w:r w:rsidRPr="00782F7A">
        <w:lastRenderedPageBreak/>
        <w:t>Pamatbudžeta izdevumi</w:t>
      </w:r>
      <w:bookmarkEnd w:id="282"/>
    </w:p>
    <w:p w:rsidR="004E1EBB" w:rsidRPr="009D2FBD" w:rsidRDefault="00AE697F" w:rsidP="009D2FBD">
      <w:pPr>
        <w:spacing w:line="276" w:lineRule="auto"/>
        <w:ind w:firstLine="567"/>
        <w:jc w:val="both"/>
        <w:rPr>
          <w:rFonts w:ascii="Times New Roman" w:eastAsia="Calibri" w:hAnsi="Times New Roman" w:cs="Times New Roman"/>
          <w:lang w:eastAsia="lv-LV"/>
        </w:rPr>
      </w:pPr>
      <w:r w:rsidRPr="00782F7A">
        <w:rPr>
          <w:rFonts w:ascii="Times New Roman" w:eastAsia="Calibri" w:hAnsi="Times New Roman" w:cs="Times New Roman"/>
          <w:lang w:eastAsia="lv-LV"/>
        </w:rPr>
        <w:t xml:space="preserve">2018.gadā pašvaldības pamatbudžeta izdevumu plāns 34 453 309 EUR, izpilde </w:t>
      </w:r>
      <w:r w:rsidRPr="00782F7A">
        <w:rPr>
          <w:rFonts w:ascii="Times New Roman" w:eastAsia="Calibri" w:hAnsi="Times New Roman" w:cs="Times New Roman"/>
          <w:bCs/>
          <w:lang w:eastAsia="lv-LV"/>
        </w:rPr>
        <w:t>31 700 716 EUR</w:t>
      </w:r>
      <w:r w:rsidRPr="00782F7A">
        <w:rPr>
          <w:rFonts w:ascii="Times New Roman" w:eastAsia="Calibri" w:hAnsi="Times New Roman" w:cs="Times New Roman"/>
          <w:lang w:eastAsia="lv-LV"/>
        </w:rPr>
        <w:t>, salīdzinot ar 2017.gada izpildi izdevumi palielinājušie</w:t>
      </w:r>
      <w:r w:rsidR="00782F7A">
        <w:rPr>
          <w:rFonts w:ascii="Times New Roman" w:eastAsia="Calibri" w:hAnsi="Times New Roman" w:cs="Times New Roman"/>
          <w:lang w:eastAsia="lv-LV"/>
        </w:rPr>
        <w:t>s par 16,9 % jeb 4 577 827 EUR.</w:t>
      </w:r>
    </w:p>
    <w:p w:rsidR="00240F88" w:rsidRDefault="00240F88">
      <w:pPr>
        <w:rPr>
          <w:rFonts w:eastAsia="Times New Roman"/>
          <w:b/>
          <w:color w:val="000000" w:themeColor="text1"/>
          <w:lang w:eastAsia="lv-LV"/>
        </w:rPr>
      </w:pPr>
    </w:p>
    <w:p w:rsidR="00AE697F" w:rsidRPr="00782F7A" w:rsidRDefault="001551C7" w:rsidP="006362F1">
      <w:pPr>
        <w:pStyle w:val="Bezatstarpm"/>
        <w:rPr>
          <w:rFonts w:eastAsia="Times New Roman"/>
          <w:lang w:eastAsia="lv-LV"/>
        </w:rPr>
      </w:pPr>
      <w:r>
        <w:rPr>
          <w:rFonts w:eastAsia="Times New Roman"/>
          <w:lang w:eastAsia="lv-LV"/>
        </w:rPr>
        <w:t>27</w:t>
      </w:r>
      <w:r w:rsidR="00AE697F" w:rsidRPr="00782F7A">
        <w:rPr>
          <w:rFonts w:eastAsia="Times New Roman"/>
          <w:lang w:eastAsia="lv-LV"/>
        </w:rPr>
        <w:t xml:space="preserve">.tabula </w:t>
      </w:r>
    </w:p>
    <w:p w:rsidR="00AE697F" w:rsidRPr="00782F7A" w:rsidRDefault="00AE697F" w:rsidP="006362F1">
      <w:pPr>
        <w:pStyle w:val="Bezatstarpm"/>
        <w:rPr>
          <w:rFonts w:eastAsia="Calibri"/>
          <w:lang w:eastAsia="lv-LV"/>
        </w:rPr>
      </w:pPr>
      <w:r w:rsidRPr="00782F7A">
        <w:rPr>
          <w:rFonts w:eastAsia="Calibri"/>
          <w:lang w:eastAsia="lv-LV"/>
        </w:rPr>
        <w:t>Gulbenes novada pašvaldības pamatbudžeta izdevumu 2017., 2018.gada izpilde un 2019.gada plāns, EUR</w:t>
      </w:r>
    </w:p>
    <w:tbl>
      <w:tblPr>
        <w:tblW w:w="5000" w:type="pct"/>
        <w:tblBorders>
          <w:top w:val="single" w:sz="4" w:space="0" w:color="006600"/>
          <w:left w:val="single" w:sz="4" w:space="0" w:color="006600"/>
          <w:bottom w:val="single" w:sz="4" w:space="0" w:color="006600"/>
          <w:right w:val="single" w:sz="4" w:space="0" w:color="006600"/>
          <w:insideH w:val="single" w:sz="4" w:space="0" w:color="006600"/>
          <w:insideV w:val="single" w:sz="4" w:space="0" w:color="006600"/>
        </w:tblBorders>
        <w:tblLook w:val="04A0" w:firstRow="1" w:lastRow="0" w:firstColumn="1" w:lastColumn="0" w:noHBand="0" w:noVBand="1"/>
      </w:tblPr>
      <w:tblGrid>
        <w:gridCol w:w="4925"/>
        <w:gridCol w:w="1473"/>
        <w:gridCol w:w="1473"/>
        <w:gridCol w:w="1473"/>
      </w:tblGrid>
      <w:tr w:rsidR="00AE697F" w:rsidRPr="00782F7A" w:rsidTr="004E1EBB">
        <w:trPr>
          <w:trHeight w:val="284"/>
          <w:tblHeader/>
        </w:trPr>
        <w:tc>
          <w:tcPr>
            <w:tcW w:w="2635" w:type="pct"/>
            <w:vMerge w:val="restart"/>
            <w:shd w:val="clear" w:color="auto" w:fill="006600"/>
            <w:vAlign w:val="center"/>
            <w:hideMark/>
          </w:tcPr>
          <w:p w:rsidR="00AE697F" w:rsidRPr="00782F7A" w:rsidRDefault="00AE697F" w:rsidP="00BE3D7C">
            <w:pPr>
              <w:spacing w:line="276" w:lineRule="auto"/>
              <w:jc w:val="both"/>
              <w:rPr>
                <w:rFonts w:ascii="Times New Roman" w:eastAsia="Times New Roman" w:hAnsi="Times New Roman" w:cs="Times New Roman"/>
                <w:b/>
                <w:szCs w:val="24"/>
                <w:lang w:eastAsia="lv-LV"/>
              </w:rPr>
            </w:pPr>
            <w:r w:rsidRPr="00782F7A">
              <w:rPr>
                <w:rFonts w:ascii="Times New Roman" w:eastAsia="Times New Roman" w:hAnsi="Times New Roman" w:cs="Times New Roman"/>
                <w:b/>
                <w:szCs w:val="24"/>
                <w:lang w:eastAsia="lv-LV"/>
              </w:rPr>
              <w:t>Posteņa nosaukums</w:t>
            </w:r>
          </w:p>
        </w:tc>
        <w:tc>
          <w:tcPr>
            <w:tcW w:w="1576" w:type="pct"/>
            <w:gridSpan w:val="2"/>
            <w:shd w:val="clear" w:color="auto" w:fill="006600"/>
            <w:vAlign w:val="center"/>
            <w:hideMark/>
          </w:tcPr>
          <w:p w:rsidR="00AE697F" w:rsidRPr="00782F7A" w:rsidRDefault="00AE697F" w:rsidP="00BE3D7C">
            <w:pPr>
              <w:spacing w:line="276" w:lineRule="auto"/>
              <w:jc w:val="both"/>
              <w:rPr>
                <w:rFonts w:ascii="Times New Roman" w:eastAsia="Times New Roman" w:hAnsi="Times New Roman" w:cs="Times New Roman"/>
                <w:b/>
                <w:szCs w:val="24"/>
                <w:lang w:eastAsia="lv-LV"/>
              </w:rPr>
            </w:pPr>
            <w:r w:rsidRPr="00782F7A">
              <w:rPr>
                <w:rFonts w:ascii="Times New Roman" w:eastAsia="Times New Roman" w:hAnsi="Times New Roman" w:cs="Times New Roman"/>
                <w:b/>
                <w:szCs w:val="24"/>
                <w:lang w:eastAsia="lv-LV"/>
              </w:rPr>
              <w:t>Budžeta izpilde</w:t>
            </w:r>
          </w:p>
        </w:tc>
        <w:tc>
          <w:tcPr>
            <w:tcW w:w="788" w:type="pct"/>
            <w:shd w:val="clear" w:color="auto" w:fill="006600"/>
            <w:vAlign w:val="center"/>
            <w:hideMark/>
          </w:tcPr>
          <w:p w:rsidR="00AE697F" w:rsidRPr="00782F7A" w:rsidRDefault="00AE697F" w:rsidP="00BE3D7C">
            <w:pPr>
              <w:spacing w:line="276" w:lineRule="auto"/>
              <w:jc w:val="both"/>
              <w:rPr>
                <w:rFonts w:ascii="Times New Roman" w:eastAsia="Times New Roman" w:hAnsi="Times New Roman" w:cs="Times New Roman"/>
                <w:b/>
                <w:szCs w:val="24"/>
                <w:lang w:eastAsia="lv-LV"/>
              </w:rPr>
            </w:pPr>
            <w:r w:rsidRPr="00782F7A">
              <w:rPr>
                <w:rFonts w:ascii="Times New Roman" w:eastAsia="Times New Roman" w:hAnsi="Times New Roman" w:cs="Times New Roman"/>
                <w:b/>
                <w:szCs w:val="24"/>
                <w:lang w:eastAsia="lv-LV"/>
              </w:rPr>
              <w:t>Budžeta plāns</w:t>
            </w:r>
          </w:p>
        </w:tc>
      </w:tr>
      <w:tr w:rsidR="00AE697F" w:rsidRPr="00782F7A" w:rsidTr="004E1EBB">
        <w:trPr>
          <w:trHeight w:val="551"/>
          <w:tblHeader/>
        </w:trPr>
        <w:tc>
          <w:tcPr>
            <w:tcW w:w="0" w:type="auto"/>
            <w:vMerge/>
            <w:shd w:val="clear" w:color="auto" w:fill="006600"/>
            <w:vAlign w:val="center"/>
            <w:hideMark/>
          </w:tcPr>
          <w:p w:rsidR="00AE697F" w:rsidRPr="00782F7A" w:rsidRDefault="00AE697F" w:rsidP="00BE3D7C">
            <w:pPr>
              <w:spacing w:line="276" w:lineRule="auto"/>
              <w:rPr>
                <w:rFonts w:ascii="Times New Roman" w:eastAsia="Times New Roman" w:hAnsi="Times New Roman" w:cs="Times New Roman"/>
                <w:b/>
                <w:szCs w:val="24"/>
                <w:lang w:eastAsia="lv-LV"/>
              </w:rPr>
            </w:pPr>
          </w:p>
        </w:tc>
        <w:tc>
          <w:tcPr>
            <w:tcW w:w="788" w:type="pct"/>
            <w:shd w:val="clear" w:color="auto" w:fill="006600"/>
            <w:vAlign w:val="center"/>
            <w:hideMark/>
          </w:tcPr>
          <w:p w:rsidR="00AE697F" w:rsidRPr="00782F7A" w:rsidRDefault="00AE697F" w:rsidP="00BE3D7C">
            <w:pPr>
              <w:spacing w:line="276" w:lineRule="auto"/>
              <w:jc w:val="both"/>
              <w:rPr>
                <w:rFonts w:ascii="Times New Roman" w:eastAsia="Times New Roman" w:hAnsi="Times New Roman" w:cs="Times New Roman"/>
                <w:b/>
                <w:szCs w:val="24"/>
                <w:lang w:eastAsia="lv-LV"/>
              </w:rPr>
            </w:pPr>
            <w:r w:rsidRPr="00782F7A">
              <w:rPr>
                <w:rFonts w:ascii="Times New Roman" w:eastAsia="Times New Roman" w:hAnsi="Times New Roman" w:cs="Times New Roman"/>
                <w:b/>
                <w:szCs w:val="24"/>
                <w:lang w:eastAsia="lv-LV"/>
              </w:rPr>
              <w:t>2017</w:t>
            </w:r>
          </w:p>
        </w:tc>
        <w:tc>
          <w:tcPr>
            <w:tcW w:w="788" w:type="pct"/>
            <w:shd w:val="clear" w:color="auto" w:fill="006600"/>
            <w:vAlign w:val="center"/>
            <w:hideMark/>
          </w:tcPr>
          <w:p w:rsidR="00AE697F" w:rsidRPr="00782F7A" w:rsidRDefault="00AE697F" w:rsidP="00BE3D7C">
            <w:pPr>
              <w:spacing w:line="276" w:lineRule="auto"/>
              <w:jc w:val="both"/>
              <w:rPr>
                <w:rFonts w:ascii="Times New Roman" w:eastAsia="Times New Roman" w:hAnsi="Times New Roman" w:cs="Times New Roman"/>
                <w:b/>
                <w:szCs w:val="24"/>
                <w:lang w:eastAsia="lv-LV"/>
              </w:rPr>
            </w:pPr>
            <w:r w:rsidRPr="00782F7A">
              <w:rPr>
                <w:rFonts w:ascii="Times New Roman" w:eastAsia="Times New Roman" w:hAnsi="Times New Roman" w:cs="Times New Roman"/>
                <w:b/>
                <w:szCs w:val="24"/>
                <w:lang w:eastAsia="lv-LV"/>
              </w:rPr>
              <w:t>2018</w:t>
            </w:r>
          </w:p>
        </w:tc>
        <w:tc>
          <w:tcPr>
            <w:tcW w:w="788" w:type="pct"/>
            <w:shd w:val="clear" w:color="auto" w:fill="006600"/>
            <w:vAlign w:val="center"/>
            <w:hideMark/>
          </w:tcPr>
          <w:p w:rsidR="00AE697F" w:rsidRPr="00782F7A" w:rsidRDefault="00AE697F" w:rsidP="00BE3D7C">
            <w:pPr>
              <w:spacing w:line="276" w:lineRule="auto"/>
              <w:jc w:val="both"/>
              <w:rPr>
                <w:rFonts w:ascii="Times New Roman" w:eastAsia="Times New Roman" w:hAnsi="Times New Roman" w:cs="Times New Roman"/>
                <w:b/>
                <w:szCs w:val="24"/>
                <w:lang w:eastAsia="lv-LV"/>
              </w:rPr>
            </w:pPr>
            <w:r w:rsidRPr="00782F7A">
              <w:rPr>
                <w:rFonts w:ascii="Times New Roman" w:eastAsia="Times New Roman" w:hAnsi="Times New Roman" w:cs="Times New Roman"/>
                <w:b/>
                <w:szCs w:val="24"/>
                <w:lang w:eastAsia="lv-LV"/>
              </w:rPr>
              <w:t>2019</w:t>
            </w:r>
          </w:p>
        </w:tc>
      </w:tr>
      <w:tr w:rsidR="00AE697F" w:rsidRPr="00782F7A" w:rsidTr="004E1EBB">
        <w:trPr>
          <w:trHeight w:val="284"/>
        </w:trPr>
        <w:tc>
          <w:tcPr>
            <w:tcW w:w="2635" w:type="pct"/>
            <w:vAlign w:val="center"/>
            <w:hideMark/>
          </w:tcPr>
          <w:p w:rsidR="00AE697F" w:rsidRPr="00782F7A" w:rsidRDefault="00AE697F" w:rsidP="00BE3D7C">
            <w:pPr>
              <w:spacing w:line="276" w:lineRule="auto"/>
              <w:jc w:val="both"/>
              <w:rPr>
                <w:rFonts w:ascii="Times New Roman" w:eastAsia="Times New Roman" w:hAnsi="Times New Roman" w:cs="Times New Roman"/>
                <w:b/>
                <w:bCs/>
                <w:szCs w:val="24"/>
                <w:lang w:eastAsia="lv-LV"/>
              </w:rPr>
            </w:pPr>
            <w:r w:rsidRPr="00782F7A">
              <w:rPr>
                <w:rFonts w:ascii="Times New Roman" w:eastAsia="Times New Roman" w:hAnsi="Times New Roman" w:cs="Times New Roman"/>
                <w:b/>
                <w:bCs/>
                <w:szCs w:val="24"/>
                <w:lang w:eastAsia="lv-LV"/>
              </w:rPr>
              <w:t>IZDEVUMI KOPĀ atbilstoši funkcionālajām kategorijām</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b/>
                <w:bCs/>
                <w:szCs w:val="24"/>
                <w:lang w:eastAsia="lv-LV"/>
              </w:rPr>
            </w:pPr>
            <w:r w:rsidRPr="00782F7A">
              <w:rPr>
                <w:rFonts w:ascii="Times New Roman" w:eastAsia="Times New Roman" w:hAnsi="Times New Roman" w:cs="Times New Roman"/>
                <w:b/>
                <w:bCs/>
                <w:szCs w:val="24"/>
                <w:lang w:eastAsia="lv-LV"/>
              </w:rPr>
              <w:t>27 122 889</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b/>
                <w:bCs/>
                <w:szCs w:val="24"/>
                <w:lang w:eastAsia="lv-LV"/>
              </w:rPr>
            </w:pPr>
            <w:r w:rsidRPr="00782F7A">
              <w:rPr>
                <w:rFonts w:ascii="Times New Roman" w:eastAsia="Times New Roman" w:hAnsi="Times New Roman" w:cs="Times New Roman"/>
                <w:b/>
                <w:bCs/>
                <w:szCs w:val="24"/>
                <w:lang w:eastAsia="lv-LV"/>
              </w:rPr>
              <w:t>31 700 716</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b/>
                <w:bCs/>
                <w:szCs w:val="24"/>
                <w:lang w:eastAsia="lv-LV"/>
              </w:rPr>
            </w:pPr>
            <w:r w:rsidRPr="00782F7A">
              <w:rPr>
                <w:rFonts w:ascii="Times New Roman" w:eastAsia="Times New Roman" w:hAnsi="Times New Roman" w:cs="Times New Roman"/>
                <w:b/>
                <w:bCs/>
                <w:szCs w:val="24"/>
                <w:lang w:eastAsia="lv-LV"/>
              </w:rPr>
              <w:t>27 200 148</w:t>
            </w:r>
          </w:p>
        </w:tc>
      </w:tr>
      <w:tr w:rsidR="00AE697F" w:rsidRPr="00782F7A" w:rsidTr="004E1EBB">
        <w:trPr>
          <w:trHeight w:val="284"/>
        </w:trPr>
        <w:tc>
          <w:tcPr>
            <w:tcW w:w="2635"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Vispārējie valdības dienesti</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rPr>
            </w:pPr>
            <w:r w:rsidRPr="00782F7A">
              <w:rPr>
                <w:rFonts w:ascii="Times New Roman" w:eastAsia="Times New Roman" w:hAnsi="Times New Roman" w:cs="Times New Roman"/>
                <w:szCs w:val="24"/>
              </w:rPr>
              <w:t>2 187 694</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rPr>
            </w:pPr>
            <w:r w:rsidRPr="00782F7A">
              <w:rPr>
                <w:rFonts w:ascii="Times New Roman" w:eastAsia="Times New Roman" w:hAnsi="Times New Roman" w:cs="Times New Roman"/>
                <w:szCs w:val="24"/>
              </w:rPr>
              <w:t>2 116 812</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2 176 644</w:t>
            </w:r>
          </w:p>
        </w:tc>
      </w:tr>
      <w:tr w:rsidR="00AE697F" w:rsidRPr="00782F7A" w:rsidTr="004E1EBB">
        <w:trPr>
          <w:trHeight w:val="284"/>
        </w:trPr>
        <w:tc>
          <w:tcPr>
            <w:tcW w:w="2635"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Sabiedriskā kārtība un drošība</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rPr>
            </w:pPr>
            <w:r w:rsidRPr="00782F7A">
              <w:rPr>
                <w:rFonts w:ascii="Times New Roman" w:eastAsia="Times New Roman" w:hAnsi="Times New Roman" w:cs="Times New Roman"/>
                <w:szCs w:val="24"/>
              </w:rPr>
              <w:t>144 057</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rPr>
            </w:pPr>
            <w:r w:rsidRPr="00782F7A">
              <w:rPr>
                <w:rFonts w:ascii="Times New Roman" w:eastAsia="Times New Roman" w:hAnsi="Times New Roman" w:cs="Times New Roman"/>
                <w:szCs w:val="24"/>
              </w:rPr>
              <w:t>148 751</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191 044</w:t>
            </w:r>
          </w:p>
        </w:tc>
      </w:tr>
      <w:tr w:rsidR="00AE697F" w:rsidRPr="00782F7A" w:rsidTr="004E1EBB">
        <w:trPr>
          <w:trHeight w:val="284"/>
        </w:trPr>
        <w:tc>
          <w:tcPr>
            <w:tcW w:w="2635"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 xml:space="preserve">Ekonomiskā darbība </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rPr>
            </w:pPr>
            <w:r w:rsidRPr="00782F7A">
              <w:rPr>
                <w:rFonts w:ascii="Times New Roman" w:eastAsia="Times New Roman" w:hAnsi="Times New Roman" w:cs="Times New Roman"/>
                <w:szCs w:val="24"/>
              </w:rPr>
              <w:t>3 258 077</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rPr>
            </w:pPr>
            <w:r w:rsidRPr="00782F7A">
              <w:rPr>
                <w:rFonts w:ascii="Times New Roman" w:eastAsia="Times New Roman" w:hAnsi="Times New Roman" w:cs="Times New Roman"/>
                <w:szCs w:val="24"/>
              </w:rPr>
              <w:t>5 114 121</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3 302 955</w:t>
            </w:r>
          </w:p>
        </w:tc>
      </w:tr>
      <w:tr w:rsidR="00AE697F" w:rsidRPr="00782F7A" w:rsidTr="004E1EBB">
        <w:trPr>
          <w:trHeight w:val="284"/>
        </w:trPr>
        <w:tc>
          <w:tcPr>
            <w:tcW w:w="2635"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Vides aizsardzība</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rPr>
            </w:pPr>
            <w:r w:rsidRPr="00782F7A">
              <w:rPr>
                <w:rFonts w:ascii="Times New Roman" w:eastAsia="Times New Roman" w:hAnsi="Times New Roman" w:cs="Times New Roman"/>
                <w:szCs w:val="24"/>
              </w:rPr>
              <w:t>136 826</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rPr>
            </w:pPr>
            <w:r w:rsidRPr="00782F7A">
              <w:rPr>
                <w:rFonts w:ascii="Times New Roman" w:eastAsia="Times New Roman" w:hAnsi="Times New Roman" w:cs="Times New Roman"/>
                <w:szCs w:val="24"/>
              </w:rPr>
              <w:t>79 797</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102 821</w:t>
            </w:r>
          </w:p>
        </w:tc>
      </w:tr>
      <w:tr w:rsidR="00AE697F" w:rsidRPr="00782F7A" w:rsidTr="004E1EBB">
        <w:trPr>
          <w:trHeight w:val="284"/>
        </w:trPr>
        <w:tc>
          <w:tcPr>
            <w:tcW w:w="2635"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 xml:space="preserve">Teritoriju un mājokļu apsaimniekošana </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rPr>
            </w:pPr>
            <w:r w:rsidRPr="00782F7A">
              <w:rPr>
                <w:rFonts w:ascii="Times New Roman" w:eastAsia="Times New Roman" w:hAnsi="Times New Roman" w:cs="Times New Roman"/>
                <w:szCs w:val="24"/>
              </w:rPr>
              <w:t>3 244 623</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rPr>
            </w:pPr>
            <w:r w:rsidRPr="00782F7A">
              <w:rPr>
                <w:rFonts w:ascii="Times New Roman" w:eastAsia="Times New Roman" w:hAnsi="Times New Roman" w:cs="Times New Roman"/>
                <w:szCs w:val="24"/>
              </w:rPr>
              <w:t>3 033 767</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3 709 790</w:t>
            </w:r>
          </w:p>
        </w:tc>
      </w:tr>
      <w:tr w:rsidR="00AE697F" w:rsidRPr="00782F7A" w:rsidTr="004E1EBB">
        <w:trPr>
          <w:trHeight w:val="284"/>
        </w:trPr>
        <w:tc>
          <w:tcPr>
            <w:tcW w:w="2635"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Veselība</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rPr>
            </w:pPr>
            <w:r w:rsidRPr="00782F7A">
              <w:rPr>
                <w:rFonts w:ascii="Times New Roman" w:eastAsia="Times New Roman" w:hAnsi="Times New Roman" w:cs="Times New Roman"/>
                <w:szCs w:val="24"/>
              </w:rPr>
              <w:t>163 849</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rPr>
            </w:pPr>
            <w:r w:rsidRPr="00782F7A">
              <w:rPr>
                <w:rFonts w:ascii="Times New Roman" w:eastAsia="Times New Roman" w:hAnsi="Times New Roman" w:cs="Times New Roman"/>
                <w:szCs w:val="24"/>
              </w:rPr>
              <w:t>193 258</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191 818</w:t>
            </w:r>
          </w:p>
        </w:tc>
      </w:tr>
      <w:tr w:rsidR="00AE697F" w:rsidRPr="00782F7A" w:rsidTr="004E1EBB">
        <w:trPr>
          <w:trHeight w:val="284"/>
        </w:trPr>
        <w:tc>
          <w:tcPr>
            <w:tcW w:w="2635"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 xml:space="preserve">Atpūta, kultūra </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rPr>
            </w:pPr>
            <w:r w:rsidRPr="00782F7A">
              <w:rPr>
                <w:rFonts w:ascii="Times New Roman" w:eastAsia="Times New Roman" w:hAnsi="Times New Roman" w:cs="Times New Roman"/>
                <w:szCs w:val="24"/>
              </w:rPr>
              <w:t>2 811 894</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rPr>
            </w:pPr>
            <w:r w:rsidRPr="00782F7A">
              <w:rPr>
                <w:rFonts w:ascii="Times New Roman" w:eastAsia="Times New Roman" w:hAnsi="Times New Roman" w:cs="Times New Roman"/>
                <w:szCs w:val="24"/>
              </w:rPr>
              <w:t>2 843 502</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2 944 620</w:t>
            </w:r>
          </w:p>
        </w:tc>
      </w:tr>
      <w:tr w:rsidR="00AE697F" w:rsidRPr="00782F7A" w:rsidTr="004E1EBB">
        <w:trPr>
          <w:trHeight w:val="284"/>
        </w:trPr>
        <w:tc>
          <w:tcPr>
            <w:tcW w:w="2635"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Izglītība</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rPr>
            </w:pPr>
            <w:r w:rsidRPr="00782F7A">
              <w:rPr>
                <w:rFonts w:ascii="Times New Roman" w:eastAsia="Times New Roman" w:hAnsi="Times New Roman" w:cs="Times New Roman"/>
                <w:szCs w:val="24"/>
              </w:rPr>
              <w:t>12 732 468</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rPr>
            </w:pPr>
            <w:r w:rsidRPr="00782F7A">
              <w:rPr>
                <w:rFonts w:ascii="Times New Roman" w:eastAsia="Times New Roman" w:hAnsi="Times New Roman" w:cs="Times New Roman"/>
                <w:szCs w:val="24"/>
              </w:rPr>
              <w:t>13 159 650</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10 897 596</w:t>
            </w:r>
          </w:p>
        </w:tc>
      </w:tr>
      <w:tr w:rsidR="00AE697F" w:rsidRPr="00782F7A" w:rsidTr="004E1EBB">
        <w:trPr>
          <w:trHeight w:val="284"/>
        </w:trPr>
        <w:tc>
          <w:tcPr>
            <w:tcW w:w="2635"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Sociālā aizsardzība</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rPr>
            </w:pPr>
            <w:r w:rsidRPr="00782F7A">
              <w:rPr>
                <w:rFonts w:ascii="Times New Roman" w:eastAsia="Times New Roman" w:hAnsi="Times New Roman" w:cs="Times New Roman"/>
                <w:szCs w:val="24"/>
              </w:rPr>
              <w:t>2 443 401</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rPr>
            </w:pPr>
            <w:r w:rsidRPr="00782F7A">
              <w:rPr>
                <w:rFonts w:ascii="Times New Roman" w:eastAsia="Times New Roman" w:hAnsi="Times New Roman" w:cs="Times New Roman"/>
                <w:szCs w:val="24"/>
              </w:rPr>
              <w:t>5 011 058</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3 682 860</w:t>
            </w:r>
          </w:p>
        </w:tc>
      </w:tr>
      <w:tr w:rsidR="00AE697F" w:rsidRPr="00782F7A" w:rsidTr="004E1EBB">
        <w:trPr>
          <w:trHeight w:val="284"/>
        </w:trPr>
        <w:tc>
          <w:tcPr>
            <w:tcW w:w="2635" w:type="pct"/>
            <w:vAlign w:val="center"/>
            <w:hideMark/>
          </w:tcPr>
          <w:p w:rsidR="00AE697F" w:rsidRPr="00782F7A" w:rsidRDefault="00AE697F" w:rsidP="00BE3D7C">
            <w:pPr>
              <w:spacing w:line="276" w:lineRule="auto"/>
              <w:jc w:val="both"/>
              <w:rPr>
                <w:rFonts w:ascii="Times New Roman" w:eastAsia="Times New Roman" w:hAnsi="Times New Roman" w:cs="Times New Roman"/>
                <w:b/>
                <w:bCs/>
                <w:szCs w:val="24"/>
                <w:lang w:eastAsia="lv-LV"/>
              </w:rPr>
            </w:pPr>
            <w:r w:rsidRPr="00782F7A">
              <w:rPr>
                <w:rFonts w:ascii="Times New Roman" w:eastAsia="Times New Roman" w:hAnsi="Times New Roman" w:cs="Times New Roman"/>
                <w:b/>
                <w:bCs/>
                <w:szCs w:val="24"/>
                <w:lang w:eastAsia="lv-LV"/>
              </w:rPr>
              <w:t>IZDEVUMI KOPĀ atbilstoši ekonomiskajām kategorijām</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b/>
                <w:bCs/>
                <w:szCs w:val="24"/>
                <w:lang w:eastAsia="lv-LV"/>
              </w:rPr>
            </w:pPr>
            <w:r w:rsidRPr="00782F7A">
              <w:rPr>
                <w:rFonts w:ascii="Times New Roman" w:eastAsia="Times New Roman" w:hAnsi="Times New Roman" w:cs="Times New Roman"/>
                <w:b/>
                <w:bCs/>
                <w:szCs w:val="24"/>
                <w:lang w:eastAsia="lv-LV"/>
              </w:rPr>
              <w:t>27 122 889</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b/>
                <w:bCs/>
                <w:szCs w:val="24"/>
                <w:lang w:eastAsia="lv-LV"/>
              </w:rPr>
            </w:pPr>
            <w:r w:rsidRPr="00782F7A">
              <w:rPr>
                <w:rFonts w:ascii="Times New Roman" w:eastAsia="Times New Roman" w:hAnsi="Times New Roman" w:cs="Times New Roman"/>
                <w:b/>
                <w:bCs/>
                <w:szCs w:val="24"/>
                <w:lang w:eastAsia="lv-LV"/>
              </w:rPr>
              <w:t>31 700 716</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b/>
                <w:bCs/>
                <w:szCs w:val="24"/>
                <w:lang w:eastAsia="lv-LV"/>
              </w:rPr>
            </w:pPr>
            <w:r w:rsidRPr="00782F7A">
              <w:rPr>
                <w:rFonts w:ascii="Times New Roman" w:eastAsia="Times New Roman" w:hAnsi="Times New Roman" w:cs="Times New Roman"/>
                <w:b/>
                <w:bCs/>
                <w:szCs w:val="24"/>
                <w:lang w:eastAsia="lv-LV"/>
              </w:rPr>
              <w:t>27 200 148</w:t>
            </w:r>
          </w:p>
        </w:tc>
      </w:tr>
      <w:tr w:rsidR="00AE697F" w:rsidRPr="00782F7A" w:rsidTr="004E1EBB">
        <w:trPr>
          <w:trHeight w:val="284"/>
        </w:trPr>
        <w:tc>
          <w:tcPr>
            <w:tcW w:w="2635"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Atalgojums</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11 633 116</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11 955 109</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11 677 805</w:t>
            </w:r>
          </w:p>
        </w:tc>
      </w:tr>
      <w:tr w:rsidR="00AE697F" w:rsidRPr="00782F7A" w:rsidTr="004E1EBB">
        <w:trPr>
          <w:trHeight w:val="284"/>
        </w:trPr>
        <w:tc>
          <w:tcPr>
            <w:tcW w:w="2635"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Darba devēja valsts sociālās apdrošināšanas obligātās iemaksas, sociāla rakstura pabalsti un kompensācijas</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3 341 608</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3 427 118</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3 168 326</w:t>
            </w:r>
          </w:p>
        </w:tc>
      </w:tr>
      <w:tr w:rsidR="00AE697F" w:rsidRPr="00782F7A" w:rsidTr="004E1EBB">
        <w:trPr>
          <w:trHeight w:val="284"/>
        </w:trPr>
        <w:tc>
          <w:tcPr>
            <w:tcW w:w="2635"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Komandējumi un dienesta braucieni</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92 715</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120 588</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134 142</w:t>
            </w:r>
          </w:p>
        </w:tc>
      </w:tr>
      <w:tr w:rsidR="00AE697F" w:rsidRPr="00782F7A" w:rsidTr="004E1EBB">
        <w:trPr>
          <w:trHeight w:val="284"/>
        </w:trPr>
        <w:tc>
          <w:tcPr>
            <w:tcW w:w="2635"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Pakalpojumi</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2 706 485</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3 060 936</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3 818 024</w:t>
            </w:r>
          </w:p>
        </w:tc>
      </w:tr>
      <w:tr w:rsidR="00AE697F" w:rsidRPr="00782F7A" w:rsidTr="004E1EBB">
        <w:trPr>
          <w:trHeight w:val="284"/>
        </w:trPr>
        <w:tc>
          <w:tcPr>
            <w:tcW w:w="2635"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Krājumi, materiāli, energoresursi, preces, biroja preces un inventārs</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2 310 553</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2 227 419</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2 505 506</w:t>
            </w:r>
          </w:p>
        </w:tc>
      </w:tr>
      <w:tr w:rsidR="00AE697F" w:rsidRPr="00782F7A" w:rsidTr="004E1EBB">
        <w:trPr>
          <w:trHeight w:val="284"/>
        </w:trPr>
        <w:tc>
          <w:tcPr>
            <w:tcW w:w="2635"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Izdevumi periodikas iegādei</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24 253</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23 657</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25 287</w:t>
            </w:r>
          </w:p>
        </w:tc>
      </w:tr>
      <w:tr w:rsidR="00AE697F" w:rsidRPr="00782F7A" w:rsidTr="004E1EBB">
        <w:trPr>
          <w:trHeight w:val="376"/>
        </w:trPr>
        <w:tc>
          <w:tcPr>
            <w:tcW w:w="2635"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Budžeta iestāžu nodokļu maksājumi</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67 927</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120 770</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116 115</w:t>
            </w:r>
          </w:p>
        </w:tc>
      </w:tr>
      <w:tr w:rsidR="00AE697F" w:rsidRPr="00782F7A" w:rsidTr="004E1EBB">
        <w:trPr>
          <w:trHeight w:val="284"/>
        </w:trPr>
        <w:tc>
          <w:tcPr>
            <w:tcW w:w="2635"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Procentu izdevumi</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278</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0</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0</w:t>
            </w:r>
          </w:p>
        </w:tc>
      </w:tr>
      <w:tr w:rsidR="00AE697F" w:rsidRPr="00782F7A" w:rsidTr="004E1EBB">
        <w:trPr>
          <w:trHeight w:val="284"/>
        </w:trPr>
        <w:tc>
          <w:tcPr>
            <w:tcW w:w="2635"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 xml:space="preserve">Subsīdijas, dotācijas un sociālie pabalsti </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1 171 218</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1 108 042</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1 235 358</w:t>
            </w:r>
          </w:p>
        </w:tc>
      </w:tr>
      <w:tr w:rsidR="00AE697F" w:rsidRPr="00782F7A" w:rsidTr="004E1EBB">
        <w:trPr>
          <w:trHeight w:val="284"/>
        </w:trPr>
        <w:tc>
          <w:tcPr>
            <w:tcW w:w="2635"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 xml:space="preserve">Uzturēšanas izdevumu transferti </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331 017</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364 676</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375 190</w:t>
            </w:r>
          </w:p>
        </w:tc>
      </w:tr>
      <w:tr w:rsidR="00AE697F" w:rsidRPr="00782F7A" w:rsidTr="004E1EBB">
        <w:trPr>
          <w:trHeight w:val="284"/>
        </w:trPr>
        <w:tc>
          <w:tcPr>
            <w:tcW w:w="2635"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Nemateriālie ieguldījumi</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21 103</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28 877</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42 524</w:t>
            </w:r>
          </w:p>
        </w:tc>
      </w:tr>
      <w:tr w:rsidR="00AE697F" w:rsidRPr="00782F7A" w:rsidTr="004E1EBB">
        <w:trPr>
          <w:trHeight w:val="284"/>
        </w:trPr>
        <w:tc>
          <w:tcPr>
            <w:tcW w:w="2635"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Pamatlīdzekļi</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5 408 617</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9 249 524</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4 087 871</w:t>
            </w:r>
          </w:p>
        </w:tc>
      </w:tr>
      <w:tr w:rsidR="00AE697F" w:rsidRPr="00782F7A" w:rsidTr="004E1EBB">
        <w:trPr>
          <w:trHeight w:val="284"/>
        </w:trPr>
        <w:tc>
          <w:tcPr>
            <w:tcW w:w="2635"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Kapitālo izdevumu transferti, mērķdotācijas</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13 999</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14 000</w:t>
            </w:r>
          </w:p>
        </w:tc>
        <w:tc>
          <w:tcPr>
            <w:tcW w:w="788" w:type="pct"/>
            <w:noWrap/>
            <w:vAlign w:val="center"/>
          </w:tcPr>
          <w:p w:rsidR="00AE697F" w:rsidRPr="00782F7A" w:rsidRDefault="00AE697F" w:rsidP="00BE3D7C">
            <w:pPr>
              <w:spacing w:line="276" w:lineRule="auto"/>
              <w:ind w:right="176"/>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14 000</w:t>
            </w:r>
          </w:p>
        </w:tc>
      </w:tr>
    </w:tbl>
    <w:p w:rsidR="00482977" w:rsidRPr="00782F7A" w:rsidRDefault="00482977" w:rsidP="00BE3D7C">
      <w:pPr>
        <w:pStyle w:val="Citts"/>
        <w:spacing w:line="276" w:lineRule="auto"/>
        <w:rPr>
          <w:rFonts w:eastAsia="Lucida Sans Unicode"/>
          <w:lang w:eastAsia="zh-CN"/>
        </w:rPr>
      </w:pPr>
      <w:r w:rsidRPr="00782F7A">
        <w:rPr>
          <w:rFonts w:eastAsia="Lucida Sans Unicode"/>
          <w:lang w:eastAsia="zh-CN"/>
        </w:rPr>
        <w:t>Avots: Finanšu un ekonomikas nodaļa</w:t>
      </w:r>
    </w:p>
    <w:p w:rsidR="00482977" w:rsidRPr="00782F7A" w:rsidRDefault="00482977" w:rsidP="00BE3D7C">
      <w:pPr>
        <w:spacing w:line="276" w:lineRule="auto"/>
        <w:ind w:firstLine="567"/>
        <w:jc w:val="both"/>
        <w:rPr>
          <w:rFonts w:ascii="Times New Roman" w:eastAsia="Times New Roman" w:hAnsi="Times New Roman" w:cs="Times New Roman"/>
          <w:szCs w:val="24"/>
          <w:lang w:eastAsia="lv-LV"/>
        </w:rPr>
      </w:pPr>
    </w:p>
    <w:p w:rsidR="00AE697F" w:rsidRDefault="00AE697F" w:rsidP="00BE3D7C">
      <w:pPr>
        <w:spacing w:line="276" w:lineRule="auto"/>
        <w:ind w:firstLine="567"/>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2018.gada pašvaldības budžeta izdevumu daļa sastādīta, nosakot un pamatojot, kāds līdzekļu apjoms nepieciešams ar likumu noteikto pašvaldības funkciju veikšanai, iesākto projektu ar Eiropas Savienības struktūrfondu finansiālo atbalstu īstenošanai un brīvprātīgo iniciatīvu izpildei. Izdevumu daļā paredzēts finansējums visu iestāžu, pārvalžu un to struktūrvienību, un pašvaldības aģentūras “Tūrisma un kultūrvēsturiskā mantojuma centrs” darbības nodrošināšanai, izvērtējot to faktisko nepieciešamību.</w:t>
      </w:r>
    </w:p>
    <w:p w:rsidR="00240F88" w:rsidRPr="00782F7A" w:rsidRDefault="00240F88" w:rsidP="00BE3D7C">
      <w:pPr>
        <w:spacing w:line="276" w:lineRule="auto"/>
        <w:ind w:firstLine="567"/>
        <w:jc w:val="both"/>
        <w:rPr>
          <w:rFonts w:ascii="Times New Roman" w:eastAsia="Times New Roman" w:hAnsi="Times New Roman" w:cs="Times New Roman"/>
          <w:szCs w:val="24"/>
          <w:lang w:eastAsia="lv-LV"/>
        </w:rPr>
      </w:pPr>
    </w:p>
    <w:p w:rsidR="00AE697F" w:rsidRPr="00782F7A" w:rsidRDefault="00AE697F" w:rsidP="00BE3D7C">
      <w:pPr>
        <w:spacing w:line="276" w:lineRule="auto"/>
        <w:ind w:firstLine="567"/>
        <w:jc w:val="both"/>
        <w:rPr>
          <w:rFonts w:ascii="Times New Roman" w:eastAsia="Calibri" w:hAnsi="Times New Roman" w:cs="Times New Roman"/>
        </w:rPr>
      </w:pPr>
      <w:r w:rsidRPr="00782F7A">
        <w:rPr>
          <w:rFonts w:ascii="Times New Roman" w:eastAsia="Calibri" w:hAnsi="Times New Roman" w:cs="Times New Roman"/>
          <w:noProof/>
          <w:lang w:eastAsia="lv-LV"/>
        </w:rPr>
        <w:drawing>
          <wp:inline distT="0" distB="0" distL="0" distR="0" wp14:anchorId="15C7F7BC" wp14:editId="33779EF8">
            <wp:extent cx="5314950" cy="2981325"/>
            <wp:effectExtent l="0" t="0" r="0" b="0"/>
            <wp:docPr id="28" name="Diagramma 28">
              <a:extLst xmlns:a="http://schemas.openxmlformats.org/drawingml/2006/main">
                <a:ext uri="{FF2B5EF4-FFF2-40B4-BE49-F238E27FC236}">
                  <a16:creationId xmlns:a16="http://schemas.microsoft.com/office/drawing/2014/main" id="{0BABA3AA-D41B-4CA2-923C-A3E1A167B0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AE697F" w:rsidRDefault="00872593" w:rsidP="006362F1">
      <w:pPr>
        <w:pStyle w:val="Bezatstarpm"/>
        <w:rPr>
          <w:rFonts w:eastAsia="Calibri"/>
        </w:rPr>
      </w:pPr>
      <w:r>
        <w:rPr>
          <w:rFonts w:eastAsia="Calibri"/>
        </w:rPr>
        <w:t>20</w:t>
      </w:r>
      <w:r w:rsidR="00AE697F" w:rsidRPr="00782F7A">
        <w:rPr>
          <w:rFonts w:eastAsia="Calibri"/>
        </w:rPr>
        <w:t>.attēls. Gulbenes novada pašvaldības 2018.gada pamatbudžeta izdevumu struktūra atbilstoši funkcionālajām kategorijām (euro,%)</w:t>
      </w:r>
    </w:p>
    <w:p w:rsidR="00240F88" w:rsidRPr="00782F7A" w:rsidRDefault="00240F88" w:rsidP="00240F88">
      <w:pPr>
        <w:pStyle w:val="Citts"/>
        <w:spacing w:line="276" w:lineRule="auto"/>
        <w:rPr>
          <w:rFonts w:eastAsia="Lucida Sans Unicode"/>
          <w:lang w:eastAsia="zh-CN"/>
        </w:rPr>
      </w:pPr>
      <w:r>
        <w:rPr>
          <w:rFonts w:eastAsia="Lucida Sans Unicode"/>
          <w:lang w:eastAsia="zh-CN"/>
        </w:rPr>
        <w:t>A</w:t>
      </w:r>
      <w:r w:rsidRPr="00782F7A">
        <w:rPr>
          <w:rFonts w:eastAsia="Lucida Sans Unicode"/>
          <w:lang w:eastAsia="zh-CN"/>
        </w:rPr>
        <w:t>vots: Finanšu un ekonomikas nodaļa</w:t>
      </w:r>
    </w:p>
    <w:p w:rsidR="00240F88" w:rsidRDefault="00240F88" w:rsidP="006362F1">
      <w:pPr>
        <w:pStyle w:val="Bezatstarpm"/>
        <w:rPr>
          <w:rFonts w:eastAsia="Calibri"/>
        </w:rPr>
      </w:pPr>
    </w:p>
    <w:p w:rsidR="00AE697F" w:rsidRPr="00782F7A" w:rsidRDefault="001B5E30" w:rsidP="00BE3D7C">
      <w:pPr>
        <w:pStyle w:val="Citts"/>
        <w:spacing w:line="276" w:lineRule="auto"/>
        <w:rPr>
          <w:rFonts w:eastAsia="Lucida Sans Unicode"/>
          <w:lang w:eastAsia="zh-CN"/>
        </w:rPr>
      </w:pPr>
      <w:r w:rsidRPr="00782F7A">
        <w:rPr>
          <w:rFonts w:eastAsia="Lucida Sans Unicode" w:cstheme="majorHAnsi"/>
          <w:noProof/>
          <w:color w:val="808080"/>
          <w:kern w:val="2"/>
          <w:lang w:eastAsia="lv-LV"/>
        </w:rPr>
        <w:lastRenderedPageBreak/>
        <w:drawing>
          <wp:anchor distT="0" distB="0" distL="114300" distR="114300" simplePos="0" relativeHeight="251719680" behindDoc="1" locked="0" layoutInCell="1" allowOverlap="1">
            <wp:simplePos x="0" y="0"/>
            <wp:positionH relativeFrom="margin">
              <wp:align>left</wp:align>
            </wp:positionH>
            <wp:positionV relativeFrom="paragraph">
              <wp:posOffset>325755</wp:posOffset>
            </wp:positionV>
            <wp:extent cx="5939790" cy="4364990"/>
            <wp:effectExtent l="0" t="0" r="3810" b="0"/>
            <wp:wrapTight wrapText="bothSides">
              <wp:wrapPolygon edited="0">
                <wp:start x="0" y="0"/>
                <wp:lineTo x="0" y="21493"/>
                <wp:lineTo x="21545" y="21493"/>
                <wp:lineTo x="21545" y="0"/>
                <wp:lineTo x="0" y="0"/>
              </wp:wrapPolygon>
            </wp:wrapTight>
            <wp:docPr id="29" name="Diagramma 29">
              <a:extLst xmlns:a="http://schemas.openxmlformats.org/drawingml/2006/main">
                <a:ext uri="{FF2B5EF4-FFF2-40B4-BE49-F238E27FC236}">
                  <a16:creationId xmlns:a16="http://schemas.microsoft.com/office/drawing/2014/main" id="{8238F8FB-86A1-475B-84B2-228392B36B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page">
              <wp14:pctWidth>0</wp14:pctWidth>
            </wp14:sizeRelH>
            <wp14:sizeRelV relativeFrom="page">
              <wp14:pctHeight>0</wp14:pctHeight>
            </wp14:sizeRelV>
          </wp:anchor>
        </w:drawing>
      </w:r>
    </w:p>
    <w:p w:rsidR="00AE697F" w:rsidRPr="00782F7A" w:rsidRDefault="00730D1F" w:rsidP="006362F1">
      <w:pPr>
        <w:pStyle w:val="Bezatstarpm"/>
        <w:rPr>
          <w:rFonts w:eastAsia="Times New Roman"/>
          <w:lang w:eastAsia="lv-LV"/>
        </w:rPr>
      </w:pPr>
      <w:r>
        <w:rPr>
          <w:rFonts w:eastAsia="Times New Roman"/>
          <w:lang w:eastAsia="lv-LV"/>
        </w:rPr>
        <w:t>2</w:t>
      </w:r>
      <w:r w:rsidR="00872593">
        <w:rPr>
          <w:rFonts w:eastAsia="Times New Roman"/>
          <w:lang w:eastAsia="lv-LV"/>
        </w:rPr>
        <w:t>1</w:t>
      </w:r>
      <w:r w:rsidR="00AE697F" w:rsidRPr="00782F7A">
        <w:rPr>
          <w:rFonts w:eastAsia="Times New Roman"/>
          <w:lang w:eastAsia="lv-LV"/>
        </w:rPr>
        <w:t>.attēls. Gulbenes novada pašvaldības pamatbudžeta izdevumu 2017., 2018.gada izpilde un 2019.gada plāns atbilstoši funkcionālajām kategorijām (EUR)</w:t>
      </w:r>
    </w:p>
    <w:p w:rsidR="00AE697F" w:rsidRPr="00782F7A" w:rsidRDefault="00AE697F" w:rsidP="00BE3D7C">
      <w:pPr>
        <w:pStyle w:val="Citts"/>
        <w:spacing w:line="276" w:lineRule="auto"/>
        <w:rPr>
          <w:rFonts w:eastAsia="Lucida Sans Unicode"/>
          <w:lang w:eastAsia="zh-CN"/>
        </w:rPr>
      </w:pPr>
      <w:r w:rsidRPr="00782F7A">
        <w:rPr>
          <w:rFonts w:eastAsia="Lucida Sans Unicode"/>
          <w:lang w:eastAsia="zh-CN"/>
        </w:rPr>
        <w:t>Avots: Finanšu un ekonomikas nodaļa</w:t>
      </w:r>
    </w:p>
    <w:p w:rsidR="001B5E30" w:rsidRPr="00782F7A" w:rsidRDefault="001B5E30" w:rsidP="00BE3D7C">
      <w:pPr>
        <w:spacing w:line="276" w:lineRule="auto"/>
        <w:ind w:firstLine="567"/>
        <w:jc w:val="both"/>
        <w:rPr>
          <w:lang w:eastAsia="zh-CN"/>
        </w:rPr>
      </w:pPr>
    </w:p>
    <w:p w:rsidR="00AE697F" w:rsidRPr="00782F7A" w:rsidRDefault="00AE697F" w:rsidP="00BE3D7C">
      <w:pPr>
        <w:pStyle w:val="Apakvirsrakstsmelns"/>
        <w:spacing w:line="276" w:lineRule="auto"/>
      </w:pPr>
      <w:bookmarkStart w:id="283" w:name="_Toc11679769"/>
      <w:r w:rsidRPr="00782F7A">
        <w:t>Speciālā budžeta finansējums un tā izlietojums</w:t>
      </w:r>
      <w:bookmarkEnd w:id="283"/>
    </w:p>
    <w:p w:rsidR="00AE697F" w:rsidRPr="00782F7A" w:rsidRDefault="00AE697F" w:rsidP="00BE3D7C">
      <w:pPr>
        <w:spacing w:line="276" w:lineRule="auto"/>
        <w:ind w:firstLine="567"/>
        <w:jc w:val="both"/>
        <w:rPr>
          <w:rFonts w:ascii="Times New Roman" w:eastAsia="Times New Roman" w:hAnsi="Times New Roman" w:cs="Times New Roman"/>
          <w:szCs w:val="24"/>
        </w:rPr>
      </w:pPr>
      <w:r w:rsidRPr="00782F7A">
        <w:rPr>
          <w:rFonts w:ascii="Times New Roman" w:eastAsia="Times New Roman" w:hAnsi="Times New Roman" w:cs="Times New Roman"/>
          <w:szCs w:val="24"/>
        </w:rPr>
        <w:t>Gulbenes novada pašvaldības speciālais budžetu veido dabas resursu nodoklis, mērķdotācijas autoceļu (ielu) fondiem un pārējie speciālā budžeta līdzekļi.</w:t>
      </w:r>
    </w:p>
    <w:p w:rsidR="00240F88" w:rsidRDefault="00240F88" w:rsidP="006362F1">
      <w:pPr>
        <w:pStyle w:val="Bezatstarpm"/>
        <w:rPr>
          <w:rFonts w:eastAsia="Times New Roman"/>
          <w:lang w:eastAsia="lv-LV"/>
        </w:rPr>
      </w:pPr>
    </w:p>
    <w:p w:rsidR="00E80793" w:rsidRDefault="00E80793">
      <w:pPr>
        <w:rPr>
          <w:rFonts w:eastAsia="Times New Roman"/>
          <w:b/>
          <w:color w:val="000000" w:themeColor="text1"/>
          <w:lang w:eastAsia="lv-LV"/>
        </w:rPr>
      </w:pPr>
      <w:r>
        <w:rPr>
          <w:rFonts w:eastAsia="Times New Roman"/>
          <w:lang w:eastAsia="lv-LV"/>
        </w:rPr>
        <w:br w:type="page"/>
      </w:r>
    </w:p>
    <w:p w:rsidR="00AE697F" w:rsidRPr="00782F7A" w:rsidRDefault="001551C7" w:rsidP="006362F1">
      <w:pPr>
        <w:pStyle w:val="Bezatstarpm"/>
        <w:rPr>
          <w:rFonts w:eastAsia="Times New Roman"/>
          <w:lang w:eastAsia="lv-LV"/>
        </w:rPr>
      </w:pPr>
      <w:r>
        <w:rPr>
          <w:rFonts w:eastAsia="Times New Roman"/>
          <w:lang w:eastAsia="lv-LV"/>
        </w:rPr>
        <w:lastRenderedPageBreak/>
        <w:t>28</w:t>
      </w:r>
      <w:r w:rsidR="00AE697F" w:rsidRPr="00782F7A">
        <w:rPr>
          <w:rFonts w:eastAsia="Times New Roman"/>
          <w:lang w:eastAsia="lv-LV"/>
        </w:rPr>
        <w:t xml:space="preserve">.tabula </w:t>
      </w:r>
    </w:p>
    <w:p w:rsidR="00AE697F" w:rsidRDefault="00AE697F" w:rsidP="006362F1">
      <w:pPr>
        <w:pStyle w:val="Bezatstarpm"/>
        <w:rPr>
          <w:rFonts w:eastAsia="Calibri"/>
          <w:lang w:eastAsia="lv-LV"/>
        </w:rPr>
      </w:pPr>
      <w:r w:rsidRPr="00782F7A">
        <w:rPr>
          <w:rFonts w:eastAsia="Calibri"/>
          <w:lang w:eastAsia="lv-LV"/>
        </w:rPr>
        <w:t>Gulbenes novada pašvaldības speciālā budžeta 2017., 2018.gada izpilde un 2019.gada plāns, EUR</w:t>
      </w:r>
    </w:p>
    <w:p w:rsidR="00240F88" w:rsidRPr="00782F7A" w:rsidRDefault="00240F88" w:rsidP="006362F1">
      <w:pPr>
        <w:pStyle w:val="Bezatstarpm"/>
        <w:rPr>
          <w:rFonts w:eastAsia="Calibri"/>
          <w:lang w:eastAsia="lv-LV"/>
        </w:rPr>
      </w:pPr>
    </w:p>
    <w:tbl>
      <w:tblPr>
        <w:tblW w:w="5000" w:type="pct"/>
        <w:tblBorders>
          <w:top w:val="single" w:sz="4" w:space="0" w:color="006600"/>
          <w:left w:val="single" w:sz="4" w:space="0" w:color="006600"/>
          <w:bottom w:val="single" w:sz="4" w:space="0" w:color="006600"/>
          <w:right w:val="single" w:sz="4" w:space="0" w:color="006600"/>
          <w:insideH w:val="single" w:sz="4" w:space="0" w:color="006600"/>
          <w:insideV w:val="single" w:sz="4" w:space="0" w:color="006600"/>
        </w:tblBorders>
        <w:tblLook w:val="04A0" w:firstRow="1" w:lastRow="0" w:firstColumn="1" w:lastColumn="0" w:noHBand="0" w:noVBand="1"/>
      </w:tblPr>
      <w:tblGrid>
        <w:gridCol w:w="5068"/>
        <w:gridCol w:w="1432"/>
        <w:gridCol w:w="1338"/>
        <w:gridCol w:w="1506"/>
      </w:tblGrid>
      <w:tr w:rsidR="00AE697F" w:rsidRPr="00782F7A" w:rsidTr="004E1EBB">
        <w:trPr>
          <w:trHeight w:val="20"/>
          <w:tblHeader/>
        </w:trPr>
        <w:tc>
          <w:tcPr>
            <w:tcW w:w="2712" w:type="pct"/>
            <w:vMerge w:val="restart"/>
            <w:shd w:val="clear" w:color="auto" w:fill="006600"/>
            <w:vAlign w:val="center"/>
            <w:hideMark/>
          </w:tcPr>
          <w:p w:rsidR="00AE697F" w:rsidRPr="00782F7A" w:rsidRDefault="00AE697F" w:rsidP="00BE3D7C">
            <w:pPr>
              <w:spacing w:line="276" w:lineRule="auto"/>
              <w:jc w:val="both"/>
              <w:rPr>
                <w:rFonts w:ascii="Times New Roman" w:eastAsia="Times New Roman" w:hAnsi="Times New Roman" w:cs="Times New Roman"/>
                <w:b/>
                <w:szCs w:val="24"/>
                <w:lang w:eastAsia="lv-LV"/>
              </w:rPr>
            </w:pPr>
            <w:r w:rsidRPr="00782F7A">
              <w:rPr>
                <w:rFonts w:ascii="Times New Roman" w:eastAsia="Times New Roman" w:hAnsi="Times New Roman" w:cs="Times New Roman"/>
                <w:b/>
                <w:szCs w:val="24"/>
                <w:lang w:eastAsia="lv-LV"/>
              </w:rPr>
              <w:t>Posteņa nosaukums</w:t>
            </w:r>
          </w:p>
        </w:tc>
        <w:tc>
          <w:tcPr>
            <w:tcW w:w="1482" w:type="pct"/>
            <w:gridSpan w:val="2"/>
            <w:shd w:val="clear" w:color="auto" w:fill="006600"/>
            <w:vAlign w:val="center"/>
            <w:hideMark/>
          </w:tcPr>
          <w:p w:rsidR="00AE697F" w:rsidRPr="00782F7A" w:rsidRDefault="00AE697F" w:rsidP="00BE3D7C">
            <w:pPr>
              <w:spacing w:line="276" w:lineRule="auto"/>
              <w:jc w:val="both"/>
              <w:rPr>
                <w:rFonts w:ascii="Times New Roman" w:eastAsia="Times New Roman" w:hAnsi="Times New Roman" w:cs="Times New Roman"/>
                <w:b/>
                <w:szCs w:val="24"/>
                <w:lang w:eastAsia="lv-LV"/>
              </w:rPr>
            </w:pPr>
            <w:r w:rsidRPr="00782F7A">
              <w:rPr>
                <w:rFonts w:ascii="Times New Roman" w:eastAsia="Times New Roman" w:hAnsi="Times New Roman" w:cs="Times New Roman"/>
                <w:b/>
                <w:szCs w:val="24"/>
                <w:lang w:eastAsia="lv-LV"/>
              </w:rPr>
              <w:t>Budžeta izpilde</w:t>
            </w:r>
          </w:p>
        </w:tc>
        <w:tc>
          <w:tcPr>
            <w:tcW w:w="806" w:type="pct"/>
            <w:shd w:val="clear" w:color="auto" w:fill="006600"/>
            <w:vAlign w:val="center"/>
            <w:hideMark/>
          </w:tcPr>
          <w:p w:rsidR="00AE697F" w:rsidRPr="00782F7A" w:rsidRDefault="00AE697F" w:rsidP="00BE3D7C">
            <w:pPr>
              <w:spacing w:line="276" w:lineRule="auto"/>
              <w:jc w:val="both"/>
              <w:rPr>
                <w:rFonts w:ascii="Times New Roman" w:eastAsia="Times New Roman" w:hAnsi="Times New Roman" w:cs="Times New Roman"/>
                <w:b/>
                <w:szCs w:val="24"/>
                <w:lang w:eastAsia="lv-LV"/>
              </w:rPr>
            </w:pPr>
            <w:r w:rsidRPr="00782F7A">
              <w:rPr>
                <w:rFonts w:ascii="Times New Roman" w:eastAsia="Times New Roman" w:hAnsi="Times New Roman" w:cs="Times New Roman"/>
                <w:b/>
                <w:szCs w:val="24"/>
                <w:lang w:eastAsia="lv-LV"/>
              </w:rPr>
              <w:t>Budžeta plāns</w:t>
            </w:r>
          </w:p>
        </w:tc>
      </w:tr>
      <w:tr w:rsidR="00AE697F" w:rsidRPr="00782F7A" w:rsidTr="004E1EBB">
        <w:trPr>
          <w:trHeight w:val="20"/>
          <w:tblHeader/>
        </w:trPr>
        <w:tc>
          <w:tcPr>
            <w:tcW w:w="0" w:type="auto"/>
            <w:vMerge/>
            <w:shd w:val="clear" w:color="auto" w:fill="006600"/>
            <w:vAlign w:val="center"/>
            <w:hideMark/>
          </w:tcPr>
          <w:p w:rsidR="00AE697F" w:rsidRPr="00782F7A" w:rsidRDefault="00AE697F" w:rsidP="00BE3D7C">
            <w:pPr>
              <w:spacing w:line="276" w:lineRule="auto"/>
              <w:rPr>
                <w:rFonts w:ascii="Times New Roman" w:eastAsia="Times New Roman" w:hAnsi="Times New Roman" w:cs="Times New Roman"/>
                <w:b/>
                <w:szCs w:val="24"/>
                <w:lang w:eastAsia="lv-LV"/>
              </w:rPr>
            </w:pPr>
          </w:p>
        </w:tc>
        <w:tc>
          <w:tcPr>
            <w:tcW w:w="766" w:type="pct"/>
            <w:shd w:val="clear" w:color="auto" w:fill="006600"/>
            <w:vAlign w:val="center"/>
            <w:hideMark/>
          </w:tcPr>
          <w:p w:rsidR="00AE697F" w:rsidRPr="00782F7A" w:rsidRDefault="00AE697F" w:rsidP="00BE3D7C">
            <w:pPr>
              <w:spacing w:line="276" w:lineRule="auto"/>
              <w:jc w:val="both"/>
              <w:rPr>
                <w:rFonts w:ascii="Times New Roman" w:eastAsia="Times New Roman" w:hAnsi="Times New Roman" w:cs="Times New Roman"/>
                <w:b/>
                <w:szCs w:val="24"/>
                <w:lang w:eastAsia="lv-LV"/>
              </w:rPr>
            </w:pPr>
            <w:r w:rsidRPr="00782F7A">
              <w:rPr>
                <w:rFonts w:ascii="Times New Roman" w:eastAsia="Times New Roman" w:hAnsi="Times New Roman" w:cs="Times New Roman"/>
                <w:b/>
                <w:szCs w:val="24"/>
                <w:lang w:eastAsia="lv-LV"/>
              </w:rPr>
              <w:t>2017</w:t>
            </w:r>
          </w:p>
        </w:tc>
        <w:tc>
          <w:tcPr>
            <w:tcW w:w="716" w:type="pct"/>
            <w:shd w:val="clear" w:color="auto" w:fill="006600"/>
            <w:vAlign w:val="center"/>
            <w:hideMark/>
          </w:tcPr>
          <w:p w:rsidR="00AE697F" w:rsidRPr="00782F7A" w:rsidRDefault="00AE697F" w:rsidP="00BE3D7C">
            <w:pPr>
              <w:spacing w:line="276" w:lineRule="auto"/>
              <w:jc w:val="both"/>
              <w:rPr>
                <w:rFonts w:ascii="Times New Roman" w:eastAsia="Times New Roman" w:hAnsi="Times New Roman" w:cs="Times New Roman"/>
                <w:b/>
                <w:szCs w:val="24"/>
                <w:lang w:eastAsia="lv-LV"/>
              </w:rPr>
            </w:pPr>
            <w:r w:rsidRPr="00782F7A">
              <w:rPr>
                <w:rFonts w:ascii="Times New Roman" w:eastAsia="Times New Roman" w:hAnsi="Times New Roman" w:cs="Times New Roman"/>
                <w:b/>
                <w:szCs w:val="24"/>
                <w:lang w:eastAsia="lv-LV"/>
              </w:rPr>
              <w:t>2018</w:t>
            </w:r>
          </w:p>
        </w:tc>
        <w:tc>
          <w:tcPr>
            <w:tcW w:w="806" w:type="pct"/>
            <w:shd w:val="clear" w:color="auto" w:fill="006600"/>
            <w:vAlign w:val="center"/>
            <w:hideMark/>
          </w:tcPr>
          <w:p w:rsidR="00AE697F" w:rsidRPr="00782F7A" w:rsidRDefault="00AE697F" w:rsidP="00BE3D7C">
            <w:pPr>
              <w:spacing w:line="276" w:lineRule="auto"/>
              <w:jc w:val="both"/>
              <w:rPr>
                <w:rFonts w:ascii="Times New Roman" w:eastAsia="Times New Roman" w:hAnsi="Times New Roman" w:cs="Times New Roman"/>
                <w:b/>
                <w:szCs w:val="24"/>
                <w:lang w:eastAsia="lv-LV"/>
              </w:rPr>
            </w:pPr>
            <w:r w:rsidRPr="00782F7A">
              <w:rPr>
                <w:rFonts w:ascii="Times New Roman" w:eastAsia="Times New Roman" w:hAnsi="Times New Roman" w:cs="Times New Roman"/>
                <w:b/>
                <w:szCs w:val="24"/>
                <w:lang w:eastAsia="lv-LV"/>
              </w:rPr>
              <w:t>2019</w:t>
            </w:r>
          </w:p>
        </w:tc>
      </w:tr>
      <w:tr w:rsidR="00AE697F" w:rsidRPr="00782F7A" w:rsidTr="004E1EBB">
        <w:trPr>
          <w:trHeight w:val="20"/>
        </w:trPr>
        <w:tc>
          <w:tcPr>
            <w:tcW w:w="2712" w:type="pct"/>
            <w:vAlign w:val="center"/>
            <w:hideMark/>
          </w:tcPr>
          <w:p w:rsidR="00AE697F" w:rsidRPr="00782F7A" w:rsidRDefault="00AE697F" w:rsidP="00BE3D7C">
            <w:pPr>
              <w:spacing w:line="276" w:lineRule="auto"/>
              <w:jc w:val="both"/>
              <w:rPr>
                <w:rFonts w:ascii="Times New Roman" w:eastAsia="Times New Roman" w:hAnsi="Times New Roman" w:cs="Times New Roman"/>
                <w:b/>
                <w:bCs/>
                <w:szCs w:val="24"/>
                <w:lang w:eastAsia="lv-LV"/>
              </w:rPr>
            </w:pPr>
            <w:r w:rsidRPr="00782F7A">
              <w:rPr>
                <w:rFonts w:ascii="Times New Roman" w:eastAsia="Times New Roman" w:hAnsi="Times New Roman" w:cs="Times New Roman"/>
                <w:b/>
                <w:bCs/>
                <w:szCs w:val="24"/>
                <w:lang w:eastAsia="lv-LV"/>
              </w:rPr>
              <w:t>IEŅĒMUMI KOPĀ</w:t>
            </w:r>
          </w:p>
        </w:tc>
        <w:tc>
          <w:tcPr>
            <w:tcW w:w="76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b/>
                <w:bCs/>
                <w:szCs w:val="24"/>
                <w:lang w:eastAsia="lv-LV"/>
              </w:rPr>
            </w:pPr>
            <w:r w:rsidRPr="00782F7A">
              <w:rPr>
                <w:rFonts w:ascii="Times New Roman" w:eastAsia="Times New Roman" w:hAnsi="Times New Roman" w:cs="Times New Roman"/>
                <w:b/>
                <w:bCs/>
                <w:szCs w:val="24"/>
                <w:lang w:eastAsia="lv-LV"/>
              </w:rPr>
              <w:t>800 584</w:t>
            </w:r>
          </w:p>
        </w:tc>
        <w:tc>
          <w:tcPr>
            <w:tcW w:w="71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b/>
                <w:bCs/>
                <w:szCs w:val="24"/>
                <w:lang w:eastAsia="lv-LV"/>
              </w:rPr>
            </w:pPr>
            <w:r w:rsidRPr="00782F7A">
              <w:rPr>
                <w:rFonts w:ascii="Times New Roman" w:eastAsia="Times New Roman" w:hAnsi="Times New Roman" w:cs="Times New Roman"/>
                <w:b/>
                <w:bCs/>
                <w:szCs w:val="24"/>
                <w:lang w:eastAsia="lv-LV"/>
              </w:rPr>
              <w:t>837 455</w:t>
            </w:r>
          </w:p>
        </w:tc>
        <w:tc>
          <w:tcPr>
            <w:tcW w:w="80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b/>
                <w:bCs/>
                <w:szCs w:val="24"/>
                <w:lang w:eastAsia="lv-LV"/>
              </w:rPr>
            </w:pPr>
            <w:r w:rsidRPr="00782F7A">
              <w:rPr>
                <w:rFonts w:ascii="Times New Roman" w:eastAsia="Times New Roman" w:hAnsi="Times New Roman" w:cs="Times New Roman"/>
                <w:b/>
                <w:bCs/>
                <w:szCs w:val="24"/>
                <w:lang w:eastAsia="lv-LV"/>
              </w:rPr>
              <w:t>778 430</w:t>
            </w:r>
          </w:p>
        </w:tc>
      </w:tr>
      <w:tr w:rsidR="00AE697F" w:rsidRPr="00782F7A" w:rsidTr="004E1EBB">
        <w:trPr>
          <w:trHeight w:val="20"/>
        </w:trPr>
        <w:tc>
          <w:tcPr>
            <w:tcW w:w="2712" w:type="pct"/>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Dabas resursu nodoklis par dabas resursu ieguvi un vides piesārņošanu</w:t>
            </w:r>
          </w:p>
        </w:tc>
        <w:tc>
          <w:tcPr>
            <w:tcW w:w="76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141 313</w:t>
            </w:r>
          </w:p>
        </w:tc>
        <w:tc>
          <w:tcPr>
            <w:tcW w:w="71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159 025</w:t>
            </w:r>
          </w:p>
        </w:tc>
        <w:tc>
          <w:tcPr>
            <w:tcW w:w="80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100 000</w:t>
            </w:r>
          </w:p>
        </w:tc>
      </w:tr>
      <w:tr w:rsidR="00AE697F" w:rsidRPr="00782F7A" w:rsidTr="004E1EBB">
        <w:trPr>
          <w:trHeight w:val="20"/>
        </w:trPr>
        <w:tc>
          <w:tcPr>
            <w:tcW w:w="2712" w:type="pct"/>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Ieņēmumi no ūdenstilpju un zvejas tiesību nomas un zvejas tiesību nerūpnieciskas izmantošanas (licences)</w:t>
            </w:r>
          </w:p>
        </w:tc>
        <w:tc>
          <w:tcPr>
            <w:tcW w:w="76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0</w:t>
            </w:r>
          </w:p>
        </w:tc>
        <w:tc>
          <w:tcPr>
            <w:tcW w:w="71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0</w:t>
            </w:r>
          </w:p>
        </w:tc>
        <w:tc>
          <w:tcPr>
            <w:tcW w:w="80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0</w:t>
            </w:r>
          </w:p>
        </w:tc>
      </w:tr>
      <w:tr w:rsidR="00AE697F" w:rsidRPr="00782F7A" w:rsidTr="004E1EBB">
        <w:trPr>
          <w:trHeight w:val="20"/>
        </w:trPr>
        <w:tc>
          <w:tcPr>
            <w:tcW w:w="2712" w:type="pct"/>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Ieņēmumi par pārējiem sniegtajiem maksas pakalpojumiem</w:t>
            </w:r>
          </w:p>
        </w:tc>
        <w:tc>
          <w:tcPr>
            <w:tcW w:w="76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0</w:t>
            </w:r>
          </w:p>
        </w:tc>
        <w:tc>
          <w:tcPr>
            <w:tcW w:w="71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0</w:t>
            </w:r>
          </w:p>
        </w:tc>
        <w:tc>
          <w:tcPr>
            <w:tcW w:w="80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0</w:t>
            </w:r>
          </w:p>
        </w:tc>
      </w:tr>
      <w:tr w:rsidR="00AE697F" w:rsidRPr="00782F7A" w:rsidTr="004E1EBB">
        <w:trPr>
          <w:trHeight w:val="20"/>
        </w:trPr>
        <w:tc>
          <w:tcPr>
            <w:tcW w:w="2712" w:type="pct"/>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Ieņēmumi par nomu un īri</w:t>
            </w:r>
          </w:p>
        </w:tc>
        <w:tc>
          <w:tcPr>
            <w:tcW w:w="76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0</w:t>
            </w:r>
          </w:p>
        </w:tc>
        <w:tc>
          <w:tcPr>
            <w:tcW w:w="71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0</w:t>
            </w:r>
          </w:p>
        </w:tc>
        <w:tc>
          <w:tcPr>
            <w:tcW w:w="80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0</w:t>
            </w:r>
          </w:p>
        </w:tc>
      </w:tr>
      <w:tr w:rsidR="00AE697F" w:rsidRPr="00782F7A" w:rsidTr="004E1EBB">
        <w:trPr>
          <w:trHeight w:val="20"/>
        </w:trPr>
        <w:tc>
          <w:tcPr>
            <w:tcW w:w="2712" w:type="pct"/>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Pašvaldību budžetā saņemtās valsts budžeta mērķdotācijas</w:t>
            </w:r>
          </w:p>
        </w:tc>
        <w:tc>
          <w:tcPr>
            <w:tcW w:w="76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659 271</w:t>
            </w:r>
          </w:p>
        </w:tc>
        <w:tc>
          <w:tcPr>
            <w:tcW w:w="71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659 271</w:t>
            </w:r>
          </w:p>
        </w:tc>
        <w:tc>
          <w:tcPr>
            <w:tcW w:w="80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678 430</w:t>
            </w:r>
          </w:p>
        </w:tc>
      </w:tr>
      <w:tr w:rsidR="00AE697F" w:rsidRPr="00782F7A" w:rsidTr="004E1EBB">
        <w:trPr>
          <w:trHeight w:val="20"/>
        </w:trPr>
        <w:tc>
          <w:tcPr>
            <w:tcW w:w="2712" w:type="pct"/>
            <w:hideMark/>
          </w:tcPr>
          <w:p w:rsidR="00AE697F" w:rsidRPr="00782F7A" w:rsidRDefault="00AE697F" w:rsidP="00BE3D7C">
            <w:pPr>
              <w:spacing w:line="276" w:lineRule="auto"/>
              <w:jc w:val="both"/>
              <w:rPr>
                <w:rFonts w:ascii="Times New Roman" w:eastAsia="Times New Roman" w:hAnsi="Times New Roman" w:cs="Times New Roman"/>
                <w:b/>
                <w:bCs/>
                <w:szCs w:val="24"/>
                <w:lang w:eastAsia="lv-LV"/>
              </w:rPr>
            </w:pPr>
            <w:r w:rsidRPr="00782F7A">
              <w:rPr>
                <w:rFonts w:ascii="Times New Roman" w:eastAsia="Times New Roman" w:hAnsi="Times New Roman" w:cs="Times New Roman"/>
                <w:b/>
                <w:bCs/>
                <w:szCs w:val="24"/>
                <w:lang w:eastAsia="lv-LV"/>
              </w:rPr>
              <w:t>IZDEVUMI KOPĀ</w:t>
            </w:r>
          </w:p>
        </w:tc>
        <w:tc>
          <w:tcPr>
            <w:tcW w:w="76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b/>
                <w:bCs/>
                <w:szCs w:val="24"/>
                <w:lang w:eastAsia="lv-LV"/>
              </w:rPr>
            </w:pPr>
            <w:r w:rsidRPr="00782F7A">
              <w:rPr>
                <w:rFonts w:ascii="Times New Roman" w:eastAsia="Times New Roman" w:hAnsi="Times New Roman" w:cs="Times New Roman"/>
                <w:b/>
                <w:bCs/>
                <w:szCs w:val="24"/>
                <w:lang w:eastAsia="lv-LV"/>
              </w:rPr>
              <w:t>682 970</w:t>
            </w:r>
          </w:p>
        </w:tc>
        <w:tc>
          <w:tcPr>
            <w:tcW w:w="71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b/>
                <w:bCs/>
                <w:szCs w:val="24"/>
                <w:lang w:eastAsia="lv-LV"/>
              </w:rPr>
            </w:pPr>
            <w:r w:rsidRPr="00782F7A">
              <w:rPr>
                <w:rFonts w:ascii="Times New Roman" w:eastAsia="Times New Roman" w:hAnsi="Times New Roman" w:cs="Times New Roman"/>
                <w:b/>
                <w:bCs/>
                <w:szCs w:val="24"/>
                <w:lang w:eastAsia="lv-LV"/>
              </w:rPr>
              <w:t>857 406</w:t>
            </w:r>
          </w:p>
        </w:tc>
        <w:tc>
          <w:tcPr>
            <w:tcW w:w="80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b/>
                <w:bCs/>
                <w:szCs w:val="24"/>
                <w:lang w:eastAsia="lv-LV"/>
              </w:rPr>
            </w:pPr>
            <w:r w:rsidRPr="00782F7A">
              <w:rPr>
                <w:rFonts w:ascii="Times New Roman" w:eastAsia="Times New Roman" w:hAnsi="Times New Roman" w:cs="Times New Roman"/>
                <w:b/>
                <w:bCs/>
                <w:szCs w:val="24"/>
                <w:lang w:eastAsia="lv-LV"/>
              </w:rPr>
              <w:t>1 378 141</w:t>
            </w:r>
          </w:p>
        </w:tc>
      </w:tr>
      <w:tr w:rsidR="00AE697F" w:rsidRPr="00782F7A" w:rsidTr="004E1EBB">
        <w:trPr>
          <w:trHeight w:val="20"/>
        </w:trPr>
        <w:tc>
          <w:tcPr>
            <w:tcW w:w="2712"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Vispārējie valdības dienesti</w:t>
            </w:r>
          </w:p>
        </w:tc>
        <w:tc>
          <w:tcPr>
            <w:tcW w:w="76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0</w:t>
            </w:r>
          </w:p>
        </w:tc>
        <w:tc>
          <w:tcPr>
            <w:tcW w:w="71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0</w:t>
            </w:r>
          </w:p>
        </w:tc>
        <w:tc>
          <w:tcPr>
            <w:tcW w:w="80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0</w:t>
            </w:r>
          </w:p>
        </w:tc>
      </w:tr>
      <w:tr w:rsidR="00AE697F" w:rsidRPr="00782F7A" w:rsidTr="004E1EBB">
        <w:trPr>
          <w:trHeight w:val="20"/>
        </w:trPr>
        <w:tc>
          <w:tcPr>
            <w:tcW w:w="2712"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 xml:space="preserve">Ekonomiskā darbība </w:t>
            </w:r>
          </w:p>
        </w:tc>
        <w:tc>
          <w:tcPr>
            <w:tcW w:w="76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546 171</w:t>
            </w:r>
          </w:p>
        </w:tc>
        <w:tc>
          <w:tcPr>
            <w:tcW w:w="71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723 729</w:t>
            </w:r>
          </w:p>
        </w:tc>
        <w:tc>
          <w:tcPr>
            <w:tcW w:w="80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1 065 201</w:t>
            </w:r>
          </w:p>
        </w:tc>
      </w:tr>
      <w:tr w:rsidR="00AE697F" w:rsidRPr="00782F7A" w:rsidTr="004E1EBB">
        <w:trPr>
          <w:trHeight w:val="20"/>
        </w:trPr>
        <w:tc>
          <w:tcPr>
            <w:tcW w:w="2712"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Vides aizsardzība</w:t>
            </w:r>
          </w:p>
        </w:tc>
        <w:tc>
          <w:tcPr>
            <w:tcW w:w="76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136 799</w:t>
            </w:r>
          </w:p>
        </w:tc>
        <w:tc>
          <w:tcPr>
            <w:tcW w:w="71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133 677</w:t>
            </w:r>
          </w:p>
        </w:tc>
        <w:tc>
          <w:tcPr>
            <w:tcW w:w="80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312 940</w:t>
            </w:r>
          </w:p>
        </w:tc>
      </w:tr>
      <w:tr w:rsidR="00AE697F" w:rsidRPr="00782F7A" w:rsidTr="004E1EBB">
        <w:trPr>
          <w:trHeight w:val="20"/>
        </w:trPr>
        <w:tc>
          <w:tcPr>
            <w:tcW w:w="2712"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 xml:space="preserve">Teritoriju un mājokļu apsaimniekošana </w:t>
            </w:r>
          </w:p>
        </w:tc>
        <w:tc>
          <w:tcPr>
            <w:tcW w:w="76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0</w:t>
            </w:r>
          </w:p>
        </w:tc>
        <w:tc>
          <w:tcPr>
            <w:tcW w:w="71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0</w:t>
            </w:r>
          </w:p>
        </w:tc>
        <w:tc>
          <w:tcPr>
            <w:tcW w:w="806" w:type="pct"/>
            <w:noWrap/>
            <w:vAlign w:val="center"/>
          </w:tcPr>
          <w:p w:rsidR="00AE697F" w:rsidRPr="00782F7A" w:rsidRDefault="00AE697F" w:rsidP="00BE3D7C">
            <w:pPr>
              <w:spacing w:line="276" w:lineRule="auto"/>
              <w:ind w:right="321"/>
              <w:rPr>
                <w:rFonts w:ascii="Times New Roman" w:eastAsia="Times New Roman" w:hAnsi="Times New Roman" w:cs="Times New Roman"/>
                <w:szCs w:val="24"/>
                <w:lang w:eastAsia="lv-LV"/>
              </w:rPr>
            </w:pPr>
          </w:p>
        </w:tc>
      </w:tr>
      <w:tr w:rsidR="00AE697F" w:rsidRPr="00782F7A" w:rsidTr="004E1EBB">
        <w:trPr>
          <w:trHeight w:val="20"/>
        </w:trPr>
        <w:tc>
          <w:tcPr>
            <w:tcW w:w="2712" w:type="pct"/>
            <w:hideMark/>
          </w:tcPr>
          <w:p w:rsidR="00AE697F" w:rsidRPr="00782F7A" w:rsidRDefault="00AE697F" w:rsidP="00BE3D7C">
            <w:pPr>
              <w:spacing w:line="276" w:lineRule="auto"/>
              <w:jc w:val="both"/>
              <w:rPr>
                <w:rFonts w:ascii="Times New Roman" w:eastAsia="Times New Roman" w:hAnsi="Times New Roman" w:cs="Times New Roman"/>
                <w:b/>
                <w:bCs/>
                <w:szCs w:val="24"/>
                <w:lang w:eastAsia="lv-LV"/>
              </w:rPr>
            </w:pPr>
            <w:r w:rsidRPr="00782F7A">
              <w:rPr>
                <w:rFonts w:ascii="Times New Roman" w:eastAsia="Times New Roman" w:hAnsi="Times New Roman" w:cs="Times New Roman"/>
                <w:b/>
                <w:bCs/>
                <w:szCs w:val="24"/>
                <w:lang w:eastAsia="lv-LV"/>
              </w:rPr>
              <w:t>IZDEVUMI KOPĀ</w:t>
            </w:r>
          </w:p>
        </w:tc>
        <w:tc>
          <w:tcPr>
            <w:tcW w:w="76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b/>
                <w:bCs/>
                <w:szCs w:val="24"/>
                <w:lang w:eastAsia="lv-LV"/>
              </w:rPr>
            </w:pPr>
            <w:r w:rsidRPr="00782F7A">
              <w:rPr>
                <w:rFonts w:ascii="Times New Roman" w:eastAsia="Times New Roman" w:hAnsi="Times New Roman" w:cs="Times New Roman"/>
                <w:b/>
                <w:bCs/>
                <w:szCs w:val="24"/>
                <w:lang w:eastAsia="lv-LV"/>
              </w:rPr>
              <w:t>682 970</w:t>
            </w:r>
          </w:p>
        </w:tc>
        <w:tc>
          <w:tcPr>
            <w:tcW w:w="71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b/>
                <w:bCs/>
                <w:szCs w:val="24"/>
                <w:lang w:eastAsia="lv-LV"/>
              </w:rPr>
            </w:pPr>
            <w:r w:rsidRPr="00782F7A">
              <w:rPr>
                <w:rFonts w:ascii="Times New Roman" w:eastAsia="Times New Roman" w:hAnsi="Times New Roman" w:cs="Times New Roman"/>
                <w:b/>
                <w:bCs/>
                <w:szCs w:val="24"/>
                <w:lang w:eastAsia="lv-LV"/>
              </w:rPr>
              <w:t>857 406</w:t>
            </w:r>
          </w:p>
        </w:tc>
        <w:tc>
          <w:tcPr>
            <w:tcW w:w="80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b/>
                <w:bCs/>
                <w:szCs w:val="24"/>
                <w:lang w:eastAsia="lv-LV"/>
              </w:rPr>
            </w:pPr>
            <w:r w:rsidRPr="00782F7A">
              <w:rPr>
                <w:rFonts w:ascii="Times New Roman" w:eastAsia="Times New Roman" w:hAnsi="Times New Roman" w:cs="Times New Roman"/>
                <w:b/>
                <w:bCs/>
                <w:szCs w:val="24"/>
                <w:lang w:eastAsia="lv-LV"/>
              </w:rPr>
              <w:t>1 378 141</w:t>
            </w:r>
          </w:p>
        </w:tc>
      </w:tr>
      <w:tr w:rsidR="00AE697F" w:rsidRPr="00782F7A" w:rsidTr="004E1EBB">
        <w:trPr>
          <w:trHeight w:val="20"/>
        </w:trPr>
        <w:tc>
          <w:tcPr>
            <w:tcW w:w="2712" w:type="pct"/>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Atalgojums</w:t>
            </w:r>
          </w:p>
        </w:tc>
        <w:tc>
          <w:tcPr>
            <w:tcW w:w="76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36 837</w:t>
            </w:r>
          </w:p>
        </w:tc>
        <w:tc>
          <w:tcPr>
            <w:tcW w:w="71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20 220</w:t>
            </w:r>
          </w:p>
        </w:tc>
        <w:tc>
          <w:tcPr>
            <w:tcW w:w="80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40 355</w:t>
            </w:r>
          </w:p>
        </w:tc>
      </w:tr>
      <w:tr w:rsidR="00AE697F" w:rsidRPr="00782F7A" w:rsidTr="004E1EBB">
        <w:trPr>
          <w:trHeight w:val="20"/>
        </w:trPr>
        <w:tc>
          <w:tcPr>
            <w:tcW w:w="2712" w:type="pct"/>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Darba devēja valsts sociālās apdrošināšanas obligātās iemaksas, sociāla rakstura pabalsti un kompensācijas</w:t>
            </w:r>
          </w:p>
        </w:tc>
        <w:tc>
          <w:tcPr>
            <w:tcW w:w="76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12 618</w:t>
            </w:r>
          </w:p>
        </w:tc>
        <w:tc>
          <w:tcPr>
            <w:tcW w:w="71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5 860</w:t>
            </w:r>
          </w:p>
        </w:tc>
        <w:tc>
          <w:tcPr>
            <w:tcW w:w="80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10 171</w:t>
            </w:r>
          </w:p>
        </w:tc>
      </w:tr>
      <w:tr w:rsidR="00AE697F" w:rsidRPr="00782F7A" w:rsidTr="004E1EBB">
        <w:trPr>
          <w:trHeight w:val="20"/>
        </w:trPr>
        <w:tc>
          <w:tcPr>
            <w:tcW w:w="2712" w:type="pct"/>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Pakalpojumi</w:t>
            </w:r>
          </w:p>
        </w:tc>
        <w:tc>
          <w:tcPr>
            <w:tcW w:w="76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333 236</w:t>
            </w:r>
          </w:p>
        </w:tc>
        <w:tc>
          <w:tcPr>
            <w:tcW w:w="71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386 317</w:t>
            </w:r>
          </w:p>
        </w:tc>
        <w:tc>
          <w:tcPr>
            <w:tcW w:w="80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768 357</w:t>
            </w:r>
          </w:p>
        </w:tc>
      </w:tr>
      <w:tr w:rsidR="00AE697F" w:rsidRPr="00782F7A" w:rsidTr="004E1EBB">
        <w:trPr>
          <w:trHeight w:val="20"/>
        </w:trPr>
        <w:tc>
          <w:tcPr>
            <w:tcW w:w="2712" w:type="pct"/>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Krājumi, materiāli, energoresursi, preces, biroja preces un inventārs</w:t>
            </w:r>
          </w:p>
        </w:tc>
        <w:tc>
          <w:tcPr>
            <w:tcW w:w="76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53 949</w:t>
            </w:r>
          </w:p>
        </w:tc>
        <w:tc>
          <w:tcPr>
            <w:tcW w:w="71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61 434</w:t>
            </w:r>
          </w:p>
        </w:tc>
        <w:tc>
          <w:tcPr>
            <w:tcW w:w="80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73 221</w:t>
            </w:r>
          </w:p>
        </w:tc>
      </w:tr>
      <w:tr w:rsidR="00AE697F" w:rsidRPr="00782F7A" w:rsidTr="004E1EBB">
        <w:trPr>
          <w:trHeight w:val="20"/>
        </w:trPr>
        <w:tc>
          <w:tcPr>
            <w:tcW w:w="2712" w:type="pct"/>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Budžeta iestāžu nodokļu maksājumi</w:t>
            </w:r>
          </w:p>
        </w:tc>
        <w:tc>
          <w:tcPr>
            <w:tcW w:w="76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327</w:t>
            </w:r>
          </w:p>
        </w:tc>
        <w:tc>
          <w:tcPr>
            <w:tcW w:w="71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188</w:t>
            </w:r>
          </w:p>
        </w:tc>
        <w:tc>
          <w:tcPr>
            <w:tcW w:w="80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0</w:t>
            </w:r>
          </w:p>
        </w:tc>
      </w:tr>
      <w:tr w:rsidR="00AE697F" w:rsidRPr="00782F7A" w:rsidTr="004E1EBB">
        <w:trPr>
          <w:trHeight w:val="20"/>
        </w:trPr>
        <w:tc>
          <w:tcPr>
            <w:tcW w:w="2712" w:type="pct"/>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Pašvaldību budžeta dotācija biedrībām un nodibinājumiem</w:t>
            </w:r>
          </w:p>
        </w:tc>
        <w:tc>
          <w:tcPr>
            <w:tcW w:w="76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600</w:t>
            </w:r>
          </w:p>
        </w:tc>
        <w:tc>
          <w:tcPr>
            <w:tcW w:w="71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0</w:t>
            </w:r>
          </w:p>
        </w:tc>
        <w:tc>
          <w:tcPr>
            <w:tcW w:w="80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0</w:t>
            </w:r>
          </w:p>
        </w:tc>
      </w:tr>
      <w:tr w:rsidR="00AE697F" w:rsidRPr="00782F7A" w:rsidTr="004E1EBB">
        <w:trPr>
          <w:trHeight w:val="20"/>
        </w:trPr>
        <w:tc>
          <w:tcPr>
            <w:tcW w:w="2712" w:type="pct"/>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Pašvaldības speciālā budžeta uzturēšanas izdevumu transferts uz pašvaldības pamatbudžetu</w:t>
            </w:r>
          </w:p>
        </w:tc>
        <w:tc>
          <w:tcPr>
            <w:tcW w:w="76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1076</w:t>
            </w:r>
          </w:p>
        </w:tc>
        <w:tc>
          <w:tcPr>
            <w:tcW w:w="71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0</w:t>
            </w:r>
          </w:p>
        </w:tc>
        <w:tc>
          <w:tcPr>
            <w:tcW w:w="80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0</w:t>
            </w:r>
          </w:p>
        </w:tc>
      </w:tr>
      <w:tr w:rsidR="00AE697F" w:rsidRPr="00782F7A" w:rsidTr="004E1EBB">
        <w:trPr>
          <w:trHeight w:val="20"/>
        </w:trPr>
        <w:tc>
          <w:tcPr>
            <w:tcW w:w="2712" w:type="pct"/>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Pamatkapitāla veidošana</w:t>
            </w:r>
          </w:p>
        </w:tc>
        <w:tc>
          <w:tcPr>
            <w:tcW w:w="76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244 327</w:t>
            </w:r>
          </w:p>
        </w:tc>
        <w:tc>
          <w:tcPr>
            <w:tcW w:w="71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383 387</w:t>
            </w:r>
          </w:p>
        </w:tc>
        <w:tc>
          <w:tcPr>
            <w:tcW w:w="80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486 037</w:t>
            </w:r>
          </w:p>
        </w:tc>
      </w:tr>
      <w:tr w:rsidR="00AE697F" w:rsidRPr="00782F7A" w:rsidTr="004E1EBB">
        <w:trPr>
          <w:trHeight w:val="20"/>
        </w:trPr>
        <w:tc>
          <w:tcPr>
            <w:tcW w:w="2712"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Kapitālo izdevumu transferti</w:t>
            </w:r>
          </w:p>
        </w:tc>
        <w:tc>
          <w:tcPr>
            <w:tcW w:w="766" w:type="pct"/>
            <w:noWrap/>
            <w:vAlign w:val="center"/>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0</w:t>
            </w:r>
          </w:p>
        </w:tc>
        <w:tc>
          <w:tcPr>
            <w:tcW w:w="716" w:type="pct"/>
            <w:noWrap/>
            <w:vAlign w:val="center"/>
          </w:tcPr>
          <w:p w:rsidR="00AE697F" w:rsidRPr="00782F7A" w:rsidRDefault="00AE697F" w:rsidP="00BE3D7C">
            <w:pPr>
              <w:spacing w:line="276" w:lineRule="auto"/>
              <w:ind w:right="321"/>
              <w:rPr>
                <w:rFonts w:ascii="Times New Roman" w:eastAsia="Times New Roman" w:hAnsi="Times New Roman" w:cs="Times New Roman"/>
                <w:szCs w:val="24"/>
                <w:lang w:eastAsia="lv-LV"/>
              </w:rPr>
            </w:pPr>
          </w:p>
        </w:tc>
        <w:tc>
          <w:tcPr>
            <w:tcW w:w="806" w:type="pct"/>
            <w:noWrap/>
            <w:vAlign w:val="bottom"/>
          </w:tcPr>
          <w:p w:rsidR="00AE697F" w:rsidRPr="00782F7A" w:rsidRDefault="00AE697F" w:rsidP="00BE3D7C">
            <w:pPr>
              <w:spacing w:line="276" w:lineRule="auto"/>
              <w:ind w:right="321"/>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0</w:t>
            </w:r>
          </w:p>
        </w:tc>
      </w:tr>
    </w:tbl>
    <w:p w:rsidR="00AE697F" w:rsidRPr="00782F7A" w:rsidRDefault="00AE697F" w:rsidP="00BE3D7C">
      <w:pPr>
        <w:pStyle w:val="Citts"/>
        <w:spacing w:line="276" w:lineRule="auto"/>
        <w:rPr>
          <w:rFonts w:eastAsia="Lucida Sans Unicode"/>
          <w:lang w:eastAsia="zh-CN"/>
        </w:rPr>
      </w:pPr>
      <w:r w:rsidRPr="00782F7A">
        <w:rPr>
          <w:rFonts w:eastAsia="Lucida Sans Unicode"/>
          <w:lang w:eastAsia="zh-CN"/>
        </w:rPr>
        <w:t>Avots: Finanšu un ekonomikas nodaļa</w:t>
      </w:r>
    </w:p>
    <w:p w:rsidR="00DC633D" w:rsidRDefault="00DC633D" w:rsidP="00BE3D7C">
      <w:pPr>
        <w:pStyle w:val="Apakvirsrakstsmelns"/>
        <w:spacing w:line="276" w:lineRule="auto"/>
      </w:pPr>
    </w:p>
    <w:p w:rsidR="00240F88" w:rsidRDefault="00240F88">
      <w:pPr>
        <w:rPr>
          <w:rFonts w:ascii="Times New Roman" w:eastAsia="Calibri" w:hAnsi="Times New Roman" w:cs="Times New Roman"/>
          <w:b/>
          <w:bCs/>
          <w:color w:val="006342"/>
          <w:lang w:eastAsia="lv-LV"/>
        </w:rPr>
      </w:pPr>
      <w:r>
        <w:br w:type="page"/>
      </w:r>
    </w:p>
    <w:p w:rsidR="00AE697F" w:rsidRPr="00782F7A" w:rsidRDefault="00AE697F" w:rsidP="00BE3D7C">
      <w:pPr>
        <w:pStyle w:val="Apakvirsrakstsmelns"/>
        <w:spacing w:line="276" w:lineRule="auto"/>
      </w:pPr>
      <w:bookmarkStart w:id="284" w:name="_Toc11679770"/>
      <w:r w:rsidRPr="00782F7A">
        <w:lastRenderedPageBreak/>
        <w:t>Ziedojumi un dāvinājumi</w:t>
      </w:r>
      <w:bookmarkEnd w:id="284"/>
    </w:p>
    <w:p w:rsidR="00AE697F" w:rsidRPr="00782F7A" w:rsidRDefault="001551C7" w:rsidP="006362F1">
      <w:pPr>
        <w:pStyle w:val="Bezatstarpm"/>
        <w:rPr>
          <w:rFonts w:eastAsia="Times New Roman"/>
          <w:lang w:eastAsia="lv-LV"/>
        </w:rPr>
      </w:pPr>
      <w:r>
        <w:rPr>
          <w:rFonts w:eastAsia="Times New Roman"/>
          <w:lang w:eastAsia="lv-LV"/>
        </w:rPr>
        <w:t>29</w:t>
      </w:r>
      <w:r w:rsidR="00AE697F" w:rsidRPr="00782F7A">
        <w:rPr>
          <w:rFonts w:eastAsia="Times New Roman"/>
          <w:lang w:eastAsia="lv-LV"/>
        </w:rPr>
        <w:t xml:space="preserve">.tabula </w:t>
      </w:r>
    </w:p>
    <w:p w:rsidR="00AE697F" w:rsidRPr="00782F7A" w:rsidRDefault="00AE697F" w:rsidP="006362F1">
      <w:pPr>
        <w:pStyle w:val="Bezatstarpm"/>
        <w:rPr>
          <w:rFonts w:eastAsia="Calibri"/>
        </w:rPr>
      </w:pPr>
      <w:r w:rsidRPr="00782F7A">
        <w:rPr>
          <w:rFonts w:eastAsia="Calibri"/>
        </w:rPr>
        <w:t>Gulbenes novada pašvaldības 2017.gada un 2018.gada ziedojumi un dāvinājumi, EUR</w:t>
      </w:r>
    </w:p>
    <w:tbl>
      <w:tblPr>
        <w:tblW w:w="5000" w:type="pct"/>
        <w:jc w:val="center"/>
        <w:tblBorders>
          <w:top w:val="single" w:sz="4" w:space="0" w:color="006600"/>
          <w:left w:val="single" w:sz="4" w:space="0" w:color="006600"/>
          <w:bottom w:val="single" w:sz="4" w:space="0" w:color="006600"/>
          <w:right w:val="single" w:sz="4" w:space="0" w:color="006600"/>
          <w:insideH w:val="single" w:sz="4" w:space="0" w:color="006600"/>
          <w:insideV w:val="single" w:sz="4" w:space="0" w:color="006600"/>
        </w:tblBorders>
        <w:tblLook w:val="04A0" w:firstRow="1" w:lastRow="0" w:firstColumn="1" w:lastColumn="0" w:noHBand="0" w:noVBand="1"/>
      </w:tblPr>
      <w:tblGrid>
        <w:gridCol w:w="5846"/>
        <w:gridCol w:w="1904"/>
        <w:gridCol w:w="1594"/>
      </w:tblGrid>
      <w:tr w:rsidR="00AE697F" w:rsidRPr="00782F7A" w:rsidTr="004E1EBB">
        <w:trPr>
          <w:trHeight w:val="20"/>
          <w:tblHeader/>
          <w:jc w:val="center"/>
        </w:trPr>
        <w:tc>
          <w:tcPr>
            <w:tcW w:w="3128" w:type="pct"/>
            <w:vMerge w:val="restart"/>
            <w:shd w:val="clear" w:color="auto" w:fill="006600"/>
            <w:vAlign w:val="center"/>
            <w:hideMark/>
          </w:tcPr>
          <w:p w:rsidR="00AE697F" w:rsidRPr="00782F7A" w:rsidRDefault="00AE697F" w:rsidP="00BE3D7C">
            <w:pPr>
              <w:spacing w:line="276" w:lineRule="auto"/>
              <w:jc w:val="both"/>
              <w:rPr>
                <w:rFonts w:ascii="Times New Roman" w:eastAsia="Times New Roman" w:hAnsi="Times New Roman" w:cs="Times New Roman"/>
                <w:b/>
                <w:szCs w:val="24"/>
                <w:lang w:eastAsia="lv-LV"/>
              </w:rPr>
            </w:pPr>
            <w:r w:rsidRPr="00782F7A">
              <w:rPr>
                <w:rFonts w:ascii="Times New Roman" w:eastAsia="Times New Roman" w:hAnsi="Times New Roman" w:cs="Times New Roman"/>
                <w:b/>
                <w:szCs w:val="24"/>
                <w:lang w:eastAsia="lv-LV"/>
              </w:rPr>
              <w:t>Posteņa nosaukums</w:t>
            </w:r>
          </w:p>
        </w:tc>
        <w:tc>
          <w:tcPr>
            <w:tcW w:w="1872" w:type="pct"/>
            <w:gridSpan w:val="2"/>
            <w:shd w:val="clear" w:color="auto" w:fill="006600"/>
            <w:hideMark/>
          </w:tcPr>
          <w:p w:rsidR="00AE697F" w:rsidRPr="00782F7A" w:rsidRDefault="00AE697F" w:rsidP="00BE3D7C">
            <w:pPr>
              <w:spacing w:line="276" w:lineRule="auto"/>
              <w:jc w:val="both"/>
              <w:rPr>
                <w:rFonts w:ascii="Times New Roman" w:eastAsia="Times New Roman" w:hAnsi="Times New Roman" w:cs="Times New Roman"/>
                <w:b/>
                <w:szCs w:val="24"/>
                <w:lang w:eastAsia="lv-LV"/>
              </w:rPr>
            </w:pPr>
            <w:r w:rsidRPr="00782F7A">
              <w:rPr>
                <w:rFonts w:ascii="Times New Roman" w:eastAsia="Times New Roman" w:hAnsi="Times New Roman" w:cs="Times New Roman"/>
                <w:b/>
                <w:szCs w:val="24"/>
                <w:lang w:eastAsia="lv-LV"/>
              </w:rPr>
              <w:t>Ziedojumu un dāvinājumu izpilde</w:t>
            </w:r>
          </w:p>
        </w:tc>
      </w:tr>
      <w:tr w:rsidR="00AE697F" w:rsidRPr="00782F7A" w:rsidTr="004E1EBB">
        <w:trPr>
          <w:trHeight w:val="20"/>
          <w:tblHeader/>
          <w:jc w:val="center"/>
        </w:trPr>
        <w:tc>
          <w:tcPr>
            <w:tcW w:w="0" w:type="auto"/>
            <w:vMerge/>
            <w:shd w:val="clear" w:color="auto" w:fill="006600"/>
            <w:vAlign w:val="center"/>
            <w:hideMark/>
          </w:tcPr>
          <w:p w:rsidR="00AE697F" w:rsidRPr="00782F7A" w:rsidRDefault="00AE697F" w:rsidP="00BE3D7C">
            <w:pPr>
              <w:spacing w:line="276" w:lineRule="auto"/>
              <w:rPr>
                <w:rFonts w:ascii="Times New Roman" w:eastAsia="Times New Roman" w:hAnsi="Times New Roman" w:cs="Times New Roman"/>
                <w:b/>
                <w:szCs w:val="24"/>
                <w:lang w:eastAsia="lv-LV"/>
              </w:rPr>
            </w:pPr>
          </w:p>
        </w:tc>
        <w:tc>
          <w:tcPr>
            <w:tcW w:w="1019" w:type="pct"/>
            <w:shd w:val="clear" w:color="auto" w:fill="006600"/>
            <w:vAlign w:val="center"/>
            <w:hideMark/>
          </w:tcPr>
          <w:p w:rsidR="00AE697F" w:rsidRPr="00782F7A" w:rsidRDefault="00AE697F" w:rsidP="00BE3D7C">
            <w:pPr>
              <w:spacing w:line="276" w:lineRule="auto"/>
              <w:jc w:val="both"/>
              <w:rPr>
                <w:rFonts w:ascii="Times New Roman" w:eastAsia="Times New Roman" w:hAnsi="Times New Roman" w:cs="Times New Roman"/>
                <w:b/>
                <w:szCs w:val="24"/>
                <w:lang w:eastAsia="lv-LV"/>
              </w:rPr>
            </w:pPr>
            <w:r w:rsidRPr="00782F7A">
              <w:rPr>
                <w:rFonts w:ascii="Times New Roman" w:eastAsia="Times New Roman" w:hAnsi="Times New Roman" w:cs="Times New Roman"/>
                <w:b/>
                <w:szCs w:val="24"/>
                <w:lang w:eastAsia="lv-LV"/>
              </w:rPr>
              <w:t>2017</w:t>
            </w:r>
          </w:p>
        </w:tc>
        <w:tc>
          <w:tcPr>
            <w:tcW w:w="853" w:type="pct"/>
            <w:shd w:val="clear" w:color="auto" w:fill="006600"/>
            <w:vAlign w:val="center"/>
            <w:hideMark/>
          </w:tcPr>
          <w:p w:rsidR="00AE697F" w:rsidRPr="00782F7A" w:rsidRDefault="00AE697F" w:rsidP="00BE3D7C">
            <w:pPr>
              <w:spacing w:line="276" w:lineRule="auto"/>
              <w:jc w:val="both"/>
              <w:rPr>
                <w:rFonts w:ascii="Times New Roman" w:eastAsia="Times New Roman" w:hAnsi="Times New Roman" w:cs="Times New Roman"/>
                <w:b/>
                <w:szCs w:val="24"/>
                <w:lang w:eastAsia="lv-LV"/>
              </w:rPr>
            </w:pPr>
            <w:r w:rsidRPr="00782F7A">
              <w:rPr>
                <w:rFonts w:ascii="Times New Roman" w:eastAsia="Times New Roman" w:hAnsi="Times New Roman" w:cs="Times New Roman"/>
                <w:b/>
                <w:szCs w:val="24"/>
                <w:lang w:eastAsia="lv-LV"/>
              </w:rPr>
              <w:t>2018</w:t>
            </w:r>
          </w:p>
        </w:tc>
      </w:tr>
      <w:tr w:rsidR="00AE697F" w:rsidRPr="00782F7A" w:rsidTr="004E1EBB">
        <w:trPr>
          <w:trHeight w:val="20"/>
          <w:jc w:val="center"/>
        </w:trPr>
        <w:tc>
          <w:tcPr>
            <w:tcW w:w="3128" w:type="pct"/>
            <w:vAlign w:val="center"/>
            <w:hideMark/>
          </w:tcPr>
          <w:p w:rsidR="00AE697F" w:rsidRPr="00782F7A" w:rsidRDefault="00AE697F" w:rsidP="00BE3D7C">
            <w:pPr>
              <w:spacing w:line="276" w:lineRule="auto"/>
              <w:jc w:val="both"/>
              <w:rPr>
                <w:rFonts w:ascii="Times New Roman" w:eastAsia="Times New Roman" w:hAnsi="Times New Roman" w:cs="Times New Roman"/>
                <w:b/>
                <w:bCs/>
                <w:szCs w:val="24"/>
                <w:lang w:eastAsia="lv-LV"/>
              </w:rPr>
            </w:pPr>
            <w:r w:rsidRPr="00782F7A">
              <w:rPr>
                <w:rFonts w:ascii="Times New Roman" w:eastAsia="Times New Roman" w:hAnsi="Times New Roman" w:cs="Times New Roman"/>
                <w:b/>
                <w:bCs/>
                <w:szCs w:val="24"/>
                <w:lang w:eastAsia="lv-LV"/>
              </w:rPr>
              <w:t>SAŅEMTIE ZIEDOJUMI UN DĀVINĀJUMI</w:t>
            </w:r>
          </w:p>
        </w:tc>
        <w:tc>
          <w:tcPr>
            <w:tcW w:w="1019" w:type="pct"/>
            <w:vAlign w:val="center"/>
          </w:tcPr>
          <w:p w:rsidR="00AE697F" w:rsidRPr="00782F7A" w:rsidRDefault="00AE697F" w:rsidP="00BE3D7C">
            <w:pPr>
              <w:spacing w:line="276" w:lineRule="auto"/>
              <w:ind w:right="300"/>
              <w:jc w:val="both"/>
              <w:rPr>
                <w:rFonts w:ascii="Times New Roman" w:eastAsia="Times New Roman" w:hAnsi="Times New Roman" w:cs="Times New Roman"/>
                <w:b/>
                <w:bCs/>
                <w:szCs w:val="24"/>
                <w:lang w:eastAsia="lv-LV"/>
              </w:rPr>
            </w:pPr>
            <w:r w:rsidRPr="00782F7A">
              <w:rPr>
                <w:rFonts w:ascii="Times New Roman" w:eastAsia="Times New Roman" w:hAnsi="Times New Roman" w:cs="Times New Roman"/>
                <w:b/>
                <w:bCs/>
                <w:szCs w:val="24"/>
                <w:lang w:eastAsia="lv-LV"/>
              </w:rPr>
              <w:t>81 318</w:t>
            </w:r>
          </w:p>
        </w:tc>
        <w:tc>
          <w:tcPr>
            <w:tcW w:w="853" w:type="pct"/>
            <w:noWrap/>
            <w:vAlign w:val="center"/>
          </w:tcPr>
          <w:p w:rsidR="00AE697F" w:rsidRPr="00782F7A" w:rsidRDefault="00AE697F" w:rsidP="00BE3D7C">
            <w:pPr>
              <w:spacing w:line="276" w:lineRule="auto"/>
              <w:ind w:right="300"/>
              <w:jc w:val="both"/>
              <w:rPr>
                <w:rFonts w:ascii="Times New Roman" w:eastAsia="Times New Roman" w:hAnsi="Times New Roman" w:cs="Times New Roman"/>
                <w:b/>
                <w:bCs/>
                <w:szCs w:val="24"/>
                <w:lang w:eastAsia="lv-LV"/>
              </w:rPr>
            </w:pPr>
            <w:r w:rsidRPr="00782F7A">
              <w:rPr>
                <w:rFonts w:ascii="Times New Roman" w:eastAsia="Times New Roman" w:hAnsi="Times New Roman" w:cs="Times New Roman"/>
                <w:b/>
                <w:bCs/>
                <w:szCs w:val="24"/>
                <w:lang w:eastAsia="lv-LV"/>
              </w:rPr>
              <w:t>48 136</w:t>
            </w:r>
          </w:p>
        </w:tc>
      </w:tr>
      <w:tr w:rsidR="00AE697F" w:rsidRPr="00782F7A" w:rsidTr="004E1EBB">
        <w:trPr>
          <w:trHeight w:val="20"/>
          <w:jc w:val="center"/>
        </w:trPr>
        <w:tc>
          <w:tcPr>
            <w:tcW w:w="3128"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Ziedojumi un dāvinājumi, kas saņemti no juridiskajām personām</w:t>
            </w:r>
          </w:p>
        </w:tc>
        <w:tc>
          <w:tcPr>
            <w:tcW w:w="1019" w:type="pct"/>
            <w:vAlign w:val="center"/>
          </w:tcPr>
          <w:p w:rsidR="00AE697F" w:rsidRPr="00782F7A" w:rsidRDefault="00AE697F" w:rsidP="00BE3D7C">
            <w:pPr>
              <w:spacing w:line="276" w:lineRule="auto"/>
              <w:ind w:right="300"/>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57 395</w:t>
            </w:r>
          </w:p>
        </w:tc>
        <w:tc>
          <w:tcPr>
            <w:tcW w:w="853" w:type="pct"/>
            <w:noWrap/>
            <w:vAlign w:val="center"/>
          </w:tcPr>
          <w:p w:rsidR="00AE697F" w:rsidRPr="00782F7A" w:rsidRDefault="00AE697F" w:rsidP="00BE3D7C">
            <w:pPr>
              <w:spacing w:line="276" w:lineRule="auto"/>
              <w:ind w:right="300"/>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32 572</w:t>
            </w:r>
          </w:p>
        </w:tc>
      </w:tr>
      <w:tr w:rsidR="00AE697F" w:rsidRPr="00782F7A" w:rsidTr="004E1EBB">
        <w:trPr>
          <w:trHeight w:val="20"/>
          <w:jc w:val="center"/>
        </w:trPr>
        <w:tc>
          <w:tcPr>
            <w:tcW w:w="3128"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Ziedojumi un dāvinājumi, kas saņemti no fiziskajām personām</w:t>
            </w:r>
          </w:p>
        </w:tc>
        <w:tc>
          <w:tcPr>
            <w:tcW w:w="1019" w:type="pct"/>
            <w:vAlign w:val="center"/>
          </w:tcPr>
          <w:p w:rsidR="00AE697F" w:rsidRPr="00782F7A" w:rsidRDefault="00AE697F" w:rsidP="00BE3D7C">
            <w:pPr>
              <w:spacing w:line="276" w:lineRule="auto"/>
              <w:ind w:right="300"/>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23 923</w:t>
            </w:r>
          </w:p>
        </w:tc>
        <w:tc>
          <w:tcPr>
            <w:tcW w:w="853" w:type="pct"/>
            <w:noWrap/>
            <w:vAlign w:val="center"/>
          </w:tcPr>
          <w:p w:rsidR="00AE697F" w:rsidRPr="00782F7A" w:rsidRDefault="00AE697F" w:rsidP="00BE3D7C">
            <w:pPr>
              <w:spacing w:line="276" w:lineRule="auto"/>
              <w:ind w:right="300"/>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15 564</w:t>
            </w:r>
          </w:p>
        </w:tc>
      </w:tr>
      <w:tr w:rsidR="00AE697F" w:rsidRPr="00782F7A" w:rsidTr="004E1EBB">
        <w:trPr>
          <w:trHeight w:val="20"/>
          <w:jc w:val="center"/>
        </w:trPr>
        <w:tc>
          <w:tcPr>
            <w:tcW w:w="3128" w:type="pct"/>
            <w:vAlign w:val="center"/>
            <w:hideMark/>
          </w:tcPr>
          <w:p w:rsidR="00AE697F" w:rsidRPr="00782F7A" w:rsidRDefault="00AE697F" w:rsidP="00BE3D7C">
            <w:pPr>
              <w:spacing w:line="276" w:lineRule="auto"/>
              <w:jc w:val="both"/>
              <w:rPr>
                <w:rFonts w:ascii="Times New Roman" w:eastAsia="Times New Roman" w:hAnsi="Times New Roman" w:cs="Times New Roman"/>
                <w:b/>
                <w:bCs/>
                <w:szCs w:val="24"/>
                <w:lang w:eastAsia="lv-LV"/>
              </w:rPr>
            </w:pPr>
            <w:r w:rsidRPr="00782F7A">
              <w:rPr>
                <w:rFonts w:ascii="Times New Roman" w:eastAsia="Times New Roman" w:hAnsi="Times New Roman" w:cs="Times New Roman"/>
                <w:b/>
                <w:bCs/>
                <w:szCs w:val="24"/>
                <w:lang w:eastAsia="lv-LV"/>
              </w:rPr>
              <w:t>IZDEVUMI KOPĀ</w:t>
            </w:r>
          </w:p>
        </w:tc>
        <w:tc>
          <w:tcPr>
            <w:tcW w:w="1019" w:type="pct"/>
            <w:vAlign w:val="center"/>
          </w:tcPr>
          <w:p w:rsidR="00AE697F" w:rsidRPr="00782F7A" w:rsidRDefault="00AE697F" w:rsidP="00BE3D7C">
            <w:pPr>
              <w:spacing w:line="276" w:lineRule="auto"/>
              <w:ind w:right="300"/>
              <w:jc w:val="both"/>
              <w:rPr>
                <w:rFonts w:ascii="Times New Roman" w:eastAsia="Times New Roman" w:hAnsi="Times New Roman" w:cs="Times New Roman"/>
                <w:b/>
                <w:bCs/>
                <w:szCs w:val="24"/>
                <w:lang w:eastAsia="lv-LV"/>
              </w:rPr>
            </w:pPr>
            <w:r w:rsidRPr="00782F7A">
              <w:rPr>
                <w:rFonts w:ascii="Times New Roman" w:eastAsia="Times New Roman" w:hAnsi="Times New Roman" w:cs="Times New Roman"/>
                <w:b/>
                <w:bCs/>
                <w:szCs w:val="24"/>
                <w:lang w:eastAsia="lv-LV"/>
              </w:rPr>
              <w:t>55 668</w:t>
            </w:r>
          </w:p>
        </w:tc>
        <w:tc>
          <w:tcPr>
            <w:tcW w:w="853" w:type="pct"/>
            <w:noWrap/>
            <w:vAlign w:val="center"/>
          </w:tcPr>
          <w:p w:rsidR="00AE697F" w:rsidRPr="00782F7A" w:rsidRDefault="00AE697F" w:rsidP="00BE3D7C">
            <w:pPr>
              <w:spacing w:line="276" w:lineRule="auto"/>
              <w:ind w:right="300"/>
              <w:jc w:val="both"/>
              <w:rPr>
                <w:rFonts w:ascii="Times New Roman" w:eastAsia="Times New Roman" w:hAnsi="Times New Roman" w:cs="Times New Roman"/>
                <w:b/>
                <w:bCs/>
                <w:szCs w:val="24"/>
                <w:lang w:eastAsia="lv-LV"/>
              </w:rPr>
            </w:pPr>
            <w:r w:rsidRPr="00782F7A">
              <w:rPr>
                <w:rFonts w:ascii="Times New Roman" w:eastAsia="Times New Roman" w:hAnsi="Times New Roman" w:cs="Times New Roman"/>
                <w:b/>
                <w:bCs/>
                <w:szCs w:val="24"/>
                <w:lang w:eastAsia="lv-LV"/>
              </w:rPr>
              <w:t>80 230</w:t>
            </w:r>
          </w:p>
        </w:tc>
      </w:tr>
      <w:tr w:rsidR="00AE697F" w:rsidRPr="00782F7A" w:rsidTr="004E1EBB">
        <w:trPr>
          <w:trHeight w:val="20"/>
          <w:jc w:val="center"/>
        </w:trPr>
        <w:tc>
          <w:tcPr>
            <w:tcW w:w="3128"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Vispārējie valdības dienesti</w:t>
            </w:r>
          </w:p>
        </w:tc>
        <w:tc>
          <w:tcPr>
            <w:tcW w:w="1019" w:type="pct"/>
            <w:vAlign w:val="center"/>
          </w:tcPr>
          <w:p w:rsidR="00AE697F" w:rsidRPr="00782F7A" w:rsidRDefault="00AE697F" w:rsidP="00BE3D7C">
            <w:pPr>
              <w:spacing w:line="276" w:lineRule="auto"/>
              <w:ind w:right="300"/>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856</w:t>
            </w:r>
          </w:p>
        </w:tc>
        <w:tc>
          <w:tcPr>
            <w:tcW w:w="853" w:type="pct"/>
            <w:noWrap/>
            <w:vAlign w:val="center"/>
          </w:tcPr>
          <w:p w:rsidR="00AE697F" w:rsidRPr="00782F7A" w:rsidRDefault="00AE697F" w:rsidP="00BE3D7C">
            <w:pPr>
              <w:spacing w:line="276" w:lineRule="auto"/>
              <w:ind w:right="300"/>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6 071</w:t>
            </w:r>
          </w:p>
        </w:tc>
      </w:tr>
      <w:tr w:rsidR="00AE697F" w:rsidRPr="00782F7A" w:rsidTr="004E1EBB">
        <w:trPr>
          <w:trHeight w:val="20"/>
          <w:jc w:val="center"/>
        </w:trPr>
        <w:tc>
          <w:tcPr>
            <w:tcW w:w="3128"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 xml:space="preserve">Ekonomiskā darbība </w:t>
            </w:r>
          </w:p>
        </w:tc>
        <w:tc>
          <w:tcPr>
            <w:tcW w:w="1019" w:type="pct"/>
            <w:vAlign w:val="center"/>
          </w:tcPr>
          <w:p w:rsidR="00AE697F" w:rsidRPr="00782F7A" w:rsidRDefault="00AE697F" w:rsidP="00BE3D7C">
            <w:pPr>
              <w:spacing w:line="276" w:lineRule="auto"/>
              <w:ind w:right="300"/>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12 539</w:t>
            </w:r>
          </w:p>
        </w:tc>
        <w:tc>
          <w:tcPr>
            <w:tcW w:w="853" w:type="pct"/>
            <w:noWrap/>
            <w:vAlign w:val="center"/>
          </w:tcPr>
          <w:p w:rsidR="00AE697F" w:rsidRPr="00782F7A" w:rsidRDefault="00AE697F" w:rsidP="00BE3D7C">
            <w:pPr>
              <w:spacing w:line="276" w:lineRule="auto"/>
              <w:ind w:right="300"/>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35 823</w:t>
            </w:r>
          </w:p>
        </w:tc>
      </w:tr>
      <w:tr w:rsidR="00AE697F" w:rsidRPr="00782F7A" w:rsidTr="004E1EBB">
        <w:trPr>
          <w:trHeight w:val="20"/>
          <w:jc w:val="center"/>
        </w:trPr>
        <w:tc>
          <w:tcPr>
            <w:tcW w:w="3128"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Teritoriju un mājokļu apsaimniekošana</w:t>
            </w:r>
          </w:p>
        </w:tc>
        <w:tc>
          <w:tcPr>
            <w:tcW w:w="1019" w:type="pct"/>
            <w:vAlign w:val="center"/>
          </w:tcPr>
          <w:p w:rsidR="00AE697F" w:rsidRPr="00782F7A" w:rsidRDefault="00AE697F" w:rsidP="00BE3D7C">
            <w:pPr>
              <w:spacing w:line="276" w:lineRule="auto"/>
              <w:ind w:right="300"/>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1 999</w:t>
            </w:r>
          </w:p>
        </w:tc>
        <w:tc>
          <w:tcPr>
            <w:tcW w:w="853" w:type="pct"/>
            <w:noWrap/>
            <w:vAlign w:val="center"/>
          </w:tcPr>
          <w:p w:rsidR="00AE697F" w:rsidRPr="00782F7A" w:rsidRDefault="00AE697F" w:rsidP="00BE3D7C">
            <w:pPr>
              <w:spacing w:line="276" w:lineRule="auto"/>
              <w:ind w:right="300"/>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49</w:t>
            </w:r>
          </w:p>
        </w:tc>
      </w:tr>
      <w:tr w:rsidR="00AE697F" w:rsidRPr="00782F7A" w:rsidTr="004E1EBB">
        <w:trPr>
          <w:trHeight w:val="20"/>
          <w:jc w:val="center"/>
        </w:trPr>
        <w:tc>
          <w:tcPr>
            <w:tcW w:w="3128"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Atpūta, kultūra</w:t>
            </w:r>
          </w:p>
        </w:tc>
        <w:tc>
          <w:tcPr>
            <w:tcW w:w="1019" w:type="pct"/>
            <w:vAlign w:val="center"/>
          </w:tcPr>
          <w:p w:rsidR="00AE697F" w:rsidRPr="00782F7A" w:rsidRDefault="00AE697F" w:rsidP="00BE3D7C">
            <w:pPr>
              <w:spacing w:line="276" w:lineRule="auto"/>
              <w:ind w:right="300"/>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5 510</w:t>
            </w:r>
          </w:p>
        </w:tc>
        <w:tc>
          <w:tcPr>
            <w:tcW w:w="853" w:type="pct"/>
            <w:noWrap/>
            <w:vAlign w:val="center"/>
          </w:tcPr>
          <w:p w:rsidR="00AE697F" w:rsidRPr="00782F7A" w:rsidRDefault="00AE697F" w:rsidP="00BE3D7C">
            <w:pPr>
              <w:spacing w:line="276" w:lineRule="auto"/>
              <w:ind w:right="300"/>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1 924</w:t>
            </w:r>
          </w:p>
        </w:tc>
      </w:tr>
      <w:tr w:rsidR="00AE697F" w:rsidRPr="00782F7A" w:rsidTr="004E1EBB">
        <w:trPr>
          <w:trHeight w:val="20"/>
          <w:jc w:val="center"/>
        </w:trPr>
        <w:tc>
          <w:tcPr>
            <w:tcW w:w="3128"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Izglītība</w:t>
            </w:r>
          </w:p>
        </w:tc>
        <w:tc>
          <w:tcPr>
            <w:tcW w:w="1019" w:type="pct"/>
            <w:vAlign w:val="center"/>
          </w:tcPr>
          <w:p w:rsidR="00AE697F" w:rsidRPr="00782F7A" w:rsidRDefault="00AE697F" w:rsidP="00BE3D7C">
            <w:pPr>
              <w:spacing w:line="276" w:lineRule="auto"/>
              <w:ind w:right="300"/>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31 329</w:t>
            </w:r>
          </w:p>
        </w:tc>
        <w:tc>
          <w:tcPr>
            <w:tcW w:w="853" w:type="pct"/>
            <w:noWrap/>
            <w:vAlign w:val="center"/>
          </w:tcPr>
          <w:p w:rsidR="00AE697F" w:rsidRPr="00782F7A" w:rsidRDefault="00AE697F" w:rsidP="00BE3D7C">
            <w:pPr>
              <w:spacing w:line="276" w:lineRule="auto"/>
              <w:ind w:right="300"/>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34 953</w:t>
            </w:r>
          </w:p>
        </w:tc>
      </w:tr>
      <w:tr w:rsidR="00AE697F" w:rsidRPr="00782F7A" w:rsidTr="004E1EBB">
        <w:trPr>
          <w:trHeight w:val="20"/>
          <w:jc w:val="center"/>
        </w:trPr>
        <w:tc>
          <w:tcPr>
            <w:tcW w:w="3128"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Sociālā aizsardzība</w:t>
            </w:r>
          </w:p>
        </w:tc>
        <w:tc>
          <w:tcPr>
            <w:tcW w:w="1019" w:type="pct"/>
            <w:vAlign w:val="center"/>
          </w:tcPr>
          <w:p w:rsidR="00AE697F" w:rsidRPr="00782F7A" w:rsidRDefault="00AE697F" w:rsidP="00BE3D7C">
            <w:pPr>
              <w:spacing w:line="276" w:lineRule="auto"/>
              <w:ind w:right="300"/>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3 435</w:t>
            </w:r>
          </w:p>
        </w:tc>
        <w:tc>
          <w:tcPr>
            <w:tcW w:w="853" w:type="pct"/>
            <w:noWrap/>
            <w:vAlign w:val="center"/>
          </w:tcPr>
          <w:p w:rsidR="00AE697F" w:rsidRPr="00782F7A" w:rsidRDefault="00AE697F" w:rsidP="00BE3D7C">
            <w:pPr>
              <w:spacing w:line="276" w:lineRule="auto"/>
              <w:ind w:right="300"/>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1 410</w:t>
            </w:r>
          </w:p>
        </w:tc>
      </w:tr>
      <w:tr w:rsidR="00AE697F" w:rsidRPr="00782F7A" w:rsidTr="004E1EBB">
        <w:trPr>
          <w:trHeight w:val="20"/>
          <w:jc w:val="center"/>
        </w:trPr>
        <w:tc>
          <w:tcPr>
            <w:tcW w:w="3128" w:type="pct"/>
            <w:vAlign w:val="center"/>
            <w:hideMark/>
          </w:tcPr>
          <w:p w:rsidR="00AE697F" w:rsidRPr="00782F7A" w:rsidRDefault="00AE697F" w:rsidP="00BE3D7C">
            <w:pPr>
              <w:spacing w:line="276" w:lineRule="auto"/>
              <w:jc w:val="both"/>
              <w:rPr>
                <w:rFonts w:ascii="Times New Roman" w:eastAsia="Times New Roman" w:hAnsi="Times New Roman" w:cs="Times New Roman"/>
                <w:b/>
                <w:bCs/>
                <w:szCs w:val="24"/>
                <w:lang w:eastAsia="lv-LV"/>
              </w:rPr>
            </w:pPr>
            <w:r w:rsidRPr="00782F7A">
              <w:rPr>
                <w:rFonts w:ascii="Times New Roman" w:eastAsia="Times New Roman" w:hAnsi="Times New Roman" w:cs="Times New Roman"/>
                <w:b/>
                <w:bCs/>
                <w:szCs w:val="24"/>
                <w:lang w:eastAsia="lv-LV"/>
              </w:rPr>
              <w:t>IZDEVUMI KOPĀ</w:t>
            </w:r>
          </w:p>
        </w:tc>
        <w:tc>
          <w:tcPr>
            <w:tcW w:w="1019" w:type="pct"/>
            <w:vAlign w:val="center"/>
          </w:tcPr>
          <w:p w:rsidR="00AE697F" w:rsidRPr="00782F7A" w:rsidRDefault="00AE697F" w:rsidP="00BE3D7C">
            <w:pPr>
              <w:spacing w:line="276" w:lineRule="auto"/>
              <w:ind w:right="300"/>
              <w:jc w:val="both"/>
              <w:rPr>
                <w:rFonts w:ascii="Times New Roman" w:eastAsia="Times New Roman" w:hAnsi="Times New Roman" w:cs="Times New Roman"/>
                <w:b/>
                <w:bCs/>
                <w:szCs w:val="24"/>
                <w:lang w:eastAsia="lv-LV"/>
              </w:rPr>
            </w:pPr>
            <w:r w:rsidRPr="00782F7A">
              <w:rPr>
                <w:rFonts w:ascii="Times New Roman" w:eastAsia="Times New Roman" w:hAnsi="Times New Roman" w:cs="Times New Roman"/>
                <w:b/>
                <w:bCs/>
                <w:szCs w:val="24"/>
                <w:lang w:eastAsia="lv-LV"/>
              </w:rPr>
              <w:t>55 668</w:t>
            </w:r>
          </w:p>
        </w:tc>
        <w:tc>
          <w:tcPr>
            <w:tcW w:w="853" w:type="pct"/>
            <w:noWrap/>
            <w:vAlign w:val="center"/>
          </w:tcPr>
          <w:p w:rsidR="00AE697F" w:rsidRPr="00782F7A" w:rsidRDefault="00AE697F" w:rsidP="00BE3D7C">
            <w:pPr>
              <w:spacing w:line="276" w:lineRule="auto"/>
              <w:ind w:right="300"/>
              <w:jc w:val="both"/>
              <w:rPr>
                <w:rFonts w:ascii="Times New Roman" w:eastAsia="Times New Roman" w:hAnsi="Times New Roman" w:cs="Times New Roman"/>
                <w:b/>
                <w:bCs/>
                <w:szCs w:val="24"/>
                <w:lang w:eastAsia="lv-LV"/>
              </w:rPr>
            </w:pPr>
            <w:r w:rsidRPr="00782F7A">
              <w:rPr>
                <w:rFonts w:ascii="Times New Roman" w:eastAsia="Times New Roman" w:hAnsi="Times New Roman" w:cs="Times New Roman"/>
                <w:b/>
                <w:bCs/>
                <w:szCs w:val="24"/>
                <w:lang w:eastAsia="lv-LV"/>
              </w:rPr>
              <w:t>80 230</w:t>
            </w:r>
          </w:p>
        </w:tc>
      </w:tr>
      <w:tr w:rsidR="00AE697F" w:rsidRPr="00782F7A" w:rsidTr="004E1EBB">
        <w:trPr>
          <w:trHeight w:val="20"/>
          <w:jc w:val="center"/>
        </w:trPr>
        <w:tc>
          <w:tcPr>
            <w:tcW w:w="3128"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Kārtējie izdevumi</w:t>
            </w:r>
          </w:p>
        </w:tc>
        <w:tc>
          <w:tcPr>
            <w:tcW w:w="1019" w:type="pct"/>
            <w:vAlign w:val="center"/>
          </w:tcPr>
          <w:p w:rsidR="00AE697F" w:rsidRPr="00782F7A" w:rsidRDefault="00AE697F" w:rsidP="00BE3D7C">
            <w:pPr>
              <w:spacing w:line="276" w:lineRule="auto"/>
              <w:ind w:right="300"/>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38 340</w:t>
            </w:r>
          </w:p>
        </w:tc>
        <w:tc>
          <w:tcPr>
            <w:tcW w:w="853" w:type="pct"/>
            <w:noWrap/>
            <w:vAlign w:val="center"/>
          </w:tcPr>
          <w:p w:rsidR="00AE697F" w:rsidRPr="00782F7A" w:rsidRDefault="00AE697F" w:rsidP="00BE3D7C">
            <w:pPr>
              <w:spacing w:line="276" w:lineRule="auto"/>
              <w:ind w:right="300"/>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36 412</w:t>
            </w:r>
          </w:p>
        </w:tc>
      </w:tr>
      <w:tr w:rsidR="00AE697F" w:rsidRPr="00782F7A" w:rsidTr="004E1EBB">
        <w:trPr>
          <w:trHeight w:val="20"/>
          <w:jc w:val="center"/>
        </w:trPr>
        <w:tc>
          <w:tcPr>
            <w:tcW w:w="3128"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Sociālā palīdzība naudā</w:t>
            </w:r>
          </w:p>
        </w:tc>
        <w:tc>
          <w:tcPr>
            <w:tcW w:w="1019" w:type="pct"/>
            <w:vAlign w:val="center"/>
          </w:tcPr>
          <w:p w:rsidR="00AE697F" w:rsidRPr="00782F7A" w:rsidRDefault="00AE697F" w:rsidP="00BE3D7C">
            <w:pPr>
              <w:spacing w:line="276" w:lineRule="auto"/>
              <w:ind w:right="300"/>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2 337</w:t>
            </w:r>
          </w:p>
        </w:tc>
        <w:tc>
          <w:tcPr>
            <w:tcW w:w="853" w:type="pct"/>
            <w:noWrap/>
            <w:vAlign w:val="center"/>
          </w:tcPr>
          <w:p w:rsidR="00AE697F" w:rsidRPr="00782F7A" w:rsidRDefault="00AE697F" w:rsidP="00BE3D7C">
            <w:pPr>
              <w:spacing w:line="276" w:lineRule="auto"/>
              <w:ind w:right="300"/>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8 803</w:t>
            </w:r>
          </w:p>
        </w:tc>
      </w:tr>
      <w:tr w:rsidR="00AE697F" w:rsidRPr="00782F7A" w:rsidTr="004E1EBB">
        <w:trPr>
          <w:trHeight w:val="20"/>
          <w:jc w:val="center"/>
        </w:trPr>
        <w:tc>
          <w:tcPr>
            <w:tcW w:w="3128"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Pamatlīdzekļu iegāde</w:t>
            </w:r>
          </w:p>
        </w:tc>
        <w:tc>
          <w:tcPr>
            <w:tcW w:w="1019" w:type="pct"/>
            <w:vAlign w:val="center"/>
          </w:tcPr>
          <w:p w:rsidR="00AE697F" w:rsidRPr="00782F7A" w:rsidRDefault="00AE697F" w:rsidP="00BE3D7C">
            <w:pPr>
              <w:spacing w:line="276" w:lineRule="auto"/>
              <w:ind w:right="300"/>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14 991</w:t>
            </w:r>
          </w:p>
        </w:tc>
        <w:tc>
          <w:tcPr>
            <w:tcW w:w="853" w:type="pct"/>
            <w:noWrap/>
            <w:vAlign w:val="center"/>
          </w:tcPr>
          <w:p w:rsidR="00AE697F" w:rsidRPr="00782F7A" w:rsidRDefault="00AE697F" w:rsidP="00BE3D7C">
            <w:pPr>
              <w:spacing w:line="276" w:lineRule="auto"/>
              <w:ind w:right="300"/>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35 015</w:t>
            </w:r>
          </w:p>
        </w:tc>
      </w:tr>
    </w:tbl>
    <w:p w:rsidR="00AE697F" w:rsidRPr="00782F7A" w:rsidRDefault="00AE697F" w:rsidP="00BE3D7C">
      <w:pPr>
        <w:pStyle w:val="Citts"/>
        <w:spacing w:line="276" w:lineRule="auto"/>
        <w:rPr>
          <w:rFonts w:eastAsia="Lucida Sans Unicode"/>
          <w:lang w:eastAsia="zh-CN"/>
        </w:rPr>
      </w:pPr>
      <w:bookmarkStart w:id="285" w:name="_Toc420578717"/>
      <w:r w:rsidRPr="00782F7A">
        <w:rPr>
          <w:rFonts w:eastAsia="Lucida Sans Unicode"/>
          <w:lang w:eastAsia="zh-CN"/>
        </w:rPr>
        <w:t>Avots: Finanšu un ekonomikas nodaļa</w:t>
      </w:r>
    </w:p>
    <w:p w:rsidR="001B5E30" w:rsidRPr="00782F7A" w:rsidRDefault="001B5E30" w:rsidP="00BE3D7C">
      <w:pPr>
        <w:spacing w:line="276" w:lineRule="auto"/>
        <w:ind w:firstLine="567"/>
        <w:jc w:val="both"/>
        <w:rPr>
          <w:lang w:eastAsia="zh-CN"/>
        </w:rPr>
      </w:pPr>
    </w:p>
    <w:p w:rsidR="00AE697F" w:rsidRPr="00782F7A" w:rsidRDefault="00AE697F" w:rsidP="00BE3D7C">
      <w:pPr>
        <w:pStyle w:val="Apakvirsrakstsmelns"/>
        <w:spacing w:line="276" w:lineRule="auto"/>
      </w:pPr>
      <w:bookmarkStart w:id="286" w:name="_Toc11679771"/>
      <w:r w:rsidRPr="00782F7A">
        <w:t>Pašvaldības aizņēmumi</w:t>
      </w:r>
      <w:bookmarkEnd w:id="285"/>
      <w:r w:rsidRPr="00782F7A">
        <w:t>, saistības</w:t>
      </w:r>
      <w:bookmarkEnd w:id="286"/>
    </w:p>
    <w:p w:rsidR="00AE697F" w:rsidRPr="00782F7A" w:rsidRDefault="00AE697F" w:rsidP="00BE3D7C">
      <w:pPr>
        <w:spacing w:line="276" w:lineRule="auto"/>
        <w:ind w:firstLine="567"/>
        <w:jc w:val="both"/>
        <w:rPr>
          <w:rFonts w:ascii="Times New Roman" w:eastAsia="Times New Roman" w:hAnsi="Times New Roman" w:cs="Times New Roman"/>
          <w:szCs w:val="24"/>
          <w:lang w:eastAsia="ru-RU"/>
        </w:rPr>
      </w:pPr>
      <w:r w:rsidRPr="00782F7A">
        <w:rPr>
          <w:rFonts w:ascii="Times New Roman" w:eastAsia="Times New Roman" w:hAnsi="Times New Roman" w:cs="Times New Roman"/>
          <w:szCs w:val="24"/>
          <w:lang w:eastAsia="lv-LV"/>
        </w:rPr>
        <w:t>2018.gadā</w:t>
      </w:r>
      <w:r w:rsidRPr="00782F7A">
        <w:rPr>
          <w:rFonts w:ascii="Times New Roman" w:eastAsia="Times New Roman" w:hAnsi="Times New Roman" w:cs="Times New Roman"/>
          <w:szCs w:val="24"/>
          <w:lang w:eastAsia="ru-RU"/>
        </w:rPr>
        <w:t xml:space="preserve"> ar Valsts kasi noslēgti </w:t>
      </w:r>
      <w:r w:rsidRPr="00782F7A">
        <w:rPr>
          <w:rFonts w:ascii="Times New Roman" w:eastAsia="Times New Roman" w:hAnsi="Times New Roman" w:cs="Times New Roman"/>
          <w:iCs/>
          <w:szCs w:val="24"/>
          <w:lang w:eastAsia="ru-RU"/>
        </w:rPr>
        <w:t>19</w:t>
      </w:r>
      <w:r w:rsidRPr="00782F7A">
        <w:rPr>
          <w:rFonts w:ascii="Times New Roman" w:eastAsia="Times New Roman" w:hAnsi="Times New Roman" w:cs="Times New Roman"/>
          <w:szCs w:val="24"/>
          <w:lang w:eastAsia="ru-RU"/>
        </w:rPr>
        <w:t xml:space="preserve"> aizņēmumu līgumi par 6 984 382 ar mainīgo % likmi, saņemtais finansējums 6 108 486 EUR, atmaksātais finansējums 2 074 553</w:t>
      </w:r>
      <w:r w:rsidRPr="00782F7A">
        <w:rPr>
          <w:rFonts w:ascii="Times New Roman" w:eastAsia="Times New Roman" w:hAnsi="Times New Roman" w:cs="Times New Roman"/>
          <w:iCs/>
          <w:szCs w:val="24"/>
          <w:lang w:eastAsia="ru-RU"/>
        </w:rPr>
        <w:t> </w:t>
      </w:r>
      <w:r w:rsidRPr="00782F7A">
        <w:rPr>
          <w:rFonts w:ascii="Times New Roman" w:eastAsia="Times New Roman" w:hAnsi="Times New Roman" w:cs="Times New Roman"/>
          <w:szCs w:val="24"/>
          <w:lang w:eastAsia="ru-RU"/>
        </w:rPr>
        <w:t>EUR</w:t>
      </w:r>
      <w:r w:rsidRPr="00782F7A">
        <w:rPr>
          <w:rFonts w:ascii="Times New Roman" w:eastAsia="Times New Roman" w:hAnsi="Times New Roman" w:cs="Times New Roman"/>
          <w:iCs/>
          <w:szCs w:val="24"/>
          <w:lang w:eastAsia="ru-RU"/>
        </w:rPr>
        <w:t>, dzēsti 24</w:t>
      </w:r>
      <w:r w:rsidRPr="00782F7A">
        <w:rPr>
          <w:rFonts w:ascii="Times New Roman" w:eastAsia="Times New Roman" w:hAnsi="Times New Roman" w:cs="Times New Roman"/>
          <w:szCs w:val="24"/>
          <w:lang w:eastAsia="ru-RU"/>
        </w:rPr>
        <w:t xml:space="preserve"> aizņēmumi.</w:t>
      </w:r>
    </w:p>
    <w:p w:rsidR="00AE697F" w:rsidRPr="00782F7A" w:rsidRDefault="0040100A" w:rsidP="006362F1">
      <w:pPr>
        <w:pStyle w:val="Bezatstarpm"/>
        <w:rPr>
          <w:rFonts w:eastAsia="Times New Roman"/>
          <w:szCs w:val="24"/>
          <w:lang w:eastAsia="lv-LV"/>
        </w:rPr>
      </w:pPr>
      <w:r w:rsidRPr="00782F7A">
        <w:rPr>
          <w:rFonts w:eastAsia="Times New Roman"/>
          <w:lang w:eastAsia="lv-LV"/>
        </w:rPr>
        <w:t>3</w:t>
      </w:r>
      <w:r w:rsidR="001551C7">
        <w:rPr>
          <w:rFonts w:eastAsia="Times New Roman"/>
          <w:lang w:eastAsia="lv-LV"/>
        </w:rPr>
        <w:t>0</w:t>
      </w:r>
      <w:r w:rsidR="00AE697F" w:rsidRPr="00782F7A">
        <w:rPr>
          <w:rFonts w:eastAsia="Times New Roman"/>
          <w:lang w:eastAsia="lv-LV"/>
        </w:rPr>
        <w:t xml:space="preserve">.tabula </w:t>
      </w:r>
    </w:p>
    <w:p w:rsidR="00AE697F" w:rsidRPr="00782F7A" w:rsidRDefault="00AE697F" w:rsidP="006362F1">
      <w:pPr>
        <w:pStyle w:val="Bezatstarpm"/>
        <w:rPr>
          <w:rFonts w:eastAsia="Calibri"/>
          <w:lang w:eastAsia="ru-RU"/>
        </w:rPr>
      </w:pPr>
      <w:r w:rsidRPr="00782F7A">
        <w:rPr>
          <w:rFonts w:eastAsia="Calibri"/>
          <w:lang w:eastAsia="lv-LV"/>
        </w:rPr>
        <w:t>Gulbenes novada pašvaldības 2018.gadā noslēgtie aizņēmumu līgumi, EUR</w:t>
      </w:r>
    </w:p>
    <w:tbl>
      <w:tblPr>
        <w:tblW w:w="5014" w:type="pct"/>
        <w:jc w:val="center"/>
        <w:tblBorders>
          <w:top w:val="single" w:sz="4" w:space="0" w:color="006600"/>
          <w:left w:val="single" w:sz="4" w:space="0" w:color="006600"/>
          <w:bottom w:val="single" w:sz="4" w:space="0" w:color="006600"/>
          <w:right w:val="single" w:sz="4" w:space="0" w:color="006600"/>
          <w:insideH w:val="single" w:sz="4" w:space="0" w:color="006600"/>
          <w:insideV w:val="single" w:sz="4" w:space="0" w:color="006600"/>
        </w:tblBorders>
        <w:tblLayout w:type="fixed"/>
        <w:tblLook w:val="04A0" w:firstRow="1" w:lastRow="0" w:firstColumn="1" w:lastColumn="0" w:noHBand="0" w:noVBand="1"/>
      </w:tblPr>
      <w:tblGrid>
        <w:gridCol w:w="639"/>
        <w:gridCol w:w="4198"/>
        <w:gridCol w:w="1679"/>
        <w:gridCol w:w="1394"/>
        <w:gridCol w:w="1460"/>
      </w:tblGrid>
      <w:tr w:rsidR="00AE697F" w:rsidRPr="00782F7A" w:rsidTr="004E1EBB">
        <w:trPr>
          <w:trHeight w:val="1134"/>
          <w:tblHeader/>
          <w:jc w:val="center"/>
        </w:trPr>
        <w:tc>
          <w:tcPr>
            <w:tcW w:w="341" w:type="pct"/>
            <w:shd w:val="clear" w:color="auto" w:fill="006600"/>
            <w:vAlign w:val="center"/>
            <w:hideMark/>
          </w:tcPr>
          <w:p w:rsidR="00AE697F" w:rsidRPr="00782F7A" w:rsidRDefault="00AE697F" w:rsidP="00BE3D7C">
            <w:pPr>
              <w:spacing w:line="276" w:lineRule="auto"/>
              <w:jc w:val="both"/>
              <w:rPr>
                <w:rFonts w:ascii="Times New Roman" w:eastAsia="Times New Roman" w:hAnsi="Times New Roman" w:cs="Times New Roman"/>
                <w:b/>
                <w:szCs w:val="24"/>
                <w:lang w:eastAsia="ru-RU"/>
              </w:rPr>
            </w:pPr>
            <w:r w:rsidRPr="00782F7A">
              <w:rPr>
                <w:rFonts w:ascii="Times New Roman" w:eastAsia="Times New Roman" w:hAnsi="Times New Roman" w:cs="Times New Roman"/>
                <w:b/>
                <w:szCs w:val="24"/>
                <w:lang w:eastAsia="ru-RU"/>
              </w:rPr>
              <w:t>Nr.p.k.</w:t>
            </w:r>
          </w:p>
        </w:tc>
        <w:tc>
          <w:tcPr>
            <w:tcW w:w="2240" w:type="pct"/>
            <w:shd w:val="clear" w:color="auto" w:fill="006600"/>
            <w:vAlign w:val="center"/>
            <w:hideMark/>
          </w:tcPr>
          <w:p w:rsidR="00AE697F" w:rsidRPr="00782F7A" w:rsidRDefault="00AE697F" w:rsidP="00BE3D7C">
            <w:pPr>
              <w:spacing w:line="276" w:lineRule="auto"/>
              <w:jc w:val="both"/>
              <w:rPr>
                <w:rFonts w:ascii="Times New Roman" w:eastAsia="Times New Roman" w:hAnsi="Times New Roman" w:cs="Times New Roman"/>
                <w:b/>
                <w:szCs w:val="24"/>
                <w:lang w:eastAsia="ru-RU"/>
              </w:rPr>
            </w:pPr>
            <w:r w:rsidRPr="00782F7A">
              <w:rPr>
                <w:rFonts w:ascii="Times New Roman" w:eastAsia="Times New Roman" w:hAnsi="Times New Roman" w:cs="Times New Roman"/>
                <w:b/>
                <w:szCs w:val="24"/>
                <w:lang w:eastAsia="ru-RU"/>
              </w:rPr>
              <w:t>Mērķis</w:t>
            </w:r>
          </w:p>
        </w:tc>
        <w:tc>
          <w:tcPr>
            <w:tcW w:w="896" w:type="pct"/>
            <w:shd w:val="clear" w:color="auto" w:fill="006600"/>
            <w:vAlign w:val="center"/>
            <w:hideMark/>
          </w:tcPr>
          <w:p w:rsidR="00AE697F" w:rsidRPr="00782F7A" w:rsidRDefault="00AE697F" w:rsidP="00BE3D7C">
            <w:pPr>
              <w:spacing w:line="276" w:lineRule="auto"/>
              <w:jc w:val="both"/>
              <w:rPr>
                <w:rFonts w:ascii="Times New Roman" w:eastAsia="Times New Roman" w:hAnsi="Times New Roman" w:cs="Times New Roman"/>
                <w:b/>
                <w:szCs w:val="24"/>
                <w:lang w:eastAsia="ru-RU"/>
              </w:rPr>
            </w:pPr>
            <w:r w:rsidRPr="00782F7A">
              <w:rPr>
                <w:rFonts w:ascii="Times New Roman" w:eastAsia="Times New Roman" w:hAnsi="Times New Roman" w:cs="Times New Roman"/>
                <w:b/>
                <w:szCs w:val="24"/>
                <w:lang w:eastAsia="ru-RU"/>
              </w:rPr>
              <w:t>Līguma parakstīšanas datums</w:t>
            </w:r>
          </w:p>
        </w:tc>
        <w:tc>
          <w:tcPr>
            <w:tcW w:w="744" w:type="pct"/>
            <w:shd w:val="clear" w:color="auto" w:fill="006600"/>
            <w:vAlign w:val="center"/>
            <w:hideMark/>
          </w:tcPr>
          <w:p w:rsidR="00AE697F" w:rsidRPr="00782F7A" w:rsidRDefault="00AE697F" w:rsidP="00BE3D7C">
            <w:pPr>
              <w:spacing w:line="276" w:lineRule="auto"/>
              <w:jc w:val="both"/>
              <w:rPr>
                <w:rFonts w:ascii="Times New Roman" w:eastAsia="Times New Roman" w:hAnsi="Times New Roman" w:cs="Times New Roman"/>
                <w:b/>
                <w:szCs w:val="24"/>
                <w:lang w:eastAsia="ru-RU"/>
              </w:rPr>
            </w:pPr>
            <w:r w:rsidRPr="00782F7A">
              <w:rPr>
                <w:rFonts w:ascii="Times New Roman" w:eastAsia="Times New Roman" w:hAnsi="Times New Roman" w:cs="Times New Roman"/>
                <w:b/>
                <w:szCs w:val="24"/>
                <w:lang w:eastAsia="ru-RU"/>
              </w:rPr>
              <w:t>Atmaksas termiņš</w:t>
            </w:r>
          </w:p>
        </w:tc>
        <w:tc>
          <w:tcPr>
            <w:tcW w:w="779" w:type="pct"/>
            <w:shd w:val="clear" w:color="auto" w:fill="006600"/>
            <w:vAlign w:val="center"/>
            <w:hideMark/>
          </w:tcPr>
          <w:p w:rsidR="00AE697F" w:rsidRPr="00782F7A" w:rsidRDefault="00AE697F" w:rsidP="00BE3D7C">
            <w:pPr>
              <w:spacing w:line="276" w:lineRule="auto"/>
              <w:jc w:val="both"/>
              <w:rPr>
                <w:rFonts w:ascii="Times New Roman" w:eastAsia="Times New Roman" w:hAnsi="Times New Roman" w:cs="Times New Roman"/>
                <w:b/>
                <w:szCs w:val="24"/>
                <w:lang w:eastAsia="ru-RU"/>
              </w:rPr>
            </w:pPr>
            <w:r w:rsidRPr="00782F7A">
              <w:rPr>
                <w:rFonts w:ascii="Times New Roman" w:eastAsia="Times New Roman" w:hAnsi="Times New Roman" w:cs="Times New Roman"/>
                <w:b/>
                <w:szCs w:val="24"/>
                <w:lang w:eastAsia="ru-RU"/>
              </w:rPr>
              <w:t>Aizņēmuma līguma summa</w:t>
            </w:r>
          </w:p>
        </w:tc>
      </w:tr>
      <w:tr w:rsidR="00AE697F" w:rsidRPr="00782F7A" w:rsidTr="004E1EBB">
        <w:trPr>
          <w:trHeight w:val="20"/>
          <w:jc w:val="center"/>
        </w:trPr>
        <w:tc>
          <w:tcPr>
            <w:tcW w:w="341" w:type="pct"/>
            <w:hideMark/>
          </w:tcPr>
          <w:p w:rsidR="00AE697F" w:rsidRPr="00782F7A" w:rsidRDefault="00AE697F" w:rsidP="00BE3D7C">
            <w:pPr>
              <w:spacing w:line="276" w:lineRule="auto"/>
              <w:jc w:val="both"/>
              <w:rPr>
                <w:rFonts w:ascii="Times New Roman" w:eastAsia="Times New Roman" w:hAnsi="Times New Roman" w:cs="Times New Roman"/>
                <w:szCs w:val="24"/>
                <w:lang w:eastAsia="ru-RU"/>
              </w:rPr>
            </w:pPr>
            <w:r w:rsidRPr="00782F7A">
              <w:rPr>
                <w:rFonts w:ascii="Times New Roman" w:eastAsia="Times New Roman" w:hAnsi="Times New Roman" w:cs="Times New Roman"/>
                <w:szCs w:val="24"/>
                <w:lang w:eastAsia="ru-RU"/>
              </w:rPr>
              <w:t>1.</w:t>
            </w:r>
          </w:p>
        </w:tc>
        <w:tc>
          <w:tcPr>
            <w:tcW w:w="2240"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ERAF projekts “Infrastruktūras uzlabošana industriālās zonas attīstībai Lizumā”</w:t>
            </w:r>
          </w:p>
        </w:tc>
        <w:tc>
          <w:tcPr>
            <w:tcW w:w="896"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06.03.2018.</w:t>
            </w:r>
          </w:p>
        </w:tc>
        <w:tc>
          <w:tcPr>
            <w:tcW w:w="744"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20.02.2039.</w:t>
            </w:r>
          </w:p>
        </w:tc>
        <w:tc>
          <w:tcPr>
            <w:tcW w:w="779" w:type="pct"/>
            <w:vAlign w:val="center"/>
            <w:hideMark/>
          </w:tcPr>
          <w:p w:rsidR="00AE697F" w:rsidRPr="00782F7A" w:rsidRDefault="00AE697F" w:rsidP="00BE3D7C">
            <w:pPr>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177 500</w:t>
            </w:r>
          </w:p>
        </w:tc>
      </w:tr>
      <w:tr w:rsidR="00AE697F" w:rsidRPr="00782F7A" w:rsidTr="004E1EBB">
        <w:trPr>
          <w:trHeight w:val="20"/>
          <w:jc w:val="center"/>
        </w:trPr>
        <w:tc>
          <w:tcPr>
            <w:tcW w:w="341" w:type="pct"/>
            <w:hideMark/>
          </w:tcPr>
          <w:p w:rsidR="00AE697F" w:rsidRPr="00782F7A" w:rsidRDefault="00AE697F" w:rsidP="00BE3D7C">
            <w:pPr>
              <w:spacing w:line="276" w:lineRule="auto"/>
              <w:jc w:val="both"/>
              <w:rPr>
                <w:rFonts w:ascii="Times New Roman" w:eastAsia="Times New Roman" w:hAnsi="Times New Roman" w:cs="Times New Roman"/>
                <w:szCs w:val="24"/>
                <w:lang w:eastAsia="ru-RU"/>
              </w:rPr>
            </w:pPr>
            <w:r w:rsidRPr="00782F7A">
              <w:rPr>
                <w:rFonts w:ascii="Times New Roman" w:eastAsia="Times New Roman" w:hAnsi="Times New Roman" w:cs="Times New Roman"/>
                <w:szCs w:val="24"/>
                <w:lang w:eastAsia="ru-RU"/>
              </w:rPr>
              <w:t>2.</w:t>
            </w:r>
          </w:p>
        </w:tc>
        <w:tc>
          <w:tcPr>
            <w:tcW w:w="2240"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 xml:space="preserve">Eiropas Savienības fondu ierobežotās projektu iesniegumu atlases projekta “Ēkas Jaungulbenes alejas”, </w:t>
            </w:r>
            <w:r w:rsidRPr="00782F7A">
              <w:rPr>
                <w:rFonts w:ascii="Times New Roman" w:eastAsia="Times New Roman" w:hAnsi="Times New Roman" w:cs="Times New Roman"/>
                <w:szCs w:val="24"/>
                <w:lang w:eastAsia="lv-LV"/>
              </w:rPr>
              <w:lastRenderedPageBreak/>
              <w:t>Jaungulbenes pagastā, Gulbenes novadā pārbūve par sociālās aprūpes centru”</w:t>
            </w:r>
          </w:p>
        </w:tc>
        <w:tc>
          <w:tcPr>
            <w:tcW w:w="896"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lastRenderedPageBreak/>
              <w:t>06.03.2018.</w:t>
            </w:r>
          </w:p>
        </w:tc>
        <w:tc>
          <w:tcPr>
            <w:tcW w:w="744"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20.02.2048.</w:t>
            </w:r>
          </w:p>
        </w:tc>
        <w:tc>
          <w:tcPr>
            <w:tcW w:w="779" w:type="pct"/>
            <w:vAlign w:val="center"/>
            <w:hideMark/>
          </w:tcPr>
          <w:p w:rsidR="00AE697F" w:rsidRPr="00782F7A" w:rsidRDefault="00AE697F" w:rsidP="00BE3D7C">
            <w:pPr>
              <w:spacing w:line="276" w:lineRule="auto"/>
              <w:jc w:val="both"/>
              <w:rPr>
                <w:rFonts w:ascii="Times New Roman" w:eastAsia="Calibri" w:hAnsi="Times New Roman" w:cs="Times New Roman"/>
                <w:szCs w:val="24"/>
              </w:rPr>
            </w:pPr>
            <w:r w:rsidRPr="00782F7A">
              <w:rPr>
                <w:rFonts w:ascii="Times New Roman" w:eastAsia="Calibri" w:hAnsi="Times New Roman" w:cs="Times New Roman"/>
                <w:szCs w:val="24"/>
              </w:rPr>
              <w:t>2 414 581</w:t>
            </w:r>
          </w:p>
        </w:tc>
      </w:tr>
      <w:tr w:rsidR="00AE697F" w:rsidRPr="00782F7A" w:rsidTr="004E1EBB">
        <w:trPr>
          <w:trHeight w:val="20"/>
          <w:jc w:val="center"/>
        </w:trPr>
        <w:tc>
          <w:tcPr>
            <w:tcW w:w="341" w:type="pct"/>
            <w:hideMark/>
          </w:tcPr>
          <w:p w:rsidR="00AE697F" w:rsidRPr="00782F7A" w:rsidRDefault="00AE697F" w:rsidP="00BE3D7C">
            <w:pPr>
              <w:spacing w:line="276" w:lineRule="auto"/>
              <w:jc w:val="both"/>
              <w:rPr>
                <w:rFonts w:ascii="Times New Roman" w:eastAsia="Times New Roman" w:hAnsi="Times New Roman" w:cs="Times New Roman"/>
                <w:szCs w:val="24"/>
                <w:lang w:eastAsia="ru-RU"/>
              </w:rPr>
            </w:pPr>
            <w:r w:rsidRPr="00782F7A">
              <w:rPr>
                <w:rFonts w:ascii="Times New Roman" w:eastAsia="Times New Roman" w:hAnsi="Times New Roman" w:cs="Times New Roman"/>
                <w:szCs w:val="24"/>
                <w:lang w:eastAsia="ru-RU"/>
              </w:rPr>
              <w:t>3.</w:t>
            </w:r>
          </w:p>
        </w:tc>
        <w:tc>
          <w:tcPr>
            <w:tcW w:w="2240"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Projekts “Kalēju ielas pārbūve”</w:t>
            </w:r>
          </w:p>
        </w:tc>
        <w:tc>
          <w:tcPr>
            <w:tcW w:w="896"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23.04.2018.</w:t>
            </w:r>
          </w:p>
        </w:tc>
        <w:tc>
          <w:tcPr>
            <w:tcW w:w="744"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20.04.2038.</w:t>
            </w:r>
          </w:p>
        </w:tc>
        <w:tc>
          <w:tcPr>
            <w:tcW w:w="779"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114 940</w:t>
            </w:r>
          </w:p>
        </w:tc>
      </w:tr>
      <w:tr w:rsidR="00AE697F" w:rsidRPr="00782F7A" w:rsidTr="004E1EBB">
        <w:trPr>
          <w:trHeight w:val="20"/>
          <w:jc w:val="center"/>
        </w:trPr>
        <w:tc>
          <w:tcPr>
            <w:tcW w:w="341" w:type="pct"/>
            <w:hideMark/>
          </w:tcPr>
          <w:p w:rsidR="00AE697F" w:rsidRPr="00782F7A" w:rsidRDefault="00AE697F" w:rsidP="00BE3D7C">
            <w:pPr>
              <w:spacing w:line="276" w:lineRule="auto"/>
              <w:jc w:val="both"/>
              <w:rPr>
                <w:rFonts w:ascii="Times New Roman" w:eastAsia="Times New Roman" w:hAnsi="Times New Roman" w:cs="Times New Roman"/>
                <w:szCs w:val="24"/>
                <w:lang w:eastAsia="ru-RU"/>
              </w:rPr>
            </w:pPr>
            <w:r w:rsidRPr="00782F7A">
              <w:rPr>
                <w:rFonts w:ascii="Times New Roman" w:eastAsia="Times New Roman" w:hAnsi="Times New Roman" w:cs="Times New Roman"/>
                <w:szCs w:val="24"/>
                <w:lang w:eastAsia="ru-RU"/>
              </w:rPr>
              <w:t>4.</w:t>
            </w:r>
          </w:p>
        </w:tc>
        <w:tc>
          <w:tcPr>
            <w:tcW w:w="2240"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ELFLA projekts “Meliorācijas sistēmas atjaunošana Beļavas pagastā”</w:t>
            </w:r>
          </w:p>
        </w:tc>
        <w:tc>
          <w:tcPr>
            <w:tcW w:w="896"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03.05.2018.</w:t>
            </w:r>
          </w:p>
        </w:tc>
        <w:tc>
          <w:tcPr>
            <w:tcW w:w="744"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20.04.2029.</w:t>
            </w:r>
          </w:p>
        </w:tc>
        <w:tc>
          <w:tcPr>
            <w:tcW w:w="779"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56 069</w:t>
            </w:r>
          </w:p>
        </w:tc>
      </w:tr>
      <w:tr w:rsidR="00AE697F" w:rsidRPr="00782F7A" w:rsidTr="004E1EBB">
        <w:trPr>
          <w:trHeight w:val="20"/>
          <w:jc w:val="center"/>
        </w:trPr>
        <w:tc>
          <w:tcPr>
            <w:tcW w:w="341" w:type="pct"/>
            <w:hideMark/>
          </w:tcPr>
          <w:p w:rsidR="00AE697F" w:rsidRPr="00782F7A" w:rsidRDefault="00AE697F" w:rsidP="00BE3D7C">
            <w:pPr>
              <w:spacing w:line="276" w:lineRule="auto"/>
              <w:jc w:val="both"/>
              <w:rPr>
                <w:rFonts w:ascii="Times New Roman" w:eastAsia="Times New Roman" w:hAnsi="Times New Roman" w:cs="Times New Roman"/>
                <w:szCs w:val="24"/>
                <w:lang w:eastAsia="ru-RU"/>
              </w:rPr>
            </w:pPr>
            <w:r w:rsidRPr="00782F7A">
              <w:rPr>
                <w:rFonts w:ascii="Times New Roman" w:eastAsia="Times New Roman" w:hAnsi="Times New Roman" w:cs="Times New Roman"/>
                <w:szCs w:val="24"/>
                <w:lang w:eastAsia="ru-RU"/>
              </w:rPr>
              <w:t>5.</w:t>
            </w:r>
          </w:p>
        </w:tc>
        <w:tc>
          <w:tcPr>
            <w:tcW w:w="2240"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Pašvaldības autonomo funkciju veikšanai nepieciešamā transporta iegāde</w:t>
            </w:r>
          </w:p>
        </w:tc>
        <w:tc>
          <w:tcPr>
            <w:tcW w:w="896"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03.05.2018.</w:t>
            </w:r>
          </w:p>
        </w:tc>
        <w:tc>
          <w:tcPr>
            <w:tcW w:w="744"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20.04.2023.</w:t>
            </w:r>
          </w:p>
        </w:tc>
        <w:tc>
          <w:tcPr>
            <w:tcW w:w="779"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12 000</w:t>
            </w:r>
          </w:p>
        </w:tc>
      </w:tr>
      <w:tr w:rsidR="00AE697F" w:rsidRPr="00782F7A" w:rsidTr="004E1EBB">
        <w:trPr>
          <w:trHeight w:val="20"/>
          <w:jc w:val="center"/>
        </w:trPr>
        <w:tc>
          <w:tcPr>
            <w:tcW w:w="341" w:type="pct"/>
            <w:hideMark/>
          </w:tcPr>
          <w:p w:rsidR="00AE697F" w:rsidRPr="00782F7A" w:rsidRDefault="00AE697F" w:rsidP="00BE3D7C">
            <w:pPr>
              <w:spacing w:line="276" w:lineRule="auto"/>
              <w:jc w:val="both"/>
              <w:rPr>
                <w:rFonts w:ascii="Times New Roman" w:eastAsia="Times New Roman" w:hAnsi="Times New Roman" w:cs="Times New Roman"/>
                <w:szCs w:val="24"/>
                <w:lang w:eastAsia="ru-RU"/>
              </w:rPr>
            </w:pPr>
            <w:r w:rsidRPr="00782F7A">
              <w:rPr>
                <w:rFonts w:ascii="Times New Roman" w:eastAsia="Times New Roman" w:hAnsi="Times New Roman" w:cs="Times New Roman"/>
                <w:szCs w:val="24"/>
                <w:lang w:eastAsia="ru-RU"/>
              </w:rPr>
              <w:t>6.</w:t>
            </w:r>
          </w:p>
        </w:tc>
        <w:tc>
          <w:tcPr>
            <w:tcW w:w="2240"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ELFLA projekts “Lizuma muižas vecā parka jaunā dzīve”</w:t>
            </w:r>
          </w:p>
        </w:tc>
        <w:tc>
          <w:tcPr>
            <w:tcW w:w="896"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03.05.2018.</w:t>
            </w:r>
          </w:p>
        </w:tc>
        <w:tc>
          <w:tcPr>
            <w:tcW w:w="744"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20.04.2023.</w:t>
            </w:r>
          </w:p>
        </w:tc>
        <w:tc>
          <w:tcPr>
            <w:tcW w:w="779"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30 446</w:t>
            </w:r>
          </w:p>
        </w:tc>
      </w:tr>
      <w:tr w:rsidR="00AE697F" w:rsidRPr="00782F7A" w:rsidTr="004E1EBB">
        <w:trPr>
          <w:trHeight w:val="20"/>
          <w:jc w:val="center"/>
        </w:trPr>
        <w:tc>
          <w:tcPr>
            <w:tcW w:w="341" w:type="pct"/>
            <w:hideMark/>
          </w:tcPr>
          <w:p w:rsidR="00AE697F" w:rsidRPr="00782F7A" w:rsidRDefault="00AE697F" w:rsidP="00BE3D7C">
            <w:pPr>
              <w:spacing w:line="276" w:lineRule="auto"/>
              <w:jc w:val="both"/>
              <w:rPr>
                <w:rFonts w:ascii="Times New Roman" w:eastAsia="Times New Roman" w:hAnsi="Times New Roman" w:cs="Times New Roman"/>
                <w:szCs w:val="24"/>
                <w:lang w:eastAsia="ru-RU"/>
              </w:rPr>
            </w:pPr>
            <w:r w:rsidRPr="00782F7A">
              <w:rPr>
                <w:rFonts w:ascii="Times New Roman" w:eastAsia="Times New Roman" w:hAnsi="Times New Roman" w:cs="Times New Roman"/>
                <w:szCs w:val="24"/>
                <w:lang w:eastAsia="ru-RU"/>
              </w:rPr>
              <w:t>7.</w:t>
            </w:r>
          </w:p>
        </w:tc>
        <w:tc>
          <w:tcPr>
            <w:tcW w:w="2240"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Prioritārais investīciju projekts ”SIA “ALBA” dalībniekiem piederošo kapitāla daļu iegāde”</w:t>
            </w:r>
          </w:p>
        </w:tc>
        <w:tc>
          <w:tcPr>
            <w:tcW w:w="896"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25.05.2018.</w:t>
            </w:r>
          </w:p>
        </w:tc>
        <w:tc>
          <w:tcPr>
            <w:tcW w:w="744"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20.05.2048.</w:t>
            </w:r>
          </w:p>
        </w:tc>
        <w:tc>
          <w:tcPr>
            <w:tcW w:w="779"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249 000</w:t>
            </w:r>
          </w:p>
        </w:tc>
      </w:tr>
      <w:tr w:rsidR="00AE697F" w:rsidRPr="00782F7A" w:rsidTr="004E1EBB">
        <w:trPr>
          <w:trHeight w:val="20"/>
          <w:jc w:val="center"/>
        </w:trPr>
        <w:tc>
          <w:tcPr>
            <w:tcW w:w="341" w:type="pct"/>
            <w:hideMark/>
          </w:tcPr>
          <w:p w:rsidR="00AE697F" w:rsidRPr="00782F7A" w:rsidRDefault="00AE697F" w:rsidP="00BE3D7C">
            <w:pPr>
              <w:spacing w:line="276" w:lineRule="auto"/>
              <w:jc w:val="both"/>
              <w:rPr>
                <w:rFonts w:ascii="Times New Roman" w:eastAsia="Times New Roman" w:hAnsi="Times New Roman" w:cs="Times New Roman"/>
                <w:szCs w:val="24"/>
                <w:lang w:eastAsia="ru-RU"/>
              </w:rPr>
            </w:pPr>
            <w:r w:rsidRPr="00782F7A">
              <w:rPr>
                <w:rFonts w:ascii="Times New Roman" w:eastAsia="Times New Roman" w:hAnsi="Times New Roman" w:cs="Times New Roman"/>
                <w:szCs w:val="24"/>
                <w:lang w:eastAsia="ru-RU"/>
              </w:rPr>
              <w:t>8.</w:t>
            </w:r>
          </w:p>
        </w:tc>
        <w:tc>
          <w:tcPr>
            <w:tcW w:w="2240"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Projekts “Apliecinājuma kartes izstrāde, autoruzraudzība un būvdarbi Rankas arodvidusskolas telpu atjaunošanai Rankas pamatskolas vajadzībām”</w:t>
            </w:r>
          </w:p>
        </w:tc>
        <w:tc>
          <w:tcPr>
            <w:tcW w:w="896"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28.05.2018.</w:t>
            </w:r>
          </w:p>
        </w:tc>
        <w:tc>
          <w:tcPr>
            <w:tcW w:w="744"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20.05.2023.</w:t>
            </w:r>
          </w:p>
        </w:tc>
        <w:tc>
          <w:tcPr>
            <w:tcW w:w="779"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97 988</w:t>
            </w:r>
          </w:p>
        </w:tc>
      </w:tr>
      <w:tr w:rsidR="00AE697F" w:rsidRPr="00782F7A" w:rsidTr="004E1EBB">
        <w:trPr>
          <w:trHeight w:val="20"/>
          <w:jc w:val="center"/>
        </w:trPr>
        <w:tc>
          <w:tcPr>
            <w:tcW w:w="341" w:type="pct"/>
            <w:hideMark/>
          </w:tcPr>
          <w:p w:rsidR="00AE697F" w:rsidRPr="00782F7A" w:rsidRDefault="00AE697F" w:rsidP="00BE3D7C">
            <w:pPr>
              <w:spacing w:line="276" w:lineRule="auto"/>
              <w:jc w:val="both"/>
              <w:rPr>
                <w:rFonts w:ascii="Times New Roman" w:eastAsia="Times New Roman" w:hAnsi="Times New Roman" w:cs="Times New Roman"/>
                <w:szCs w:val="24"/>
                <w:lang w:eastAsia="ru-RU"/>
              </w:rPr>
            </w:pPr>
            <w:r w:rsidRPr="00782F7A">
              <w:rPr>
                <w:rFonts w:ascii="Times New Roman" w:eastAsia="Times New Roman" w:hAnsi="Times New Roman" w:cs="Times New Roman"/>
                <w:szCs w:val="24"/>
                <w:lang w:eastAsia="ru-RU"/>
              </w:rPr>
              <w:t>9.</w:t>
            </w:r>
          </w:p>
        </w:tc>
        <w:tc>
          <w:tcPr>
            <w:tcW w:w="2240"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ELFLA projekts “Ceļa posma Vīkšņi – Atvases – Voldemāri Stradu pagastā, ceļa posma Stradu skola – Antani Stradu pagastā un ceļa posma Rēzeknes ceļš – Jūdzkalni Stradu pagastā pārbūve”</w:t>
            </w:r>
          </w:p>
        </w:tc>
        <w:tc>
          <w:tcPr>
            <w:tcW w:w="896"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28.05.2018.</w:t>
            </w:r>
          </w:p>
        </w:tc>
        <w:tc>
          <w:tcPr>
            <w:tcW w:w="744"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20.05.2033.</w:t>
            </w:r>
          </w:p>
        </w:tc>
        <w:tc>
          <w:tcPr>
            <w:tcW w:w="779"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460 066</w:t>
            </w:r>
          </w:p>
        </w:tc>
      </w:tr>
      <w:tr w:rsidR="00AE697F" w:rsidRPr="00782F7A" w:rsidTr="004E1EBB">
        <w:trPr>
          <w:trHeight w:val="20"/>
          <w:jc w:val="center"/>
        </w:trPr>
        <w:tc>
          <w:tcPr>
            <w:tcW w:w="341" w:type="pct"/>
            <w:hideMark/>
          </w:tcPr>
          <w:p w:rsidR="00AE697F" w:rsidRPr="00782F7A" w:rsidRDefault="00AE697F" w:rsidP="00BE3D7C">
            <w:pPr>
              <w:spacing w:line="276" w:lineRule="auto"/>
              <w:jc w:val="both"/>
              <w:rPr>
                <w:rFonts w:ascii="Times New Roman" w:eastAsia="Times New Roman" w:hAnsi="Times New Roman" w:cs="Times New Roman"/>
                <w:szCs w:val="24"/>
                <w:lang w:eastAsia="ru-RU"/>
              </w:rPr>
            </w:pPr>
            <w:r w:rsidRPr="00782F7A">
              <w:rPr>
                <w:rFonts w:ascii="Times New Roman" w:eastAsia="Times New Roman" w:hAnsi="Times New Roman" w:cs="Times New Roman"/>
                <w:szCs w:val="24"/>
                <w:lang w:eastAsia="ru-RU"/>
              </w:rPr>
              <w:t>10.</w:t>
            </w:r>
          </w:p>
        </w:tc>
        <w:tc>
          <w:tcPr>
            <w:tcW w:w="2240"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ELFLA projekts “Ceļa posma Gāršnieki Aizsili Beļavas pagastā un ceļa posma Spalvas – Strautiņi Beļavas pagastā pārbūve”</w:t>
            </w:r>
          </w:p>
        </w:tc>
        <w:tc>
          <w:tcPr>
            <w:tcW w:w="896"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28.05.2018.</w:t>
            </w:r>
          </w:p>
        </w:tc>
        <w:tc>
          <w:tcPr>
            <w:tcW w:w="744"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20.05.2033.</w:t>
            </w:r>
          </w:p>
        </w:tc>
        <w:tc>
          <w:tcPr>
            <w:tcW w:w="779"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410 972</w:t>
            </w:r>
          </w:p>
        </w:tc>
      </w:tr>
      <w:tr w:rsidR="00AE697F" w:rsidRPr="00782F7A" w:rsidTr="004E1EBB">
        <w:trPr>
          <w:trHeight w:val="20"/>
          <w:jc w:val="center"/>
        </w:trPr>
        <w:tc>
          <w:tcPr>
            <w:tcW w:w="341" w:type="pct"/>
            <w:hideMark/>
          </w:tcPr>
          <w:p w:rsidR="00AE697F" w:rsidRPr="00782F7A" w:rsidRDefault="00AE697F" w:rsidP="00BE3D7C">
            <w:pPr>
              <w:spacing w:line="276" w:lineRule="auto"/>
              <w:jc w:val="both"/>
              <w:rPr>
                <w:rFonts w:ascii="Times New Roman" w:eastAsia="Times New Roman" w:hAnsi="Times New Roman" w:cs="Times New Roman"/>
                <w:szCs w:val="24"/>
                <w:lang w:eastAsia="ru-RU"/>
              </w:rPr>
            </w:pPr>
            <w:r w:rsidRPr="00782F7A">
              <w:rPr>
                <w:rFonts w:ascii="Times New Roman" w:eastAsia="Times New Roman" w:hAnsi="Times New Roman" w:cs="Times New Roman"/>
                <w:szCs w:val="24"/>
                <w:lang w:eastAsia="ru-RU"/>
              </w:rPr>
              <w:t>11.</w:t>
            </w:r>
          </w:p>
        </w:tc>
        <w:tc>
          <w:tcPr>
            <w:tcW w:w="2240"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ELFLA projekts “Ceļa posma Elstu pienotava – Dzidrumi – Medņi – Odzenieši Daukstu pagastā un ceļa posma Stari – Blektes – Audīle Daukstu pagastā pārbūve”</w:t>
            </w:r>
          </w:p>
        </w:tc>
        <w:tc>
          <w:tcPr>
            <w:tcW w:w="896"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28.05.2018.</w:t>
            </w:r>
          </w:p>
        </w:tc>
        <w:tc>
          <w:tcPr>
            <w:tcW w:w="744"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20.05.2033.</w:t>
            </w:r>
          </w:p>
        </w:tc>
        <w:tc>
          <w:tcPr>
            <w:tcW w:w="779"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394 939</w:t>
            </w:r>
          </w:p>
        </w:tc>
      </w:tr>
      <w:tr w:rsidR="00AE697F" w:rsidRPr="00782F7A" w:rsidTr="004E1EBB">
        <w:trPr>
          <w:trHeight w:val="20"/>
          <w:jc w:val="center"/>
        </w:trPr>
        <w:tc>
          <w:tcPr>
            <w:tcW w:w="341" w:type="pct"/>
            <w:hideMark/>
          </w:tcPr>
          <w:p w:rsidR="00AE697F" w:rsidRPr="00782F7A" w:rsidRDefault="00AE697F" w:rsidP="00BE3D7C">
            <w:pPr>
              <w:spacing w:line="276" w:lineRule="auto"/>
              <w:jc w:val="both"/>
              <w:rPr>
                <w:rFonts w:ascii="Times New Roman" w:eastAsia="Times New Roman" w:hAnsi="Times New Roman" w:cs="Times New Roman"/>
                <w:szCs w:val="24"/>
                <w:lang w:eastAsia="ru-RU"/>
              </w:rPr>
            </w:pPr>
            <w:r w:rsidRPr="00782F7A">
              <w:rPr>
                <w:rFonts w:ascii="Times New Roman" w:eastAsia="Times New Roman" w:hAnsi="Times New Roman" w:cs="Times New Roman"/>
                <w:szCs w:val="24"/>
                <w:lang w:eastAsia="ru-RU"/>
              </w:rPr>
              <w:t>12.</w:t>
            </w:r>
          </w:p>
        </w:tc>
        <w:tc>
          <w:tcPr>
            <w:tcW w:w="2240"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ELFLA projekts „Ceļa posma Aizvēji – Zvirgzdiņi Druvienas pagastā un ceļa posma Ražotāji – Grūšļi – Censoņi – Kalniņi Lizuma pagastā pārbūve”</w:t>
            </w:r>
          </w:p>
        </w:tc>
        <w:tc>
          <w:tcPr>
            <w:tcW w:w="896"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04.07.2018.</w:t>
            </w:r>
          </w:p>
        </w:tc>
        <w:tc>
          <w:tcPr>
            <w:tcW w:w="744"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20.06.2033.</w:t>
            </w:r>
          </w:p>
        </w:tc>
        <w:tc>
          <w:tcPr>
            <w:tcW w:w="779"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316 368</w:t>
            </w:r>
          </w:p>
        </w:tc>
      </w:tr>
      <w:tr w:rsidR="00AE697F" w:rsidRPr="00782F7A" w:rsidTr="004E1EBB">
        <w:trPr>
          <w:trHeight w:val="20"/>
          <w:jc w:val="center"/>
        </w:trPr>
        <w:tc>
          <w:tcPr>
            <w:tcW w:w="341" w:type="pct"/>
            <w:hideMark/>
          </w:tcPr>
          <w:p w:rsidR="00AE697F" w:rsidRPr="00782F7A" w:rsidRDefault="00AE697F" w:rsidP="00BE3D7C">
            <w:pPr>
              <w:spacing w:line="276" w:lineRule="auto"/>
              <w:jc w:val="both"/>
              <w:rPr>
                <w:rFonts w:ascii="Times New Roman" w:eastAsia="Times New Roman" w:hAnsi="Times New Roman" w:cs="Times New Roman"/>
                <w:szCs w:val="24"/>
                <w:lang w:eastAsia="ru-RU"/>
              </w:rPr>
            </w:pPr>
            <w:r w:rsidRPr="00782F7A">
              <w:rPr>
                <w:rFonts w:ascii="Times New Roman" w:eastAsia="Times New Roman" w:hAnsi="Times New Roman" w:cs="Times New Roman"/>
                <w:szCs w:val="24"/>
                <w:lang w:eastAsia="ru-RU"/>
              </w:rPr>
              <w:t>13.</w:t>
            </w:r>
          </w:p>
        </w:tc>
        <w:tc>
          <w:tcPr>
            <w:tcW w:w="2240" w:type="pct"/>
            <w:vAlign w:val="bottom"/>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Apkures katla nomaiņa ar karstā ūdensapgādes tīklu izbūvi pirmsskolas izglītības iestādē “Pienenīte” un apkures katla nomaiņa Stāmerienas pagasta pārvaldes ēkā</w:t>
            </w:r>
          </w:p>
        </w:tc>
        <w:tc>
          <w:tcPr>
            <w:tcW w:w="896"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04.07.2018.</w:t>
            </w:r>
          </w:p>
        </w:tc>
        <w:tc>
          <w:tcPr>
            <w:tcW w:w="744"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20.06.2028.</w:t>
            </w:r>
          </w:p>
        </w:tc>
        <w:tc>
          <w:tcPr>
            <w:tcW w:w="779"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64 971</w:t>
            </w:r>
          </w:p>
        </w:tc>
      </w:tr>
      <w:tr w:rsidR="00AE697F" w:rsidRPr="00782F7A" w:rsidTr="004E1EBB">
        <w:trPr>
          <w:trHeight w:val="20"/>
          <w:jc w:val="center"/>
        </w:trPr>
        <w:tc>
          <w:tcPr>
            <w:tcW w:w="341" w:type="pct"/>
            <w:hideMark/>
          </w:tcPr>
          <w:p w:rsidR="00AE697F" w:rsidRPr="00782F7A" w:rsidRDefault="00AE697F" w:rsidP="00BE3D7C">
            <w:pPr>
              <w:spacing w:line="276" w:lineRule="auto"/>
              <w:jc w:val="both"/>
              <w:rPr>
                <w:rFonts w:ascii="Times New Roman" w:eastAsia="Times New Roman" w:hAnsi="Times New Roman" w:cs="Times New Roman"/>
                <w:szCs w:val="24"/>
                <w:lang w:eastAsia="ru-RU"/>
              </w:rPr>
            </w:pPr>
            <w:r w:rsidRPr="00782F7A">
              <w:rPr>
                <w:rFonts w:ascii="Times New Roman" w:eastAsia="Times New Roman" w:hAnsi="Times New Roman" w:cs="Times New Roman"/>
                <w:szCs w:val="24"/>
                <w:lang w:eastAsia="ru-RU"/>
              </w:rPr>
              <w:lastRenderedPageBreak/>
              <w:t>14.</w:t>
            </w:r>
          </w:p>
        </w:tc>
        <w:tc>
          <w:tcPr>
            <w:tcW w:w="2240" w:type="pct"/>
            <w:vAlign w:val="bottom"/>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Kļavkalnu ielas posma no Kalna ielas līdz Saules ielai un Pļavu ielas atjaunošana</w:t>
            </w:r>
          </w:p>
        </w:tc>
        <w:tc>
          <w:tcPr>
            <w:tcW w:w="896"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04.07.2018.</w:t>
            </w:r>
          </w:p>
        </w:tc>
        <w:tc>
          <w:tcPr>
            <w:tcW w:w="744"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20.06.2033</w:t>
            </w:r>
          </w:p>
        </w:tc>
        <w:tc>
          <w:tcPr>
            <w:tcW w:w="779"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101 620</w:t>
            </w:r>
          </w:p>
        </w:tc>
      </w:tr>
      <w:tr w:rsidR="00AE697F" w:rsidRPr="00782F7A" w:rsidTr="004E1EBB">
        <w:trPr>
          <w:trHeight w:val="20"/>
          <w:jc w:val="center"/>
        </w:trPr>
        <w:tc>
          <w:tcPr>
            <w:tcW w:w="341" w:type="pct"/>
            <w:hideMark/>
          </w:tcPr>
          <w:p w:rsidR="00AE697F" w:rsidRPr="00782F7A" w:rsidRDefault="00AE697F" w:rsidP="00BE3D7C">
            <w:pPr>
              <w:spacing w:line="276" w:lineRule="auto"/>
              <w:jc w:val="both"/>
              <w:rPr>
                <w:rFonts w:ascii="Times New Roman" w:eastAsia="Times New Roman" w:hAnsi="Times New Roman" w:cs="Times New Roman"/>
                <w:szCs w:val="24"/>
                <w:lang w:eastAsia="ru-RU"/>
              </w:rPr>
            </w:pPr>
            <w:r w:rsidRPr="00782F7A">
              <w:rPr>
                <w:rFonts w:ascii="Times New Roman" w:eastAsia="Times New Roman" w:hAnsi="Times New Roman" w:cs="Times New Roman"/>
                <w:szCs w:val="24"/>
                <w:lang w:eastAsia="ru-RU"/>
              </w:rPr>
              <w:t>15.</w:t>
            </w:r>
          </w:p>
        </w:tc>
        <w:tc>
          <w:tcPr>
            <w:tcW w:w="2240" w:type="pct"/>
            <w:vAlign w:val="bottom"/>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Eiropas Savienības fondu ierobežotās projektu iesniegumu atlases projekts “Infrastruktūras sakārtošana uzņēmējdarbības attīstībai Gulbenes pilsētā”</w:t>
            </w:r>
          </w:p>
        </w:tc>
        <w:tc>
          <w:tcPr>
            <w:tcW w:w="896"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04.07.2018.</w:t>
            </w:r>
          </w:p>
        </w:tc>
        <w:tc>
          <w:tcPr>
            <w:tcW w:w="744"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20.06.2038.</w:t>
            </w:r>
          </w:p>
        </w:tc>
        <w:tc>
          <w:tcPr>
            <w:tcW w:w="779"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436 743</w:t>
            </w:r>
          </w:p>
        </w:tc>
      </w:tr>
      <w:tr w:rsidR="00AE697F" w:rsidRPr="00782F7A" w:rsidTr="004E1EBB">
        <w:trPr>
          <w:trHeight w:val="20"/>
          <w:jc w:val="center"/>
        </w:trPr>
        <w:tc>
          <w:tcPr>
            <w:tcW w:w="341" w:type="pct"/>
            <w:hideMark/>
          </w:tcPr>
          <w:p w:rsidR="00AE697F" w:rsidRPr="00782F7A" w:rsidRDefault="00AE697F" w:rsidP="00BE3D7C">
            <w:pPr>
              <w:spacing w:line="276" w:lineRule="auto"/>
              <w:jc w:val="both"/>
              <w:rPr>
                <w:rFonts w:ascii="Times New Roman" w:eastAsia="Times New Roman" w:hAnsi="Times New Roman" w:cs="Times New Roman"/>
                <w:szCs w:val="24"/>
                <w:lang w:eastAsia="ru-RU"/>
              </w:rPr>
            </w:pPr>
            <w:r w:rsidRPr="00782F7A">
              <w:rPr>
                <w:rFonts w:ascii="Times New Roman" w:eastAsia="Times New Roman" w:hAnsi="Times New Roman" w:cs="Times New Roman"/>
                <w:szCs w:val="24"/>
                <w:lang w:eastAsia="ru-RU"/>
              </w:rPr>
              <w:t>16.</w:t>
            </w:r>
          </w:p>
        </w:tc>
        <w:tc>
          <w:tcPr>
            <w:tcW w:w="2240" w:type="pct"/>
            <w:vAlign w:val="bottom"/>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Nākotnes ielas Gulbenē pārbūve</w:t>
            </w:r>
          </w:p>
        </w:tc>
        <w:tc>
          <w:tcPr>
            <w:tcW w:w="896"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19.07.2018.</w:t>
            </w:r>
          </w:p>
        </w:tc>
        <w:tc>
          <w:tcPr>
            <w:tcW w:w="744"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20.07.2038.</w:t>
            </w:r>
          </w:p>
        </w:tc>
        <w:tc>
          <w:tcPr>
            <w:tcW w:w="779"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499 297</w:t>
            </w:r>
          </w:p>
        </w:tc>
      </w:tr>
      <w:tr w:rsidR="00AE697F" w:rsidRPr="00782F7A" w:rsidTr="004E1EBB">
        <w:trPr>
          <w:trHeight w:val="20"/>
          <w:jc w:val="center"/>
        </w:trPr>
        <w:tc>
          <w:tcPr>
            <w:tcW w:w="341" w:type="pct"/>
            <w:hideMark/>
          </w:tcPr>
          <w:p w:rsidR="00AE697F" w:rsidRPr="00782F7A" w:rsidRDefault="00AE697F" w:rsidP="00BE3D7C">
            <w:pPr>
              <w:spacing w:line="276" w:lineRule="auto"/>
              <w:jc w:val="both"/>
              <w:rPr>
                <w:rFonts w:ascii="Times New Roman" w:eastAsia="Times New Roman" w:hAnsi="Times New Roman" w:cs="Times New Roman"/>
                <w:szCs w:val="24"/>
                <w:lang w:eastAsia="ru-RU"/>
              </w:rPr>
            </w:pPr>
            <w:r w:rsidRPr="00782F7A">
              <w:rPr>
                <w:rFonts w:ascii="Times New Roman" w:eastAsia="Times New Roman" w:hAnsi="Times New Roman" w:cs="Times New Roman"/>
                <w:szCs w:val="24"/>
                <w:lang w:eastAsia="ru-RU"/>
              </w:rPr>
              <w:t>17.</w:t>
            </w:r>
          </w:p>
        </w:tc>
        <w:tc>
          <w:tcPr>
            <w:tcW w:w="2240" w:type="pct"/>
            <w:vAlign w:val="bottom"/>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ERAF projekts “Gaismas ceļš caur gadsimtiem”</w:t>
            </w:r>
          </w:p>
        </w:tc>
        <w:tc>
          <w:tcPr>
            <w:tcW w:w="896"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06.09.2018.</w:t>
            </w:r>
          </w:p>
        </w:tc>
        <w:tc>
          <w:tcPr>
            <w:tcW w:w="744"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20.08.2048.</w:t>
            </w:r>
          </w:p>
        </w:tc>
        <w:tc>
          <w:tcPr>
            <w:tcW w:w="779"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900 590</w:t>
            </w:r>
          </w:p>
        </w:tc>
      </w:tr>
      <w:tr w:rsidR="00AE697F" w:rsidRPr="00782F7A" w:rsidTr="004E1EBB">
        <w:trPr>
          <w:trHeight w:val="20"/>
          <w:jc w:val="center"/>
        </w:trPr>
        <w:tc>
          <w:tcPr>
            <w:tcW w:w="341" w:type="pct"/>
            <w:hideMark/>
          </w:tcPr>
          <w:p w:rsidR="00AE697F" w:rsidRPr="00782F7A" w:rsidRDefault="00AE697F" w:rsidP="00BE3D7C">
            <w:pPr>
              <w:spacing w:line="276" w:lineRule="auto"/>
              <w:jc w:val="both"/>
              <w:rPr>
                <w:rFonts w:ascii="Times New Roman" w:eastAsia="Times New Roman" w:hAnsi="Times New Roman" w:cs="Times New Roman"/>
                <w:szCs w:val="24"/>
                <w:lang w:eastAsia="ru-RU"/>
              </w:rPr>
            </w:pPr>
            <w:r w:rsidRPr="00782F7A">
              <w:rPr>
                <w:rFonts w:ascii="Times New Roman" w:eastAsia="Times New Roman" w:hAnsi="Times New Roman" w:cs="Times New Roman"/>
                <w:szCs w:val="24"/>
                <w:lang w:eastAsia="ru-RU"/>
              </w:rPr>
              <w:t>18.</w:t>
            </w:r>
          </w:p>
        </w:tc>
        <w:tc>
          <w:tcPr>
            <w:tcW w:w="2240" w:type="pct"/>
            <w:vAlign w:val="bottom"/>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Centralizētās siltumapgādes tīklu pārbūve un katlu mājas izbūve Beļavā, Beļavas pagastā, Gulbenes novadā</w:t>
            </w:r>
          </w:p>
        </w:tc>
        <w:tc>
          <w:tcPr>
            <w:tcW w:w="896"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06.09.2018.</w:t>
            </w:r>
          </w:p>
        </w:tc>
        <w:tc>
          <w:tcPr>
            <w:tcW w:w="744"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20.08.2038.</w:t>
            </w:r>
          </w:p>
        </w:tc>
        <w:tc>
          <w:tcPr>
            <w:tcW w:w="779"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194 997</w:t>
            </w:r>
          </w:p>
        </w:tc>
      </w:tr>
      <w:tr w:rsidR="00AE697F" w:rsidRPr="00782F7A" w:rsidTr="004E1EBB">
        <w:trPr>
          <w:trHeight w:val="20"/>
          <w:jc w:val="center"/>
        </w:trPr>
        <w:tc>
          <w:tcPr>
            <w:tcW w:w="341" w:type="pct"/>
            <w:hideMark/>
          </w:tcPr>
          <w:p w:rsidR="00AE697F" w:rsidRPr="00782F7A" w:rsidRDefault="00AE697F" w:rsidP="00BE3D7C">
            <w:pPr>
              <w:spacing w:line="276" w:lineRule="auto"/>
              <w:jc w:val="both"/>
              <w:rPr>
                <w:rFonts w:ascii="Times New Roman" w:eastAsia="Times New Roman" w:hAnsi="Times New Roman" w:cs="Times New Roman"/>
                <w:szCs w:val="24"/>
                <w:lang w:eastAsia="ru-RU"/>
              </w:rPr>
            </w:pPr>
            <w:r w:rsidRPr="00782F7A">
              <w:rPr>
                <w:rFonts w:ascii="Times New Roman" w:eastAsia="Times New Roman" w:hAnsi="Times New Roman" w:cs="Times New Roman"/>
                <w:szCs w:val="24"/>
                <w:lang w:eastAsia="ru-RU"/>
              </w:rPr>
              <w:t>19.</w:t>
            </w:r>
          </w:p>
        </w:tc>
        <w:tc>
          <w:tcPr>
            <w:tcW w:w="2240" w:type="pct"/>
            <w:vAlign w:val="bottom"/>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Apkures sistēmas un katlu mājas pārbūve Tirzas pagasta pārvaldes “Biedrības nams” ēkā</w:t>
            </w:r>
          </w:p>
        </w:tc>
        <w:tc>
          <w:tcPr>
            <w:tcW w:w="896"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06.09.2018.</w:t>
            </w:r>
          </w:p>
        </w:tc>
        <w:tc>
          <w:tcPr>
            <w:tcW w:w="744"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20.08.2028.</w:t>
            </w:r>
          </w:p>
        </w:tc>
        <w:tc>
          <w:tcPr>
            <w:tcW w:w="779"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51 295</w:t>
            </w:r>
          </w:p>
        </w:tc>
      </w:tr>
      <w:tr w:rsidR="00AE697F" w:rsidRPr="00782F7A" w:rsidTr="004E1EBB">
        <w:trPr>
          <w:trHeight w:val="20"/>
          <w:jc w:val="center"/>
        </w:trPr>
        <w:tc>
          <w:tcPr>
            <w:tcW w:w="4221" w:type="pct"/>
            <w:gridSpan w:val="4"/>
            <w:shd w:val="clear" w:color="auto" w:fill="D6E1DB" w:themeFill="text2" w:themeFillTint="33"/>
            <w:hideMark/>
          </w:tcPr>
          <w:p w:rsidR="00AE697F" w:rsidRPr="00782F7A" w:rsidRDefault="00240F88" w:rsidP="00240F88">
            <w:pPr>
              <w:spacing w:line="276" w:lineRule="auto"/>
              <w:jc w:val="right"/>
              <w:rPr>
                <w:rFonts w:ascii="Times New Roman" w:eastAsia="Times New Roman" w:hAnsi="Times New Roman" w:cs="Times New Roman"/>
                <w:b/>
                <w:szCs w:val="24"/>
                <w:lang w:eastAsia="lv-LV"/>
              </w:rPr>
            </w:pPr>
            <w:r w:rsidRPr="00782F7A">
              <w:rPr>
                <w:rFonts w:ascii="Times New Roman" w:eastAsia="Times New Roman" w:hAnsi="Times New Roman" w:cs="Times New Roman"/>
                <w:b/>
                <w:szCs w:val="24"/>
                <w:lang w:eastAsia="lv-LV"/>
              </w:rPr>
              <w:t>Kopā:</w:t>
            </w:r>
          </w:p>
        </w:tc>
        <w:tc>
          <w:tcPr>
            <w:tcW w:w="779" w:type="pct"/>
            <w:shd w:val="clear" w:color="auto" w:fill="D6E1DB" w:themeFill="text2" w:themeFillTint="33"/>
            <w:vAlign w:val="center"/>
            <w:hideMark/>
          </w:tcPr>
          <w:p w:rsidR="00AE697F" w:rsidRPr="00782F7A" w:rsidRDefault="00AE697F" w:rsidP="00BE3D7C">
            <w:pPr>
              <w:spacing w:line="276" w:lineRule="auto"/>
              <w:jc w:val="both"/>
              <w:rPr>
                <w:rFonts w:ascii="Times New Roman" w:eastAsia="Times New Roman" w:hAnsi="Times New Roman" w:cs="Times New Roman"/>
                <w:b/>
                <w:szCs w:val="24"/>
                <w:lang w:eastAsia="lv-LV"/>
              </w:rPr>
            </w:pPr>
            <w:r w:rsidRPr="00782F7A">
              <w:rPr>
                <w:rFonts w:ascii="Times New Roman" w:eastAsia="Times New Roman" w:hAnsi="Times New Roman" w:cs="Times New Roman"/>
                <w:b/>
                <w:szCs w:val="24"/>
                <w:lang w:eastAsia="lv-LV"/>
              </w:rPr>
              <w:t>6 984 382</w:t>
            </w:r>
          </w:p>
        </w:tc>
      </w:tr>
    </w:tbl>
    <w:p w:rsidR="00AE697F" w:rsidRPr="00782F7A" w:rsidRDefault="00AE697F" w:rsidP="00BE3D7C">
      <w:pPr>
        <w:pStyle w:val="Citts"/>
        <w:spacing w:line="276" w:lineRule="auto"/>
        <w:rPr>
          <w:rFonts w:eastAsia="Lucida Sans Unicode"/>
          <w:lang w:eastAsia="zh-CN"/>
        </w:rPr>
      </w:pPr>
      <w:r w:rsidRPr="00782F7A">
        <w:rPr>
          <w:rFonts w:eastAsia="Lucida Sans Unicode"/>
          <w:lang w:eastAsia="zh-CN"/>
        </w:rPr>
        <w:t>Avots: Finanšu un ekonomikas nodaļa</w:t>
      </w:r>
    </w:p>
    <w:p w:rsidR="00AE697F" w:rsidRPr="00782F7A" w:rsidRDefault="00AE697F" w:rsidP="00BE3D7C">
      <w:pPr>
        <w:spacing w:line="276" w:lineRule="auto"/>
        <w:ind w:firstLine="567"/>
        <w:jc w:val="both"/>
        <w:rPr>
          <w:rFonts w:ascii="Times New Roman" w:eastAsia="Times New Roman" w:hAnsi="Times New Roman" w:cs="Times New Roman"/>
          <w:bCs/>
          <w:i/>
          <w:lang w:eastAsia="lv-LV"/>
        </w:rPr>
      </w:pPr>
    </w:p>
    <w:p w:rsidR="00AE697F" w:rsidRPr="00782F7A" w:rsidRDefault="0040100A" w:rsidP="006362F1">
      <w:pPr>
        <w:pStyle w:val="Bezatstarpm"/>
        <w:rPr>
          <w:rFonts w:eastAsia="Times New Roman"/>
          <w:lang w:eastAsia="lv-LV"/>
        </w:rPr>
      </w:pPr>
      <w:r w:rsidRPr="00782F7A">
        <w:rPr>
          <w:rFonts w:eastAsia="Times New Roman"/>
          <w:lang w:eastAsia="lv-LV"/>
        </w:rPr>
        <w:t>3</w:t>
      </w:r>
      <w:r w:rsidR="001551C7">
        <w:rPr>
          <w:rFonts w:eastAsia="Times New Roman"/>
          <w:lang w:eastAsia="lv-LV"/>
        </w:rPr>
        <w:t>1</w:t>
      </w:r>
      <w:r w:rsidR="00AE697F" w:rsidRPr="00782F7A">
        <w:rPr>
          <w:rFonts w:eastAsia="Times New Roman"/>
          <w:lang w:eastAsia="lv-LV"/>
        </w:rPr>
        <w:t xml:space="preserve">.tabula </w:t>
      </w:r>
    </w:p>
    <w:p w:rsidR="00AE697F" w:rsidRDefault="00AE697F" w:rsidP="006362F1">
      <w:pPr>
        <w:pStyle w:val="Bezatstarpm"/>
        <w:rPr>
          <w:rFonts w:eastAsia="Calibri"/>
          <w:lang w:eastAsia="lv-LV"/>
        </w:rPr>
      </w:pPr>
      <w:r w:rsidRPr="00782F7A">
        <w:rPr>
          <w:rFonts w:eastAsia="Calibri"/>
          <w:lang w:eastAsia="lv-LV"/>
        </w:rPr>
        <w:t>Gulbenes novada pašvaldības aizņēmumi</w:t>
      </w:r>
      <w:r w:rsidR="00AA1BFA" w:rsidRPr="00782F7A">
        <w:rPr>
          <w:rFonts w:eastAsia="Calibri"/>
          <w:lang w:eastAsia="lv-LV"/>
        </w:rPr>
        <w:t>, EUR</w:t>
      </w:r>
    </w:p>
    <w:p w:rsidR="001B7139" w:rsidRPr="00782F7A" w:rsidRDefault="001B7139" w:rsidP="006362F1">
      <w:pPr>
        <w:pStyle w:val="Bezatstarpm"/>
        <w:rPr>
          <w:rFonts w:eastAsia="Calibri"/>
          <w:lang w:eastAsia="lv-LV"/>
        </w:rPr>
      </w:pPr>
    </w:p>
    <w:tbl>
      <w:tblPr>
        <w:tblW w:w="5000" w:type="pct"/>
        <w:jc w:val="center"/>
        <w:tblBorders>
          <w:top w:val="single" w:sz="4" w:space="0" w:color="006600"/>
          <w:left w:val="single" w:sz="4" w:space="0" w:color="006600"/>
          <w:bottom w:val="single" w:sz="4" w:space="0" w:color="006600"/>
          <w:right w:val="single" w:sz="4" w:space="0" w:color="006600"/>
          <w:insideH w:val="single" w:sz="4" w:space="0" w:color="006600"/>
          <w:insideV w:val="single" w:sz="4" w:space="0" w:color="006600"/>
        </w:tblBorders>
        <w:tblLook w:val="04A0" w:firstRow="1" w:lastRow="0" w:firstColumn="1" w:lastColumn="0" w:noHBand="0" w:noVBand="1"/>
      </w:tblPr>
      <w:tblGrid>
        <w:gridCol w:w="1712"/>
        <w:gridCol w:w="1979"/>
        <w:gridCol w:w="1697"/>
        <w:gridCol w:w="1837"/>
        <w:gridCol w:w="2119"/>
      </w:tblGrid>
      <w:tr w:rsidR="00AE697F" w:rsidRPr="00782F7A" w:rsidTr="004E1EBB">
        <w:trPr>
          <w:cantSplit/>
          <w:trHeight w:val="20"/>
          <w:tblHeader/>
          <w:jc w:val="center"/>
        </w:trPr>
        <w:tc>
          <w:tcPr>
            <w:tcW w:w="916" w:type="pct"/>
            <w:shd w:val="clear" w:color="auto" w:fill="006600"/>
            <w:vAlign w:val="center"/>
            <w:hideMark/>
          </w:tcPr>
          <w:p w:rsidR="00AE697F" w:rsidRPr="00782F7A" w:rsidRDefault="00AE697F" w:rsidP="00BE3D7C">
            <w:pPr>
              <w:spacing w:line="276" w:lineRule="auto"/>
              <w:jc w:val="both"/>
              <w:rPr>
                <w:rFonts w:ascii="Times New Roman" w:eastAsia="Times New Roman" w:hAnsi="Times New Roman" w:cs="Times New Roman"/>
                <w:b/>
                <w:color w:val="FFFFFF" w:themeColor="background1"/>
                <w:szCs w:val="24"/>
                <w:lang w:eastAsia="lv-LV"/>
              </w:rPr>
            </w:pPr>
            <w:r w:rsidRPr="00782F7A">
              <w:rPr>
                <w:rFonts w:ascii="Times New Roman" w:eastAsia="Times New Roman" w:hAnsi="Times New Roman" w:cs="Times New Roman"/>
                <w:b/>
                <w:color w:val="FFFFFF" w:themeColor="background1"/>
                <w:szCs w:val="24"/>
                <w:lang w:eastAsia="lv-LV"/>
              </w:rPr>
              <w:t>Kopējā aizņēmumu līgumu summa</w:t>
            </w:r>
          </w:p>
        </w:tc>
        <w:tc>
          <w:tcPr>
            <w:tcW w:w="1059" w:type="pct"/>
            <w:shd w:val="clear" w:color="auto" w:fill="006600"/>
            <w:vAlign w:val="center"/>
            <w:hideMark/>
          </w:tcPr>
          <w:p w:rsidR="00AE697F" w:rsidRPr="00782F7A" w:rsidRDefault="00AE697F" w:rsidP="00BE3D7C">
            <w:pPr>
              <w:spacing w:line="276" w:lineRule="auto"/>
              <w:jc w:val="both"/>
              <w:rPr>
                <w:rFonts w:ascii="Times New Roman" w:eastAsia="Times New Roman" w:hAnsi="Times New Roman" w:cs="Times New Roman"/>
                <w:b/>
                <w:color w:val="FFFFFF" w:themeColor="background1"/>
                <w:szCs w:val="24"/>
                <w:lang w:eastAsia="lv-LV"/>
              </w:rPr>
            </w:pPr>
            <w:r w:rsidRPr="00782F7A">
              <w:rPr>
                <w:rFonts w:ascii="Times New Roman" w:eastAsia="Times New Roman" w:hAnsi="Times New Roman" w:cs="Times New Roman"/>
                <w:b/>
                <w:color w:val="FFFFFF" w:themeColor="background1"/>
                <w:szCs w:val="24"/>
                <w:lang w:eastAsia="lv-LV"/>
              </w:rPr>
              <w:t>Aizņēmumu parāda summa</w:t>
            </w:r>
          </w:p>
          <w:p w:rsidR="00AE697F" w:rsidRPr="00782F7A" w:rsidRDefault="00AE697F" w:rsidP="00BE3D7C">
            <w:pPr>
              <w:spacing w:line="276" w:lineRule="auto"/>
              <w:jc w:val="both"/>
              <w:rPr>
                <w:rFonts w:ascii="Times New Roman" w:eastAsia="Times New Roman" w:hAnsi="Times New Roman" w:cs="Times New Roman"/>
                <w:b/>
                <w:color w:val="FFFFFF" w:themeColor="background1"/>
                <w:szCs w:val="24"/>
                <w:lang w:eastAsia="lv-LV"/>
              </w:rPr>
            </w:pPr>
            <w:r w:rsidRPr="00782F7A">
              <w:rPr>
                <w:rFonts w:ascii="Times New Roman" w:eastAsia="Times New Roman" w:hAnsi="Times New Roman" w:cs="Times New Roman"/>
                <w:b/>
                <w:color w:val="FFFFFF" w:themeColor="background1"/>
                <w:szCs w:val="24"/>
                <w:lang w:eastAsia="lv-LV"/>
              </w:rPr>
              <w:t>uz 01.01. 2018.</w:t>
            </w:r>
          </w:p>
        </w:tc>
        <w:tc>
          <w:tcPr>
            <w:tcW w:w="908" w:type="pct"/>
            <w:shd w:val="clear" w:color="auto" w:fill="006600"/>
            <w:vAlign w:val="center"/>
            <w:hideMark/>
          </w:tcPr>
          <w:p w:rsidR="00AE697F" w:rsidRPr="00782F7A" w:rsidRDefault="00AE697F" w:rsidP="00BE3D7C">
            <w:pPr>
              <w:spacing w:line="276" w:lineRule="auto"/>
              <w:jc w:val="both"/>
              <w:rPr>
                <w:rFonts w:ascii="Times New Roman" w:eastAsia="Times New Roman" w:hAnsi="Times New Roman" w:cs="Times New Roman"/>
                <w:b/>
                <w:color w:val="FFFFFF" w:themeColor="background1"/>
                <w:szCs w:val="24"/>
                <w:lang w:eastAsia="lv-LV"/>
              </w:rPr>
            </w:pPr>
            <w:r w:rsidRPr="00782F7A">
              <w:rPr>
                <w:rFonts w:ascii="Times New Roman" w:eastAsia="Times New Roman" w:hAnsi="Times New Roman" w:cs="Times New Roman"/>
                <w:b/>
                <w:color w:val="FFFFFF" w:themeColor="background1"/>
                <w:szCs w:val="24"/>
                <w:lang w:eastAsia="lv-LV"/>
              </w:rPr>
              <w:t>2018.gadā saņemtie aizņēmumi</w:t>
            </w:r>
          </w:p>
        </w:tc>
        <w:tc>
          <w:tcPr>
            <w:tcW w:w="983" w:type="pct"/>
            <w:shd w:val="clear" w:color="auto" w:fill="006600"/>
            <w:vAlign w:val="center"/>
            <w:hideMark/>
          </w:tcPr>
          <w:p w:rsidR="00AE697F" w:rsidRPr="00782F7A" w:rsidRDefault="00AE697F" w:rsidP="00BE3D7C">
            <w:pPr>
              <w:spacing w:line="276" w:lineRule="auto"/>
              <w:jc w:val="both"/>
              <w:rPr>
                <w:rFonts w:ascii="Times New Roman" w:eastAsia="Times New Roman" w:hAnsi="Times New Roman" w:cs="Times New Roman"/>
                <w:b/>
                <w:color w:val="FFFFFF" w:themeColor="background1"/>
                <w:szCs w:val="24"/>
                <w:lang w:eastAsia="lv-LV"/>
              </w:rPr>
            </w:pPr>
            <w:r w:rsidRPr="00782F7A">
              <w:rPr>
                <w:rFonts w:ascii="Times New Roman" w:eastAsia="Times New Roman" w:hAnsi="Times New Roman" w:cs="Times New Roman"/>
                <w:b/>
                <w:color w:val="FFFFFF" w:themeColor="background1"/>
                <w:szCs w:val="24"/>
                <w:lang w:eastAsia="lv-LV"/>
              </w:rPr>
              <w:t>2018.gadā samaksātie aizņēmumi</w:t>
            </w:r>
          </w:p>
        </w:tc>
        <w:tc>
          <w:tcPr>
            <w:tcW w:w="1134" w:type="pct"/>
            <w:shd w:val="clear" w:color="auto" w:fill="006600"/>
            <w:vAlign w:val="center"/>
            <w:hideMark/>
          </w:tcPr>
          <w:p w:rsidR="00AE697F" w:rsidRPr="00782F7A" w:rsidRDefault="00AE697F" w:rsidP="00BE3D7C">
            <w:pPr>
              <w:spacing w:line="276" w:lineRule="auto"/>
              <w:jc w:val="both"/>
              <w:rPr>
                <w:rFonts w:ascii="Times New Roman" w:eastAsia="Times New Roman" w:hAnsi="Times New Roman" w:cs="Times New Roman"/>
                <w:b/>
                <w:color w:val="FFFFFF" w:themeColor="background1"/>
                <w:szCs w:val="24"/>
                <w:lang w:eastAsia="lv-LV"/>
              </w:rPr>
            </w:pPr>
            <w:r w:rsidRPr="00782F7A">
              <w:rPr>
                <w:rFonts w:ascii="Times New Roman" w:eastAsia="Times New Roman" w:hAnsi="Times New Roman" w:cs="Times New Roman"/>
                <w:b/>
                <w:color w:val="FFFFFF" w:themeColor="background1"/>
                <w:szCs w:val="24"/>
                <w:lang w:eastAsia="lv-LV"/>
              </w:rPr>
              <w:t>Aizņēmumu parāda summa</w:t>
            </w:r>
          </w:p>
          <w:p w:rsidR="00AE697F" w:rsidRPr="00782F7A" w:rsidRDefault="00AE697F" w:rsidP="00BE3D7C">
            <w:pPr>
              <w:spacing w:line="276" w:lineRule="auto"/>
              <w:jc w:val="both"/>
              <w:rPr>
                <w:rFonts w:ascii="Times New Roman" w:eastAsia="Times New Roman" w:hAnsi="Times New Roman" w:cs="Times New Roman"/>
                <w:b/>
                <w:color w:val="FFFFFF" w:themeColor="background1"/>
                <w:szCs w:val="24"/>
                <w:lang w:eastAsia="lv-LV"/>
              </w:rPr>
            </w:pPr>
            <w:r w:rsidRPr="00782F7A">
              <w:rPr>
                <w:rFonts w:ascii="Times New Roman" w:eastAsia="Times New Roman" w:hAnsi="Times New Roman" w:cs="Times New Roman"/>
                <w:b/>
                <w:color w:val="FFFFFF" w:themeColor="background1"/>
                <w:szCs w:val="24"/>
                <w:lang w:eastAsia="lv-LV"/>
              </w:rPr>
              <w:t>uz 31.12.2017.</w:t>
            </w:r>
          </w:p>
        </w:tc>
      </w:tr>
      <w:tr w:rsidR="00AE697F" w:rsidRPr="00782F7A" w:rsidTr="004E1EBB">
        <w:trPr>
          <w:trHeight w:val="737"/>
          <w:jc w:val="center"/>
        </w:trPr>
        <w:tc>
          <w:tcPr>
            <w:tcW w:w="916" w:type="pct"/>
            <w:noWrap/>
            <w:vAlign w:val="center"/>
            <w:hideMark/>
          </w:tcPr>
          <w:p w:rsidR="00AE697F" w:rsidRPr="00782F7A" w:rsidRDefault="00AE697F" w:rsidP="00BE3D7C">
            <w:pPr>
              <w:spacing w:line="276" w:lineRule="auto"/>
              <w:jc w:val="both"/>
              <w:rPr>
                <w:rFonts w:ascii="Times New Roman" w:eastAsia="Times New Roman" w:hAnsi="Times New Roman" w:cs="Times New Roman"/>
                <w:bCs/>
                <w:szCs w:val="24"/>
              </w:rPr>
            </w:pPr>
            <w:r w:rsidRPr="00782F7A">
              <w:rPr>
                <w:rFonts w:ascii="Times New Roman" w:eastAsia="Times New Roman" w:hAnsi="Times New Roman" w:cs="Times New Roman"/>
                <w:bCs/>
                <w:szCs w:val="24"/>
              </w:rPr>
              <w:t>26 507 237</w:t>
            </w:r>
          </w:p>
        </w:tc>
        <w:tc>
          <w:tcPr>
            <w:tcW w:w="1059" w:type="pct"/>
            <w:noWrap/>
            <w:vAlign w:val="center"/>
            <w:hideMark/>
          </w:tcPr>
          <w:p w:rsidR="00AE697F" w:rsidRPr="00782F7A" w:rsidRDefault="00AE697F" w:rsidP="00BE3D7C">
            <w:pPr>
              <w:spacing w:line="276" w:lineRule="auto"/>
              <w:jc w:val="both"/>
              <w:rPr>
                <w:rFonts w:ascii="Times New Roman" w:eastAsia="Times New Roman" w:hAnsi="Times New Roman" w:cs="Times New Roman"/>
                <w:bCs/>
                <w:szCs w:val="24"/>
              </w:rPr>
            </w:pPr>
            <w:r w:rsidRPr="00782F7A">
              <w:rPr>
                <w:rFonts w:ascii="Times New Roman" w:eastAsia="Times New Roman" w:hAnsi="Times New Roman" w:cs="Times New Roman"/>
                <w:bCs/>
                <w:szCs w:val="24"/>
              </w:rPr>
              <w:t>10 588 650</w:t>
            </w:r>
          </w:p>
        </w:tc>
        <w:tc>
          <w:tcPr>
            <w:tcW w:w="908" w:type="pct"/>
            <w:noWrap/>
            <w:vAlign w:val="center"/>
            <w:hideMark/>
          </w:tcPr>
          <w:p w:rsidR="00AE697F" w:rsidRPr="00782F7A" w:rsidRDefault="00AE697F" w:rsidP="00BE3D7C">
            <w:pPr>
              <w:spacing w:line="276" w:lineRule="auto"/>
              <w:jc w:val="both"/>
              <w:rPr>
                <w:rFonts w:ascii="Times New Roman" w:eastAsia="Times New Roman" w:hAnsi="Times New Roman" w:cs="Times New Roman"/>
                <w:bCs/>
                <w:szCs w:val="24"/>
              </w:rPr>
            </w:pPr>
            <w:r w:rsidRPr="00782F7A">
              <w:rPr>
                <w:rFonts w:ascii="Times New Roman" w:eastAsia="Times New Roman" w:hAnsi="Times New Roman" w:cs="Times New Roman"/>
                <w:bCs/>
                <w:szCs w:val="24"/>
              </w:rPr>
              <w:t>6 108 486</w:t>
            </w:r>
          </w:p>
        </w:tc>
        <w:tc>
          <w:tcPr>
            <w:tcW w:w="983" w:type="pct"/>
            <w:noWrap/>
            <w:vAlign w:val="center"/>
            <w:hideMark/>
          </w:tcPr>
          <w:p w:rsidR="00AE697F" w:rsidRPr="00782F7A" w:rsidRDefault="00AE697F" w:rsidP="00BE3D7C">
            <w:pPr>
              <w:spacing w:line="276" w:lineRule="auto"/>
              <w:jc w:val="both"/>
              <w:rPr>
                <w:rFonts w:ascii="Times New Roman" w:eastAsia="Times New Roman" w:hAnsi="Times New Roman" w:cs="Times New Roman"/>
                <w:bCs/>
                <w:szCs w:val="24"/>
              </w:rPr>
            </w:pPr>
            <w:r w:rsidRPr="00782F7A">
              <w:rPr>
                <w:rFonts w:ascii="Times New Roman" w:eastAsia="Times New Roman" w:hAnsi="Times New Roman" w:cs="Times New Roman"/>
                <w:bCs/>
                <w:szCs w:val="24"/>
              </w:rPr>
              <w:t>2 074 553</w:t>
            </w:r>
          </w:p>
        </w:tc>
        <w:tc>
          <w:tcPr>
            <w:tcW w:w="1134" w:type="pct"/>
            <w:noWrap/>
            <w:vAlign w:val="center"/>
            <w:hideMark/>
          </w:tcPr>
          <w:p w:rsidR="00AE697F" w:rsidRPr="00782F7A" w:rsidRDefault="00AE697F" w:rsidP="00BE3D7C">
            <w:pPr>
              <w:spacing w:line="276" w:lineRule="auto"/>
              <w:jc w:val="both"/>
              <w:rPr>
                <w:rFonts w:ascii="Times New Roman" w:eastAsia="Times New Roman" w:hAnsi="Times New Roman" w:cs="Times New Roman"/>
                <w:bCs/>
                <w:szCs w:val="24"/>
              </w:rPr>
            </w:pPr>
            <w:r w:rsidRPr="00782F7A">
              <w:rPr>
                <w:rFonts w:ascii="Times New Roman" w:eastAsia="Times New Roman" w:hAnsi="Times New Roman" w:cs="Times New Roman"/>
                <w:bCs/>
                <w:szCs w:val="24"/>
              </w:rPr>
              <w:t>14 622 583</w:t>
            </w:r>
          </w:p>
        </w:tc>
      </w:tr>
    </w:tbl>
    <w:p w:rsidR="00AE697F" w:rsidRPr="00782F7A" w:rsidRDefault="00AE697F" w:rsidP="00BE3D7C">
      <w:pPr>
        <w:pStyle w:val="Citts"/>
        <w:spacing w:line="276" w:lineRule="auto"/>
        <w:rPr>
          <w:rFonts w:eastAsia="Lucida Sans Unicode"/>
          <w:lang w:eastAsia="zh-CN"/>
        </w:rPr>
      </w:pPr>
      <w:r w:rsidRPr="00782F7A">
        <w:rPr>
          <w:rFonts w:eastAsia="Lucida Sans Unicode"/>
          <w:lang w:eastAsia="zh-CN"/>
        </w:rPr>
        <w:t>Avots: Finanšu un ekonomikas nodaļa</w:t>
      </w:r>
    </w:p>
    <w:p w:rsidR="00AE697F" w:rsidRPr="00782F7A" w:rsidRDefault="0040100A" w:rsidP="006362F1">
      <w:pPr>
        <w:pStyle w:val="Bezatstarpm"/>
        <w:rPr>
          <w:rFonts w:eastAsia="Times New Roman"/>
          <w:lang w:eastAsia="lv-LV"/>
        </w:rPr>
      </w:pPr>
      <w:r w:rsidRPr="00782F7A">
        <w:rPr>
          <w:rFonts w:eastAsia="Times New Roman"/>
          <w:lang w:eastAsia="lv-LV"/>
        </w:rPr>
        <w:t>3</w:t>
      </w:r>
      <w:r w:rsidR="001551C7">
        <w:rPr>
          <w:rFonts w:eastAsia="Times New Roman"/>
          <w:lang w:eastAsia="lv-LV"/>
        </w:rPr>
        <w:t>2</w:t>
      </w:r>
      <w:r w:rsidR="00AE697F" w:rsidRPr="00782F7A">
        <w:rPr>
          <w:rFonts w:eastAsia="Times New Roman"/>
          <w:lang w:eastAsia="lv-LV"/>
        </w:rPr>
        <w:t xml:space="preserve">.tabula </w:t>
      </w:r>
    </w:p>
    <w:p w:rsidR="00AE697F" w:rsidRPr="00782F7A" w:rsidRDefault="00AE697F" w:rsidP="006362F1">
      <w:pPr>
        <w:pStyle w:val="Bezatstarpm"/>
        <w:rPr>
          <w:rFonts w:eastAsia="Calibri"/>
          <w:lang w:eastAsia="lv-LV"/>
        </w:rPr>
      </w:pPr>
      <w:r w:rsidRPr="00782F7A">
        <w:rPr>
          <w:rFonts w:eastAsia="Calibri"/>
          <w:lang w:eastAsia="lv-LV"/>
        </w:rPr>
        <w:t>Gulbenes novada pašvaldības saistības 2019. - 2025. un turpmākajos gados, EUR</w:t>
      </w:r>
    </w:p>
    <w:p w:rsidR="00374DA1" w:rsidRPr="00782F7A" w:rsidRDefault="00374DA1" w:rsidP="006362F1">
      <w:pPr>
        <w:pStyle w:val="Bezatstarpm"/>
        <w:rPr>
          <w:rFonts w:eastAsia="Calibri"/>
        </w:rPr>
      </w:pPr>
    </w:p>
    <w:tbl>
      <w:tblPr>
        <w:tblW w:w="9163" w:type="dxa"/>
        <w:jc w:val="center"/>
        <w:tblBorders>
          <w:top w:val="single" w:sz="4" w:space="0" w:color="006600"/>
          <w:left w:val="single" w:sz="4" w:space="0" w:color="006600"/>
          <w:bottom w:val="single" w:sz="4" w:space="0" w:color="006600"/>
          <w:right w:val="single" w:sz="4" w:space="0" w:color="006600"/>
          <w:insideH w:val="single" w:sz="4" w:space="0" w:color="006600"/>
          <w:insideV w:val="single" w:sz="4" w:space="0" w:color="006600"/>
        </w:tblBorders>
        <w:tblLook w:val="04A0" w:firstRow="1" w:lastRow="0" w:firstColumn="1" w:lastColumn="0" w:noHBand="0" w:noVBand="1"/>
      </w:tblPr>
      <w:tblGrid>
        <w:gridCol w:w="3078"/>
        <w:gridCol w:w="1652"/>
        <w:gridCol w:w="1490"/>
        <w:gridCol w:w="1263"/>
        <w:gridCol w:w="1680"/>
      </w:tblGrid>
      <w:tr w:rsidR="00AE697F" w:rsidRPr="00782F7A" w:rsidTr="004E1EBB">
        <w:trPr>
          <w:cantSplit/>
          <w:trHeight w:val="20"/>
          <w:tblHeader/>
          <w:jc w:val="center"/>
        </w:trPr>
        <w:tc>
          <w:tcPr>
            <w:tcW w:w="3078" w:type="dxa"/>
            <w:shd w:val="clear" w:color="auto" w:fill="006600"/>
            <w:vAlign w:val="center"/>
            <w:hideMark/>
          </w:tcPr>
          <w:p w:rsidR="00AE697F" w:rsidRPr="00782F7A" w:rsidRDefault="00AE697F" w:rsidP="00BE3D7C">
            <w:pPr>
              <w:spacing w:line="276" w:lineRule="auto"/>
              <w:jc w:val="both"/>
              <w:rPr>
                <w:rFonts w:ascii="Times New Roman" w:eastAsia="Times New Roman" w:hAnsi="Times New Roman" w:cs="Times New Roman"/>
                <w:b/>
                <w:szCs w:val="24"/>
                <w:lang w:eastAsia="lv-LV"/>
              </w:rPr>
            </w:pPr>
            <w:r w:rsidRPr="00782F7A">
              <w:rPr>
                <w:rFonts w:ascii="Times New Roman" w:eastAsia="Times New Roman" w:hAnsi="Times New Roman" w:cs="Times New Roman"/>
                <w:b/>
                <w:szCs w:val="24"/>
                <w:lang w:eastAsia="lv-LV"/>
              </w:rPr>
              <w:t>Saistību veids</w:t>
            </w:r>
          </w:p>
        </w:tc>
        <w:tc>
          <w:tcPr>
            <w:tcW w:w="1652" w:type="dxa"/>
            <w:vMerge w:val="restart"/>
            <w:shd w:val="clear" w:color="auto" w:fill="006600"/>
            <w:vAlign w:val="center"/>
            <w:hideMark/>
          </w:tcPr>
          <w:p w:rsidR="00AE697F" w:rsidRPr="00782F7A" w:rsidRDefault="00AE697F" w:rsidP="00BE3D7C">
            <w:pPr>
              <w:spacing w:line="276" w:lineRule="auto"/>
              <w:jc w:val="both"/>
              <w:rPr>
                <w:rFonts w:ascii="Times New Roman" w:eastAsia="Times New Roman" w:hAnsi="Times New Roman" w:cs="Times New Roman"/>
                <w:b/>
                <w:szCs w:val="24"/>
                <w:lang w:eastAsia="lv-LV"/>
              </w:rPr>
            </w:pPr>
            <w:r w:rsidRPr="00782F7A">
              <w:rPr>
                <w:rFonts w:ascii="Times New Roman" w:eastAsia="Times New Roman" w:hAnsi="Times New Roman" w:cs="Times New Roman"/>
                <w:b/>
                <w:szCs w:val="24"/>
                <w:lang w:eastAsia="lv-LV"/>
              </w:rPr>
              <w:t>Aizņēmumi* </w:t>
            </w:r>
          </w:p>
        </w:tc>
        <w:tc>
          <w:tcPr>
            <w:tcW w:w="1490" w:type="dxa"/>
            <w:vMerge w:val="restart"/>
            <w:shd w:val="clear" w:color="auto" w:fill="006600"/>
            <w:vAlign w:val="center"/>
            <w:hideMark/>
          </w:tcPr>
          <w:p w:rsidR="00AE697F" w:rsidRPr="00782F7A" w:rsidRDefault="00AE697F" w:rsidP="00BE3D7C">
            <w:pPr>
              <w:spacing w:line="276" w:lineRule="auto"/>
              <w:jc w:val="both"/>
              <w:rPr>
                <w:rFonts w:ascii="Times New Roman" w:eastAsia="Times New Roman" w:hAnsi="Times New Roman" w:cs="Times New Roman"/>
                <w:b/>
                <w:szCs w:val="24"/>
                <w:lang w:eastAsia="lv-LV"/>
              </w:rPr>
            </w:pPr>
            <w:r w:rsidRPr="00782F7A">
              <w:rPr>
                <w:rFonts w:ascii="Times New Roman" w:eastAsia="Times New Roman" w:hAnsi="Times New Roman" w:cs="Times New Roman"/>
                <w:b/>
                <w:szCs w:val="24"/>
                <w:lang w:eastAsia="lv-LV"/>
              </w:rPr>
              <w:t>Galvojumi* </w:t>
            </w:r>
          </w:p>
        </w:tc>
        <w:tc>
          <w:tcPr>
            <w:tcW w:w="1263" w:type="dxa"/>
            <w:vMerge w:val="restart"/>
            <w:shd w:val="clear" w:color="auto" w:fill="006600"/>
            <w:vAlign w:val="center"/>
            <w:hideMark/>
          </w:tcPr>
          <w:p w:rsidR="00AE697F" w:rsidRPr="00782F7A" w:rsidRDefault="00AE697F" w:rsidP="00BE3D7C">
            <w:pPr>
              <w:spacing w:line="276" w:lineRule="auto"/>
              <w:jc w:val="both"/>
              <w:rPr>
                <w:rFonts w:ascii="Times New Roman" w:eastAsia="Times New Roman" w:hAnsi="Times New Roman" w:cs="Times New Roman"/>
                <w:b/>
                <w:szCs w:val="24"/>
                <w:lang w:eastAsia="lv-LV"/>
              </w:rPr>
            </w:pPr>
            <w:r w:rsidRPr="00782F7A">
              <w:rPr>
                <w:rFonts w:ascii="Times New Roman" w:eastAsia="Times New Roman" w:hAnsi="Times New Roman" w:cs="Times New Roman"/>
                <w:b/>
                <w:szCs w:val="24"/>
                <w:lang w:eastAsia="lv-LV"/>
              </w:rPr>
              <w:t>Citas saistības* </w:t>
            </w:r>
          </w:p>
        </w:tc>
        <w:tc>
          <w:tcPr>
            <w:tcW w:w="1680" w:type="dxa"/>
            <w:vMerge w:val="restart"/>
            <w:shd w:val="clear" w:color="auto" w:fill="006600"/>
            <w:vAlign w:val="center"/>
            <w:hideMark/>
          </w:tcPr>
          <w:p w:rsidR="00AE697F" w:rsidRPr="00782F7A" w:rsidRDefault="00AE697F" w:rsidP="00BE3D7C">
            <w:pPr>
              <w:spacing w:line="276" w:lineRule="auto"/>
              <w:jc w:val="both"/>
              <w:rPr>
                <w:rFonts w:ascii="Times New Roman" w:eastAsia="Times New Roman" w:hAnsi="Times New Roman" w:cs="Times New Roman"/>
                <w:b/>
                <w:szCs w:val="24"/>
                <w:lang w:eastAsia="lv-LV"/>
              </w:rPr>
            </w:pPr>
            <w:r w:rsidRPr="00782F7A">
              <w:rPr>
                <w:rFonts w:ascii="Times New Roman" w:eastAsia="Times New Roman" w:hAnsi="Times New Roman" w:cs="Times New Roman"/>
                <w:b/>
                <w:szCs w:val="24"/>
                <w:lang w:eastAsia="lv-LV"/>
              </w:rPr>
              <w:t>Kopā saistības* </w:t>
            </w:r>
          </w:p>
        </w:tc>
      </w:tr>
      <w:tr w:rsidR="00AE697F" w:rsidRPr="00782F7A" w:rsidTr="00DC633D">
        <w:trPr>
          <w:trHeight w:val="489"/>
          <w:jc w:val="center"/>
        </w:trPr>
        <w:tc>
          <w:tcPr>
            <w:tcW w:w="3078" w:type="dxa"/>
            <w:shd w:val="clear" w:color="auto" w:fill="006600"/>
            <w:hideMark/>
          </w:tcPr>
          <w:p w:rsidR="00AE697F" w:rsidRPr="00782F7A" w:rsidRDefault="00AE697F" w:rsidP="00BE3D7C">
            <w:pPr>
              <w:spacing w:line="276" w:lineRule="auto"/>
              <w:jc w:val="both"/>
              <w:rPr>
                <w:rFonts w:ascii="Times New Roman" w:eastAsia="Times New Roman" w:hAnsi="Times New Roman" w:cs="Times New Roman"/>
                <w:b/>
                <w:szCs w:val="24"/>
                <w:lang w:eastAsia="lv-LV"/>
              </w:rPr>
            </w:pPr>
            <w:r w:rsidRPr="00782F7A">
              <w:rPr>
                <w:rFonts w:ascii="Times New Roman" w:eastAsia="Times New Roman" w:hAnsi="Times New Roman" w:cs="Times New Roman"/>
                <w:b/>
                <w:szCs w:val="24"/>
                <w:lang w:eastAsia="lv-LV"/>
              </w:rPr>
              <w:t>Gads</w:t>
            </w:r>
          </w:p>
        </w:tc>
        <w:tc>
          <w:tcPr>
            <w:tcW w:w="1652" w:type="dxa"/>
            <w:vMerge/>
            <w:vAlign w:val="center"/>
            <w:hideMark/>
          </w:tcPr>
          <w:p w:rsidR="00AE697F" w:rsidRPr="00782F7A" w:rsidRDefault="00AE697F" w:rsidP="00BE3D7C">
            <w:pPr>
              <w:spacing w:line="276" w:lineRule="auto"/>
              <w:rPr>
                <w:rFonts w:ascii="Times New Roman" w:eastAsia="Times New Roman" w:hAnsi="Times New Roman" w:cs="Times New Roman"/>
                <w:szCs w:val="24"/>
                <w:lang w:eastAsia="lv-LV"/>
              </w:rPr>
            </w:pPr>
          </w:p>
        </w:tc>
        <w:tc>
          <w:tcPr>
            <w:tcW w:w="1490" w:type="dxa"/>
            <w:vMerge/>
            <w:vAlign w:val="center"/>
            <w:hideMark/>
          </w:tcPr>
          <w:p w:rsidR="00AE697F" w:rsidRPr="00782F7A" w:rsidRDefault="00AE697F" w:rsidP="00BE3D7C">
            <w:pPr>
              <w:spacing w:line="276" w:lineRule="auto"/>
              <w:rPr>
                <w:rFonts w:ascii="Times New Roman" w:eastAsia="Times New Roman" w:hAnsi="Times New Roman" w:cs="Times New Roman"/>
                <w:szCs w:val="24"/>
                <w:lang w:eastAsia="lv-LV"/>
              </w:rPr>
            </w:pPr>
          </w:p>
        </w:tc>
        <w:tc>
          <w:tcPr>
            <w:tcW w:w="0" w:type="auto"/>
            <w:vMerge/>
            <w:vAlign w:val="center"/>
            <w:hideMark/>
          </w:tcPr>
          <w:p w:rsidR="00AE697F" w:rsidRPr="00782F7A" w:rsidRDefault="00AE697F" w:rsidP="00BE3D7C">
            <w:pPr>
              <w:spacing w:line="276" w:lineRule="auto"/>
              <w:rPr>
                <w:rFonts w:ascii="Times New Roman" w:eastAsia="Times New Roman" w:hAnsi="Times New Roman" w:cs="Times New Roman"/>
                <w:szCs w:val="24"/>
                <w:lang w:eastAsia="lv-LV"/>
              </w:rPr>
            </w:pPr>
          </w:p>
        </w:tc>
        <w:tc>
          <w:tcPr>
            <w:tcW w:w="0" w:type="auto"/>
            <w:vMerge/>
            <w:vAlign w:val="center"/>
            <w:hideMark/>
          </w:tcPr>
          <w:p w:rsidR="00AE697F" w:rsidRPr="00782F7A" w:rsidRDefault="00AE697F" w:rsidP="00BE3D7C">
            <w:pPr>
              <w:spacing w:line="276" w:lineRule="auto"/>
              <w:rPr>
                <w:rFonts w:ascii="Times New Roman" w:eastAsia="Times New Roman" w:hAnsi="Times New Roman" w:cs="Times New Roman"/>
                <w:szCs w:val="24"/>
                <w:lang w:eastAsia="lv-LV"/>
              </w:rPr>
            </w:pPr>
          </w:p>
        </w:tc>
      </w:tr>
      <w:tr w:rsidR="00AE697F" w:rsidRPr="00782F7A" w:rsidTr="004E1EBB">
        <w:trPr>
          <w:trHeight w:val="20"/>
          <w:jc w:val="center"/>
        </w:trPr>
        <w:tc>
          <w:tcPr>
            <w:tcW w:w="3078" w:type="dxa"/>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2019</w:t>
            </w:r>
          </w:p>
        </w:tc>
        <w:tc>
          <w:tcPr>
            <w:tcW w:w="1652" w:type="dxa"/>
            <w:hideMark/>
          </w:tcPr>
          <w:p w:rsidR="00AE697F" w:rsidRPr="00782F7A" w:rsidRDefault="00AE697F" w:rsidP="00BE3D7C">
            <w:pPr>
              <w:spacing w:line="276" w:lineRule="auto"/>
              <w:ind w:right="248"/>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1 825 115</w:t>
            </w:r>
          </w:p>
        </w:tc>
        <w:tc>
          <w:tcPr>
            <w:tcW w:w="1490" w:type="dxa"/>
            <w:hideMark/>
          </w:tcPr>
          <w:p w:rsidR="00AE697F" w:rsidRPr="00782F7A" w:rsidRDefault="00AE697F" w:rsidP="00BE3D7C">
            <w:pPr>
              <w:spacing w:line="276" w:lineRule="auto"/>
              <w:ind w:right="248"/>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7 329</w:t>
            </w:r>
          </w:p>
        </w:tc>
        <w:tc>
          <w:tcPr>
            <w:tcW w:w="1263" w:type="dxa"/>
          </w:tcPr>
          <w:p w:rsidR="00AE697F" w:rsidRPr="00782F7A" w:rsidRDefault="00AE697F" w:rsidP="00BE3D7C">
            <w:pPr>
              <w:spacing w:line="276" w:lineRule="auto"/>
              <w:ind w:right="248"/>
              <w:rPr>
                <w:rFonts w:ascii="Times New Roman" w:eastAsia="Times New Roman" w:hAnsi="Times New Roman" w:cs="Times New Roman"/>
                <w:szCs w:val="24"/>
                <w:lang w:eastAsia="lv-LV"/>
              </w:rPr>
            </w:pPr>
          </w:p>
        </w:tc>
        <w:tc>
          <w:tcPr>
            <w:tcW w:w="1680" w:type="dxa"/>
            <w:noWrap/>
            <w:vAlign w:val="bottom"/>
            <w:hideMark/>
          </w:tcPr>
          <w:p w:rsidR="00AE697F" w:rsidRPr="00782F7A" w:rsidRDefault="00AE697F" w:rsidP="00BE3D7C">
            <w:pPr>
              <w:spacing w:line="276" w:lineRule="auto"/>
              <w:ind w:right="248"/>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1 832 444</w:t>
            </w:r>
          </w:p>
        </w:tc>
      </w:tr>
      <w:tr w:rsidR="00AE697F" w:rsidRPr="00782F7A" w:rsidTr="004E1EBB">
        <w:trPr>
          <w:trHeight w:val="20"/>
          <w:jc w:val="center"/>
        </w:trPr>
        <w:tc>
          <w:tcPr>
            <w:tcW w:w="3078" w:type="dxa"/>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2020</w:t>
            </w:r>
          </w:p>
        </w:tc>
        <w:tc>
          <w:tcPr>
            <w:tcW w:w="1652" w:type="dxa"/>
            <w:hideMark/>
          </w:tcPr>
          <w:p w:rsidR="00AE697F" w:rsidRPr="00782F7A" w:rsidRDefault="00AE697F" w:rsidP="00BE3D7C">
            <w:pPr>
              <w:spacing w:line="276" w:lineRule="auto"/>
              <w:ind w:right="248"/>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1 246 075</w:t>
            </w:r>
          </w:p>
        </w:tc>
        <w:tc>
          <w:tcPr>
            <w:tcW w:w="1490" w:type="dxa"/>
            <w:hideMark/>
          </w:tcPr>
          <w:p w:rsidR="00AE697F" w:rsidRPr="00782F7A" w:rsidRDefault="00AE697F" w:rsidP="00BE3D7C">
            <w:pPr>
              <w:spacing w:line="276" w:lineRule="auto"/>
              <w:ind w:right="248"/>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7 109</w:t>
            </w:r>
          </w:p>
        </w:tc>
        <w:tc>
          <w:tcPr>
            <w:tcW w:w="1263" w:type="dxa"/>
          </w:tcPr>
          <w:p w:rsidR="00AE697F" w:rsidRPr="00782F7A" w:rsidRDefault="00AE697F" w:rsidP="00BE3D7C">
            <w:pPr>
              <w:spacing w:line="276" w:lineRule="auto"/>
              <w:ind w:right="248"/>
              <w:rPr>
                <w:rFonts w:ascii="Times New Roman" w:eastAsia="Times New Roman" w:hAnsi="Times New Roman" w:cs="Times New Roman"/>
                <w:szCs w:val="24"/>
                <w:lang w:eastAsia="lv-LV"/>
              </w:rPr>
            </w:pPr>
          </w:p>
        </w:tc>
        <w:tc>
          <w:tcPr>
            <w:tcW w:w="1680" w:type="dxa"/>
            <w:noWrap/>
            <w:vAlign w:val="bottom"/>
            <w:hideMark/>
          </w:tcPr>
          <w:p w:rsidR="00AE697F" w:rsidRPr="00782F7A" w:rsidRDefault="00AE697F" w:rsidP="00BE3D7C">
            <w:pPr>
              <w:spacing w:line="276" w:lineRule="auto"/>
              <w:ind w:right="248"/>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1 253 184</w:t>
            </w:r>
          </w:p>
        </w:tc>
      </w:tr>
      <w:tr w:rsidR="00AE697F" w:rsidRPr="00782F7A" w:rsidTr="004E1EBB">
        <w:trPr>
          <w:trHeight w:val="20"/>
          <w:jc w:val="center"/>
        </w:trPr>
        <w:tc>
          <w:tcPr>
            <w:tcW w:w="3078" w:type="dxa"/>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lastRenderedPageBreak/>
              <w:t>2021</w:t>
            </w:r>
          </w:p>
        </w:tc>
        <w:tc>
          <w:tcPr>
            <w:tcW w:w="1652" w:type="dxa"/>
            <w:hideMark/>
          </w:tcPr>
          <w:p w:rsidR="00AE697F" w:rsidRPr="00782F7A" w:rsidRDefault="00AE697F" w:rsidP="00BE3D7C">
            <w:pPr>
              <w:spacing w:line="276" w:lineRule="auto"/>
              <w:ind w:right="248"/>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1 151 490</w:t>
            </w:r>
          </w:p>
        </w:tc>
        <w:tc>
          <w:tcPr>
            <w:tcW w:w="1490" w:type="dxa"/>
            <w:hideMark/>
          </w:tcPr>
          <w:p w:rsidR="00AE697F" w:rsidRPr="00782F7A" w:rsidRDefault="00AE697F" w:rsidP="00BE3D7C">
            <w:pPr>
              <w:spacing w:line="276" w:lineRule="auto"/>
              <w:ind w:right="248"/>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7 109</w:t>
            </w:r>
          </w:p>
        </w:tc>
        <w:tc>
          <w:tcPr>
            <w:tcW w:w="1263" w:type="dxa"/>
          </w:tcPr>
          <w:p w:rsidR="00AE697F" w:rsidRPr="00782F7A" w:rsidRDefault="00AE697F" w:rsidP="00BE3D7C">
            <w:pPr>
              <w:spacing w:line="276" w:lineRule="auto"/>
              <w:ind w:right="248"/>
              <w:rPr>
                <w:rFonts w:ascii="Times New Roman" w:eastAsia="Times New Roman" w:hAnsi="Times New Roman" w:cs="Times New Roman"/>
                <w:szCs w:val="24"/>
                <w:lang w:eastAsia="lv-LV"/>
              </w:rPr>
            </w:pPr>
          </w:p>
        </w:tc>
        <w:tc>
          <w:tcPr>
            <w:tcW w:w="1680" w:type="dxa"/>
            <w:noWrap/>
            <w:vAlign w:val="bottom"/>
            <w:hideMark/>
          </w:tcPr>
          <w:p w:rsidR="00AE697F" w:rsidRPr="00782F7A" w:rsidRDefault="00AE697F" w:rsidP="00BE3D7C">
            <w:pPr>
              <w:spacing w:line="276" w:lineRule="auto"/>
              <w:ind w:right="248"/>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1 158 599</w:t>
            </w:r>
          </w:p>
        </w:tc>
      </w:tr>
      <w:tr w:rsidR="00AE697F" w:rsidRPr="00782F7A" w:rsidTr="004E1EBB">
        <w:trPr>
          <w:trHeight w:val="20"/>
          <w:jc w:val="center"/>
        </w:trPr>
        <w:tc>
          <w:tcPr>
            <w:tcW w:w="3078" w:type="dxa"/>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2022</w:t>
            </w:r>
          </w:p>
        </w:tc>
        <w:tc>
          <w:tcPr>
            <w:tcW w:w="1652" w:type="dxa"/>
            <w:hideMark/>
          </w:tcPr>
          <w:p w:rsidR="00AE697F" w:rsidRPr="00782F7A" w:rsidRDefault="00AE697F" w:rsidP="00BE3D7C">
            <w:pPr>
              <w:spacing w:line="276" w:lineRule="auto"/>
              <w:ind w:right="248"/>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1 074 990</w:t>
            </w:r>
          </w:p>
        </w:tc>
        <w:tc>
          <w:tcPr>
            <w:tcW w:w="1490" w:type="dxa"/>
            <w:hideMark/>
          </w:tcPr>
          <w:p w:rsidR="00AE697F" w:rsidRPr="00782F7A" w:rsidRDefault="00AE697F" w:rsidP="00BE3D7C">
            <w:pPr>
              <w:spacing w:line="276" w:lineRule="auto"/>
              <w:ind w:right="248"/>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6 597</w:t>
            </w:r>
          </w:p>
        </w:tc>
        <w:tc>
          <w:tcPr>
            <w:tcW w:w="1263" w:type="dxa"/>
          </w:tcPr>
          <w:p w:rsidR="00AE697F" w:rsidRPr="00782F7A" w:rsidRDefault="00AE697F" w:rsidP="00BE3D7C">
            <w:pPr>
              <w:spacing w:line="276" w:lineRule="auto"/>
              <w:ind w:right="248"/>
              <w:rPr>
                <w:rFonts w:ascii="Times New Roman" w:eastAsia="Times New Roman" w:hAnsi="Times New Roman" w:cs="Times New Roman"/>
                <w:szCs w:val="24"/>
                <w:lang w:eastAsia="lv-LV"/>
              </w:rPr>
            </w:pPr>
          </w:p>
        </w:tc>
        <w:tc>
          <w:tcPr>
            <w:tcW w:w="1680" w:type="dxa"/>
            <w:noWrap/>
            <w:vAlign w:val="bottom"/>
            <w:hideMark/>
          </w:tcPr>
          <w:p w:rsidR="00AE697F" w:rsidRPr="00782F7A" w:rsidRDefault="00AE697F" w:rsidP="00BE3D7C">
            <w:pPr>
              <w:spacing w:line="276" w:lineRule="auto"/>
              <w:ind w:right="248"/>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1 081 587</w:t>
            </w:r>
          </w:p>
        </w:tc>
      </w:tr>
      <w:tr w:rsidR="00AE697F" w:rsidRPr="00782F7A" w:rsidTr="004E1EBB">
        <w:trPr>
          <w:trHeight w:val="20"/>
          <w:jc w:val="center"/>
        </w:trPr>
        <w:tc>
          <w:tcPr>
            <w:tcW w:w="3078" w:type="dxa"/>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2023</w:t>
            </w:r>
          </w:p>
        </w:tc>
        <w:tc>
          <w:tcPr>
            <w:tcW w:w="1652" w:type="dxa"/>
            <w:hideMark/>
          </w:tcPr>
          <w:p w:rsidR="00AE697F" w:rsidRPr="00782F7A" w:rsidRDefault="00AE697F" w:rsidP="00BE3D7C">
            <w:pPr>
              <w:spacing w:line="276" w:lineRule="auto"/>
              <w:ind w:right="248"/>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1 012 047</w:t>
            </w:r>
          </w:p>
        </w:tc>
        <w:tc>
          <w:tcPr>
            <w:tcW w:w="1490" w:type="dxa"/>
            <w:hideMark/>
          </w:tcPr>
          <w:p w:rsidR="00AE697F" w:rsidRPr="00782F7A" w:rsidRDefault="00AE697F" w:rsidP="00BE3D7C">
            <w:pPr>
              <w:spacing w:line="276" w:lineRule="auto"/>
              <w:ind w:right="248"/>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5 800</w:t>
            </w:r>
          </w:p>
        </w:tc>
        <w:tc>
          <w:tcPr>
            <w:tcW w:w="1263" w:type="dxa"/>
          </w:tcPr>
          <w:p w:rsidR="00AE697F" w:rsidRPr="00782F7A" w:rsidRDefault="00AE697F" w:rsidP="00BE3D7C">
            <w:pPr>
              <w:spacing w:line="276" w:lineRule="auto"/>
              <w:ind w:right="248"/>
              <w:rPr>
                <w:rFonts w:ascii="Times New Roman" w:eastAsia="Times New Roman" w:hAnsi="Times New Roman" w:cs="Times New Roman"/>
                <w:szCs w:val="24"/>
                <w:lang w:eastAsia="lv-LV"/>
              </w:rPr>
            </w:pPr>
          </w:p>
        </w:tc>
        <w:tc>
          <w:tcPr>
            <w:tcW w:w="1680" w:type="dxa"/>
            <w:noWrap/>
            <w:vAlign w:val="bottom"/>
            <w:hideMark/>
          </w:tcPr>
          <w:p w:rsidR="00AE697F" w:rsidRPr="00782F7A" w:rsidRDefault="00AE697F" w:rsidP="00BE3D7C">
            <w:pPr>
              <w:spacing w:line="276" w:lineRule="auto"/>
              <w:ind w:right="248"/>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1 017 847</w:t>
            </w:r>
          </w:p>
        </w:tc>
      </w:tr>
      <w:tr w:rsidR="00AE697F" w:rsidRPr="00782F7A" w:rsidTr="004E1EBB">
        <w:trPr>
          <w:trHeight w:val="20"/>
          <w:jc w:val="center"/>
        </w:trPr>
        <w:tc>
          <w:tcPr>
            <w:tcW w:w="3078" w:type="dxa"/>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2024</w:t>
            </w:r>
          </w:p>
        </w:tc>
        <w:tc>
          <w:tcPr>
            <w:tcW w:w="1652" w:type="dxa"/>
            <w:hideMark/>
          </w:tcPr>
          <w:p w:rsidR="00AE697F" w:rsidRPr="00782F7A" w:rsidRDefault="00AE697F" w:rsidP="00BE3D7C">
            <w:pPr>
              <w:spacing w:line="276" w:lineRule="auto"/>
              <w:ind w:right="248"/>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970 097</w:t>
            </w:r>
          </w:p>
        </w:tc>
        <w:tc>
          <w:tcPr>
            <w:tcW w:w="1490" w:type="dxa"/>
            <w:hideMark/>
          </w:tcPr>
          <w:p w:rsidR="00AE697F" w:rsidRPr="00782F7A" w:rsidRDefault="00AE697F" w:rsidP="00BE3D7C">
            <w:pPr>
              <w:spacing w:line="276" w:lineRule="auto"/>
              <w:ind w:right="248"/>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5 800</w:t>
            </w:r>
          </w:p>
        </w:tc>
        <w:tc>
          <w:tcPr>
            <w:tcW w:w="1263" w:type="dxa"/>
          </w:tcPr>
          <w:p w:rsidR="00AE697F" w:rsidRPr="00782F7A" w:rsidRDefault="00AE697F" w:rsidP="00BE3D7C">
            <w:pPr>
              <w:spacing w:line="276" w:lineRule="auto"/>
              <w:ind w:right="248"/>
              <w:rPr>
                <w:rFonts w:ascii="Times New Roman" w:eastAsia="Times New Roman" w:hAnsi="Times New Roman" w:cs="Times New Roman"/>
                <w:szCs w:val="24"/>
                <w:lang w:eastAsia="lv-LV"/>
              </w:rPr>
            </w:pPr>
          </w:p>
        </w:tc>
        <w:tc>
          <w:tcPr>
            <w:tcW w:w="1680" w:type="dxa"/>
            <w:noWrap/>
            <w:vAlign w:val="bottom"/>
            <w:hideMark/>
          </w:tcPr>
          <w:p w:rsidR="00AE697F" w:rsidRPr="00782F7A" w:rsidRDefault="00AE697F" w:rsidP="00BE3D7C">
            <w:pPr>
              <w:spacing w:line="276" w:lineRule="auto"/>
              <w:ind w:right="248"/>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975 897</w:t>
            </w:r>
          </w:p>
        </w:tc>
      </w:tr>
      <w:tr w:rsidR="00AE697F" w:rsidRPr="00782F7A" w:rsidTr="004E1EBB">
        <w:trPr>
          <w:trHeight w:val="20"/>
          <w:jc w:val="center"/>
        </w:trPr>
        <w:tc>
          <w:tcPr>
            <w:tcW w:w="3078" w:type="dxa"/>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2025</w:t>
            </w:r>
          </w:p>
        </w:tc>
        <w:tc>
          <w:tcPr>
            <w:tcW w:w="1652" w:type="dxa"/>
            <w:hideMark/>
          </w:tcPr>
          <w:p w:rsidR="00AE697F" w:rsidRPr="00782F7A" w:rsidRDefault="00AE697F" w:rsidP="00BE3D7C">
            <w:pPr>
              <w:spacing w:line="276" w:lineRule="auto"/>
              <w:ind w:right="248"/>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922 177</w:t>
            </w:r>
          </w:p>
        </w:tc>
        <w:tc>
          <w:tcPr>
            <w:tcW w:w="1490" w:type="dxa"/>
            <w:hideMark/>
          </w:tcPr>
          <w:p w:rsidR="00AE697F" w:rsidRPr="00782F7A" w:rsidRDefault="00AE697F" w:rsidP="00BE3D7C">
            <w:pPr>
              <w:spacing w:line="276" w:lineRule="auto"/>
              <w:ind w:right="248"/>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5 800</w:t>
            </w:r>
          </w:p>
        </w:tc>
        <w:tc>
          <w:tcPr>
            <w:tcW w:w="1263" w:type="dxa"/>
          </w:tcPr>
          <w:p w:rsidR="00AE697F" w:rsidRPr="00782F7A" w:rsidRDefault="00AE697F" w:rsidP="00BE3D7C">
            <w:pPr>
              <w:spacing w:line="276" w:lineRule="auto"/>
              <w:ind w:right="248"/>
              <w:rPr>
                <w:rFonts w:ascii="Times New Roman" w:eastAsia="Times New Roman" w:hAnsi="Times New Roman" w:cs="Times New Roman"/>
                <w:szCs w:val="24"/>
                <w:lang w:eastAsia="lv-LV"/>
              </w:rPr>
            </w:pPr>
          </w:p>
        </w:tc>
        <w:tc>
          <w:tcPr>
            <w:tcW w:w="1680" w:type="dxa"/>
            <w:noWrap/>
            <w:vAlign w:val="bottom"/>
            <w:hideMark/>
          </w:tcPr>
          <w:p w:rsidR="00AE697F" w:rsidRPr="00782F7A" w:rsidRDefault="00AE697F" w:rsidP="00BE3D7C">
            <w:pPr>
              <w:spacing w:line="276" w:lineRule="auto"/>
              <w:ind w:right="248"/>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927 977</w:t>
            </w:r>
          </w:p>
        </w:tc>
      </w:tr>
      <w:tr w:rsidR="00AE697F" w:rsidRPr="00782F7A" w:rsidTr="004E1EBB">
        <w:trPr>
          <w:trHeight w:val="20"/>
          <w:jc w:val="center"/>
        </w:trPr>
        <w:tc>
          <w:tcPr>
            <w:tcW w:w="3078" w:type="dxa"/>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Turpmākajos gados</w:t>
            </w:r>
          </w:p>
        </w:tc>
        <w:tc>
          <w:tcPr>
            <w:tcW w:w="1652" w:type="dxa"/>
            <w:hideMark/>
          </w:tcPr>
          <w:p w:rsidR="00AE697F" w:rsidRPr="00782F7A" w:rsidRDefault="00AE697F" w:rsidP="00BE3D7C">
            <w:pPr>
              <w:spacing w:line="276" w:lineRule="auto"/>
              <w:ind w:right="248"/>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7 796 599</w:t>
            </w:r>
          </w:p>
        </w:tc>
        <w:tc>
          <w:tcPr>
            <w:tcW w:w="1490" w:type="dxa"/>
            <w:hideMark/>
          </w:tcPr>
          <w:p w:rsidR="00AE697F" w:rsidRPr="00782F7A" w:rsidRDefault="00AE697F" w:rsidP="00BE3D7C">
            <w:pPr>
              <w:spacing w:line="276" w:lineRule="auto"/>
              <w:ind w:right="248"/>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7622</w:t>
            </w:r>
          </w:p>
        </w:tc>
        <w:tc>
          <w:tcPr>
            <w:tcW w:w="1263" w:type="dxa"/>
          </w:tcPr>
          <w:p w:rsidR="00AE697F" w:rsidRPr="00782F7A" w:rsidRDefault="00AE697F" w:rsidP="00BE3D7C">
            <w:pPr>
              <w:spacing w:line="276" w:lineRule="auto"/>
              <w:ind w:right="248"/>
              <w:rPr>
                <w:rFonts w:ascii="Times New Roman" w:eastAsia="Times New Roman" w:hAnsi="Times New Roman" w:cs="Times New Roman"/>
                <w:szCs w:val="24"/>
                <w:lang w:eastAsia="lv-LV"/>
              </w:rPr>
            </w:pPr>
          </w:p>
        </w:tc>
        <w:tc>
          <w:tcPr>
            <w:tcW w:w="1680" w:type="dxa"/>
            <w:noWrap/>
            <w:vAlign w:val="bottom"/>
            <w:hideMark/>
          </w:tcPr>
          <w:p w:rsidR="00AE697F" w:rsidRPr="00782F7A" w:rsidRDefault="00AE697F" w:rsidP="00BE3D7C">
            <w:pPr>
              <w:spacing w:line="276" w:lineRule="auto"/>
              <w:ind w:right="248"/>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7 804 221</w:t>
            </w:r>
          </w:p>
        </w:tc>
      </w:tr>
      <w:tr w:rsidR="00AE697F" w:rsidRPr="00782F7A" w:rsidTr="004E1EBB">
        <w:trPr>
          <w:trHeight w:val="20"/>
          <w:jc w:val="center"/>
        </w:trPr>
        <w:tc>
          <w:tcPr>
            <w:tcW w:w="3078" w:type="dxa"/>
            <w:shd w:val="clear" w:color="auto" w:fill="D6E1DB" w:themeFill="text2" w:themeFillTint="33"/>
            <w:vAlign w:val="center"/>
            <w:hideMark/>
          </w:tcPr>
          <w:p w:rsidR="00AE697F" w:rsidRPr="00782F7A" w:rsidRDefault="00AE697F" w:rsidP="00BE3D7C">
            <w:pPr>
              <w:spacing w:line="276" w:lineRule="auto"/>
              <w:jc w:val="both"/>
              <w:rPr>
                <w:rFonts w:ascii="Times New Roman" w:eastAsia="Times New Roman" w:hAnsi="Times New Roman" w:cs="Times New Roman"/>
                <w:b/>
                <w:bCs/>
                <w:szCs w:val="24"/>
                <w:lang w:eastAsia="lv-LV"/>
              </w:rPr>
            </w:pPr>
            <w:r w:rsidRPr="00782F7A">
              <w:rPr>
                <w:rFonts w:ascii="Times New Roman" w:eastAsia="Times New Roman" w:hAnsi="Times New Roman" w:cs="Times New Roman"/>
                <w:b/>
                <w:bCs/>
                <w:szCs w:val="24"/>
                <w:lang w:eastAsia="lv-LV"/>
              </w:rPr>
              <w:t>Pavisam kopā</w:t>
            </w:r>
          </w:p>
        </w:tc>
        <w:tc>
          <w:tcPr>
            <w:tcW w:w="1652" w:type="dxa"/>
            <w:shd w:val="clear" w:color="auto" w:fill="D6E1DB" w:themeFill="text2" w:themeFillTint="33"/>
            <w:vAlign w:val="center"/>
            <w:hideMark/>
          </w:tcPr>
          <w:p w:rsidR="00AE697F" w:rsidRPr="00782F7A" w:rsidRDefault="00AE697F" w:rsidP="00BE3D7C">
            <w:pPr>
              <w:spacing w:line="276" w:lineRule="auto"/>
              <w:ind w:right="248"/>
              <w:jc w:val="both"/>
              <w:rPr>
                <w:rFonts w:ascii="Times New Roman" w:eastAsia="Times New Roman" w:hAnsi="Times New Roman" w:cs="Times New Roman"/>
                <w:b/>
                <w:bCs/>
                <w:szCs w:val="24"/>
                <w:lang w:eastAsia="lv-LV"/>
              </w:rPr>
            </w:pPr>
            <w:r w:rsidRPr="00782F7A">
              <w:rPr>
                <w:rFonts w:ascii="Times New Roman" w:eastAsia="Times New Roman" w:hAnsi="Times New Roman" w:cs="Times New Roman"/>
                <w:b/>
                <w:bCs/>
                <w:szCs w:val="24"/>
                <w:lang w:eastAsia="lv-LV"/>
              </w:rPr>
              <w:t>15 998 590</w:t>
            </w:r>
          </w:p>
        </w:tc>
        <w:tc>
          <w:tcPr>
            <w:tcW w:w="1490" w:type="dxa"/>
            <w:shd w:val="clear" w:color="auto" w:fill="D6E1DB" w:themeFill="text2" w:themeFillTint="33"/>
            <w:vAlign w:val="center"/>
            <w:hideMark/>
          </w:tcPr>
          <w:p w:rsidR="00AE697F" w:rsidRPr="00782F7A" w:rsidRDefault="00AE697F" w:rsidP="00BE3D7C">
            <w:pPr>
              <w:spacing w:line="276" w:lineRule="auto"/>
              <w:ind w:right="248"/>
              <w:jc w:val="both"/>
              <w:rPr>
                <w:rFonts w:ascii="Times New Roman" w:eastAsia="Times New Roman" w:hAnsi="Times New Roman" w:cs="Times New Roman"/>
                <w:b/>
                <w:bCs/>
                <w:szCs w:val="24"/>
                <w:lang w:eastAsia="lv-LV"/>
              </w:rPr>
            </w:pPr>
            <w:r w:rsidRPr="00782F7A">
              <w:rPr>
                <w:rFonts w:ascii="Times New Roman" w:eastAsia="Times New Roman" w:hAnsi="Times New Roman" w:cs="Times New Roman"/>
                <w:b/>
                <w:bCs/>
                <w:szCs w:val="24"/>
                <w:lang w:eastAsia="lv-LV"/>
              </w:rPr>
              <w:t>53 166</w:t>
            </w:r>
          </w:p>
        </w:tc>
        <w:tc>
          <w:tcPr>
            <w:tcW w:w="1263" w:type="dxa"/>
            <w:shd w:val="clear" w:color="auto" w:fill="D6E1DB" w:themeFill="text2" w:themeFillTint="33"/>
            <w:vAlign w:val="center"/>
            <w:hideMark/>
          </w:tcPr>
          <w:p w:rsidR="00AE697F" w:rsidRPr="00782F7A" w:rsidRDefault="00AE697F" w:rsidP="00BE3D7C">
            <w:pPr>
              <w:spacing w:line="276" w:lineRule="auto"/>
              <w:ind w:right="248"/>
              <w:jc w:val="both"/>
              <w:rPr>
                <w:rFonts w:ascii="Times New Roman" w:eastAsia="Times New Roman" w:hAnsi="Times New Roman" w:cs="Times New Roman"/>
                <w:b/>
                <w:bCs/>
                <w:szCs w:val="24"/>
                <w:lang w:eastAsia="lv-LV"/>
              </w:rPr>
            </w:pPr>
            <w:r w:rsidRPr="00782F7A">
              <w:rPr>
                <w:rFonts w:ascii="Times New Roman" w:eastAsia="Times New Roman" w:hAnsi="Times New Roman" w:cs="Times New Roman"/>
                <w:b/>
                <w:bCs/>
                <w:szCs w:val="24"/>
                <w:lang w:eastAsia="lv-LV"/>
              </w:rPr>
              <w:t>0</w:t>
            </w:r>
          </w:p>
        </w:tc>
        <w:tc>
          <w:tcPr>
            <w:tcW w:w="1680" w:type="dxa"/>
            <w:shd w:val="clear" w:color="auto" w:fill="D6E1DB" w:themeFill="text2" w:themeFillTint="33"/>
            <w:noWrap/>
            <w:vAlign w:val="center"/>
            <w:hideMark/>
          </w:tcPr>
          <w:p w:rsidR="00AE697F" w:rsidRPr="00782F7A" w:rsidRDefault="00AE697F" w:rsidP="00BE3D7C">
            <w:pPr>
              <w:spacing w:line="276" w:lineRule="auto"/>
              <w:ind w:right="248"/>
              <w:jc w:val="both"/>
              <w:rPr>
                <w:rFonts w:ascii="Times New Roman" w:eastAsia="Times New Roman" w:hAnsi="Times New Roman" w:cs="Times New Roman"/>
                <w:b/>
                <w:bCs/>
                <w:szCs w:val="24"/>
                <w:lang w:eastAsia="lv-LV"/>
              </w:rPr>
            </w:pPr>
            <w:r w:rsidRPr="00782F7A">
              <w:rPr>
                <w:rFonts w:ascii="Times New Roman" w:eastAsia="Times New Roman" w:hAnsi="Times New Roman" w:cs="Times New Roman"/>
                <w:b/>
                <w:bCs/>
                <w:szCs w:val="24"/>
                <w:lang w:eastAsia="lv-LV"/>
              </w:rPr>
              <w:t>16 051 756</w:t>
            </w:r>
          </w:p>
        </w:tc>
      </w:tr>
    </w:tbl>
    <w:p w:rsidR="00AE697F" w:rsidRPr="00782F7A" w:rsidRDefault="00AE697F" w:rsidP="00BE3D7C">
      <w:pPr>
        <w:spacing w:line="276" w:lineRule="auto"/>
        <w:ind w:firstLine="567"/>
        <w:jc w:val="both"/>
        <w:rPr>
          <w:rFonts w:ascii="Times New Roman" w:eastAsia="Calibri" w:hAnsi="Times New Roman" w:cs="Times New Roman"/>
          <w:i/>
        </w:rPr>
      </w:pPr>
      <w:r w:rsidRPr="00782F7A">
        <w:rPr>
          <w:rFonts w:ascii="Times New Roman" w:eastAsia="Calibri" w:hAnsi="Times New Roman" w:cs="Times New Roman"/>
          <w:i/>
        </w:rPr>
        <w:t>* kopā atmaksājamā pamatsumma un procentu maksājumi</w:t>
      </w:r>
    </w:p>
    <w:p w:rsidR="00AE697F" w:rsidRPr="00782F7A" w:rsidRDefault="00AE697F" w:rsidP="00BE3D7C">
      <w:pPr>
        <w:pStyle w:val="Citts"/>
        <w:spacing w:line="276" w:lineRule="auto"/>
        <w:rPr>
          <w:rFonts w:eastAsia="Lucida Sans Unicode"/>
          <w:lang w:eastAsia="zh-CN"/>
        </w:rPr>
      </w:pPr>
      <w:bookmarkStart w:id="287" w:name="_Toc420578718"/>
      <w:r w:rsidRPr="00782F7A">
        <w:rPr>
          <w:rFonts w:eastAsia="Lucida Sans Unicode"/>
          <w:lang w:eastAsia="zh-CN"/>
        </w:rPr>
        <w:t>Avots: Finanšu un ekonomikas nodaļa</w:t>
      </w:r>
    </w:p>
    <w:p w:rsidR="00374DA1" w:rsidRPr="00782F7A" w:rsidRDefault="00374DA1" w:rsidP="00BE3D7C">
      <w:pPr>
        <w:spacing w:line="276" w:lineRule="auto"/>
        <w:ind w:firstLine="567"/>
        <w:jc w:val="both"/>
        <w:rPr>
          <w:lang w:eastAsia="zh-CN"/>
        </w:rPr>
      </w:pPr>
    </w:p>
    <w:p w:rsidR="00AE697F" w:rsidRPr="00782F7A" w:rsidRDefault="00AE697F" w:rsidP="00BE3D7C">
      <w:pPr>
        <w:pStyle w:val="Apakvirsrakstsmelns"/>
        <w:spacing w:line="276" w:lineRule="auto"/>
      </w:pPr>
      <w:bookmarkStart w:id="288" w:name="_Toc11679772"/>
      <w:r w:rsidRPr="00782F7A">
        <w:t>Pašvaldības nekustamā īpašuma novērtējums</w:t>
      </w:r>
      <w:bookmarkEnd w:id="287"/>
      <w:bookmarkEnd w:id="288"/>
    </w:p>
    <w:p w:rsidR="00AE697F" w:rsidRDefault="00AE697F" w:rsidP="00BE3D7C">
      <w:pPr>
        <w:spacing w:line="276" w:lineRule="auto"/>
        <w:ind w:firstLine="567"/>
        <w:jc w:val="both"/>
        <w:rPr>
          <w:rFonts w:ascii="Times New Roman" w:eastAsia="Calibri" w:hAnsi="Times New Roman" w:cs="Times New Roman"/>
        </w:rPr>
      </w:pPr>
      <w:r w:rsidRPr="00782F7A">
        <w:rPr>
          <w:rFonts w:ascii="Times New Roman" w:eastAsia="Calibri" w:hAnsi="Times New Roman" w:cs="Times New Roman"/>
        </w:rPr>
        <w:t xml:space="preserve">Pārskata periodā Gulbenes novada pašvaldības nekustamā īpašuma bilances vērība sastāda </w:t>
      </w:r>
      <w:r w:rsidRPr="00782F7A">
        <w:rPr>
          <w:rFonts w:ascii="Times New Roman" w:eastAsia="Calibri" w:hAnsi="Times New Roman" w:cs="Times New Roman"/>
          <w:bCs/>
        </w:rPr>
        <w:t>48 609 429 EUR</w:t>
      </w:r>
      <w:r w:rsidRPr="00782F7A">
        <w:rPr>
          <w:rFonts w:ascii="Times New Roman" w:eastAsia="Calibri" w:hAnsi="Times New Roman" w:cs="Times New Roman"/>
        </w:rPr>
        <w:t>, salīdzinot ar iepriekšējo pārskata periodu samazinājums par 2,51% jeb 1 252 217 EUR.</w:t>
      </w:r>
    </w:p>
    <w:p w:rsidR="001C392B" w:rsidRPr="00782F7A" w:rsidRDefault="001C392B" w:rsidP="00BE3D7C">
      <w:pPr>
        <w:spacing w:line="276" w:lineRule="auto"/>
        <w:ind w:firstLine="567"/>
        <w:jc w:val="both"/>
        <w:rPr>
          <w:rFonts w:ascii="Times New Roman" w:eastAsia="Times New Roman" w:hAnsi="Times New Roman" w:cs="Times New Roman"/>
          <w:bCs/>
          <w:lang w:eastAsia="lv-LV"/>
        </w:rPr>
      </w:pPr>
    </w:p>
    <w:p w:rsidR="00AE697F" w:rsidRPr="00782F7A" w:rsidRDefault="0040100A" w:rsidP="006362F1">
      <w:pPr>
        <w:pStyle w:val="Bezatstarpm"/>
        <w:rPr>
          <w:rFonts w:eastAsia="Times New Roman"/>
          <w:lang w:eastAsia="lv-LV"/>
        </w:rPr>
      </w:pPr>
      <w:r w:rsidRPr="00782F7A">
        <w:rPr>
          <w:rFonts w:eastAsia="Times New Roman"/>
          <w:lang w:eastAsia="lv-LV"/>
        </w:rPr>
        <w:t>3</w:t>
      </w:r>
      <w:r w:rsidR="001551C7">
        <w:rPr>
          <w:rFonts w:eastAsia="Times New Roman"/>
          <w:lang w:eastAsia="lv-LV"/>
        </w:rPr>
        <w:t>3</w:t>
      </w:r>
      <w:r w:rsidR="00AE697F" w:rsidRPr="00782F7A">
        <w:rPr>
          <w:rFonts w:eastAsia="Times New Roman"/>
          <w:lang w:eastAsia="lv-LV"/>
        </w:rPr>
        <w:t xml:space="preserve">.tabula </w:t>
      </w:r>
    </w:p>
    <w:p w:rsidR="00AE697F" w:rsidRPr="00782F7A" w:rsidRDefault="00AE697F" w:rsidP="006362F1">
      <w:pPr>
        <w:pStyle w:val="Bezatstarpm"/>
        <w:rPr>
          <w:rFonts w:eastAsia="Calibri"/>
          <w:lang w:eastAsia="lv-LV"/>
        </w:rPr>
      </w:pPr>
      <w:r w:rsidRPr="00782F7A">
        <w:rPr>
          <w:rFonts w:eastAsia="Calibri"/>
          <w:lang w:eastAsia="lv-LV"/>
        </w:rPr>
        <w:t>Gulbenes novada pašva</w:t>
      </w:r>
      <w:r w:rsidR="00374DA1" w:rsidRPr="00782F7A">
        <w:rPr>
          <w:rFonts w:eastAsia="Calibri"/>
          <w:lang w:eastAsia="lv-LV"/>
        </w:rPr>
        <w:t>ldības nekustamais īpašums, EUR</w:t>
      </w:r>
    </w:p>
    <w:tbl>
      <w:tblPr>
        <w:tblW w:w="5000" w:type="pct"/>
        <w:tblBorders>
          <w:top w:val="single" w:sz="4" w:space="0" w:color="006600"/>
          <w:left w:val="single" w:sz="4" w:space="0" w:color="006600"/>
          <w:bottom w:val="single" w:sz="4" w:space="0" w:color="006600"/>
          <w:right w:val="single" w:sz="4" w:space="0" w:color="006600"/>
          <w:insideH w:val="single" w:sz="4" w:space="0" w:color="006600"/>
          <w:insideV w:val="single" w:sz="4" w:space="0" w:color="006600"/>
        </w:tblBorders>
        <w:tblLook w:val="04A0" w:firstRow="1" w:lastRow="0" w:firstColumn="1" w:lastColumn="0" w:noHBand="0" w:noVBand="1"/>
      </w:tblPr>
      <w:tblGrid>
        <w:gridCol w:w="3524"/>
        <w:gridCol w:w="1548"/>
        <w:gridCol w:w="1551"/>
        <w:gridCol w:w="1715"/>
        <w:gridCol w:w="1006"/>
      </w:tblGrid>
      <w:tr w:rsidR="00AE697F" w:rsidRPr="00782F7A" w:rsidTr="004E1EBB">
        <w:trPr>
          <w:cantSplit/>
          <w:trHeight w:val="20"/>
          <w:tblHeader/>
        </w:trPr>
        <w:tc>
          <w:tcPr>
            <w:tcW w:w="1806" w:type="pct"/>
            <w:vMerge w:val="restart"/>
            <w:shd w:val="clear" w:color="auto" w:fill="006600"/>
            <w:noWrap/>
            <w:vAlign w:val="center"/>
            <w:hideMark/>
          </w:tcPr>
          <w:p w:rsidR="00AE697F" w:rsidRPr="00782F7A" w:rsidRDefault="00AE697F" w:rsidP="00BE3D7C">
            <w:pPr>
              <w:spacing w:line="276" w:lineRule="auto"/>
              <w:jc w:val="both"/>
              <w:rPr>
                <w:rFonts w:ascii="Times New Roman" w:eastAsia="Times New Roman" w:hAnsi="Times New Roman" w:cs="Times New Roman"/>
                <w:b/>
                <w:color w:val="FFFFFF" w:themeColor="background1"/>
                <w:szCs w:val="24"/>
                <w:lang w:eastAsia="lv-LV"/>
              </w:rPr>
            </w:pPr>
            <w:r w:rsidRPr="00782F7A">
              <w:rPr>
                <w:rFonts w:ascii="Times New Roman" w:eastAsia="Times New Roman" w:hAnsi="Times New Roman" w:cs="Times New Roman"/>
                <w:b/>
                <w:color w:val="FFFFFF" w:themeColor="background1"/>
                <w:szCs w:val="24"/>
                <w:lang w:eastAsia="lv-LV"/>
              </w:rPr>
              <w:t>Nekustamā īpašuma nosaukums</w:t>
            </w:r>
          </w:p>
        </w:tc>
        <w:tc>
          <w:tcPr>
            <w:tcW w:w="1729" w:type="pct"/>
            <w:gridSpan w:val="2"/>
            <w:shd w:val="clear" w:color="auto" w:fill="006600"/>
            <w:noWrap/>
            <w:vAlign w:val="center"/>
            <w:hideMark/>
          </w:tcPr>
          <w:p w:rsidR="00AE697F" w:rsidRPr="00782F7A" w:rsidRDefault="00AE697F" w:rsidP="00BE3D7C">
            <w:pPr>
              <w:spacing w:line="276" w:lineRule="auto"/>
              <w:jc w:val="both"/>
              <w:rPr>
                <w:rFonts w:ascii="Times New Roman" w:eastAsia="Times New Roman" w:hAnsi="Times New Roman" w:cs="Times New Roman"/>
                <w:b/>
                <w:color w:val="FFFFFF" w:themeColor="background1"/>
                <w:szCs w:val="24"/>
                <w:lang w:eastAsia="lv-LV"/>
              </w:rPr>
            </w:pPr>
            <w:r w:rsidRPr="00782F7A">
              <w:rPr>
                <w:rFonts w:ascii="Times New Roman" w:eastAsia="Times New Roman" w:hAnsi="Times New Roman" w:cs="Times New Roman"/>
                <w:b/>
                <w:color w:val="FFFFFF" w:themeColor="background1"/>
                <w:szCs w:val="24"/>
                <w:lang w:eastAsia="lv-LV"/>
              </w:rPr>
              <w:t>Bilances vērtība</w:t>
            </w:r>
          </w:p>
        </w:tc>
        <w:tc>
          <w:tcPr>
            <w:tcW w:w="1466" w:type="pct"/>
            <w:gridSpan w:val="2"/>
            <w:shd w:val="clear" w:color="auto" w:fill="006600"/>
            <w:noWrap/>
            <w:vAlign w:val="center"/>
            <w:hideMark/>
          </w:tcPr>
          <w:p w:rsidR="00AE697F" w:rsidRPr="00782F7A" w:rsidRDefault="00AE697F" w:rsidP="00BE3D7C">
            <w:pPr>
              <w:spacing w:line="276" w:lineRule="auto"/>
              <w:jc w:val="both"/>
              <w:rPr>
                <w:rFonts w:ascii="Times New Roman" w:eastAsia="Times New Roman" w:hAnsi="Times New Roman" w:cs="Times New Roman"/>
                <w:b/>
                <w:color w:val="FFFFFF" w:themeColor="background1"/>
                <w:szCs w:val="24"/>
                <w:lang w:eastAsia="lv-LV"/>
              </w:rPr>
            </w:pPr>
            <w:r w:rsidRPr="00782F7A">
              <w:rPr>
                <w:rFonts w:ascii="Times New Roman" w:eastAsia="Times New Roman" w:hAnsi="Times New Roman" w:cs="Times New Roman"/>
                <w:b/>
                <w:color w:val="FFFFFF" w:themeColor="background1"/>
                <w:szCs w:val="24"/>
                <w:lang w:eastAsia="lv-LV"/>
              </w:rPr>
              <w:t>Izmaiņas 2018/2017</w:t>
            </w:r>
          </w:p>
        </w:tc>
      </w:tr>
      <w:tr w:rsidR="00AE697F" w:rsidRPr="00782F7A" w:rsidTr="00687E27">
        <w:trPr>
          <w:cantSplit/>
          <w:trHeight w:val="573"/>
          <w:tblHeader/>
        </w:trPr>
        <w:tc>
          <w:tcPr>
            <w:tcW w:w="0" w:type="auto"/>
            <w:vMerge/>
            <w:shd w:val="clear" w:color="auto" w:fill="006600"/>
            <w:vAlign w:val="center"/>
            <w:hideMark/>
          </w:tcPr>
          <w:p w:rsidR="00AE697F" w:rsidRPr="00782F7A" w:rsidRDefault="00AE697F" w:rsidP="00BE3D7C">
            <w:pPr>
              <w:spacing w:line="276" w:lineRule="auto"/>
              <w:rPr>
                <w:rFonts w:ascii="Times New Roman" w:eastAsia="Times New Roman" w:hAnsi="Times New Roman" w:cs="Times New Roman"/>
                <w:b/>
                <w:color w:val="FFFFFF" w:themeColor="background1"/>
                <w:szCs w:val="24"/>
                <w:lang w:eastAsia="lv-LV"/>
              </w:rPr>
            </w:pPr>
          </w:p>
        </w:tc>
        <w:tc>
          <w:tcPr>
            <w:tcW w:w="864" w:type="pct"/>
            <w:shd w:val="clear" w:color="auto" w:fill="006600"/>
            <w:vAlign w:val="center"/>
            <w:hideMark/>
          </w:tcPr>
          <w:p w:rsidR="00AE697F" w:rsidRPr="00782F7A" w:rsidRDefault="00AE697F" w:rsidP="00BE3D7C">
            <w:pPr>
              <w:spacing w:line="276" w:lineRule="auto"/>
              <w:jc w:val="both"/>
              <w:rPr>
                <w:rFonts w:ascii="Times New Roman" w:eastAsia="Times New Roman" w:hAnsi="Times New Roman" w:cs="Times New Roman"/>
                <w:b/>
                <w:color w:val="FFFFFF" w:themeColor="background1"/>
                <w:szCs w:val="24"/>
                <w:lang w:eastAsia="lv-LV"/>
              </w:rPr>
            </w:pPr>
            <w:r w:rsidRPr="00782F7A">
              <w:rPr>
                <w:rFonts w:ascii="Times New Roman" w:eastAsia="Times New Roman" w:hAnsi="Times New Roman" w:cs="Times New Roman"/>
                <w:b/>
                <w:color w:val="FFFFFF" w:themeColor="background1"/>
                <w:szCs w:val="24"/>
                <w:lang w:eastAsia="lv-LV"/>
              </w:rPr>
              <w:t>2017</w:t>
            </w:r>
          </w:p>
        </w:tc>
        <w:tc>
          <w:tcPr>
            <w:tcW w:w="864" w:type="pct"/>
            <w:shd w:val="clear" w:color="auto" w:fill="006600"/>
            <w:noWrap/>
            <w:vAlign w:val="center"/>
            <w:hideMark/>
          </w:tcPr>
          <w:p w:rsidR="00AE697F" w:rsidRPr="00782F7A" w:rsidRDefault="00AE697F" w:rsidP="00BE3D7C">
            <w:pPr>
              <w:spacing w:line="276" w:lineRule="auto"/>
              <w:jc w:val="both"/>
              <w:rPr>
                <w:rFonts w:ascii="Times New Roman" w:eastAsia="Times New Roman" w:hAnsi="Times New Roman" w:cs="Times New Roman"/>
                <w:b/>
                <w:color w:val="FFFFFF" w:themeColor="background1"/>
                <w:szCs w:val="24"/>
                <w:lang w:eastAsia="lv-LV"/>
              </w:rPr>
            </w:pPr>
            <w:r w:rsidRPr="00782F7A">
              <w:rPr>
                <w:rFonts w:ascii="Times New Roman" w:eastAsia="Times New Roman" w:hAnsi="Times New Roman" w:cs="Times New Roman"/>
                <w:b/>
                <w:color w:val="FFFFFF" w:themeColor="background1"/>
                <w:szCs w:val="24"/>
                <w:lang w:eastAsia="lv-LV"/>
              </w:rPr>
              <w:t>2018</w:t>
            </w:r>
          </w:p>
        </w:tc>
        <w:tc>
          <w:tcPr>
            <w:tcW w:w="936" w:type="pct"/>
            <w:shd w:val="clear" w:color="auto" w:fill="006600"/>
            <w:noWrap/>
            <w:vAlign w:val="center"/>
            <w:hideMark/>
          </w:tcPr>
          <w:p w:rsidR="00AE697F" w:rsidRPr="00782F7A" w:rsidRDefault="00AE697F" w:rsidP="00BE3D7C">
            <w:pPr>
              <w:spacing w:line="276" w:lineRule="auto"/>
              <w:jc w:val="both"/>
              <w:rPr>
                <w:rFonts w:ascii="Times New Roman" w:eastAsia="Times New Roman" w:hAnsi="Times New Roman" w:cs="Times New Roman"/>
                <w:b/>
                <w:color w:val="FFFFFF" w:themeColor="background1"/>
                <w:szCs w:val="24"/>
                <w:lang w:eastAsia="lv-LV"/>
              </w:rPr>
            </w:pPr>
            <w:r w:rsidRPr="00782F7A">
              <w:rPr>
                <w:rFonts w:ascii="Times New Roman" w:eastAsia="Times New Roman" w:hAnsi="Times New Roman" w:cs="Times New Roman"/>
                <w:b/>
                <w:color w:val="FFFFFF" w:themeColor="background1"/>
                <w:szCs w:val="24"/>
                <w:lang w:eastAsia="lv-LV"/>
              </w:rPr>
              <w:t>(+,-)</w:t>
            </w:r>
          </w:p>
        </w:tc>
        <w:tc>
          <w:tcPr>
            <w:tcW w:w="530" w:type="pct"/>
            <w:shd w:val="clear" w:color="auto" w:fill="006600"/>
            <w:noWrap/>
            <w:vAlign w:val="center"/>
            <w:hideMark/>
          </w:tcPr>
          <w:p w:rsidR="00AE697F" w:rsidRPr="00782F7A" w:rsidRDefault="00AE697F" w:rsidP="00BE3D7C">
            <w:pPr>
              <w:spacing w:line="276" w:lineRule="auto"/>
              <w:jc w:val="both"/>
              <w:rPr>
                <w:rFonts w:ascii="Times New Roman" w:eastAsia="Times New Roman" w:hAnsi="Times New Roman" w:cs="Times New Roman"/>
                <w:b/>
                <w:color w:val="FFFFFF" w:themeColor="background1"/>
                <w:szCs w:val="24"/>
                <w:lang w:eastAsia="lv-LV"/>
              </w:rPr>
            </w:pPr>
            <w:r w:rsidRPr="00782F7A">
              <w:rPr>
                <w:rFonts w:ascii="Times New Roman" w:eastAsia="Times New Roman" w:hAnsi="Times New Roman" w:cs="Times New Roman"/>
                <w:b/>
                <w:color w:val="FFFFFF" w:themeColor="background1"/>
                <w:szCs w:val="24"/>
                <w:lang w:eastAsia="lv-LV"/>
              </w:rPr>
              <w:t>%</w:t>
            </w:r>
          </w:p>
        </w:tc>
      </w:tr>
      <w:tr w:rsidR="00AE697F" w:rsidRPr="00782F7A" w:rsidTr="004E1EBB">
        <w:trPr>
          <w:cantSplit/>
          <w:trHeight w:val="20"/>
        </w:trPr>
        <w:tc>
          <w:tcPr>
            <w:tcW w:w="1806"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Dzīvojamās ēkas</w:t>
            </w:r>
          </w:p>
        </w:tc>
        <w:tc>
          <w:tcPr>
            <w:tcW w:w="864" w:type="pct"/>
            <w:vAlign w:val="center"/>
          </w:tcPr>
          <w:p w:rsidR="00AE697F" w:rsidRPr="00782F7A" w:rsidRDefault="00AE697F" w:rsidP="00BE3D7C">
            <w:pPr>
              <w:spacing w:line="276" w:lineRule="auto"/>
              <w:ind w:right="170"/>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1 709 988</w:t>
            </w:r>
          </w:p>
        </w:tc>
        <w:tc>
          <w:tcPr>
            <w:tcW w:w="864" w:type="pct"/>
            <w:vAlign w:val="center"/>
          </w:tcPr>
          <w:p w:rsidR="00AE697F" w:rsidRPr="00782F7A" w:rsidRDefault="00AE697F" w:rsidP="00BE3D7C">
            <w:pPr>
              <w:spacing w:line="276" w:lineRule="auto"/>
              <w:ind w:right="170"/>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1 657 819</w:t>
            </w:r>
          </w:p>
        </w:tc>
        <w:tc>
          <w:tcPr>
            <w:tcW w:w="936" w:type="pct"/>
            <w:noWrap/>
            <w:vAlign w:val="center"/>
          </w:tcPr>
          <w:p w:rsidR="00AE697F" w:rsidRPr="00782F7A" w:rsidRDefault="00AE697F" w:rsidP="00BE3D7C">
            <w:pPr>
              <w:spacing w:line="276" w:lineRule="auto"/>
              <w:ind w:right="459"/>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-52 169</w:t>
            </w:r>
          </w:p>
        </w:tc>
        <w:tc>
          <w:tcPr>
            <w:tcW w:w="530" w:type="pct"/>
            <w:noWrap/>
            <w:vAlign w:val="center"/>
          </w:tcPr>
          <w:p w:rsidR="00AE697F" w:rsidRPr="00782F7A" w:rsidRDefault="00AE697F" w:rsidP="00BE3D7C">
            <w:pPr>
              <w:spacing w:line="276" w:lineRule="auto"/>
              <w:ind w:right="170"/>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-3,05</w:t>
            </w:r>
          </w:p>
        </w:tc>
      </w:tr>
      <w:tr w:rsidR="00AE697F" w:rsidRPr="00782F7A" w:rsidTr="004E1EBB">
        <w:trPr>
          <w:cantSplit/>
          <w:trHeight w:val="20"/>
        </w:trPr>
        <w:tc>
          <w:tcPr>
            <w:tcW w:w="1806"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Nedzīvojamās ēkas</w:t>
            </w:r>
          </w:p>
        </w:tc>
        <w:tc>
          <w:tcPr>
            <w:tcW w:w="864" w:type="pct"/>
            <w:vAlign w:val="center"/>
          </w:tcPr>
          <w:p w:rsidR="00AE697F" w:rsidRPr="00782F7A" w:rsidRDefault="00AE697F" w:rsidP="00BE3D7C">
            <w:pPr>
              <w:spacing w:line="276" w:lineRule="auto"/>
              <w:ind w:right="170"/>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18 034 878</w:t>
            </w:r>
          </w:p>
        </w:tc>
        <w:tc>
          <w:tcPr>
            <w:tcW w:w="864" w:type="pct"/>
            <w:vAlign w:val="center"/>
          </w:tcPr>
          <w:p w:rsidR="00AE697F" w:rsidRPr="00782F7A" w:rsidRDefault="00AE697F" w:rsidP="00BE3D7C">
            <w:pPr>
              <w:spacing w:line="276" w:lineRule="auto"/>
              <w:ind w:right="170"/>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18 296 977</w:t>
            </w:r>
          </w:p>
        </w:tc>
        <w:tc>
          <w:tcPr>
            <w:tcW w:w="936" w:type="pct"/>
            <w:noWrap/>
            <w:vAlign w:val="center"/>
          </w:tcPr>
          <w:p w:rsidR="00AE697F" w:rsidRPr="00782F7A" w:rsidRDefault="00AE697F" w:rsidP="00BE3D7C">
            <w:pPr>
              <w:spacing w:line="276" w:lineRule="auto"/>
              <w:ind w:right="459"/>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262 099</w:t>
            </w:r>
          </w:p>
        </w:tc>
        <w:tc>
          <w:tcPr>
            <w:tcW w:w="530" w:type="pct"/>
            <w:noWrap/>
            <w:vAlign w:val="center"/>
          </w:tcPr>
          <w:p w:rsidR="00AE697F" w:rsidRPr="00782F7A" w:rsidRDefault="00AE697F" w:rsidP="00BE3D7C">
            <w:pPr>
              <w:spacing w:line="276" w:lineRule="auto"/>
              <w:ind w:right="170"/>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1,45</w:t>
            </w:r>
          </w:p>
        </w:tc>
      </w:tr>
      <w:tr w:rsidR="00AE697F" w:rsidRPr="00782F7A" w:rsidTr="004E1EBB">
        <w:trPr>
          <w:cantSplit/>
          <w:trHeight w:val="20"/>
        </w:trPr>
        <w:tc>
          <w:tcPr>
            <w:tcW w:w="1806"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Transporta būves</w:t>
            </w:r>
          </w:p>
        </w:tc>
        <w:tc>
          <w:tcPr>
            <w:tcW w:w="864" w:type="pct"/>
            <w:vAlign w:val="center"/>
          </w:tcPr>
          <w:p w:rsidR="00AE697F" w:rsidRPr="00782F7A" w:rsidRDefault="00AE697F" w:rsidP="00BE3D7C">
            <w:pPr>
              <w:spacing w:line="276" w:lineRule="auto"/>
              <w:ind w:right="170"/>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8 085 639</w:t>
            </w:r>
          </w:p>
        </w:tc>
        <w:tc>
          <w:tcPr>
            <w:tcW w:w="864" w:type="pct"/>
            <w:vAlign w:val="center"/>
          </w:tcPr>
          <w:p w:rsidR="00AE697F" w:rsidRPr="00782F7A" w:rsidRDefault="00AE697F" w:rsidP="00BE3D7C">
            <w:pPr>
              <w:spacing w:line="276" w:lineRule="auto"/>
              <w:ind w:right="170"/>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8 520 725</w:t>
            </w:r>
          </w:p>
        </w:tc>
        <w:tc>
          <w:tcPr>
            <w:tcW w:w="936" w:type="pct"/>
            <w:noWrap/>
            <w:vAlign w:val="center"/>
          </w:tcPr>
          <w:p w:rsidR="00AE697F" w:rsidRPr="00782F7A" w:rsidRDefault="00AE697F" w:rsidP="00BE3D7C">
            <w:pPr>
              <w:spacing w:line="276" w:lineRule="auto"/>
              <w:ind w:right="459"/>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435 086</w:t>
            </w:r>
          </w:p>
        </w:tc>
        <w:tc>
          <w:tcPr>
            <w:tcW w:w="530" w:type="pct"/>
            <w:noWrap/>
            <w:vAlign w:val="center"/>
          </w:tcPr>
          <w:p w:rsidR="00AE697F" w:rsidRPr="00782F7A" w:rsidRDefault="00AE697F" w:rsidP="00BE3D7C">
            <w:pPr>
              <w:spacing w:line="276" w:lineRule="auto"/>
              <w:ind w:right="170"/>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5,38</w:t>
            </w:r>
          </w:p>
        </w:tc>
      </w:tr>
      <w:tr w:rsidR="00AE697F" w:rsidRPr="00782F7A" w:rsidTr="004E1EBB">
        <w:trPr>
          <w:cantSplit/>
          <w:trHeight w:val="20"/>
        </w:trPr>
        <w:tc>
          <w:tcPr>
            <w:tcW w:w="1806"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Zeme zem ēkām un būvēm</w:t>
            </w:r>
          </w:p>
        </w:tc>
        <w:tc>
          <w:tcPr>
            <w:tcW w:w="864" w:type="pct"/>
            <w:vAlign w:val="center"/>
          </w:tcPr>
          <w:p w:rsidR="00AE697F" w:rsidRPr="00782F7A" w:rsidRDefault="00AE697F" w:rsidP="00BE3D7C">
            <w:pPr>
              <w:spacing w:line="276" w:lineRule="auto"/>
              <w:ind w:right="170"/>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2 231 445</w:t>
            </w:r>
          </w:p>
        </w:tc>
        <w:tc>
          <w:tcPr>
            <w:tcW w:w="864" w:type="pct"/>
            <w:vAlign w:val="center"/>
          </w:tcPr>
          <w:p w:rsidR="00AE697F" w:rsidRPr="00782F7A" w:rsidRDefault="00AE697F" w:rsidP="00BE3D7C">
            <w:pPr>
              <w:spacing w:line="276" w:lineRule="auto"/>
              <w:ind w:right="170"/>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2 244 419</w:t>
            </w:r>
          </w:p>
        </w:tc>
        <w:tc>
          <w:tcPr>
            <w:tcW w:w="936" w:type="pct"/>
            <w:noWrap/>
            <w:vAlign w:val="center"/>
          </w:tcPr>
          <w:p w:rsidR="00AE697F" w:rsidRPr="00782F7A" w:rsidRDefault="00AE697F" w:rsidP="00BE3D7C">
            <w:pPr>
              <w:spacing w:line="276" w:lineRule="auto"/>
              <w:ind w:right="459"/>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12974</w:t>
            </w:r>
          </w:p>
        </w:tc>
        <w:tc>
          <w:tcPr>
            <w:tcW w:w="530" w:type="pct"/>
            <w:noWrap/>
            <w:vAlign w:val="center"/>
          </w:tcPr>
          <w:p w:rsidR="00AE697F" w:rsidRPr="00782F7A" w:rsidRDefault="00AE697F" w:rsidP="00BE3D7C">
            <w:pPr>
              <w:spacing w:line="276" w:lineRule="auto"/>
              <w:ind w:right="170"/>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0,58</w:t>
            </w:r>
          </w:p>
        </w:tc>
      </w:tr>
      <w:tr w:rsidR="00AE697F" w:rsidRPr="00782F7A" w:rsidTr="004E1EBB">
        <w:trPr>
          <w:cantSplit/>
          <w:trHeight w:val="20"/>
        </w:trPr>
        <w:tc>
          <w:tcPr>
            <w:tcW w:w="1806"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Kultivētā zeme</w:t>
            </w:r>
          </w:p>
        </w:tc>
        <w:tc>
          <w:tcPr>
            <w:tcW w:w="864" w:type="pct"/>
            <w:vAlign w:val="center"/>
          </w:tcPr>
          <w:p w:rsidR="00AE697F" w:rsidRPr="00782F7A" w:rsidRDefault="00AE697F" w:rsidP="00BE3D7C">
            <w:pPr>
              <w:spacing w:line="276" w:lineRule="auto"/>
              <w:ind w:right="170"/>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1 723 608</w:t>
            </w:r>
          </w:p>
        </w:tc>
        <w:tc>
          <w:tcPr>
            <w:tcW w:w="864" w:type="pct"/>
            <w:vAlign w:val="center"/>
          </w:tcPr>
          <w:p w:rsidR="00AE697F" w:rsidRPr="00782F7A" w:rsidRDefault="00AE697F" w:rsidP="00BE3D7C">
            <w:pPr>
              <w:spacing w:line="276" w:lineRule="auto"/>
              <w:ind w:right="170"/>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1 720 942</w:t>
            </w:r>
          </w:p>
        </w:tc>
        <w:tc>
          <w:tcPr>
            <w:tcW w:w="936" w:type="pct"/>
            <w:noWrap/>
            <w:vAlign w:val="center"/>
          </w:tcPr>
          <w:p w:rsidR="00AE697F" w:rsidRPr="00782F7A" w:rsidRDefault="00AE697F" w:rsidP="00BE3D7C">
            <w:pPr>
              <w:spacing w:line="276" w:lineRule="auto"/>
              <w:ind w:right="459"/>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-2 666</w:t>
            </w:r>
          </w:p>
        </w:tc>
        <w:tc>
          <w:tcPr>
            <w:tcW w:w="530" w:type="pct"/>
            <w:noWrap/>
            <w:vAlign w:val="center"/>
          </w:tcPr>
          <w:p w:rsidR="00AE697F" w:rsidRPr="00782F7A" w:rsidRDefault="00AE697F" w:rsidP="00BE3D7C">
            <w:pPr>
              <w:spacing w:line="276" w:lineRule="auto"/>
              <w:ind w:right="170"/>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-0,15</w:t>
            </w:r>
          </w:p>
        </w:tc>
      </w:tr>
      <w:tr w:rsidR="00AE697F" w:rsidRPr="00782F7A" w:rsidTr="004E1EBB">
        <w:trPr>
          <w:cantSplit/>
          <w:trHeight w:val="20"/>
        </w:trPr>
        <w:tc>
          <w:tcPr>
            <w:tcW w:w="1806"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Atpūtai un izklaidei izmantojamā zeme</w:t>
            </w:r>
          </w:p>
        </w:tc>
        <w:tc>
          <w:tcPr>
            <w:tcW w:w="864" w:type="pct"/>
            <w:vAlign w:val="center"/>
          </w:tcPr>
          <w:p w:rsidR="00AE697F" w:rsidRPr="00782F7A" w:rsidRDefault="00AE697F" w:rsidP="00BE3D7C">
            <w:pPr>
              <w:spacing w:line="276" w:lineRule="auto"/>
              <w:ind w:right="170"/>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85 547</w:t>
            </w:r>
          </w:p>
        </w:tc>
        <w:tc>
          <w:tcPr>
            <w:tcW w:w="864" w:type="pct"/>
            <w:vAlign w:val="center"/>
          </w:tcPr>
          <w:p w:rsidR="00AE697F" w:rsidRPr="00782F7A" w:rsidRDefault="00AE697F" w:rsidP="00BE3D7C">
            <w:pPr>
              <w:spacing w:line="276" w:lineRule="auto"/>
              <w:ind w:right="170"/>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74 306</w:t>
            </w:r>
          </w:p>
        </w:tc>
        <w:tc>
          <w:tcPr>
            <w:tcW w:w="936" w:type="pct"/>
            <w:noWrap/>
            <w:vAlign w:val="center"/>
          </w:tcPr>
          <w:p w:rsidR="00AE697F" w:rsidRPr="00782F7A" w:rsidRDefault="00AE697F" w:rsidP="00BE3D7C">
            <w:pPr>
              <w:spacing w:line="276" w:lineRule="auto"/>
              <w:ind w:right="459"/>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-11 241</w:t>
            </w:r>
          </w:p>
        </w:tc>
        <w:tc>
          <w:tcPr>
            <w:tcW w:w="530" w:type="pct"/>
            <w:noWrap/>
            <w:vAlign w:val="center"/>
          </w:tcPr>
          <w:p w:rsidR="00AE697F" w:rsidRPr="00782F7A" w:rsidRDefault="00AE697F" w:rsidP="00BE3D7C">
            <w:pPr>
              <w:spacing w:line="276" w:lineRule="auto"/>
              <w:ind w:right="170"/>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-13,14</w:t>
            </w:r>
          </w:p>
        </w:tc>
      </w:tr>
      <w:tr w:rsidR="00AE697F" w:rsidRPr="00782F7A" w:rsidTr="004E1EBB">
        <w:trPr>
          <w:cantSplit/>
          <w:trHeight w:val="20"/>
        </w:trPr>
        <w:tc>
          <w:tcPr>
            <w:tcW w:w="1806"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Pārējā zeme</w:t>
            </w:r>
          </w:p>
        </w:tc>
        <w:tc>
          <w:tcPr>
            <w:tcW w:w="864" w:type="pct"/>
            <w:vAlign w:val="center"/>
          </w:tcPr>
          <w:p w:rsidR="00AE697F" w:rsidRPr="00782F7A" w:rsidRDefault="00AE697F" w:rsidP="00BE3D7C">
            <w:pPr>
              <w:spacing w:line="276" w:lineRule="auto"/>
              <w:ind w:right="170"/>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2 588 960</w:t>
            </w:r>
          </w:p>
        </w:tc>
        <w:tc>
          <w:tcPr>
            <w:tcW w:w="864" w:type="pct"/>
            <w:vAlign w:val="center"/>
          </w:tcPr>
          <w:p w:rsidR="00AE697F" w:rsidRPr="00782F7A" w:rsidRDefault="00AE697F" w:rsidP="00BE3D7C">
            <w:pPr>
              <w:spacing w:line="276" w:lineRule="auto"/>
              <w:ind w:right="170"/>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2 511 316</w:t>
            </w:r>
          </w:p>
        </w:tc>
        <w:tc>
          <w:tcPr>
            <w:tcW w:w="936" w:type="pct"/>
            <w:noWrap/>
            <w:vAlign w:val="center"/>
          </w:tcPr>
          <w:p w:rsidR="00AE697F" w:rsidRPr="00782F7A" w:rsidRDefault="00AE697F" w:rsidP="00BE3D7C">
            <w:pPr>
              <w:spacing w:line="276" w:lineRule="auto"/>
              <w:ind w:right="459"/>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-77 644</w:t>
            </w:r>
          </w:p>
        </w:tc>
        <w:tc>
          <w:tcPr>
            <w:tcW w:w="530" w:type="pct"/>
            <w:noWrap/>
            <w:vAlign w:val="center"/>
          </w:tcPr>
          <w:p w:rsidR="00AE697F" w:rsidRPr="00782F7A" w:rsidRDefault="00AE697F" w:rsidP="00BE3D7C">
            <w:pPr>
              <w:spacing w:line="276" w:lineRule="auto"/>
              <w:ind w:right="170"/>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-3,00</w:t>
            </w:r>
          </w:p>
        </w:tc>
      </w:tr>
      <w:tr w:rsidR="00AE697F" w:rsidRPr="00782F7A" w:rsidTr="004E1EBB">
        <w:trPr>
          <w:cantSplit/>
          <w:trHeight w:val="20"/>
        </w:trPr>
        <w:tc>
          <w:tcPr>
            <w:tcW w:w="1806"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Inženierbūves</w:t>
            </w:r>
          </w:p>
        </w:tc>
        <w:tc>
          <w:tcPr>
            <w:tcW w:w="864" w:type="pct"/>
            <w:vAlign w:val="center"/>
          </w:tcPr>
          <w:p w:rsidR="00AE697F" w:rsidRPr="00782F7A" w:rsidRDefault="00AE697F" w:rsidP="00BE3D7C">
            <w:pPr>
              <w:spacing w:line="276" w:lineRule="auto"/>
              <w:ind w:right="170"/>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12 801 902</w:t>
            </w:r>
          </w:p>
        </w:tc>
        <w:tc>
          <w:tcPr>
            <w:tcW w:w="864" w:type="pct"/>
            <w:vAlign w:val="center"/>
          </w:tcPr>
          <w:p w:rsidR="00AE697F" w:rsidRPr="00782F7A" w:rsidRDefault="00AE697F" w:rsidP="00BE3D7C">
            <w:pPr>
              <w:spacing w:line="276" w:lineRule="auto"/>
              <w:ind w:right="170"/>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11 030 061</w:t>
            </w:r>
          </w:p>
        </w:tc>
        <w:tc>
          <w:tcPr>
            <w:tcW w:w="936" w:type="pct"/>
            <w:noWrap/>
            <w:vAlign w:val="center"/>
          </w:tcPr>
          <w:p w:rsidR="00AE697F" w:rsidRPr="00782F7A" w:rsidRDefault="00AE697F" w:rsidP="00BE3D7C">
            <w:pPr>
              <w:spacing w:line="276" w:lineRule="auto"/>
              <w:ind w:right="459"/>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-1 771 841</w:t>
            </w:r>
          </w:p>
        </w:tc>
        <w:tc>
          <w:tcPr>
            <w:tcW w:w="530" w:type="pct"/>
            <w:noWrap/>
            <w:vAlign w:val="center"/>
          </w:tcPr>
          <w:p w:rsidR="00AE697F" w:rsidRPr="00782F7A" w:rsidRDefault="00AE697F" w:rsidP="00BE3D7C">
            <w:pPr>
              <w:spacing w:line="276" w:lineRule="auto"/>
              <w:ind w:right="170"/>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-13,84</w:t>
            </w:r>
          </w:p>
        </w:tc>
      </w:tr>
      <w:tr w:rsidR="00AE697F" w:rsidRPr="00782F7A" w:rsidTr="004E1EBB">
        <w:trPr>
          <w:cantSplit/>
          <w:trHeight w:val="20"/>
        </w:trPr>
        <w:tc>
          <w:tcPr>
            <w:tcW w:w="1806"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Pārējais nekustamais īpašums</w:t>
            </w:r>
          </w:p>
        </w:tc>
        <w:tc>
          <w:tcPr>
            <w:tcW w:w="864" w:type="pct"/>
            <w:vAlign w:val="center"/>
          </w:tcPr>
          <w:p w:rsidR="00AE697F" w:rsidRPr="00782F7A" w:rsidRDefault="00AE697F" w:rsidP="00BE3D7C">
            <w:pPr>
              <w:spacing w:line="276" w:lineRule="auto"/>
              <w:ind w:right="170"/>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2 599 679</w:t>
            </w:r>
          </w:p>
        </w:tc>
        <w:tc>
          <w:tcPr>
            <w:tcW w:w="864" w:type="pct"/>
            <w:vAlign w:val="center"/>
          </w:tcPr>
          <w:p w:rsidR="00AE697F" w:rsidRPr="00782F7A" w:rsidRDefault="00AE697F" w:rsidP="00BE3D7C">
            <w:pPr>
              <w:spacing w:line="276" w:lineRule="auto"/>
              <w:ind w:right="170"/>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2 552 864</w:t>
            </w:r>
          </w:p>
        </w:tc>
        <w:tc>
          <w:tcPr>
            <w:tcW w:w="936" w:type="pct"/>
            <w:noWrap/>
            <w:vAlign w:val="center"/>
          </w:tcPr>
          <w:p w:rsidR="00AE697F" w:rsidRPr="00782F7A" w:rsidRDefault="00AE697F" w:rsidP="00BE3D7C">
            <w:pPr>
              <w:spacing w:line="276" w:lineRule="auto"/>
              <w:ind w:right="459"/>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-46 815</w:t>
            </w:r>
          </w:p>
        </w:tc>
        <w:tc>
          <w:tcPr>
            <w:tcW w:w="530" w:type="pct"/>
            <w:noWrap/>
            <w:vAlign w:val="center"/>
          </w:tcPr>
          <w:p w:rsidR="00AE697F" w:rsidRPr="00782F7A" w:rsidRDefault="00AE697F" w:rsidP="00BE3D7C">
            <w:pPr>
              <w:spacing w:line="276" w:lineRule="auto"/>
              <w:ind w:right="170"/>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-1,80</w:t>
            </w:r>
          </w:p>
        </w:tc>
      </w:tr>
      <w:tr w:rsidR="00AE697F" w:rsidRPr="00782F7A" w:rsidTr="004E1EBB">
        <w:trPr>
          <w:cantSplit/>
          <w:trHeight w:val="20"/>
        </w:trPr>
        <w:tc>
          <w:tcPr>
            <w:tcW w:w="1806" w:type="pct"/>
            <w:shd w:val="clear" w:color="auto" w:fill="D6E1DB" w:themeFill="text2" w:themeFillTint="33"/>
            <w:vAlign w:val="center"/>
            <w:hideMark/>
          </w:tcPr>
          <w:p w:rsidR="00AE697F" w:rsidRPr="00782F7A" w:rsidRDefault="00AE697F" w:rsidP="00BE3D7C">
            <w:pPr>
              <w:spacing w:line="276" w:lineRule="auto"/>
              <w:jc w:val="both"/>
              <w:rPr>
                <w:rFonts w:ascii="Times New Roman" w:eastAsia="Times New Roman" w:hAnsi="Times New Roman" w:cs="Times New Roman"/>
                <w:b/>
                <w:bCs/>
                <w:szCs w:val="24"/>
                <w:lang w:eastAsia="lv-LV"/>
              </w:rPr>
            </w:pPr>
            <w:r w:rsidRPr="00782F7A">
              <w:rPr>
                <w:rFonts w:ascii="Times New Roman" w:eastAsia="Times New Roman" w:hAnsi="Times New Roman" w:cs="Times New Roman"/>
                <w:b/>
                <w:bCs/>
                <w:szCs w:val="24"/>
                <w:lang w:eastAsia="lv-LV"/>
              </w:rPr>
              <w:t>Nekustamais īpašums kopā</w:t>
            </w:r>
          </w:p>
        </w:tc>
        <w:tc>
          <w:tcPr>
            <w:tcW w:w="864" w:type="pct"/>
            <w:shd w:val="clear" w:color="auto" w:fill="D6E1DB" w:themeFill="text2" w:themeFillTint="33"/>
            <w:vAlign w:val="center"/>
          </w:tcPr>
          <w:p w:rsidR="00AE697F" w:rsidRPr="00782F7A" w:rsidRDefault="00AE697F" w:rsidP="00BE3D7C">
            <w:pPr>
              <w:spacing w:line="276" w:lineRule="auto"/>
              <w:ind w:right="170"/>
              <w:jc w:val="both"/>
              <w:rPr>
                <w:rFonts w:ascii="Times New Roman" w:eastAsia="Times New Roman" w:hAnsi="Times New Roman" w:cs="Times New Roman"/>
                <w:b/>
                <w:bCs/>
                <w:szCs w:val="24"/>
                <w:lang w:eastAsia="lv-LV"/>
              </w:rPr>
            </w:pPr>
            <w:r w:rsidRPr="00782F7A">
              <w:rPr>
                <w:rFonts w:ascii="Times New Roman" w:eastAsia="Times New Roman" w:hAnsi="Times New Roman" w:cs="Times New Roman"/>
                <w:b/>
                <w:bCs/>
                <w:szCs w:val="24"/>
                <w:lang w:eastAsia="lv-LV"/>
              </w:rPr>
              <w:t>49 861 646</w:t>
            </w:r>
          </w:p>
        </w:tc>
        <w:tc>
          <w:tcPr>
            <w:tcW w:w="864" w:type="pct"/>
            <w:shd w:val="clear" w:color="auto" w:fill="D6E1DB" w:themeFill="text2" w:themeFillTint="33"/>
            <w:vAlign w:val="center"/>
          </w:tcPr>
          <w:p w:rsidR="00AE697F" w:rsidRPr="00782F7A" w:rsidRDefault="00AE697F" w:rsidP="00BE3D7C">
            <w:pPr>
              <w:spacing w:line="276" w:lineRule="auto"/>
              <w:ind w:right="170"/>
              <w:jc w:val="both"/>
              <w:rPr>
                <w:rFonts w:ascii="Times New Roman" w:eastAsia="Times New Roman" w:hAnsi="Times New Roman" w:cs="Times New Roman"/>
                <w:b/>
                <w:bCs/>
                <w:szCs w:val="24"/>
                <w:lang w:eastAsia="lv-LV"/>
              </w:rPr>
            </w:pPr>
            <w:r w:rsidRPr="00782F7A">
              <w:rPr>
                <w:rFonts w:ascii="Times New Roman" w:eastAsia="Times New Roman" w:hAnsi="Times New Roman" w:cs="Times New Roman"/>
                <w:b/>
                <w:bCs/>
                <w:szCs w:val="24"/>
                <w:lang w:eastAsia="lv-LV"/>
              </w:rPr>
              <w:t>48 609 429</w:t>
            </w:r>
          </w:p>
        </w:tc>
        <w:tc>
          <w:tcPr>
            <w:tcW w:w="936" w:type="pct"/>
            <w:shd w:val="clear" w:color="auto" w:fill="D6E1DB" w:themeFill="text2" w:themeFillTint="33"/>
            <w:noWrap/>
            <w:vAlign w:val="center"/>
          </w:tcPr>
          <w:p w:rsidR="00AE697F" w:rsidRPr="00782F7A" w:rsidRDefault="00AE697F" w:rsidP="00BE3D7C">
            <w:pPr>
              <w:spacing w:line="276" w:lineRule="auto"/>
              <w:ind w:right="459"/>
              <w:jc w:val="both"/>
              <w:rPr>
                <w:rFonts w:ascii="Times New Roman" w:eastAsia="Times New Roman" w:hAnsi="Times New Roman" w:cs="Times New Roman"/>
                <w:b/>
                <w:bCs/>
                <w:szCs w:val="24"/>
                <w:lang w:eastAsia="lv-LV"/>
              </w:rPr>
            </w:pPr>
            <w:r w:rsidRPr="00782F7A">
              <w:rPr>
                <w:rFonts w:ascii="Times New Roman" w:eastAsia="Times New Roman" w:hAnsi="Times New Roman" w:cs="Times New Roman"/>
                <w:b/>
                <w:bCs/>
                <w:szCs w:val="24"/>
                <w:lang w:eastAsia="lv-LV"/>
              </w:rPr>
              <w:t>-1 252 217</w:t>
            </w:r>
          </w:p>
        </w:tc>
        <w:tc>
          <w:tcPr>
            <w:tcW w:w="530" w:type="pct"/>
            <w:shd w:val="clear" w:color="auto" w:fill="D6E1DB" w:themeFill="text2" w:themeFillTint="33"/>
            <w:noWrap/>
            <w:vAlign w:val="center"/>
          </w:tcPr>
          <w:p w:rsidR="00AE697F" w:rsidRPr="00782F7A" w:rsidRDefault="00AE697F" w:rsidP="00BE3D7C">
            <w:pPr>
              <w:spacing w:line="276" w:lineRule="auto"/>
              <w:ind w:right="170"/>
              <w:jc w:val="both"/>
              <w:rPr>
                <w:rFonts w:ascii="Times New Roman" w:eastAsia="Times New Roman" w:hAnsi="Times New Roman" w:cs="Times New Roman"/>
                <w:b/>
                <w:bCs/>
                <w:szCs w:val="24"/>
                <w:lang w:eastAsia="lv-LV"/>
              </w:rPr>
            </w:pPr>
            <w:r w:rsidRPr="00782F7A">
              <w:rPr>
                <w:rFonts w:ascii="Times New Roman" w:eastAsia="Times New Roman" w:hAnsi="Times New Roman" w:cs="Times New Roman"/>
                <w:b/>
                <w:bCs/>
                <w:szCs w:val="24"/>
                <w:lang w:eastAsia="lv-LV"/>
              </w:rPr>
              <w:t>-2,51</w:t>
            </w:r>
          </w:p>
        </w:tc>
      </w:tr>
    </w:tbl>
    <w:p w:rsidR="00AE697F" w:rsidRPr="00782F7A" w:rsidRDefault="00AE697F" w:rsidP="00BE3D7C">
      <w:pPr>
        <w:pStyle w:val="Citts"/>
        <w:spacing w:line="276" w:lineRule="auto"/>
        <w:rPr>
          <w:rFonts w:eastAsia="Lucida Sans Unicode"/>
          <w:lang w:eastAsia="zh-CN"/>
        </w:rPr>
      </w:pPr>
      <w:bookmarkStart w:id="289" w:name="_Toc420578719"/>
      <w:bookmarkStart w:id="290" w:name="_Toc358377815"/>
      <w:r w:rsidRPr="00782F7A">
        <w:rPr>
          <w:rFonts w:eastAsia="Lucida Sans Unicode"/>
          <w:lang w:eastAsia="zh-CN"/>
        </w:rPr>
        <w:t>Avots: Finanšu un ekonomikas nodaļa</w:t>
      </w:r>
    </w:p>
    <w:p w:rsidR="00055A4E" w:rsidRPr="00782F7A" w:rsidRDefault="00055A4E" w:rsidP="00BE3D7C">
      <w:pPr>
        <w:spacing w:line="276" w:lineRule="auto"/>
        <w:ind w:firstLine="567"/>
        <w:jc w:val="both"/>
        <w:rPr>
          <w:lang w:eastAsia="zh-CN"/>
        </w:rPr>
      </w:pPr>
    </w:p>
    <w:p w:rsidR="00AE697F" w:rsidRPr="00782F7A" w:rsidRDefault="00AE697F" w:rsidP="00BE3D7C">
      <w:pPr>
        <w:spacing w:line="276" w:lineRule="auto"/>
        <w:ind w:firstLine="567"/>
        <w:jc w:val="both"/>
        <w:rPr>
          <w:rFonts w:ascii="Times New Roman" w:eastAsia="Times New Roman" w:hAnsi="Times New Roman" w:cs="Times New Roman"/>
          <w:b/>
          <w:szCs w:val="24"/>
        </w:rPr>
      </w:pPr>
      <w:r w:rsidRPr="00782F7A">
        <w:rPr>
          <w:rFonts w:ascii="Times New Roman" w:eastAsia="Times New Roman" w:hAnsi="Times New Roman" w:cs="Times New Roman"/>
          <w:b/>
          <w:szCs w:val="24"/>
        </w:rPr>
        <w:t>Pašvaldības kapitāla ieguldījumi kapitālsabiedrību pamatkapitālā</w:t>
      </w:r>
      <w:bookmarkEnd w:id="289"/>
      <w:bookmarkEnd w:id="290"/>
    </w:p>
    <w:p w:rsidR="00AE697F" w:rsidRPr="00782F7A" w:rsidRDefault="00AE697F" w:rsidP="00BE3D7C">
      <w:pPr>
        <w:spacing w:line="276" w:lineRule="auto"/>
        <w:ind w:firstLine="567"/>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color w:val="000000"/>
          <w:szCs w:val="24"/>
          <w:lang w:eastAsia="lv-LV"/>
        </w:rPr>
        <w:t xml:space="preserve">Gulbenes novada pašvaldība veikusi mantisko ieguldījumu kapitālsabiedrību kapitālā. </w:t>
      </w:r>
      <w:r w:rsidRPr="00782F7A">
        <w:rPr>
          <w:rFonts w:ascii="Times New Roman" w:eastAsia="Times New Roman" w:hAnsi="Times New Roman" w:cs="Times New Roman"/>
          <w:szCs w:val="24"/>
          <w:lang w:eastAsia="lv-LV"/>
        </w:rPr>
        <w:t>Gulbenes novada dome ir kapitāldaļu turētāja pašvaldības kapitālsabiedrībās: SIA „Gulbenes autobuss” un SIA „Gulbenes nami”, SIA “Alba”</w:t>
      </w:r>
      <w:r w:rsidR="007271C8" w:rsidRPr="00782F7A">
        <w:rPr>
          <w:rFonts w:ascii="Times New Roman" w:eastAsia="Times New Roman" w:hAnsi="Times New Roman" w:cs="Times New Roman"/>
          <w:szCs w:val="24"/>
          <w:lang w:eastAsia="lv-LV"/>
        </w:rPr>
        <w:t>.</w:t>
      </w:r>
    </w:p>
    <w:p w:rsidR="00AE697F" w:rsidRDefault="00AE697F" w:rsidP="00BE3D7C">
      <w:pPr>
        <w:spacing w:line="276" w:lineRule="auto"/>
        <w:ind w:firstLine="567"/>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lastRenderedPageBreak/>
        <w:t>Gulbenes novada pašvaldība ir kapitāldaļu turētāja privātajās kapitālsabiedrībās: SIA „Gulbenes-Alūksnes bānītis”, SIA „AP Kaudzītes”, SIA „Balvu un Gulbenes slimnīcu apvienība”.</w:t>
      </w:r>
    </w:p>
    <w:p w:rsidR="009071BD" w:rsidRPr="00782F7A" w:rsidRDefault="009071BD" w:rsidP="00BE3D7C">
      <w:pPr>
        <w:spacing w:line="276" w:lineRule="auto"/>
        <w:ind w:firstLine="567"/>
        <w:jc w:val="both"/>
        <w:rPr>
          <w:rFonts w:ascii="Times New Roman" w:eastAsia="Times New Roman" w:hAnsi="Times New Roman" w:cs="Times New Roman"/>
          <w:szCs w:val="24"/>
          <w:lang w:eastAsia="lv-LV"/>
        </w:rPr>
      </w:pPr>
    </w:p>
    <w:p w:rsidR="00AE697F" w:rsidRPr="00782F7A" w:rsidRDefault="0040100A" w:rsidP="006362F1">
      <w:pPr>
        <w:pStyle w:val="Bezatstarpm"/>
        <w:rPr>
          <w:rFonts w:eastAsia="Times New Roman"/>
          <w:lang w:eastAsia="lv-LV"/>
        </w:rPr>
      </w:pPr>
      <w:r w:rsidRPr="00782F7A">
        <w:rPr>
          <w:rFonts w:eastAsia="Times New Roman"/>
          <w:lang w:eastAsia="lv-LV"/>
        </w:rPr>
        <w:t>3</w:t>
      </w:r>
      <w:r w:rsidR="001551C7">
        <w:rPr>
          <w:rFonts w:eastAsia="Times New Roman"/>
          <w:lang w:eastAsia="lv-LV"/>
        </w:rPr>
        <w:t>4</w:t>
      </w:r>
      <w:r w:rsidR="00AE697F" w:rsidRPr="00782F7A">
        <w:rPr>
          <w:rFonts w:eastAsia="Times New Roman"/>
          <w:lang w:eastAsia="lv-LV"/>
        </w:rPr>
        <w:t xml:space="preserve">.tabula </w:t>
      </w:r>
    </w:p>
    <w:p w:rsidR="00AE697F" w:rsidRPr="00782F7A" w:rsidRDefault="00AE697F" w:rsidP="006362F1">
      <w:pPr>
        <w:pStyle w:val="Bezatstarpm"/>
        <w:rPr>
          <w:rFonts w:eastAsia="Calibri"/>
          <w:lang w:eastAsia="lv-LV"/>
        </w:rPr>
      </w:pPr>
      <w:r w:rsidRPr="00782F7A">
        <w:rPr>
          <w:rFonts w:eastAsia="Calibri"/>
          <w:lang w:eastAsia="lv-LV"/>
        </w:rPr>
        <w:t>Pašvaldības kapitāla ieguldījumi kapitālsabiedrību pamatkapitālā</w:t>
      </w:r>
    </w:p>
    <w:tbl>
      <w:tblPr>
        <w:tblW w:w="5000" w:type="pct"/>
        <w:jc w:val="center"/>
        <w:tblBorders>
          <w:top w:val="single" w:sz="4" w:space="0" w:color="006600"/>
          <w:left w:val="single" w:sz="4" w:space="0" w:color="006600"/>
          <w:bottom w:val="single" w:sz="4" w:space="0" w:color="006600"/>
          <w:right w:val="single" w:sz="4" w:space="0" w:color="006600"/>
          <w:insideH w:val="single" w:sz="4" w:space="0" w:color="006600"/>
          <w:insideV w:val="single" w:sz="4" w:space="0" w:color="006600"/>
        </w:tblBorders>
        <w:tblLook w:val="04A0" w:firstRow="1" w:lastRow="0" w:firstColumn="1" w:lastColumn="0" w:noHBand="0" w:noVBand="1"/>
      </w:tblPr>
      <w:tblGrid>
        <w:gridCol w:w="4439"/>
        <w:gridCol w:w="1706"/>
        <w:gridCol w:w="3199"/>
      </w:tblGrid>
      <w:tr w:rsidR="00AE697F" w:rsidRPr="00782F7A" w:rsidTr="00687E27">
        <w:trPr>
          <w:trHeight w:val="971"/>
          <w:tblHeader/>
          <w:jc w:val="center"/>
        </w:trPr>
        <w:tc>
          <w:tcPr>
            <w:tcW w:w="2375" w:type="pct"/>
            <w:shd w:val="clear" w:color="auto" w:fill="006600"/>
            <w:vAlign w:val="center"/>
            <w:hideMark/>
          </w:tcPr>
          <w:p w:rsidR="00AE697F" w:rsidRPr="00782F7A" w:rsidRDefault="00AE697F" w:rsidP="00BE3D7C">
            <w:pPr>
              <w:spacing w:line="276" w:lineRule="auto"/>
              <w:jc w:val="both"/>
              <w:rPr>
                <w:rFonts w:ascii="Times New Roman" w:eastAsia="Times New Roman" w:hAnsi="Times New Roman" w:cs="Times New Roman"/>
                <w:b/>
                <w:color w:val="FFFFFF" w:themeColor="background1"/>
                <w:szCs w:val="24"/>
                <w:lang w:eastAsia="ru-RU"/>
              </w:rPr>
            </w:pPr>
            <w:r w:rsidRPr="00782F7A">
              <w:rPr>
                <w:rFonts w:ascii="Times New Roman" w:eastAsia="Times New Roman" w:hAnsi="Times New Roman" w:cs="Times New Roman"/>
                <w:b/>
                <w:color w:val="FFFFFF" w:themeColor="background1"/>
                <w:szCs w:val="24"/>
                <w:lang w:eastAsia="ru-RU"/>
              </w:rPr>
              <w:t>Nosaukums</w:t>
            </w:r>
          </w:p>
        </w:tc>
        <w:tc>
          <w:tcPr>
            <w:tcW w:w="913" w:type="pct"/>
            <w:shd w:val="clear" w:color="auto" w:fill="006600"/>
            <w:vAlign w:val="center"/>
            <w:hideMark/>
          </w:tcPr>
          <w:p w:rsidR="00AE697F" w:rsidRPr="00782F7A" w:rsidRDefault="00AE697F" w:rsidP="00BE3D7C">
            <w:pPr>
              <w:spacing w:line="276" w:lineRule="auto"/>
              <w:jc w:val="both"/>
              <w:rPr>
                <w:rFonts w:ascii="Times New Roman" w:eastAsia="Times New Roman" w:hAnsi="Times New Roman" w:cs="Times New Roman"/>
                <w:b/>
                <w:color w:val="FFFFFF" w:themeColor="background1"/>
                <w:szCs w:val="24"/>
                <w:lang w:eastAsia="ru-RU"/>
              </w:rPr>
            </w:pPr>
            <w:r w:rsidRPr="00782F7A">
              <w:rPr>
                <w:rFonts w:ascii="Times New Roman" w:eastAsia="Times New Roman" w:hAnsi="Times New Roman" w:cs="Times New Roman"/>
                <w:b/>
                <w:bCs/>
                <w:color w:val="FFFFFF" w:themeColor="background1"/>
                <w:szCs w:val="24"/>
                <w:lang w:eastAsia="ru-RU"/>
              </w:rPr>
              <w:t>Kapitāla daļas(%)</w:t>
            </w:r>
          </w:p>
        </w:tc>
        <w:tc>
          <w:tcPr>
            <w:tcW w:w="1712" w:type="pct"/>
            <w:shd w:val="clear" w:color="auto" w:fill="006600"/>
            <w:vAlign w:val="center"/>
            <w:hideMark/>
          </w:tcPr>
          <w:p w:rsidR="00AE697F" w:rsidRPr="00782F7A" w:rsidRDefault="00AE697F" w:rsidP="00BE3D7C">
            <w:pPr>
              <w:spacing w:line="276" w:lineRule="auto"/>
              <w:jc w:val="both"/>
              <w:rPr>
                <w:rFonts w:ascii="Times New Roman" w:eastAsia="Times New Roman" w:hAnsi="Times New Roman" w:cs="Times New Roman"/>
                <w:b/>
                <w:color w:val="FFFFFF" w:themeColor="background1"/>
                <w:szCs w:val="24"/>
                <w:lang w:eastAsia="ru-RU"/>
              </w:rPr>
            </w:pPr>
            <w:r w:rsidRPr="00782F7A">
              <w:rPr>
                <w:rFonts w:ascii="Times New Roman" w:eastAsia="Times New Roman" w:hAnsi="Times New Roman" w:cs="Times New Roman"/>
                <w:b/>
                <w:bCs/>
                <w:color w:val="FFFFFF" w:themeColor="background1"/>
                <w:szCs w:val="24"/>
                <w:lang w:eastAsia="ru-RU"/>
              </w:rPr>
              <w:t>Līdzdalības kapitāla apjoms uz 31.12.2018.(EUR)</w:t>
            </w:r>
          </w:p>
        </w:tc>
      </w:tr>
      <w:tr w:rsidR="00AE697F" w:rsidRPr="00782F7A" w:rsidTr="004E1EBB">
        <w:trPr>
          <w:trHeight w:val="20"/>
          <w:jc w:val="center"/>
        </w:trPr>
        <w:tc>
          <w:tcPr>
            <w:tcW w:w="2375"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ru-RU"/>
              </w:rPr>
            </w:pPr>
            <w:r w:rsidRPr="00782F7A">
              <w:rPr>
                <w:rFonts w:ascii="Times New Roman" w:eastAsia="Times New Roman" w:hAnsi="Times New Roman" w:cs="Times New Roman"/>
                <w:szCs w:val="24"/>
                <w:lang w:eastAsia="ru-RU"/>
              </w:rPr>
              <w:t>SIA „Gulbenes autobuss”</w:t>
            </w:r>
          </w:p>
        </w:tc>
        <w:tc>
          <w:tcPr>
            <w:tcW w:w="913"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ru-RU"/>
              </w:rPr>
            </w:pPr>
            <w:r w:rsidRPr="00782F7A">
              <w:rPr>
                <w:rFonts w:ascii="Times New Roman" w:eastAsia="Times New Roman" w:hAnsi="Times New Roman" w:cs="Times New Roman"/>
                <w:szCs w:val="24"/>
                <w:lang w:eastAsia="ru-RU"/>
              </w:rPr>
              <w:t>100</w:t>
            </w:r>
          </w:p>
        </w:tc>
        <w:tc>
          <w:tcPr>
            <w:tcW w:w="1712" w:type="pct"/>
            <w:vAlign w:val="center"/>
            <w:hideMark/>
          </w:tcPr>
          <w:p w:rsidR="00AE697F" w:rsidRPr="00782F7A" w:rsidRDefault="00AE697F" w:rsidP="00BE3D7C">
            <w:pPr>
              <w:spacing w:line="276" w:lineRule="auto"/>
              <w:ind w:right="1003"/>
              <w:jc w:val="both"/>
              <w:rPr>
                <w:rFonts w:ascii="Times New Roman" w:eastAsia="Times New Roman" w:hAnsi="Times New Roman" w:cs="Times New Roman"/>
                <w:szCs w:val="24"/>
                <w:lang w:eastAsia="ru-RU"/>
              </w:rPr>
            </w:pPr>
            <w:r w:rsidRPr="00782F7A">
              <w:rPr>
                <w:rFonts w:ascii="Times New Roman" w:eastAsia="Times New Roman" w:hAnsi="Times New Roman" w:cs="Times New Roman"/>
                <w:szCs w:val="24"/>
                <w:lang w:eastAsia="ru-RU"/>
              </w:rPr>
              <w:t>999 965</w:t>
            </w:r>
          </w:p>
        </w:tc>
      </w:tr>
      <w:tr w:rsidR="00AE697F" w:rsidRPr="00782F7A" w:rsidTr="004E1EBB">
        <w:trPr>
          <w:trHeight w:val="20"/>
          <w:jc w:val="center"/>
        </w:trPr>
        <w:tc>
          <w:tcPr>
            <w:tcW w:w="2375"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ru-RU"/>
              </w:rPr>
            </w:pPr>
            <w:r w:rsidRPr="00782F7A">
              <w:rPr>
                <w:rFonts w:ascii="Times New Roman" w:eastAsia="Times New Roman" w:hAnsi="Times New Roman" w:cs="Times New Roman"/>
                <w:szCs w:val="24"/>
                <w:lang w:eastAsia="ru-RU"/>
              </w:rPr>
              <w:t>SIA „Gulbenes nami”</w:t>
            </w:r>
          </w:p>
        </w:tc>
        <w:tc>
          <w:tcPr>
            <w:tcW w:w="913"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ru-RU"/>
              </w:rPr>
            </w:pPr>
            <w:r w:rsidRPr="00782F7A">
              <w:rPr>
                <w:rFonts w:ascii="Times New Roman" w:eastAsia="Times New Roman" w:hAnsi="Times New Roman" w:cs="Times New Roman"/>
                <w:szCs w:val="24"/>
                <w:lang w:eastAsia="ru-RU"/>
              </w:rPr>
              <w:t>100</w:t>
            </w:r>
          </w:p>
        </w:tc>
        <w:tc>
          <w:tcPr>
            <w:tcW w:w="1712" w:type="pct"/>
            <w:vAlign w:val="center"/>
            <w:hideMark/>
          </w:tcPr>
          <w:p w:rsidR="00AE697F" w:rsidRPr="00782F7A" w:rsidRDefault="00AE697F" w:rsidP="00BE3D7C">
            <w:pPr>
              <w:spacing w:line="276" w:lineRule="auto"/>
              <w:ind w:left="-35" w:right="1003"/>
              <w:jc w:val="both"/>
              <w:rPr>
                <w:rFonts w:ascii="Times New Roman" w:eastAsia="Times New Roman" w:hAnsi="Times New Roman" w:cs="Times New Roman"/>
                <w:szCs w:val="24"/>
                <w:lang w:eastAsia="ru-RU"/>
              </w:rPr>
            </w:pPr>
            <w:r w:rsidRPr="00782F7A">
              <w:rPr>
                <w:rFonts w:ascii="Times New Roman" w:eastAsia="Times New Roman" w:hAnsi="Times New Roman" w:cs="Times New Roman"/>
                <w:szCs w:val="24"/>
                <w:lang w:eastAsia="ru-RU"/>
              </w:rPr>
              <w:t xml:space="preserve"> 1 782 301</w:t>
            </w:r>
          </w:p>
        </w:tc>
      </w:tr>
      <w:tr w:rsidR="00AE697F" w:rsidRPr="00782F7A" w:rsidTr="004E1EBB">
        <w:trPr>
          <w:trHeight w:val="20"/>
          <w:jc w:val="center"/>
        </w:trPr>
        <w:tc>
          <w:tcPr>
            <w:tcW w:w="2375"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ru-RU"/>
              </w:rPr>
            </w:pPr>
            <w:r w:rsidRPr="00782F7A">
              <w:rPr>
                <w:rFonts w:ascii="Times New Roman" w:eastAsia="Times New Roman" w:hAnsi="Times New Roman" w:cs="Times New Roman"/>
                <w:szCs w:val="24"/>
                <w:lang w:eastAsia="ru-RU"/>
              </w:rPr>
              <w:t>SIA „ALBA”</w:t>
            </w:r>
          </w:p>
        </w:tc>
        <w:tc>
          <w:tcPr>
            <w:tcW w:w="913"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ru-RU"/>
              </w:rPr>
            </w:pPr>
            <w:r w:rsidRPr="00782F7A">
              <w:rPr>
                <w:rFonts w:ascii="Times New Roman" w:eastAsia="Times New Roman" w:hAnsi="Times New Roman" w:cs="Times New Roman"/>
                <w:szCs w:val="24"/>
                <w:lang w:eastAsia="ru-RU"/>
              </w:rPr>
              <w:t>100</w:t>
            </w:r>
          </w:p>
        </w:tc>
        <w:tc>
          <w:tcPr>
            <w:tcW w:w="1712" w:type="pct"/>
            <w:vAlign w:val="center"/>
            <w:hideMark/>
          </w:tcPr>
          <w:p w:rsidR="00AE697F" w:rsidRPr="00782F7A" w:rsidRDefault="00AE697F" w:rsidP="00BE3D7C">
            <w:pPr>
              <w:spacing w:line="276" w:lineRule="auto"/>
              <w:ind w:right="1003"/>
              <w:jc w:val="both"/>
              <w:rPr>
                <w:rFonts w:ascii="Times New Roman" w:eastAsia="Times New Roman" w:hAnsi="Times New Roman" w:cs="Times New Roman"/>
                <w:szCs w:val="24"/>
                <w:lang w:eastAsia="ru-RU"/>
              </w:rPr>
            </w:pPr>
            <w:r w:rsidRPr="00782F7A">
              <w:rPr>
                <w:rFonts w:ascii="Times New Roman" w:eastAsia="Times New Roman" w:hAnsi="Times New Roman" w:cs="Times New Roman"/>
                <w:szCs w:val="24"/>
                <w:lang w:eastAsia="ru-RU"/>
              </w:rPr>
              <w:t>701 897</w:t>
            </w:r>
          </w:p>
        </w:tc>
      </w:tr>
      <w:tr w:rsidR="00AE697F" w:rsidRPr="00782F7A" w:rsidTr="004E1EBB">
        <w:trPr>
          <w:trHeight w:val="20"/>
          <w:jc w:val="center"/>
        </w:trPr>
        <w:tc>
          <w:tcPr>
            <w:tcW w:w="2375"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ru-RU"/>
              </w:rPr>
            </w:pPr>
            <w:r w:rsidRPr="00782F7A">
              <w:rPr>
                <w:rFonts w:ascii="Times New Roman" w:eastAsia="Times New Roman" w:hAnsi="Times New Roman" w:cs="Times New Roman"/>
                <w:szCs w:val="24"/>
                <w:lang w:eastAsia="ru-RU"/>
              </w:rPr>
              <w:t>SIA „AP Kaudzītes”</w:t>
            </w:r>
          </w:p>
        </w:tc>
        <w:tc>
          <w:tcPr>
            <w:tcW w:w="913"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ru-RU"/>
              </w:rPr>
            </w:pPr>
            <w:r w:rsidRPr="00782F7A">
              <w:rPr>
                <w:rFonts w:ascii="Times New Roman" w:eastAsia="Times New Roman" w:hAnsi="Times New Roman" w:cs="Times New Roman"/>
                <w:szCs w:val="24"/>
                <w:lang w:eastAsia="ru-RU"/>
              </w:rPr>
              <w:t>28,226</w:t>
            </w:r>
          </w:p>
        </w:tc>
        <w:tc>
          <w:tcPr>
            <w:tcW w:w="1712" w:type="pct"/>
            <w:vAlign w:val="center"/>
            <w:hideMark/>
          </w:tcPr>
          <w:p w:rsidR="00AE697F" w:rsidRPr="00782F7A" w:rsidRDefault="00AE697F" w:rsidP="00BE3D7C">
            <w:pPr>
              <w:spacing w:line="276" w:lineRule="auto"/>
              <w:ind w:right="1003"/>
              <w:jc w:val="both"/>
              <w:rPr>
                <w:rFonts w:ascii="Times New Roman" w:eastAsia="Times New Roman" w:hAnsi="Times New Roman" w:cs="Times New Roman"/>
                <w:szCs w:val="24"/>
                <w:lang w:eastAsia="ru-RU"/>
              </w:rPr>
            </w:pPr>
            <w:r w:rsidRPr="00782F7A">
              <w:rPr>
                <w:rFonts w:ascii="Times New Roman" w:eastAsia="Times New Roman" w:hAnsi="Times New Roman" w:cs="Times New Roman"/>
                <w:szCs w:val="24"/>
                <w:lang w:eastAsia="ru-RU"/>
              </w:rPr>
              <w:t>120 445</w:t>
            </w:r>
          </w:p>
        </w:tc>
      </w:tr>
      <w:tr w:rsidR="00AE697F" w:rsidRPr="00782F7A" w:rsidTr="004E1EBB">
        <w:trPr>
          <w:trHeight w:val="20"/>
          <w:jc w:val="center"/>
        </w:trPr>
        <w:tc>
          <w:tcPr>
            <w:tcW w:w="2375"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ru-RU"/>
              </w:rPr>
            </w:pPr>
            <w:r w:rsidRPr="00782F7A">
              <w:rPr>
                <w:rFonts w:ascii="Times New Roman" w:eastAsia="Times New Roman" w:hAnsi="Times New Roman" w:cs="Times New Roman"/>
                <w:szCs w:val="24"/>
                <w:lang w:eastAsia="ru-RU"/>
              </w:rPr>
              <w:t>SIA „Gulbenes –Alūksnes bānītis”</w:t>
            </w:r>
          </w:p>
        </w:tc>
        <w:tc>
          <w:tcPr>
            <w:tcW w:w="913"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ru-RU"/>
              </w:rPr>
            </w:pPr>
            <w:r w:rsidRPr="00782F7A">
              <w:rPr>
                <w:rFonts w:ascii="Times New Roman" w:eastAsia="Times New Roman" w:hAnsi="Times New Roman" w:cs="Times New Roman"/>
                <w:szCs w:val="24"/>
                <w:lang w:eastAsia="ru-RU"/>
              </w:rPr>
              <w:t>9,091</w:t>
            </w:r>
          </w:p>
        </w:tc>
        <w:tc>
          <w:tcPr>
            <w:tcW w:w="1712" w:type="pct"/>
            <w:vAlign w:val="center"/>
            <w:hideMark/>
          </w:tcPr>
          <w:p w:rsidR="00AE697F" w:rsidRPr="00782F7A" w:rsidRDefault="00AE697F" w:rsidP="00BE3D7C">
            <w:pPr>
              <w:spacing w:line="276" w:lineRule="auto"/>
              <w:ind w:right="1003"/>
              <w:jc w:val="both"/>
              <w:rPr>
                <w:rFonts w:ascii="Times New Roman" w:eastAsia="Times New Roman" w:hAnsi="Times New Roman" w:cs="Times New Roman"/>
                <w:szCs w:val="24"/>
                <w:lang w:eastAsia="ru-RU"/>
              </w:rPr>
            </w:pPr>
            <w:r w:rsidRPr="00782F7A">
              <w:rPr>
                <w:rFonts w:ascii="Times New Roman" w:eastAsia="Times New Roman" w:hAnsi="Times New Roman" w:cs="Times New Roman"/>
                <w:szCs w:val="24"/>
                <w:lang w:eastAsia="ru-RU"/>
              </w:rPr>
              <w:t>600</w:t>
            </w:r>
          </w:p>
        </w:tc>
      </w:tr>
      <w:tr w:rsidR="00AE697F" w:rsidRPr="00782F7A" w:rsidTr="004E1EBB">
        <w:trPr>
          <w:trHeight w:val="20"/>
          <w:jc w:val="center"/>
        </w:trPr>
        <w:tc>
          <w:tcPr>
            <w:tcW w:w="2375"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ru-RU"/>
              </w:rPr>
            </w:pPr>
            <w:r w:rsidRPr="00782F7A">
              <w:rPr>
                <w:rFonts w:ascii="Times New Roman" w:eastAsia="Times New Roman" w:hAnsi="Times New Roman" w:cs="Times New Roman"/>
                <w:szCs w:val="24"/>
                <w:lang w:eastAsia="ru-RU"/>
              </w:rPr>
              <w:t>SIA „Balvu un Gulbenes slimnīcu apvienība”</w:t>
            </w:r>
          </w:p>
        </w:tc>
        <w:tc>
          <w:tcPr>
            <w:tcW w:w="913" w:type="pct"/>
            <w:vAlign w:val="center"/>
            <w:hideMark/>
          </w:tcPr>
          <w:p w:rsidR="00AE697F" w:rsidRPr="00782F7A" w:rsidRDefault="00AE697F" w:rsidP="00BE3D7C">
            <w:pPr>
              <w:spacing w:line="276" w:lineRule="auto"/>
              <w:jc w:val="both"/>
              <w:rPr>
                <w:rFonts w:ascii="Times New Roman" w:eastAsia="Times New Roman" w:hAnsi="Times New Roman" w:cs="Times New Roman"/>
                <w:szCs w:val="24"/>
                <w:lang w:eastAsia="ru-RU"/>
              </w:rPr>
            </w:pPr>
            <w:r w:rsidRPr="00782F7A">
              <w:rPr>
                <w:rFonts w:ascii="Times New Roman" w:eastAsia="Times New Roman" w:hAnsi="Times New Roman" w:cs="Times New Roman"/>
                <w:szCs w:val="24"/>
                <w:lang w:eastAsia="ru-RU"/>
              </w:rPr>
              <w:t>13,130</w:t>
            </w:r>
          </w:p>
        </w:tc>
        <w:tc>
          <w:tcPr>
            <w:tcW w:w="1712" w:type="pct"/>
            <w:vAlign w:val="center"/>
            <w:hideMark/>
          </w:tcPr>
          <w:p w:rsidR="00AE697F" w:rsidRPr="00782F7A" w:rsidRDefault="00AE697F" w:rsidP="00BE3D7C">
            <w:pPr>
              <w:spacing w:line="276" w:lineRule="auto"/>
              <w:ind w:right="1003"/>
              <w:jc w:val="both"/>
              <w:rPr>
                <w:rFonts w:ascii="Times New Roman" w:eastAsia="Times New Roman" w:hAnsi="Times New Roman" w:cs="Times New Roman"/>
                <w:szCs w:val="24"/>
                <w:lang w:eastAsia="ru-RU"/>
              </w:rPr>
            </w:pPr>
            <w:r w:rsidRPr="00782F7A">
              <w:rPr>
                <w:rFonts w:ascii="Times New Roman" w:eastAsia="Times New Roman" w:hAnsi="Times New Roman" w:cs="Times New Roman"/>
                <w:bCs/>
                <w:szCs w:val="24"/>
              </w:rPr>
              <w:t>485 996</w:t>
            </w:r>
          </w:p>
        </w:tc>
      </w:tr>
    </w:tbl>
    <w:p w:rsidR="00AE697F" w:rsidRPr="00511424" w:rsidRDefault="00AE697F" w:rsidP="00BE3D7C">
      <w:pPr>
        <w:pStyle w:val="Citts"/>
        <w:spacing w:line="276" w:lineRule="auto"/>
        <w:rPr>
          <w:rFonts w:eastAsia="Lucida Sans Unicode"/>
          <w:lang w:eastAsia="zh-CN"/>
        </w:rPr>
      </w:pPr>
      <w:r w:rsidRPr="00782F7A">
        <w:rPr>
          <w:rFonts w:eastAsia="Lucida Sans Unicode"/>
          <w:lang w:eastAsia="zh-CN"/>
        </w:rPr>
        <w:t>Avots: Finanšu un ekonomikas nodaļa</w:t>
      </w:r>
    </w:p>
    <w:p w:rsidR="00AE697F" w:rsidRPr="00782F7A" w:rsidRDefault="00AE697F" w:rsidP="00BE3D7C">
      <w:pPr>
        <w:spacing w:line="276" w:lineRule="auto"/>
        <w:ind w:firstLine="567"/>
        <w:jc w:val="both"/>
        <w:rPr>
          <w:rFonts w:ascii="Times New Roman" w:eastAsia="Calibri" w:hAnsi="Times New Roman" w:cs="Times New Roman"/>
        </w:rPr>
      </w:pPr>
    </w:p>
    <w:p w:rsidR="00321978" w:rsidRPr="00782F7A" w:rsidRDefault="00321978" w:rsidP="00BE3D7C">
      <w:pPr>
        <w:pStyle w:val="Virssraksts"/>
        <w:spacing w:line="276" w:lineRule="auto"/>
      </w:pPr>
      <w:bookmarkStart w:id="291" w:name="_Toc327342869"/>
      <w:bookmarkStart w:id="292" w:name="_Toc327343064"/>
      <w:bookmarkStart w:id="293" w:name="_Toc328050159"/>
      <w:bookmarkStart w:id="294" w:name="_Toc356297320"/>
      <w:bookmarkStart w:id="295" w:name="_Toc356297366"/>
      <w:bookmarkStart w:id="296" w:name="_Toc356297610"/>
      <w:bookmarkStart w:id="297" w:name="_Toc356299410"/>
      <w:bookmarkStart w:id="298" w:name="_Toc356299569"/>
      <w:bookmarkStart w:id="299" w:name="_Toc356299660"/>
      <w:bookmarkStart w:id="300" w:name="_Toc356299960"/>
      <w:bookmarkStart w:id="301" w:name="_Toc356300429"/>
      <w:bookmarkStart w:id="302" w:name="_Toc390708738"/>
      <w:bookmarkStart w:id="303" w:name="_Toc420578720"/>
      <w:bookmarkStart w:id="304" w:name="_Toc421620232"/>
      <w:bookmarkStart w:id="305" w:name="_Toc421620379"/>
      <w:bookmarkStart w:id="306" w:name="_Toc421626385"/>
      <w:bookmarkStart w:id="307" w:name="_Toc421694175"/>
      <w:bookmarkStart w:id="308" w:name="_Toc421695712"/>
      <w:bookmarkStart w:id="309" w:name="_Toc453321717"/>
      <w:bookmarkStart w:id="310" w:name="_Toc11679773"/>
      <w:r w:rsidRPr="00782F7A">
        <w:t xml:space="preserve">Gulbenes novada pašvaldības pasākumi attīstības </w:t>
      </w:r>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r w:rsidR="008518E3" w:rsidRPr="00782F7A">
        <w:t>dokumentu un teritorijas plānojuma īstenošanā</w:t>
      </w:r>
      <w:bookmarkEnd w:id="310"/>
    </w:p>
    <w:p w:rsidR="00032113" w:rsidRDefault="00032113" w:rsidP="00BE3D7C">
      <w:pPr>
        <w:spacing w:line="276" w:lineRule="auto"/>
        <w:ind w:firstLine="567"/>
        <w:jc w:val="both"/>
        <w:rPr>
          <w:rFonts w:ascii="Times New Roman" w:hAnsi="Times New Roman" w:cs="Times New Roman"/>
          <w:szCs w:val="24"/>
          <w:lang w:eastAsia="lv-LV"/>
        </w:rPr>
      </w:pPr>
      <w:r w:rsidRPr="00782F7A">
        <w:rPr>
          <w:rFonts w:ascii="Times New Roman" w:hAnsi="Times New Roman" w:cs="Times New Roman"/>
          <w:szCs w:val="24"/>
          <w:lang w:eastAsia="lv-LV"/>
        </w:rPr>
        <w:t>2018.gada 26.jūlija Gulbenes novada domes sēdē tika apstiprināta Gulbenes novada attīstības programma 2018.gadam – 2024.gadam (protokols Nr.15, 14.§). Attīstības programmas galvenais mērķis ir noteikt pašvaldības attīstības vidēja termiņa prioritātes, mērķus un norādīt veicamos uzdevumus, rīcības, projektus pašvaldības ilgtspējīgai un līdzsvarotai sociāli ekonomiskās attīstības veicināšanai. Gulbenes novada attīstības programmā ir definēti rīcības plāni un investīciju plāni, ietverot trīs ilgtermiņa prioritātes:</w:t>
      </w:r>
    </w:p>
    <w:p w:rsidR="00E716AC" w:rsidRPr="00782F7A" w:rsidRDefault="00E716AC" w:rsidP="00BE3D7C">
      <w:pPr>
        <w:spacing w:line="276" w:lineRule="auto"/>
        <w:ind w:firstLine="567"/>
        <w:jc w:val="both"/>
        <w:rPr>
          <w:rFonts w:ascii="Times New Roman" w:hAnsi="Times New Roman" w:cs="Times New Roman"/>
          <w:szCs w:val="24"/>
          <w:lang w:eastAsia="lv-LV"/>
        </w:rPr>
      </w:pPr>
    </w:p>
    <w:p w:rsidR="00032113" w:rsidRPr="00511424" w:rsidRDefault="00032113" w:rsidP="00BE3D7C">
      <w:pPr>
        <w:spacing w:line="276" w:lineRule="auto"/>
        <w:ind w:left="567" w:hanging="567"/>
        <w:jc w:val="left"/>
        <w:rPr>
          <w:rFonts w:ascii="Times New Roman" w:hAnsi="Times New Roman" w:cs="Times New Roman"/>
          <w:i/>
          <w:szCs w:val="24"/>
          <w:lang w:eastAsia="lv-LV"/>
        </w:rPr>
      </w:pPr>
      <w:r w:rsidRPr="00511424">
        <w:rPr>
          <w:rFonts w:ascii="Times New Roman" w:hAnsi="Times New Roman" w:cs="Times New Roman"/>
          <w:i/>
          <w:szCs w:val="24"/>
          <w:lang w:eastAsia="lv-LV"/>
        </w:rPr>
        <w:t>1.    Cilvēkresursu attīstība,</w:t>
      </w:r>
    </w:p>
    <w:p w:rsidR="00032113" w:rsidRPr="00511424" w:rsidRDefault="00032113" w:rsidP="00BE3D7C">
      <w:pPr>
        <w:spacing w:line="276" w:lineRule="auto"/>
        <w:ind w:left="567" w:hanging="567"/>
        <w:jc w:val="left"/>
        <w:rPr>
          <w:rFonts w:ascii="Times New Roman" w:hAnsi="Times New Roman" w:cs="Times New Roman"/>
          <w:i/>
          <w:szCs w:val="24"/>
          <w:lang w:eastAsia="lv-LV"/>
        </w:rPr>
      </w:pPr>
      <w:r w:rsidRPr="00511424">
        <w:rPr>
          <w:rFonts w:ascii="Times New Roman" w:hAnsi="Times New Roman" w:cs="Times New Roman"/>
          <w:i/>
          <w:szCs w:val="24"/>
          <w:lang w:eastAsia="lv-LV"/>
        </w:rPr>
        <w:t>2.    Ilgtspējīga ekonomika un uzņēmējdarbību atbalstoša vide,</w:t>
      </w:r>
    </w:p>
    <w:p w:rsidR="00032113" w:rsidRPr="00511424" w:rsidRDefault="00032113" w:rsidP="00BE3D7C">
      <w:pPr>
        <w:spacing w:line="276" w:lineRule="auto"/>
        <w:ind w:left="567" w:hanging="567"/>
        <w:jc w:val="left"/>
        <w:rPr>
          <w:rFonts w:ascii="Times New Roman" w:hAnsi="Times New Roman" w:cs="Times New Roman"/>
          <w:i/>
          <w:szCs w:val="24"/>
          <w:lang w:eastAsia="lv-LV"/>
        </w:rPr>
      </w:pPr>
      <w:r w:rsidRPr="00511424">
        <w:rPr>
          <w:rFonts w:ascii="Times New Roman" w:hAnsi="Times New Roman" w:cs="Times New Roman"/>
          <w:i/>
          <w:szCs w:val="24"/>
          <w:lang w:eastAsia="lv-LV"/>
        </w:rPr>
        <w:t>3.    Kultūras telpas attīstība un dzīves kvalitāte.</w:t>
      </w:r>
    </w:p>
    <w:p w:rsidR="00E716AC" w:rsidRDefault="00E716AC" w:rsidP="00BE3D7C">
      <w:pPr>
        <w:spacing w:line="276" w:lineRule="auto"/>
        <w:ind w:firstLine="567"/>
        <w:jc w:val="both"/>
        <w:rPr>
          <w:rFonts w:ascii="Times New Roman" w:hAnsi="Times New Roman" w:cs="Times New Roman"/>
          <w:szCs w:val="24"/>
          <w:lang w:eastAsia="lv-LV"/>
        </w:rPr>
      </w:pPr>
    </w:p>
    <w:p w:rsidR="00032113" w:rsidRPr="00782F7A" w:rsidRDefault="00032113" w:rsidP="00BE3D7C">
      <w:pPr>
        <w:spacing w:line="276" w:lineRule="auto"/>
        <w:ind w:firstLine="567"/>
        <w:jc w:val="both"/>
        <w:rPr>
          <w:rFonts w:ascii="Times New Roman" w:hAnsi="Times New Roman" w:cs="Times New Roman"/>
          <w:szCs w:val="24"/>
          <w:lang w:eastAsia="lv-LV"/>
        </w:rPr>
      </w:pPr>
      <w:r w:rsidRPr="00782F7A">
        <w:rPr>
          <w:rFonts w:ascii="Times New Roman" w:hAnsi="Times New Roman" w:cs="Times New Roman"/>
          <w:szCs w:val="24"/>
          <w:lang w:eastAsia="lv-LV"/>
        </w:rPr>
        <w:t>Ar Gulbenes novada Domes lēmumu 2018.gadā apstiprināti šādi attīstības un plānošanas dokumenti:</w:t>
      </w:r>
    </w:p>
    <w:p w:rsidR="00032113" w:rsidRPr="00687E27" w:rsidRDefault="00032113" w:rsidP="00BE3D7C">
      <w:pPr>
        <w:pStyle w:val="Sarakstarindkopa"/>
        <w:numPr>
          <w:ilvl w:val="1"/>
          <w:numId w:val="18"/>
        </w:numPr>
        <w:spacing w:line="276" w:lineRule="auto"/>
        <w:ind w:left="567" w:hanging="567"/>
        <w:jc w:val="left"/>
        <w:rPr>
          <w:rFonts w:ascii="Times New Roman" w:hAnsi="Times New Roman" w:cs="Times New Roman"/>
          <w:i/>
          <w:szCs w:val="24"/>
        </w:rPr>
      </w:pPr>
      <w:r w:rsidRPr="00687E27">
        <w:rPr>
          <w:rFonts w:ascii="Times New Roman" w:hAnsi="Times New Roman" w:cs="Times New Roman"/>
          <w:i/>
          <w:szCs w:val="24"/>
        </w:rPr>
        <w:t xml:space="preserve">2018.gada 26.aprīlī </w:t>
      </w:r>
      <w:bookmarkStart w:id="311" w:name="_Hlk10029693"/>
      <w:r w:rsidRPr="00687E27">
        <w:rPr>
          <w:rFonts w:ascii="Times New Roman" w:hAnsi="Times New Roman" w:cs="Times New Roman"/>
          <w:i/>
          <w:szCs w:val="24"/>
        </w:rPr>
        <w:t xml:space="preserve">(protokols Nr.7, 11.§) </w:t>
      </w:r>
      <w:bookmarkEnd w:id="311"/>
      <w:r w:rsidRPr="00687E27">
        <w:rPr>
          <w:rFonts w:ascii="Times New Roman" w:hAnsi="Times New Roman" w:cs="Times New Roman"/>
          <w:i/>
          <w:szCs w:val="24"/>
        </w:rPr>
        <w:t xml:space="preserve">Gulbenes novada jaunatnes politikas plāns 2018.-2024.gadam; </w:t>
      </w:r>
    </w:p>
    <w:p w:rsidR="00032113" w:rsidRPr="00687E27" w:rsidRDefault="00032113" w:rsidP="00BE3D7C">
      <w:pPr>
        <w:pStyle w:val="Sarakstarindkopa"/>
        <w:numPr>
          <w:ilvl w:val="1"/>
          <w:numId w:val="18"/>
        </w:numPr>
        <w:spacing w:line="276" w:lineRule="auto"/>
        <w:ind w:left="567" w:hanging="567"/>
        <w:jc w:val="left"/>
        <w:rPr>
          <w:rFonts w:ascii="Times New Roman" w:hAnsi="Times New Roman" w:cs="Times New Roman"/>
          <w:i/>
          <w:szCs w:val="24"/>
        </w:rPr>
      </w:pPr>
      <w:r w:rsidRPr="00687E27">
        <w:rPr>
          <w:rFonts w:ascii="Times New Roman" w:hAnsi="Times New Roman" w:cs="Times New Roman"/>
          <w:i/>
          <w:szCs w:val="24"/>
        </w:rPr>
        <w:t>2018.gada 26.aprīlī (protokols Nr.7, 19.§) “Pārskats par Gulbenes novada integrētās attīstības programmas 2011. - 2017.gadam ieviešanas gaitu 2014.-2017.gadā</w:t>
      </w:r>
      <w:r w:rsidR="000E44C3" w:rsidRPr="00687E27">
        <w:rPr>
          <w:rFonts w:ascii="Times New Roman" w:hAnsi="Times New Roman" w:cs="Times New Roman"/>
          <w:i/>
          <w:szCs w:val="24"/>
        </w:rPr>
        <w:t>”</w:t>
      </w:r>
      <w:r w:rsidRPr="00687E27">
        <w:rPr>
          <w:rFonts w:ascii="Times New Roman" w:hAnsi="Times New Roman" w:cs="Times New Roman"/>
          <w:i/>
          <w:szCs w:val="24"/>
        </w:rPr>
        <w:t>;</w:t>
      </w:r>
    </w:p>
    <w:p w:rsidR="00032113" w:rsidRPr="00687E27" w:rsidRDefault="00032113" w:rsidP="00BE3D7C">
      <w:pPr>
        <w:pStyle w:val="Sarakstarindkopa"/>
        <w:numPr>
          <w:ilvl w:val="1"/>
          <w:numId w:val="18"/>
        </w:numPr>
        <w:spacing w:line="276" w:lineRule="auto"/>
        <w:ind w:left="567" w:hanging="567"/>
        <w:jc w:val="left"/>
        <w:rPr>
          <w:rFonts w:ascii="Times New Roman" w:hAnsi="Times New Roman" w:cs="Times New Roman"/>
          <w:i/>
          <w:szCs w:val="24"/>
        </w:rPr>
      </w:pPr>
      <w:r w:rsidRPr="00687E27">
        <w:rPr>
          <w:rFonts w:ascii="Times New Roman" w:hAnsi="Times New Roman" w:cs="Times New Roman"/>
          <w:i/>
          <w:szCs w:val="24"/>
        </w:rPr>
        <w:t>2018.gada 31.maijā</w:t>
      </w:r>
      <w:r w:rsidR="000E44C3" w:rsidRPr="00687E27">
        <w:rPr>
          <w:rFonts w:ascii="Times New Roman" w:hAnsi="Times New Roman" w:cs="Times New Roman"/>
          <w:i/>
          <w:szCs w:val="24"/>
        </w:rPr>
        <w:t xml:space="preserve"> </w:t>
      </w:r>
      <w:r w:rsidRPr="00687E27">
        <w:rPr>
          <w:rFonts w:ascii="Times New Roman" w:hAnsi="Times New Roman" w:cs="Times New Roman"/>
          <w:i/>
          <w:szCs w:val="24"/>
        </w:rPr>
        <w:t xml:space="preserve">(protokols Nr.10, 7.§)  Gulbenes kultūras attīstības plāns 2018.-2022.gadam; </w:t>
      </w:r>
    </w:p>
    <w:p w:rsidR="00032113" w:rsidRPr="00687E27" w:rsidRDefault="00032113" w:rsidP="00BE3D7C">
      <w:pPr>
        <w:pStyle w:val="Sarakstarindkopa"/>
        <w:numPr>
          <w:ilvl w:val="1"/>
          <w:numId w:val="18"/>
        </w:numPr>
        <w:spacing w:line="276" w:lineRule="auto"/>
        <w:ind w:left="567" w:hanging="567"/>
        <w:jc w:val="left"/>
        <w:rPr>
          <w:rFonts w:ascii="Times New Roman" w:hAnsi="Times New Roman" w:cs="Times New Roman"/>
          <w:i/>
          <w:szCs w:val="24"/>
        </w:rPr>
      </w:pPr>
      <w:r w:rsidRPr="00687E27">
        <w:rPr>
          <w:rFonts w:ascii="Times New Roman" w:hAnsi="Times New Roman" w:cs="Times New Roman"/>
          <w:i/>
          <w:szCs w:val="24"/>
        </w:rPr>
        <w:lastRenderedPageBreak/>
        <w:t>2018.gada 26.jūlijā (protokols Nr.15, 14.§) Gulbenes novada attīstības programma 2018. – 2024.gadam;</w:t>
      </w:r>
    </w:p>
    <w:p w:rsidR="00032113" w:rsidRPr="00687E27" w:rsidRDefault="00032113" w:rsidP="00BE3D7C">
      <w:pPr>
        <w:pStyle w:val="Sarakstarindkopa"/>
        <w:numPr>
          <w:ilvl w:val="1"/>
          <w:numId w:val="18"/>
        </w:numPr>
        <w:spacing w:line="276" w:lineRule="auto"/>
        <w:ind w:left="567" w:hanging="567"/>
        <w:jc w:val="left"/>
        <w:rPr>
          <w:rFonts w:ascii="Times New Roman" w:hAnsi="Times New Roman" w:cs="Times New Roman"/>
          <w:i/>
          <w:szCs w:val="24"/>
        </w:rPr>
      </w:pPr>
      <w:r w:rsidRPr="00687E27">
        <w:rPr>
          <w:rFonts w:ascii="Times New Roman" w:hAnsi="Times New Roman" w:cs="Times New Roman"/>
          <w:i/>
          <w:szCs w:val="24"/>
        </w:rPr>
        <w:t>2018.gada 30.augustā (protokols Nr.19, 13.§) Gulbenes novada sporta attīstības plāns 2018.-2022.gadam;</w:t>
      </w:r>
    </w:p>
    <w:p w:rsidR="00032113" w:rsidRPr="00687E27" w:rsidRDefault="00032113" w:rsidP="00BE3D7C">
      <w:pPr>
        <w:pStyle w:val="Sarakstarindkopa"/>
        <w:numPr>
          <w:ilvl w:val="1"/>
          <w:numId w:val="18"/>
        </w:numPr>
        <w:spacing w:line="276" w:lineRule="auto"/>
        <w:ind w:left="567" w:hanging="567"/>
        <w:jc w:val="left"/>
        <w:rPr>
          <w:rFonts w:ascii="Times New Roman" w:hAnsi="Times New Roman" w:cs="Times New Roman"/>
          <w:i/>
          <w:color w:val="000000" w:themeColor="text1"/>
          <w:szCs w:val="24"/>
        </w:rPr>
      </w:pPr>
      <w:r w:rsidRPr="00687E27">
        <w:rPr>
          <w:rFonts w:ascii="Times New Roman" w:hAnsi="Times New Roman" w:cs="Times New Roman"/>
          <w:i/>
          <w:color w:val="000000" w:themeColor="text1"/>
          <w:szCs w:val="24"/>
        </w:rPr>
        <w:t xml:space="preserve">2018.gada </w:t>
      </w:r>
      <w:bookmarkStart w:id="312" w:name="_Hlk10030437"/>
      <w:r w:rsidRPr="00687E27">
        <w:rPr>
          <w:rFonts w:ascii="Times New Roman" w:hAnsi="Times New Roman" w:cs="Times New Roman"/>
          <w:i/>
          <w:color w:val="000000" w:themeColor="text1"/>
          <w:szCs w:val="24"/>
        </w:rPr>
        <w:t xml:space="preserve">27.decembrī </w:t>
      </w:r>
      <w:bookmarkEnd w:id="312"/>
      <w:r w:rsidRPr="00687E27">
        <w:rPr>
          <w:rFonts w:ascii="Times New Roman" w:hAnsi="Times New Roman" w:cs="Times New Roman"/>
          <w:i/>
          <w:color w:val="000000" w:themeColor="text1"/>
          <w:szCs w:val="24"/>
        </w:rPr>
        <w:t>(protokols Nr. 25, 29. §) Gulbenes novada teritorijas plānojums, Teritorijas izmantošanas un apbūves noteikumi un grafiskā daļa (īstenošana sākot ar 20.03.2019.)</w:t>
      </w:r>
      <w:r w:rsidRPr="00687E27">
        <w:rPr>
          <w:rFonts w:ascii="Times New Roman" w:hAnsi="Times New Roman" w:cs="Times New Roman"/>
          <w:i/>
        </w:rPr>
        <w:t xml:space="preserve"> </w:t>
      </w:r>
      <w:r w:rsidRPr="00687E27">
        <w:rPr>
          <w:rFonts w:ascii="Times New Roman" w:hAnsi="Times New Roman" w:cs="Times New Roman"/>
          <w:i/>
          <w:color w:val="000000" w:themeColor="text1"/>
          <w:szCs w:val="24"/>
        </w:rPr>
        <w:t>saistošie noteikumi Nr. 20;</w:t>
      </w:r>
    </w:p>
    <w:p w:rsidR="00032113" w:rsidRPr="00687E27" w:rsidRDefault="00032113" w:rsidP="00BE3D7C">
      <w:pPr>
        <w:pStyle w:val="Sarakstarindkopa"/>
        <w:numPr>
          <w:ilvl w:val="1"/>
          <w:numId w:val="18"/>
        </w:numPr>
        <w:spacing w:line="276" w:lineRule="auto"/>
        <w:ind w:left="567" w:hanging="567"/>
        <w:jc w:val="left"/>
        <w:rPr>
          <w:rFonts w:ascii="Times New Roman" w:hAnsi="Times New Roman" w:cs="Times New Roman"/>
          <w:i/>
          <w:color w:val="000000" w:themeColor="text1"/>
          <w:szCs w:val="24"/>
        </w:rPr>
      </w:pPr>
      <w:r w:rsidRPr="00687E27">
        <w:rPr>
          <w:rFonts w:ascii="Times New Roman" w:hAnsi="Times New Roman" w:cs="Times New Roman"/>
          <w:i/>
          <w:color w:val="000000" w:themeColor="text1"/>
          <w:szCs w:val="24"/>
        </w:rPr>
        <w:t xml:space="preserve">2018.gada 27.decembrī (protokols Nr. 25, 19. §) Gulbenes novada pašvaldības aģentūras “Gulbenes tūrisma un kultūrvēsturiskā mantojuma centrs” darba plāns 2019.gadam. </w:t>
      </w:r>
    </w:p>
    <w:p w:rsidR="003E292B" w:rsidRDefault="003E292B" w:rsidP="00BE3D7C">
      <w:pPr>
        <w:spacing w:line="276" w:lineRule="auto"/>
        <w:ind w:firstLine="567"/>
        <w:jc w:val="left"/>
        <w:rPr>
          <w:rFonts w:ascii="Times New Roman" w:hAnsi="Times New Roman" w:cs="Times New Roman"/>
        </w:rPr>
      </w:pPr>
    </w:p>
    <w:p w:rsidR="00A34476" w:rsidRPr="00782F7A" w:rsidRDefault="00163102" w:rsidP="00BE3D7C">
      <w:pPr>
        <w:pStyle w:val="Virssraksts"/>
        <w:spacing w:line="276" w:lineRule="auto"/>
        <w:rPr>
          <w:rFonts w:eastAsia="Calibri"/>
          <w:lang w:eastAsia="lv-LV"/>
        </w:rPr>
      </w:pPr>
      <w:bookmarkStart w:id="313" w:name="_Toc327342870"/>
      <w:bookmarkStart w:id="314" w:name="_Toc327343065"/>
      <w:bookmarkStart w:id="315" w:name="_Toc328050160"/>
      <w:bookmarkStart w:id="316" w:name="_Toc297105259"/>
      <w:bookmarkStart w:id="317" w:name="_Toc356297322"/>
      <w:bookmarkStart w:id="318" w:name="_Toc356297368"/>
      <w:bookmarkStart w:id="319" w:name="_Toc356297612"/>
      <w:bookmarkStart w:id="320" w:name="_Toc356299411"/>
      <w:bookmarkStart w:id="321" w:name="_Toc356299570"/>
      <w:bookmarkStart w:id="322" w:name="_Toc356299661"/>
      <w:bookmarkStart w:id="323" w:name="_Toc356299961"/>
      <w:bookmarkStart w:id="324" w:name="_Toc356300430"/>
      <w:bookmarkStart w:id="325" w:name="_Toc390708739"/>
      <w:bookmarkStart w:id="326" w:name="_Toc420578721"/>
      <w:bookmarkStart w:id="327" w:name="_Toc421620233"/>
      <w:bookmarkStart w:id="328" w:name="_Toc421620380"/>
      <w:bookmarkStart w:id="329" w:name="_Toc421626386"/>
      <w:bookmarkStart w:id="330" w:name="_Toc421694176"/>
      <w:bookmarkStart w:id="331" w:name="_Toc421695713"/>
      <w:bookmarkStart w:id="332" w:name="_Toc453321718"/>
      <w:bookmarkStart w:id="333" w:name="_Toc11679774"/>
      <w:r>
        <w:t>G</w:t>
      </w:r>
      <w:r w:rsidR="00A34476" w:rsidRPr="00782F7A">
        <w:t xml:space="preserve">ulbenes novada pašvaldības </w:t>
      </w:r>
      <w:r w:rsidR="00A34476" w:rsidRPr="00782F7A">
        <w:rPr>
          <w:rFonts w:eastAsia="Calibri"/>
          <w:lang w:eastAsia="lv-LV"/>
        </w:rPr>
        <w:t>Eiropas Savienības struktūrfondu projektu īstenošana</w:t>
      </w:r>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p>
    <w:p w:rsidR="00A34476" w:rsidRPr="00782F7A" w:rsidRDefault="00A34476" w:rsidP="00BE3D7C">
      <w:pPr>
        <w:pStyle w:val="Apakvirsrakstsmelns"/>
        <w:spacing w:line="276" w:lineRule="auto"/>
      </w:pPr>
      <w:bookmarkStart w:id="334" w:name="_Toc356297323"/>
      <w:bookmarkStart w:id="335" w:name="_Toc356297369"/>
      <w:bookmarkStart w:id="336" w:name="_Toc356297613"/>
      <w:bookmarkStart w:id="337" w:name="_Toc356299412"/>
      <w:bookmarkStart w:id="338" w:name="_Toc356299571"/>
      <w:bookmarkStart w:id="339" w:name="_Toc356299662"/>
      <w:bookmarkStart w:id="340" w:name="_Toc356299962"/>
      <w:bookmarkStart w:id="341" w:name="_Toc356300431"/>
      <w:bookmarkStart w:id="342" w:name="_Toc420578722"/>
      <w:bookmarkStart w:id="343" w:name="_Toc421620234"/>
      <w:bookmarkStart w:id="344" w:name="_Toc421620381"/>
      <w:bookmarkStart w:id="345" w:name="_Toc421626387"/>
      <w:bookmarkStart w:id="346" w:name="_Toc421694177"/>
      <w:bookmarkStart w:id="347" w:name="_Toc421695714"/>
      <w:bookmarkStart w:id="348" w:name="_Toc390708740"/>
      <w:bookmarkStart w:id="349" w:name="_Toc453321719"/>
      <w:bookmarkStart w:id="350" w:name="_Toc11679775"/>
      <w:r w:rsidRPr="00782F7A">
        <w:t>201</w:t>
      </w:r>
      <w:r w:rsidR="001A45F6" w:rsidRPr="00782F7A">
        <w:t>8</w:t>
      </w:r>
      <w:r w:rsidRPr="00782F7A">
        <w:t>.gadā pabeigtie projekti</w:t>
      </w:r>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p>
    <w:p w:rsidR="00AE697F" w:rsidRDefault="00AE697F" w:rsidP="00BE3D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567"/>
        <w:jc w:val="both"/>
        <w:rPr>
          <w:rFonts w:ascii="Times New Roman" w:hAnsi="Times New Roman" w:cs="Times New Roman"/>
          <w:szCs w:val="24"/>
        </w:rPr>
      </w:pPr>
      <w:r w:rsidRPr="0091638A">
        <w:rPr>
          <w:rFonts w:ascii="Times New Roman" w:hAnsi="Times New Roman" w:cs="Times New Roman"/>
          <w:szCs w:val="24"/>
        </w:rPr>
        <w:t xml:space="preserve">2018.gadā </w:t>
      </w:r>
      <w:r w:rsidR="00730D1F">
        <w:rPr>
          <w:rFonts w:ascii="Times New Roman" w:hAnsi="Times New Roman" w:cs="Times New Roman"/>
          <w:szCs w:val="24"/>
        </w:rPr>
        <w:t>Gulbenes novada pašvaldīb</w:t>
      </w:r>
      <w:r w:rsidR="007F68C2">
        <w:rPr>
          <w:rFonts w:ascii="Times New Roman" w:hAnsi="Times New Roman" w:cs="Times New Roman"/>
          <w:szCs w:val="24"/>
        </w:rPr>
        <w:t>ā</w:t>
      </w:r>
      <w:r w:rsidR="00730D1F">
        <w:rPr>
          <w:rFonts w:ascii="Times New Roman" w:hAnsi="Times New Roman" w:cs="Times New Roman"/>
          <w:szCs w:val="24"/>
        </w:rPr>
        <w:t xml:space="preserve"> </w:t>
      </w:r>
      <w:r w:rsidRPr="008748E4">
        <w:rPr>
          <w:rFonts w:ascii="Times New Roman" w:hAnsi="Times New Roman" w:cs="Times New Roman"/>
          <w:szCs w:val="24"/>
          <w:u w:val="single"/>
        </w:rPr>
        <w:t>pabeigta</w:t>
      </w:r>
      <w:r w:rsidRPr="0091638A">
        <w:rPr>
          <w:rFonts w:ascii="Times New Roman" w:hAnsi="Times New Roman" w:cs="Times New Roman"/>
          <w:szCs w:val="24"/>
        </w:rPr>
        <w:t xml:space="preserve"> 28 projektu un būvniecības objektu realizācija par kopējo summu 5 152 919,61 EUR.</w:t>
      </w:r>
      <w:r w:rsidR="007F68C2">
        <w:rPr>
          <w:rFonts w:ascii="Times New Roman" w:hAnsi="Times New Roman" w:cs="Times New Roman"/>
          <w:szCs w:val="24"/>
        </w:rPr>
        <w:t xml:space="preserve"> Lielākā daļa jeb 85% no projektu apjoma īstenoti ilgtspējīgas ekonomikas </w:t>
      </w:r>
      <w:r w:rsidR="00E3646A">
        <w:rPr>
          <w:rFonts w:ascii="Times New Roman" w:hAnsi="Times New Roman" w:cs="Times New Roman"/>
          <w:szCs w:val="24"/>
        </w:rPr>
        <w:t>un atbalstošas uzņēmējdarbības vides veidošanai pašvaldības teritorijā.</w:t>
      </w:r>
    </w:p>
    <w:p w:rsidR="0091638A" w:rsidRPr="0091638A" w:rsidRDefault="0091638A" w:rsidP="00BE3D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567"/>
        <w:jc w:val="both"/>
        <w:rPr>
          <w:rFonts w:ascii="Times New Roman" w:hAnsi="Times New Roman" w:cs="Times New Roman"/>
          <w:szCs w:val="24"/>
        </w:rPr>
      </w:pPr>
      <w:r>
        <w:rPr>
          <w:rFonts w:ascii="Times New Roman" w:hAnsi="Times New Roman" w:cs="Times New Roman"/>
          <w:noProof/>
          <w:szCs w:val="24"/>
          <w:lang w:eastAsia="lv-LV"/>
        </w:rPr>
        <w:drawing>
          <wp:inline distT="0" distB="0" distL="0" distR="0">
            <wp:extent cx="5486400" cy="3200400"/>
            <wp:effectExtent l="0" t="0" r="0" b="0"/>
            <wp:docPr id="8" name="Diagramma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C25B52" w:rsidRDefault="00730D1F" w:rsidP="006362F1">
      <w:pPr>
        <w:pStyle w:val="Bezatstarpm"/>
      </w:pPr>
      <w:r w:rsidRPr="00730D1F">
        <w:t>2</w:t>
      </w:r>
      <w:r w:rsidR="00872593">
        <w:t>2</w:t>
      </w:r>
      <w:r w:rsidR="00327646" w:rsidRPr="00730D1F">
        <w:t>.attēls. Gulbenes novada pašvaldības īstenoto projektu vērtība 2018.gadā</w:t>
      </w:r>
    </w:p>
    <w:p w:rsidR="00807D1C" w:rsidRDefault="00807D1C" w:rsidP="00BE3D7C">
      <w:pPr>
        <w:pStyle w:val="Citts"/>
        <w:spacing w:line="276" w:lineRule="auto"/>
      </w:pPr>
      <w:r>
        <w:t>Avots: Attīstības un projektu nodaļa</w:t>
      </w:r>
    </w:p>
    <w:p w:rsidR="00C25B52" w:rsidRDefault="00C25B52" w:rsidP="00BE3D7C">
      <w:pPr>
        <w:spacing w:line="276" w:lineRule="auto"/>
        <w:ind w:firstLine="567"/>
        <w:jc w:val="both"/>
        <w:rPr>
          <w:rFonts w:ascii="Times New Roman" w:hAnsi="Times New Roman" w:cs="Times New Roman"/>
          <w:color w:val="000000"/>
          <w:szCs w:val="24"/>
        </w:rPr>
      </w:pPr>
    </w:p>
    <w:p w:rsidR="00AE697F" w:rsidRPr="00782F7A" w:rsidRDefault="00AE697F"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color w:val="000000"/>
          <w:szCs w:val="24"/>
        </w:rPr>
        <w:t xml:space="preserve">Eiropas Lauksaimniecības fonda lauku attīstībai Latvijas Lauku attīstības programmas 2014.-2020.gadam pasākuma “Pamatpakalpojumi un ciematu atjaunošana lauku apvidos” ietvaros </w:t>
      </w:r>
      <w:r w:rsidRPr="00807D1C">
        <w:rPr>
          <w:rFonts w:ascii="Times New Roman" w:hAnsi="Times New Roman" w:cs="Times New Roman"/>
          <w:color w:val="000000"/>
          <w:szCs w:val="24"/>
          <w:u w:val="single"/>
        </w:rPr>
        <w:t>2018.gadā tika pabeigta deviņu lauku ceļu posmu pārbūve</w:t>
      </w:r>
      <w:r w:rsidRPr="00782F7A">
        <w:rPr>
          <w:rFonts w:ascii="Times New Roman" w:hAnsi="Times New Roman" w:cs="Times New Roman"/>
          <w:color w:val="000000"/>
          <w:szCs w:val="24"/>
        </w:rPr>
        <w:t xml:space="preserve"> – ceļa posma Vīkšņi – Atvases – Voldemāri, ceļa posma Stradu skola – Antani un ceļa posma Rēzeknes ceļš – Jūdzkalni Stradu pagastā pārbūve; ceļa posma Aizvēji – Zvirgzdiņi Druvienas pagastā pārbūve; ceļa posma Ražotāji </w:t>
      </w:r>
      <w:r w:rsidRPr="00782F7A">
        <w:rPr>
          <w:rFonts w:ascii="Times New Roman" w:hAnsi="Times New Roman" w:cs="Times New Roman"/>
          <w:color w:val="000000"/>
          <w:szCs w:val="24"/>
        </w:rPr>
        <w:lastRenderedPageBreak/>
        <w:t>– Grūšļi – Censoņi – Kalniņi Lizuma pagastā pārbūve; ceļa posma Elstu pienotava – Dzidrumi – Medņi – Odzenieši un ceļa posma Stari – Blektes – Audīle Daukstu pagastā pārbūve; ceļa posma Gāršnieki – Aizsili un ceļa posma Spalvas – Strautiņi Beļavas pagastā pārbūve par kopējo summu 1 829 845,96 EUR. A</w:t>
      </w:r>
      <w:r w:rsidRPr="00782F7A">
        <w:rPr>
          <w:rFonts w:ascii="Times New Roman" w:hAnsi="Times New Roman" w:cs="Times New Roman"/>
          <w:szCs w:val="24"/>
        </w:rPr>
        <w:t>pakšpasākumā “Atbalsts ieguldījumiem lauksaimniecības un mežsaimniecības infrastruktūras attīstībā” tika īstenots meliorācijas sistēmu atjaunošanas projekts Beļavas pagastā</w:t>
      </w:r>
      <w:r w:rsidRPr="00782F7A">
        <w:rPr>
          <w:rFonts w:ascii="Times New Roman" w:hAnsi="Times New Roman" w:cs="Times New Roman"/>
          <w:szCs w:val="24"/>
        </w:rPr>
        <w:tab/>
        <w:t xml:space="preserve"> par kopējos summu 64978,10 EUR. </w:t>
      </w:r>
    </w:p>
    <w:p w:rsidR="00AE697F" w:rsidRPr="00782F7A" w:rsidRDefault="00AE697F" w:rsidP="00BE3D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567"/>
        <w:jc w:val="both"/>
        <w:rPr>
          <w:rFonts w:ascii="Times New Roman" w:hAnsi="Times New Roman" w:cs="Times New Roman"/>
          <w:color w:val="000000"/>
          <w:szCs w:val="24"/>
        </w:rPr>
      </w:pPr>
      <w:r w:rsidRPr="00782F7A">
        <w:rPr>
          <w:rFonts w:ascii="Times New Roman" w:hAnsi="Times New Roman" w:cs="Times New Roman"/>
          <w:color w:val="000000"/>
          <w:szCs w:val="24"/>
        </w:rPr>
        <w:t xml:space="preserve">5.6.2. specifiskā atbalsta mērķa „Teritoriju revitalizācija, reģenerējot degradētās teritorijas atbilstoši pašvaldību integrētajām attīstības programmām” ietvaros tika pabeigta projekta </w:t>
      </w:r>
      <w:r w:rsidRPr="00807D1C">
        <w:rPr>
          <w:rFonts w:ascii="Times New Roman" w:hAnsi="Times New Roman" w:cs="Times New Roman"/>
          <w:b/>
          <w:color w:val="000000"/>
          <w:szCs w:val="24"/>
        </w:rPr>
        <w:t>„Infrastruktūras uzlabošana industriālās zonas attīstībai Lizumā”</w:t>
      </w:r>
      <w:r w:rsidRPr="00782F7A">
        <w:rPr>
          <w:rFonts w:ascii="Times New Roman" w:hAnsi="Times New Roman" w:cs="Times New Roman"/>
          <w:color w:val="000000"/>
          <w:szCs w:val="24"/>
        </w:rPr>
        <w:t xml:space="preserve"> īstenošana. Projekta ietvaros tika veikta autoceļa “Lizums–Kalēji–Avoti” pārbūve un grants seguma pašvaldības autoceļa “Kalēji–Mežāres–Elstes–Taures” posma pārbūve par kopējo summu 826 353,81 EUR. Projekta rezultātā Lizuma pagastā esošie uzņēmumi (SIA “Avoti SWF”, SIA “RAIRU” un SIA “Farmeko”) radījuši 71 darba vietu, samazinājuši degradēto teritoriju platību par 6,21 ha un piesaistījuši investīcijas vairāk kā </w:t>
      </w:r>
      <w:r w:rsidRPr="00782F7A">
        <w:rPr>
          <w:rFonts w:ascii="Times New Roman" w:hAnsi="Times New Roman" w:cs="Times New Roman"/>
        </w:rPr>
        <w:t xml:space="preserve">19 miljonu </w:t>
      </w:r>
      <w:r w:rsidRPr="00782F7A">
        <w:rPr>
          <w:rFonts w:ascii="Times New Roman" w:hAnsi="Times New Roman" w:cs="Times New Roman"/>
          <w:color w:val="000000"/>
          <w:szCs w:val="24"/>
        </w:rPr>
        <w:t xml:space="preserve">EUR apmērā. </w:t>
      </w:r>
    </w:p>
    <w:p w:rsidR="00AE697F" w:rsidRPr="00782F7A" w:rsidRDefault="00AE697F" w:rsidP="00BE3D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567"/>
        <w:jc w:val="both"/>
        <w:rPr>
          <w:rFonts w:ascii="Times New Roman" w:hAnsi="Times New Roman" w:cs="Times New Roman"/>
          <w:color w:val="000000"/>
          <w:szCs w:val="24"/>
        </w:rPr>
      </w:pPr>
      <w:r w:rsidRPr="00782F7A">
        <w:rPr>
          <w:rFonts w:ascii="Times New Roman" w:hAnsi="Times New Roman" w:cs="Times New Roman"/>
          <w:color w:val="000000"/>
          <w:szCs w:val="24"/>
        </w:rPr>
        <w:t xml:space="preserve">3.3.1. specifiskā atbalsta mērķa „Palielināt privāto investīciju apjomu reģionos, veicot ieguldījumus uzņēmējdarbības attīstībai atbilstoši pašvaldību attīstības programmās noteiktajai teritoriju ekonomiskajai specializācijai un balstoties uz vietējo uzņēmēju vajadzībām” ietvaros turpinājās projekta </w:t>
      </w:r>
      <w:r w:rsidRPr="00F0248E">
        <w:rPr>
          <w:rFonts w:ascii="Times New Roman" w:hAnsi="Times New Roman" w:cs="Times New Roman"/>
          <w:b/>
          <w:color w:val="000000"/>
          <w:szCs w:val="24"/>
        </w:rPr>
        <w:t>„Infrastruktūras sakārtošana uzņēmējdarbības attīstībai Gulbenes pilsētā”</w:t>
      </w:r>
      <w:r w:rsidRPr="00782F7A">
        <w:rPr>
          <w:rFonts w:ascii="Times New Roman" w:hAnsi="Times New Roman" w:cs="Times New Roman"/>
          <w:color w:val="000000"/>
          <w:szCs w:val="24"/>
        </w:rPr>
        <w:t xml:space="preserve"> īstenošana. 2018.gadā tika pabeigta Kalēju ielas pārbūve (145 m) un publisko stāvvietu izbūve (11 vietas), Klēts ielas posma pārbūve (85 m), lietus ūdens novades sistēmas izbūve, ietves izbūve un Pils ielas posma pārbūve (124 m), lietus ūdens novades sistēmas izbūve. 2019.gadā turpināsies Purva ielas posma pārbūve.</w:t>
      </w:r>
    </w:p>
    <w:p w:rsidR="00AE697F" w:rsidRDefault="00AE697F" w:rsidP="00BE3D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567"/>
        <w:jc w:val="both"/>
        <w:rPr>
          <w:rFonts w:ascii="Times New Roman" w:hAnsi="Times New Roman" w:cs="Times New Roman"/>
          <w:color w:val="000000"/>
          <w:szCs w:val="24"/>
        </w:rPr>
      </w:pPr>
      <w:r w:rsidRPr="00782F7A">
        <w:rPr>
          <w:rFonts w:ascii="Times New Roman" w:hAnsi="Times New Roman" w:cs="Times New Roman"/>
          <w:color w:val="000000"/>
          <w:szCs w:val="24"/>
        </w:rPr>
        <w:t>4.2.2. specifiskā atbalsta mērķa „Atbilstoši pašvaldības integrētajām attīstības programmām sekmēt energoefektivitātes paaugstināšanu un AER izmantošanu pašvaldību ēkās” ietvaros tika pabeigta</w:t>
      </w:r>
      <w:r w:rsidRPr="00782F7A">
        <w:rPr>
          <w:rFonts w:ascii="Times New Roman" w:hAnsi="Times New Roman" w:cs="Times New Roman"/>
          <w:b/>
          <w:color w:val="000000"/>
          <w:szCs w:val="24"/>
        </w:rPr>
        <w:t xml:space="preserve"> </w:t>
      </w:r>
      <w:r w:rsidRPr="00F0248E">
        <w:rPr>
          <w:rFonts w:ascii="Times New Roman" w:hAnsi="Times New Roman" w:cs="Times New Roman"/>
          <w:b/>
          <w:color w:val="000000"/>
          <w:szCs w:val="24"/>
        </w:rPr>
        <w:t>Gulbenes novada sociālā dienesta ēkas energoefektivitātes paaugstināšana</w:t>
      </w:r>
      <w:r w:rsidRPr="00782F7A">
        <w:rPr>
          <w:rFonts w:ascii="Times New Roman" w:hAnsi="Times New Roman" w:cs="Times New Roman"/>
          <w:color w:val="000000"/>
          <w:szCs w:val="24"/>
        </w:rPr>
        <w:t xml:space="preserve"> par kopējo summu 261 916,92 EUR. Projekta darbību īstenošanas rezultātā 2019.gadā plānots sasniegt primārās enerģijas gada patēriņa samazinājumu 153165,2194 kWh/gadā un siltumnīcefekta (ogļskābo) gāzu samazinājumu – 30,746 CO2 ekvivalenta tonnas.</w:t>
      </w:r>
    </w:p>
    <w:p w:rsidR="003F52C4" w:rsidRDefault="003F52C4" w:rsidP="00BE3D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567"/>
        <w:jc w:val="both"/>
        <w:rPr>
          <w:rFonts w:ascii="Times New Roman" w:hAnsi="Times New Roman" w:cs="Times New Roman"/>
          <w:color w:val="000000"/>
          <w:szCs w:val="24"/>
        </w:rPr>
      </w:pPr>
    </w:p>
    <w:p w:rsidR="003F52C4" w:rsidRDefault="003F52C4" w:rsidP="003F52C4">
      <w:pPr>
        <w:spacing w:line="276" w:lineRule="auto"/>
        <w:ind w:firstLine="567"/>
        <w:jc w:val="both"/>
        <w:rPr>
          <w:rFonts w:ascii="Times New Roman" w:hAnsi="Times New Roman" w:cs="Times New Roman"/>
          <w:szCs w:val="24"/>
        </w:rPr>
      </w:pPr>
    </w:p>
    <w:p w:rsidR="003F52C4" w:rsidRDefault="003F52C4" w:rsidP="003F52C4">
      <w:pPr>
        <w:spacing w:line="276" w:lineRule="auto"/>
        <w:ind w:firstLine="567"/>
        <w:jc w:val="both"/>
        <w:rPr>
          <w:rFonts w:ascii="Times New Roman" w:hAnsi="Times New Roman" w:cs="Times New Roman"/>
          <w:szCs w:val="24"/>
        </w:rPr>
      </w:pPr>
      <w:r>
        <w:rPr>
          <w:rFonts w:ascii="Times New Roman" w:hAnsi="Times New Roman" w:cs="Times New Roman"/>
          <w:noProof/>
          <w:szCs w:val="24"/>
          <w:lang w:eastAsia="lv-LV"/>
        </w:rPr>
        <mc:AlternateContent>
          <mc:Choice Requires="wps">
            <w:drawing>
              <wp:anchor distT="0" distB="0" distL="114300" distR="114300" simplePos="0" relativeHeight="251764736" behindDoc="0" locked="0" layoutInCell="1" allowOverlap="1" wp14:anchorId="28DC474B" wp14:editId="25A7C1F1">
                <wp:simplePos x="0" y="0"/>
                <wp:positionH relativeFrom="margin">
                  <wp:align>right</wp:align>
                </wp:positionH>
                <wp:positionV relativeFrom="paragraph">
                  <wp:posOffset>64135</wp:posOffset>
                </wp:positionV>
                <wp:extent cx="5943600" cy="323850"/>
                <wp:effectExtent l="0" t="0" r="0" b="0"/>
                <wp:wrapNone/>
                <wp:docPr id="60" name="Tekstlodziņš 60"/>
                <wp:cNvGraphicFramePr/>
                <a:graphic xmlns:a="http://schemas.openxmlformats.org/drawingml/2006/main">
                  <a:graphicData uri="http://schemas.microsoft.com/office/word/2010/wordprocessingShape">
                    <wps:wsp>
                      <wps:cNvSpPr txBox="1"/>
                      <wps:spPr>
                        <a:xfrm>
                          <a:off x="0" y="0"/>
                          <a:ext cx="59436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61D1" w:rsidRPr="00EC71F7" w:rsidRDefault="000761D1" w:rsidP="003F52C4">
                            <w:pPr>
                              <w:rPr>
                                <w:b/>
                                <w:color w:val="FFFFFF" w:themeColor="background1"/>
                              </w:rPr>
                            </w:pPr>
                            <w:r w:rsidRPr="00EC71F7">
                              <w:rPr>
                                <w:b/>
                                <w:color w:val="FFFFFF" w:themeColor="background1"/>
                              </w:rPr>
                              <w:t xml:space="preserve">81 aktīvs projekts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DC474B" id="Tekstlodziņš 60" o:spid="_x0000_s1030" type="#_x0000_t202" style="position:absolute;left:0;text-align:left;margin-left:416.8pt;margin-top:5.05pt;width:468pt;height:25.5pt;z-index:2517647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" filled="f" stroked="f" strokeweight=".5pt">
                <v:textbox>
                  <w:txbxContent>
                    <w:p w:rsidR="000761D1" w:rsidRPr="00EC71F7" w:rsidRDefault="000761D1" w:rsidP="003F52C4">
                      <w:pPr>
                        <w:rPr>
                          <w:b/>
                          <w:color w:val="FFFFFF" w:themeColor="background1"/>
                        </w:rPr>
                      </w:pPr>
                      <w:r w:rsidRPr="00EC71F7">
                        <w:rPr>
                          <w:b/>
                          <w:color w:val="FFFFFF" w:themeColor="background1"/>
                        </w:rPr>
                        <w:t xml:space="preserve">81 aktīvs projekts </w:t>
                      </w:r>
                    </w:p>
                  </w:txbxContent>
                </v:textbox>
                <w10:wrap anchorx="margin"/>
              </v:shape>
            </w:pict>
          </mc:Fallback>
        </mc:AlternateContent>
      </w:r>
      <w:r>
        <w:rPr>
          <w:rFonts w:ascii="Times New Roman" w:hAnsi="Times New Roman" w:cs="Times New Roman"/>
          <w:noProof/>
          <w:szCs w:val="24"/>
          <w:lang w:eastAsia="lv-LV"/>
        </w:rPr>
        <mc:AlternateContent>
          <mc:Choice Requires="wps">
            <w:drawing>
              <wp:anchor distT="0" distB="0" distL="114300" distR="114300" simplePos="0" relativeHeight="251762688" behindDoc="0" locked="0" layoutInCell="1" allowOverlap="1" wp14:anchorId="2FC80F25" wp14:editId="28F9DB0E">
                <wp:simplePos x="0" y="0"/>
                <wp:positionH relativeFrom="margin">
                  <wp:align>left</wp:align>
                </wp:positionH>
                <wp:positionV relativeFrom="paragraph">
                  <wp:posOffset>6985</wp:posOffset>
                </wp:positionV>
                <wp:extent cx="5953125" cy="371475"/>
                <wp:effectExtent l="0" t="0" r="9525" b="9525"/>
                <wp:wrapNone/>
                <wp:docPr id="61" name="Taisnstūris 61"/>
                <wp:cNvGraphicFramePr/>
                <a:graphic xmlns:a="http://schemas.openxmlformats.org/drawingml/2006/main">
                  <a:graphicData uri="http://schemas.microsoft.com/office/word/2010/wordprocessingShape">
                    <wps:wsp>
                      <wps:cNvSpPr/>
                      <wps:spPr>
                        <a:xfrm>
                          <a:off x="0" y="0"/>
                          <a:ext cx="5953125" cy="371475"/>
                        </a:xfrm>
                        <a:prstGeom prst="rect">
                          <a:avLst/>
                        </a:prstGeom>
                        <a:solidFill>
                          <a:srgbClr val="00634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0DDB8B" id="Taisnstūris 61" o:spid="_x0000_s1026" style="position:absolute;margin-left:0;margin-top:.55pt;width:468.75pt;height:29.25pt;z-index:2517626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" fillcolor="#006342" stroked="f" strokeweight="2pt">
                <w10:wrap anchorx="margin"/>
              </v:rect>
            </w:pict>
          </mc:Fallback>
        </mc:AlternateContent>
      </w:r>
    </w:p>
    <w:p w:rsidR="003F52C4" w:rsidRDefault="003F52C4" w:rsidP="003F52C4">
      <w:pPr>
        <w:spacing w:line="276" w:lineRule="auto"/>
        <w:ind w:firstLine="567"/>
        <w:jc w:val="both"/>
        <w:rPr>
          <w:rFonts w:ascii="Times New Roman" w:hAnsi="Times New Roman" w:cs="Times New Roman"/>
          <w:szCs w:val="24"/>
        </w:rPr>
      </w:pPr>
    </w:p>
    <w:p w:rsidR="003F52C4" w:rsidRDefault="003F52C4" w:rsidP="003F52C4">
      <w:pPr>
        <w:spacing w:line="276" w:lineRule="auto"/>
        <w:ind w:firstLine="567"/>
        <w:jc w:val="both"/>
        <w:rPr>
          <w:rFonts w:ascii="Times New Roman" w:hAnsi="Times New Roman" w:cs="Times New Roman"/>
          <w:szCs w:val="24"/>
        </w:rPr>
      </w:pPr>
      <w:r>
        <w:rPr>
          <w:rFonts w:ascii="Times New Roman" w:hAnsi="Times New Roman" w:cs="Times New Roman"/>
          <w:noProof/>
          <w:szCs w:val="24"/>
          <w:lang w:eastAsia="lv-LV"/>
        </w:rPr>
        <mc:AlternateContent>
          <mc:Choice Requires="wps">
            <w:drawing>
              <wp:anchor distT="0" distB="0" distL="114300" distR="114300" simplePos="0" relativeHeight="251763712" behindDoc="0" locked="0" layoutInCell="1" allowOverlap="1" wp14:anchorId="14556F0C" wp14:editId="2C91D35C">
                <wp:simplePos x="0" y="0"/>
                <wp:positionH relativeFrom="margin">
                  <wp:align>left</wp:align>
                </wp:positionH>
                <wp:positionV relativeFrom="paragraph">
                  <wp:posOffset>54610</wp:posOffset>
                </wp:positionV>
                <wp:extent cx="2819400" cy="352425"/>
                <wp:effectExtent l="0" t="0" r="0" b="9525"/>
                <wp:wrapNone/>
                <wp:docPr id="62" name="Taisnstūris 62"/>
                <wp:cNvGraphicFramePr/>
                <a:graphic xmlns:a="http://schemas.openxmlformats.org/drawingml/2006/main">
                  <a:graphicData uri="http://schemas.microsoft.com/office/word/2010/wordprocessingShape">
                    <wps:wsp>
                      <wps:cNvSpPr/>
                      <wps:spPr>
                        <a:xfrm>
                          <a:off x="0" y="0"/>
                          <a:ext cx="2819400" cy="352425"/>
                        </a:xfrm>
                        <a:prstGeom prst="rect">
                          <a:avLst/>
                        </a:prstGeom>
                        <a:solidFill>
                          <a:srgbClr val="00634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CE12FB" id="Taisnstūris 62" o:spid="_x0000_s1026" style="position:absolute;margin-left:0;margin-top:4.3pt;width:222pt;height:27.75pt;z-index:2517637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" fillcolor="#006342" stroked="f" strokeweight="2pt">
                <w10:wrap anchorx="margin"/>
              </v:rect>
            </w:pict>
          </mc:Fallback>
        </mc:AlternateContent>
      </w:r>
      <w:r>
        <w:rPr>
          <w:rFonts w:ascii="Times New Roman" w:hAnsi="Times New Roman" w:cs="Times New Roman"/>
          <w:noProof/>
          <w:szCs w:val="24"/>
          <w:lang w:eastAsia="lv-LV"/>
        </w:rPr>
        <mc:AlternateContent>
          <mc:Choice Requires="wps">
            <w:drawing>
              <wp:anchor distT="0" distB="0" distL="114300" distR="114300" simplePos="0" relativeHeight="251765760" behindDoc="0" locked="0" layoutInCell="1" allowOverlap="1" wp14:anchorId="71664C82" wp14:editId="7C91FA21">
                <wp:simplePos x="0" y="0"/>
                <wp:positionH relativeFrom="page">
                  <wp:posOffset>1190625</wp:posOffset>
                </wp:positionH>
                <wp:positionV relativeFrom="paragraph">
                  <wp:posOffset>90170</wp:posOffset>
                </wp:positionV>
                <wp:extent cx="1847850" cy="323850"/>
                <wp:effectExtent l="0" t="0" r="0" b="0"/>
                <wp:wrapNone/>
                <wp:docPr id="63" name="Tekstlodziņš 63"/>
                <wp:cNvGraphicFramePr/>
                <a:graphic xmlns:a="http://schemas.openxmlformats.org/drawingml/2006/main">
                  <a:graphicData uri="http://schemas.microsoft.com/office/word/2010/wordprocessingShape">
                    <wps:wsp>
                      <wps:cNvSpPr txBox="1"/>
                      <wps:spPr>
                        <a:xfrm>
                          <a:off x="0" y="0"/>
                          <a:ext cx="18478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61D1" w:rsidRPr="007A46FB" w:rsidRDefault="000761D1" w:rsidP="003F52C4">
                            <w:pPr>
                              <w:rPr>
                                <w:color w:val="FFFFFF" w:themeColor="background1"/>
                              </w:rPr>
                            </w:pPr>
                            <w:r>
                              <w:rPr>
                                <w:color w:val="FFFFFF" w:themeColor="background1"/>
                              </w:rPr>
                              <w:t>30 infrastruktūras  projekti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664C82" id="Tekstlodziņš 63" o:spid="_x0000_s1031" type="#_x0000_t202" style="position:absolute;left:0;text-align:left;margin-left:93.75pt;margin-top:7.1pt;width:145.5pt;height:25.5pt;z-index:251765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" filled="f" stroked="f" strokeweight=".5pt">
                <v:textbox>
                  <w:txbxContent>
                    <w:p w:rsidR="000761D1" w:rsidRPr="007A46FB" w:rsidRDefault="000761D1" w:rsidP="003F52C4">
                      <w:pPr>
                        <w:rPr>
                          <w:color w:val="FFFFFF" w:themeColor="background1"/>
                        </w:rPr>
                      </w:pPr>
                      <w:r>
                        <w:rPr>
                          <w:color w:val="FFFFFF" w:themeColor="background1"/>
                        </w:rPr>
                        <w:t>30 infrastruktūras  projekti</w:t>
                      </w:r>
                    </w:p>
                  </w:txbxContent>
                </v:textbox>
                <w10:wrap anchorx="page"/>
              </v:shape>
            </w:pict>
          </mc:Fallback>
        </mc:AlternateContent>
      </w:r>
      <w:r>
        <w:rPr>
          <w:rFonts w:ascii="Times New Roman" w:hAnsi="Times New Roman" w:cs="Times New Roman"/>
          <w:noProof/>
          <w:szCs w:val="24"/>
          <w:lang w:eastAsia="lv-LV"/>
        </w:rPr>
        <mc:AlternateContent>
          <mc:Choice Requires="wps">
            <w:drawing>
              <wp:anchor distT="0" distB="0" distL="114300" distR="114300" simplePos="0" relativeHeight="251767808" behindDoc="0" locked="0" layoutInCell="1" allowOverlap="1" wp14:anchorId="0735BB34" wp14:editId="335B6D11">
                <wp:simplePos x="0" y="0"/>
                <wp:positionH relativeFrom="page">
                  <wp:posOffset>4257675</wp:posOffset>
                </wp:positionH>
                <wp:positionV relativeFrom="paragraph">
                  <wp:posOffset>80645</wp:posOffset>
                </wp:positionV>
                <wp:extent cx="1847850" cy="323850"/>
                <wp:effectExtent l="0" t="0" r="0" b="0"/>
                <wp:wrapNone/>
                <wp:docPr id="64" name="Tekstlodziņš 64"/>
                <wp:cNvGraphicFramePr/>
                <a:graphic xmlns:a="http://schemas.openxmlformats.org/drawingml/2006/main">
                  <a:graphicData uri="http://schemas.microsoft.com/office/word/2010/wordprocessingShape">
                    <wps:wsp>
                      <wps:cNvSpPr txBox="1"/>
                      <wps:spPr>
                        <a:xfrm>
                          <a:off x="0" y="0"/>
                          <a:ext cx="18478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61D1" w:rsidRPr="007A46FB" w:rsidRDefault="000761D1" w:rsidP="003F52C4">
                            <w:pPr>
                              <w:rPr>
                                <w:color w:val="FFFFFF" w:themeColor="background1"/>
                              </w:rPr>
                            </w:pPr>
                            <w:r>
                              <w:rPr>
                                <w:color w:val="FFFFFF" w:themeColor="background1"/>
                              </w:rPr>
                              <w:t>51 cilvēkresursu  projekti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35BB34" id="Tekstlodziņš 64" o:spid="_x0000_s1032" type="#_x0000_t202" style="position:absolute;left:0;text-align:left;margin-left:335.25pt;margin-top:6.35pt;width:145.5pt;height:25.5pt;z-index:251767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" filled="f" stroked="f" strokeweight=".5pt">
                <v:textbox>
                  <w:txbxContent>
                    <w:p w:rsidR="000761D1" w:rsidRPr="007A46FB" w:rsidRDefault="000761D1" w:rsidP="003F52C4">
                      <w:pPr>
                        <w:rPr>
                          <w:color w:val="FFFFFF" w:themeColor="background1"/>
                        </w:rPr>
                      </w:pPr>
                      <w:r>
                        <w:rPr>
                          <w:color w:val="FFFFFF" w:themeColor="background1"/>
                        </w:rPr>
                        <w:t>51 cilvēkresursu  projekti</w:t>
                      </w:r>
                    </w:p>
                  </w:txbxContent>
                </v:textbox>
                <w10:wrap anchorx="page"/>
              </v:shape>
            </w:pict>
          </mc:Fallback>
        </mc:AlternateContent>
      </w:r>
      <w:r>
        <w:rPr>
          <w:rFonts w:ascii="Times New Roman" w:hAnsi="Times New Roman" w:cs="Times New Roman"/>
          <w:noProof/>
          <w:szCs w:val="24"/>
          <w:lang w:eastAsia="lv-LV"/>
        </w:rPr>
        <mc:AlternateContent>
          <mc:Choice Requires="wps">
            <w:drawing>
              <wp:anchor distT="0" distB="0" distL="114300" distR="114300" simplePos="0" relativeHeight="251766784" behindDoc="0" locked="0" layoutInCell="1" allowOverlap="1" wp14:anchorId="55740156" wp14:editId="5E642A1D">
                <wp:simplePos x="0" y="0"/>
                <wp:positionH relativeFrom="margin">
                  <wp:posOffset>2891790</wp:posOffset>
                </wp:positionH>
                <wp:positionV relativeFrom="paragraph">
                  <wp:posOffset>52070</wp:posOffset>
                </wp:positionV>
                <wp:extent cx="3048000" cy="352425"/>
                <wp:effectExtent l="0" t="0" r="0" b="9525"/>
                <wp:wrapNone/>
                <wp:docPr id="65" name="Taisnstūris 65"/>
                <wp:cNvGraphicFramePr/>
                <a:graphic xmlns:a="http://schemas.openxmlformats.org/drawingml/2006/main">
                  <a:graphicData uri="http://schemas.microsoft.com/office/word/2010/wordprocessingShape">
                    <wps:wsp>
                      <wps:cNvSpPr/>
                      <wps:spPr>
                        <a:xfrm>
                          <a:off x="0" y="0"/>
                          <a:ext cx="3048000" cy="352425"/>
                        </a:xfrm>
                        <a:prstGeom prst="rect">
                          <a:avLst/>
                        </a:prstGeom>
                        <a:solidFill>
                          <a:srgbClr val="00634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A7108F" id="Taisnstūris 65" o:spid="_x0000_s1026" style="position:absolute;margin-left:227.7pt;margin-top:4.1pt;width:240pt;height:27.75pt;z-index:251766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" fillcolor="#006342" stroked="f" strokeweight="2pt">
                <w10:wrap anchorx="margin"/>
              </v:rect>
            </w:pict>
          </mc:Fallback>
        </mc:AlternateContent>
      </w:r>
    </w:p>
    <w:p w:rsidR="003F52C4" w:rsidRDefault="003F52C4" w:rsidP="003F52C4">
      <w:pPr>
        <w:spacing w:line="276" w:lineRule="auto"/>
        <w:ind w:firstLine="567"/>
        <w:jc w:val="both"/>
        <w:rPr>
          <w:rFonts w:ascii="Times New Roman" w:hAnsi="Times New Roman" w:cs="Times New Roman"/>
          <w:szCs w:val="24"/>
        </w:rPr>
      </w:pPr>
      <w:r>
        <w:rPr>
          <w:rFonts w:ascii="Times New Roman" w:hAnsi="Times New Roman" w:cs="Times New Roman"/>
          <w:noProof/>
          <w:szCs w:val="24"/>
          <w:lang w:eastAsia="lv-LV"/>
        </w:rPr>
        <mc:AlternateContent>
          <mc:Choice Requires="wps">
            <w:drawing>
              <wp:anchor distT="0" distB="0" distL="114300" distR="114300" simplePos="0" relativeHeight="251769856" behindDoc="0" locked="0" layoutInCell="1" allowOverlap="1" wp14:anchorId="43B08DA0" wp14:editId="67360CF6">
                <wp:simplePos x="0" y="0"/>
                <wp:positionH relativeFrom="column">
                  <wp:posOffset>2958465</wp:posOffset>
                </wp:positionH>
                <wp:positionV relativeFrom="paragraph">
                  <wp:posOffset>145415</wp:posOffset>
                </wp:positionV>
                <wp:extent cx="381000" cy="295275"/>
                <wp:effectExtent l="0" t="0" r="57150" b="85725"/>
                <wp:wrapNone/>
                <wp:docPr id="66" name="Leņķveida savienotājs 66"/>
                <wp:cNvGraphicFramePr/>
                <a:graphic xmlns:a="http://schemas.openxmlformats.org/drawingml/2006/main">
                  <a:graphicData uri="http://schemas.microsoft.com/office/word/2010/wordprocessingShape">
                    <wps:wsp>
                      <wps:cNvCnPr/>
                      <wps:spPr>
                        <a:xfrm>
                          <a:off x="0" y="0"/>
                          <a:ext cx="381000" cy="295275"/>
                        </a:xfrm>
                        <a:prstGeom prst="bentConnector3">
                          <a:avLst/>
                        </a:prstGeom>
                        <a:ln>
                          <a:solidFill>
                            <a:srgbClr val="00634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017B255" id="_x0000_t34" coordsize="21600,21600" o:spt="34" o:oned="t" adj="10800" path="m,l@0,0@0,21600,21600,21600e" filled="f">
                <v:stroke joinstyle="miter"/>
                <v:formulas>
                  <v:f eqn="val #0"/>
                </v:formulas>
                <v:path arrowok="t" fillok="f" o:connecttype="none"/>
                <v:handles>
                  <v:h position="#0,center"/>
                </v:handles>
                <o:lock v:ext="edit" shapetype="t"/>
              </v:shapetype>
              <v:shape id="Leņķveida savienotājs 66" o:spid="_x0000_s1026" type="#_x0000_t34" style="position:absolute;margin-left:232.95pt;margin-top:11.45pt;width:30pt;height:23.2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" strokecolor="#006342">
                <v:stroke endarrow="block"/>
              </v:shape>
            </w:pict>
          </mc:Fallback>
        </mc:AlternateContent>
      </w:r>
      <w:r>
        <w:rPr>
          <w:rFonts w:ascii="Times New Roman" w:hAnsi="Times New Roman" w:cs="Times New Roman"/>
          <w:noProof/>
          <w:szCs w:val="24"/>
          <w:lang w:eastAsia="lv-LV"/>
        </w:rPr>
        <mc:AlternateContent>
          <mc:Choice Requires="wps">
            <w:drawing>
              <wp:anchor distT="0" distB="0" distL="114300" distR="114300" simplePos="0" relativeHeight="251768832" behindDoc="0" locked="0" layoutInCell="1" allowOverlap="1" wp14:anchorId="1F9C3168" wp14:editId="462015CF">
                <wp:simplePos x="0" y="0"/>
                <wp:positionH relativeFrom="column">
                  <wp:posOffset>34290</wp:posOffset>
                </wp:positionH>
                <wp:positionV relativeFrom="paragraph">
                  <wp:posOffset>164465</wp:posOffset>
                </wp:positionV>
                <wp:extent cx="381000" cy="295275"/>
                <wp:effectExtent l="0" t="0" r="57150" b="85725"/>
                <wp:wrapNone/>
                <wp:docPr id="67" name="Leņķveida savienotājs 67"/>
                <wp:cNvGraphicFramePr/>
                <a:graphic xmlns:a="http://schemas.openxmlformats.org/drawingml/2006/main">
                  <a:graphicData uri="http://schemas.microsoft.com/office/word/2010/wordprocessingShape">
                    <wps:wsp>
                      <wps:cNvCnPr/>
                      <wps:spPr>
                        <a:xfrm>
                          <a:off x="0" y="0"/>
                          <a:ext cx="381000" cy="295275"/>
                        </a:xfrm>
                        <a:prstGeom prst="bentConnector3">
                          <a:avLst/>
                        </a:prstGeom>
                        <a:ln>
                          <a:solidFill>
                            <a:srgbClr val="00634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0FBA84" id="Leņķveida savienotājs 67" o:spid="_x0000_s1026" type="#_x0000_t34" style="position:absolute;margin-left:2.7pt;margin-top:12.95pt;width:30pt;height:23.2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" strokecolor="#006342">
                <v:stroke endarrow="block"/>
              </v:shape>
            </w:pict>
          </mc:Fallback>
        </mc:AlternateContent>
      </w:r>
    </w:p>
    <w:p w:rsidR="003F52C4" w:rsidRDefault="003F52C4" w:rsidP="003F52C4">
      <w:pPr>
        <w:spacing w:line="276" w:lineRule="auto"/>
        <w:ind w:firstLine="567"/>
        <w:jc w:val="both"/>
        <w:rPr>
          <w:rFonts w:ascii="Times New Roman" w:hAnsi="Times New Roman" w:cs="Times New Roman"/>
          <w:szCs w:val="24"/>
        </w:rPr>
      </w:pPr>
      <w:r>
        <w:rPr>
          <w:rFonts w:ascii="Times New Roman" w:hAnsi="Times New Roman" w:cs="Times New Roman"/>
          <w:noProof/>
          <w:szCs w:val="24"/>
          <w:lang w:eastAsia="lv-LV"/>
        </w:rPr>
        <mc:AlternateContent>
          <mc:Choice Requires="wps">
            <w:drawing>
              <wp:anchor distT="0" distB="0" distL="114300" distR="114300" simplePos="0" relativeHeight="251773952" behindDoc="0" locked="0" layoutInCell="1" allowOverlap="1" wp14:anchorId="57F1746C" wp14:editId="650C4559">
                <wp:simplePos x="0" y="0"/>
                <wp:positionH relativeFrom="page">
                  <wp:posOffset>4276725</wp:posOffset>
                </wp:positionH>
                <wp:positionV relativeFrom="paragraph">
                  <wp:posOffset>125095</wp:posOffset>
                </wp:positionV>
                <wp:extent cx="2571750" cy="323850"/>
                <wp:effectExtent l="0" t="0" r="0" b="0"/>
                <wp:wrapNone/>
                <wp:docPr id="68" name="Tekstlodziņš 68"/>
                <wp:cNvGraphicFramePr/>
                <a:graphic xmlns:a="http://schemas.openxmlformats.org/drawingml/2006/main">
                  <a:graphicData uri="http://schemas.microsoft.com/office/word/2010/wordprocessingShape">
                    <wps:wsp>
                      <wps:cNvSpPr txBox="1"/>
                      <wps:spPr>
                        <a:xfrm>
                          <a:off x="0" y="0"/>
                          <a:ext cx="25717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61D1" w:rsidRPr="00440F37" w:rsidRDefault="000761D1" w:rsidP="003F52C4">
                            <w:r>
                              <w:t xml:space="preserve">  802 179 EUR izdevumu apjoms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F1746C" id="Tekstlodziņš 68" o:spid="_x0000_s1033" type="#_x0000_t202" style="position:absolute;left:0;text-align:left;margin-left:336.75pt;margin-top:9.85pt;width:202.5pt;height:25.5pt;z-index:251773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" filled="f" stroked="f" strokeweight=".5pt">
                <v:textbox>
                  <w:txbxContent>
                    <w:p w:rsidR="000761D1" w:rsidRPr="00440F37" w:rsidRDefault="000761D1" w:rsidP="003F52C4">
                      <w:r>
                        <w:t xml:space="preserve">  802 179 EUR izdevumu apjoms </w:t>
                      </w:r>
                    </w:p>
                  </w:txbxContent>
                </v:textbox>
                <w10:wrap anchorx="page"/>
              </v:shape>
            </w:pict>
          </mc:Fallback>
        </mc:AlternateContent>
      </w:r>
      <w:r>
        <w:rPr>
          <w:rFonts w:ascii="Times New Roman" w:hAnsi="Times New Roman" w:cs="Times New Roman"/>
          <w:noProof/>
          <w:szCs w:val="24"/>
          <w:lang w:eastAsia="lv-LV"/>
        </w:rPr>
        <mc:AlternateContent>
          <mc:Choice Requires="wps">
            <w:drawing>
              <wp:anchor distT="0" distB="0" distL="114300" distR="114300" simplePos="0" relativeHeight="251772928" behindDoc="0" locked="0" layoutInCell="1" allowOverlap="1" wp14:anchorId="22CD59AD" wp14:editId="3AF5FC5E">
                <wp:simplePos x="0" y="0"/>
                <wp:positionH relativeFrom="page">
                  <wp:posOffset>1352550</wp:posOffset>
                </wp:positionH>
                <wp:positionV relativeFrom="paragraph">
                  <wp:posOffset>125095</wp:posOffset>
                </wp:positionV>
                <wp:extent cx="2533650" cy="323850"/>
                <wp:effectExtent l="0" t="0" r="0" b="0"/>
                <wp:wrapNone/>
                <wp:docPr id="69" name="Tekstlodziņš 69"/>
                <wp:cNvGraphicFramePr/>
                <a:graphic xmlns:a="http://schemas.openxmlformats.org/drawingml/2006/main">
                  <a:graphicData uri="http://schemas.microsoft.com/office/word/2010/wordprocessingShape">
                    <wps:wsp>
                      <wps:cNvSpPr txBox="1"/>
                      <wps:spPr>
                        <a:xfrm>
                          <a:off x="0" y="0"/>
                          <a:ext cx="25336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61D1" w:rsidRPr="00440F37" w:rsidRDefault="000761D1" w:rsidP="003F52C4">
                            <w:r>
                              <w:t xml:space="preserve">  7 554 068 EUR izdevumu apjoms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CD59AD" id="Tekstlodziņš 69" o:spid="_x0000_s1034" type="#_x0000_t202" style="position:absolute;left:0;text-align:left;margin-left:106.5pt;margin-top:9.85pt;width:199.5pt;height:25.5pt;z-index:251772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" filled="f" stroked="f" strokeweight=".5pt">
                <v:textbox>
                  <w:txbxContent>
                    <w:p w:rsidR="000761D1" w:rsidRPr="00440F37" w:rsidRDefault="000761D1" w:rsidP="003F52C4">
                      <w:r>
                        <w:t xml:space="preserve">  7 554 068 EUR izdevumu apjoms </w:t>
                      </w:r>
                    </w:p>
                  </w:txbxContent>
                </v:textbox>
                <w10:wrap anchorx="page"/>
              </v:shape>
            </w:pict>
          </mc:Fallback>
        </mc:AlternateContent>
      </w:r>
      <w:r>
        <w:rPr>
          <w:rFonts w:ascii="Times New Roman" w:hAnsi="Times New Roman" w:cs="Times New Roman"/>
          <w:noProof/>
          <w:szCs w:val="24"/>
          <w:lang w:eastAsia="lv-LV"/>
        </w:rPr>
        <mc:AlternateContent>
          <mc:Choice Requires="wps">
            <w:drawing>
              <wp:anchor distT="0" distB="0" distL="114300" distR="114300" simplePos="0" relativeHeight="251770880" behindDoc="0" locked="0" layoutInCell="1" allowOverlap="1" wp14:anchorId="09DF76AC" wp14:editId="5CD853C3">
                <wp:simplePos x="0" y="0"/>
                <wp:positionH relativeFrom="margin">
                  <wp:posOffset>415290</wp:posOffset>
                </wp:positionH>
                <wp:positionV relativeFrom="paragraph">
                  <wp:posOffset>86995</wp:posOffset>
                </wp:positionV>
                <wp:extent cx="2400300" cy="352425"/>
                <wp:effectExtent l="0" t="0" r="0" b="9525"/>
                <wp:wrapNone/>
                <wp:docPr id="70" name="Taisnstūris 70"/>
                <wp:cNvGraphicFramePr/>
                <a:graphic xmlns:a="http://schemas.openxmlformats.org/drawingml/2006/main">
                  <a:graphicData uri="http://schemas.microsoft.com/office/word/2010/wordprocessingShape">
                    <wps:wsp>
                      <wps:cNvSpPr/>
                      <wps:spPr>
                        <a:xfrm>
                          <a:off x="0" y="0"/>
                          <a:ext cx="2400300" cy="352425"/>
                        </a:xfrm>
                        <a:prstGeom prst="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A9FDEA" id="Taisnstūris 70" o:spid="_x0000_s1026" style="position:absolute;margin-left:32.7pt;margin-top:6.85pt;width:189pt;height:27.75pt;z-index:25177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" fillcolor="#a5a5a5 [2092]" stroked="f" strokeweight="2pt">
                <w10:wrap anchorx="margin"/>
              </v:rect>
            </w:pict>
          </mc:Fallback>
        </mc:AlternateContent>
      </w:r>
      <w:r>
        <w:rPr>
          <w:rFonts w:ascii="Times New Roman" w:hAnsi="Times New Roman" w:cs="Times New Roman"/>
          <w:noProof/>
          <w:szCs w:val="24"/>
          <w:lang w:eastAsia="lv-LV"/>
        </w:rPr>
        <mc:AlternateContent>
          <mc:Choice Requires="wps">
            <w:drawing>
              <wp:anchor distT="0" distB="0" distL="114300" distR="114300" simplePos="0" relativeHeight="251771904" behindDoc="0" locked="0" layoutInCell="1" allowOverlap="1" wp14:anchorId="72125147" wp14:editId="43C51125">
                <wp:simplePos x="0" y="0"/>
                <wp:positionH relativeFrom="margin">
                  <wp:align>right</wp:align>
                </wp:positionH>
                <wp:positionV relativeFrom="paragraph">
                  <wp:posOffset>86995</wp:posOffset>
                </wp:positionV>
                <wp:extent cx="2590800" cy="352425"/>
                <wp:effectExtent l="0" t="0" r="0" b="9525"/>
                <wp:wrapNone/>
                <wp:docPr id="71" name="Taisnstūris 71"/>
                <wp:cNvGraphicFramePr/>
                <a:graphic xmlns:a="http://schemas.openxmlformats.org/drawingml/2006/main">
                  <a:graphicData uri="http://schemas.microsoft.com/office/word/2010/wordprocessingShape">
                    <wps:wsp>
                      <wps:cNvSpPr/>
                      <wps:spPr>
                        <a:xfrm>
                          <a:off x="0" y="0"/>
                          <a:ext cx="2590800" cy="352425"/>
                        </a:xfrm>
                        <a:prstGeom prst="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97F554" id="Taisnstūris 71" o:spid="_x0000_s1026" style="position:absolute;margin-left:152.8pt;margin-top:6.85pt;width:204pt;height:27.75pt;z-index:2517719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" fillcolor="#a5a5a5 [2092]" stroked="f" strokeweight="2pt">
                <w10:wrap anchorx="margin"/>
              </v:rect>
            </w:pict>
          </mc:Fallback>
        </mc:AlternateContent>
      </w:r>
    </w:p>
    <w:p w:rsidR="003F52C4" w:rsidRDefault="003F52C4" w:rsidP="003F52C4">
      <w:pPr>
        <w:spacing w:line="276" w:lineRule="auto"/>
        <w:ind w:firstLine="567"/>
        <w:jc w:val="both"/>
        <w:rPr>
          <w:rFonts w:ascii="Times New Roman" w:hAnsi="Times New Roman" w:cs="Times New Roman"/>
          <w:szCs w:val="24"/>
        </w:rPr>
      </w:pPr>
    </w:p>
    <w:p w:rsidR="003F52C4" w:rsidRDefault="003F52C4" w:rsidP="003F52C4">
      <w:pPr>
        <w:spacing w:line="276" w:lineRule="auto"/>
        <w:ind w:firstLine="567"/>
        <w:jc w:val="both"/>
        <w:rPr>
          <w:rFonts w:ascii="Times New Roman" w:hAnsi="Times New Roman" w:cs="Times New Roman"/>
          <w:szCs w:val="24"/>
        </w:rPr>
      </w:pPr>
    </w:p>
    <w:p w:rsidR="003F52C4" w:rsidRDefault="003F52C4" w:rsidP="006362F1">
      <w:pPr>
        <w:pStyle w:val="Bezatstarpm"/>
      </w:pPr>
      <w:r w:rsidRPr="00B22616">
        <w:t>2</w:t>
      </w:r>
      <w:r w:rsidR="00872593">
        <w:t>3</w:t>
      </w:r>
      <w:r w:rsidRPr="00B22616">
        <w:t>.attēls. 2018.gadā pašvaldībā īstenoto projektu raksturojums</w:t>
      </w:r>
    </w:p>
    <w:p w:rsidR="003F52C4" w:rsidRDefault="003F52C4" w:rsidP="003F52C4">
      <w:pPr>
        <w:pStyle w:val="Citts"/>
      </w:pPr>
      <w:r>
        <w:t>Avots: Finanšu un ekonomikas nodaļa</w:t>
      </w:r>
    </w:p>
    <w:p w:rsidR="003F52C4" w:rsidRPr="00782F7A" w:rsidRDefault="003F52C4" w:rsidP="00BE3D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567"/>
        <w:jc w:val="both"/>
        <w:rPr>
          <w:rFonts w:ascii="Times New Roman" w:hAnsi="Times New Roman" w:cs="Times New Roman"/>
          <w:color w:val="000000"/>
          <w:szCs w:val="24"/>
        </w:rPr>
      </w:pPr>
    </w:p>
    <w:p w:rsidR="00AE697F" w:rsidRPr="00782F7A" w:rsidRDefault="00AE697F" w:rsidP="00BE3D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567"/>
        <w:jc w:val="both"/>
        <w:rPr>
          <w:rFonts w:ascii="Times New Roman" w:hAnsi="Times New Roman" w:cs="Times New Roman"/>
          <w:color w:val="000000"/>
          <w:szCs w:val="24"/>
        </w:rPr>
      </w:pPr>
      <w:r w:rsidRPr="00782F7A">
        <w:rPr>
          <w:rFonts w:ascii="Times New Roman" w:hAnsi="Times New Roman" w:cs="Times New Roman"/>
          <w:color w:val="000000"/>
          <w:szCs w:val="24"/>
        </w:rPr>
        <w:t xml:space="preserve">8.1.2. specifiskā atbalsta mērķa „Uzlabot vispārējās izglītības iestāžu mācību vidi” projekta </w:t>
      </w:r>
      <w:r w:rsidRPr="00F0248E">
        <w:rPr>
          <w:rFonts w:ascii="Times New Roman" w:hAnsi="Times New Roman" w:cs="Times New Roman"/>
          <w:b/>
          <w:color w:val="000000"/>
          <w:szCs w:val="24"/>
        </w:rPr>
        <w:t>„Gulbenes novada vispārējo izglītības iestāžu mācību vides uzlabošana”</w:t>
      </w:r>
      <w:r w:rsidRPr="00782F7A">
        <w:rPr>
          <w:rFonts w:ascii="Times New Roman" w:hAnsi="Times New Roman" w:cs="Times New Roman"/>
          <w:color w:val="000000"/>
          <w:szCs w:val="24"/>
        </w:rPr>
        <w:t xml:space="preserve"> ietvaros tika pabeigta </w:t>
      </w:r>
      <w:r w:rsidRPr="00782F7A">
        <w:rPr>
          <w:rFonts w:ascii="Times New Roman" w:hAnsi="Times New Roman" w:cs="Times New Roman"/>
          <w:color w:val="000000"/>
          <w:szCs w:val="24"/>
        </w:rPr>
        <w:lastRenderedPageBreak/>
        <w:t>Gulbenes 2.vidusskolas internāta ēkas fasādes un 1.stāva pārbūve un aprīkošana par kopējo summu 275 732 EUR. Pārbūves ietvaros tika veikta ēkas jumta seguma nomaiņa, pārseguma siltināšana, ēkas fasādes siltināšana, pirmā stāva apkures un elektroinstalāciju nomaiņa, telpu pārbūve internāta vajadzībām.</w:t>
      </w:r>
    </w:p>
    <w:p w:rsidR="00AE697F" w:rsidRPr="00782F7A" w:rsidRDefault="00AE697F"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 xml:space="preserve">2018.gadā noslēdzās arī divi iepriekšējos gados uzsāktie ERASMUS+ finansētie projekti. Projekta “Be: In” (Iekļaujošā līdzdalība: dalīšanās labajā praksē un tīklošanās) ietvaros norisinājās labās prakses un pieredzes apmaiņa starp pašvaldībām un nevalstiskajām organizācijām no Francijas, Latvijas, Itālijas, Polijas, Grieķijas un Rumānijas par iedzīvotāju līdzdalības veicināšanas tēmām un rezultātā visu partneru labās prakses piemēri tika apkopoti vienā materiālā „Metodes sabiedrības iesaistīšanai un līdzdalības veicināšanai”. Projekta </w:t>
      </w:r>
      <w:r w:rsidRPr="00F0248E">
        <w:rPr>
          <w:rFonts w:ascii="Times New Roman" w:hAnsi="Times New Roman" w:cs="Times New Roman"/>
          <w:b/>
          <w:szCs w:val="24"/>
        </w:rPr>
        <w:t>“Mobilitātes projekts sākumskolas un pirmsskolas izglītības attīstībai Gulbenes novadā”</w:t>
      </w:r>
      <w:r w:rsidRPr="00782F7A">
        <w:rPr>
          <w:rFonts w:ascii="Times New Roman" w:hAnsi="Times New Roman" w:cs="Times New Roman"/>
          <w:szCs w:val="24"/>
        </w:rPr>
        <w:t xml:space="preserve"> ietvaros četriem pedagogiem no K.Valdemāra sākumskolas, Druvienas sākums</w:t>
      </w:r>
      <w:r w:rsidR="00147A6A" w:rsidRPr="00782F7A">
        <w:rPr>
          <w:rFonts w:ascii="Times New Roman" w:hAnsi="Times New Roman" w:cs="Times New Roman"/>
          <w:szCs w:val="24"/>
        </w:rPr>
        <w:t>k</w:t>
      </w:r>
      <w:r w:rsidRPr="00782F7A">
        <w:rPr>
          <w:rFonts w:ascii="Times New Roman" w:hAnsi="Times New Roman" w:cs="Times New Roman"/>
          <w:szCs w:val="24"/>
        </w:rPr>
        <w:t>olas, Litenes sākumskolas un Gulbenes 1.pirmsskolas izglītības iestādes bija iespēja piedalīties mācību mobilitātēs izglītības iestādēs Beļģijā, Dānijā, Nīderlandē un Spānijā. Ar labās prakses piemēriem un metodēm, kas palīdzēs veicināt atvērtību kvalitatīvām pārmaiņām un modernizācijai, tika iepazīstināti arī citi Gulbenes novada pirmsskolas un sākumskolas pedagogi.</w:t>
      </w:r>
    </w:p>
    <w:p w:rsidR="00AE697F" w:rsidRDefault="00AE697F" w:rsidP="00BE3D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 xml:space="preserve">Latvijas Lauku attīstības programmas 2014.-2020.gadam pasākuma „Atbalsts LEADER vietējai attīstībai (sabiedrības virzīta vietējā attīstība)” apakšpasākumā „Darbību īstenošana saskaņā ar SVVA stratēģiju” ietvaros 2018.gadā tika pabeigta projekta </w:t>
      </w:r>
      <w:r w:rsidRPr="00F0248E">
        <w:rPr>
          <w:rFonts w:ascii="Times New Roman" w:hAnsi="Times New Roman" w:cs="Times New Roman"/>
          <w:b/>
          <w:szCs w:val="24"/>
        </w:rPr>
        <w:t>“Lizuma muižas vecā parka jaunā dzīve”</w:t>
      </w:r>
      <w:r w:rsidRPr="00782F7A">
        <w:rPr>
          <w:rFonts w:ascii="Times New Roman" w:hAnsi="Times New Roman" w:cs="Times New Roman"/>
          <w:szCs w:val="24"/>
        </w:rPr>
        <w:t xml:space="preserve"> īstenošana par kopējo summu 41 715,94 EUR. Projekta ietvaros tika izveidoti celiņi, uzstādīti soliņi un atkritumu urnas, ka arī ierīkotas apgaismojuma lampas. 2018.gadā tika realizēts projekts </w:t>
      </w:r>
      <w:r w:rsidRPr="00F0248E">
        <w:rPr>
          <w:rFonts w:ascii="Times New Roman" w:hAnsi="Times New Roman" w:cs="Times New Roman"/>
          <w:b/>
          <w:szCs w:val="24"/>
        </w:rPr>
        <w:t>“Multifunkcionālā rotaļu laukuma labiekārtošana brīvā laika dažādošanai un drošai bērnu rotaļu vietas nodrošināšanai Stāķos”</w:t>
      </w:r>
      <w:r w:rsidRPr="00782F7A">
        <w:rPr>
          <w:rFonts w:ascii="Times New Roman" w:hAnsi="Times New Roman" w:cs="Times New Roman"/>
          <w:szCs w:val="24"/>
        </w:rPr>
        <w:t xml:space="preserve"> par kopējo vērtību 29 652,28 EUR. Projekta rezultātā ģimeņu vajadzībām tika labiekārtota teritorija Stāķi 18, Stradu pagastā. Bērnu drošības nolūkos rotaļu zonā tika ierīkots triecienabsorbējošs gumijas segums.</w:t>
      </w:r>
    </w:p>
    <w:p w:rsidR="003B7713" w:rsidRDefault="003B7713" w:rsidP="00BE3D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567"/>
        <w:jc w:val="both"/>
        <w:rPr>
          <w:rFonts w:ascii="Times New Roman" w:hAnsi="Times New Roman" w:cs="Times New Roman"/>
          <w:szCs w:val="24"/>
        </w:rPr>
      </w:pPr>
    </w:p>
    <w:p w:rsidR="003919BC" w:rsidRDefault="003919BC" w:rsidP="00BE3D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s="Times New Roman"/>
          <w:szCs w:val="24"/>
        </w:rPr>
      </w:pPr>
      <w:r w:rsidRPr="000A3EE6">
        <w:rPr>
          <w:rFonts w:ascii="Times New Roman" w:hAnsi="Times New Roman" w:cs="Times New Roman"/>
          <w:noProof/>
          <w:szCs w:val="24"/>
          <w:shd w:val="clear" w:color="auto" w:fill="005542"/>
          <w:lang w:eastAsia="lv-LV"/>
        </w:rPr>
        <w:lastRenderedPageBreak/>
        <w:drawing>
          <wp:inline distT="0" distB="0" distL="0" distR="0">
            <wp:extent cx="5848350" cy="4429125"/>
            <wp:effectExtent l="0" t="0" r="0" b="9525"/>
            <wp:docPr id="11" name="Diagramma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3B7713" w:rsidRDefault="00E3646A" w:rsidP="006362F1">
      <w:pPr>
        <w:pStyle w:val="Bezatstarpm"/>
      </w:pPr>
      <w:r>
        <w:t>2</w:t>
      </w:r>
      <w:r w:rsidR="00872593">
        <w:t>4</w:t>
      </w:r>
      <w:r w:rsidR="003B7713">
        <w:t xml:space="preserve">.attēls. </w:t>
      </w:r>
      <w:r w:rsidR="00806420">
        <w:t>2018.gad</w:t>
      </w:r>
      <w:r w:rsidR="002E59B6">
        <w:t>ā realizēto projektu finansējum</w:t>
      </w:r>
      <w:r w:rsidR="00255C25">
        <w:t xml:space="preserve">a </w:t>
      </w:r>
      <w:r w:rsidR="00806420">
        <w:t>apjomi</w:t>
      </w:r>
      <w:r w:rsidR="00255C25">
        <w:t>, EUR</w:t>
      </w:r>
      <w:r w:rsidR="002E59B6">
        <w:t xml:space="preserve"> </w:t>
      </w:r>
    </w:p>
    <w:p w:rsidR="00255C25" w:rsidRDefault="00255C25" w:rsidP="00BE3D7C">
      <w:pPr>
        <w:pStyle w:val="Citts"/>
        <w:spacing w:line="276" w:lineRule="auto"/>
      </w:pPr>
      <w:r>
        <w:t>Avots: Attīstības un projektu nodaļa</w:t>
      </w:r>
    </w:p>
    <w:p w:rsidR="00AE697F" w:rsidRPr="00782F7A" w:rsidRDefault="008678AD" w:rsidP="00BE3D7C">
      <w:pPr>
        <w:spacing w:line="276" w:lineRule="auto"/>
        <w:ind w:firstLine="567"/>
        <w:jc w:val="both"/>
        <w:rPr>
          <w:rFonts w:ascii="Times New Roman" w:hAnsi="Times New Roman" w:cs="Times New Roman"/>
        </w:rPr>
      </w:pPr>
      <w:r>
        <w:rPr>
          <w:rFonts w:ascii="Times New Roman" w:hAnsi="Times New Roman" w:cs="Times New Roman"/>
          <w:noProof/>
          <w:szCs w:val="24"/>
          <w:lang w:eastAsia="lv-LV"/>
        </w:rPr>
        <w:lastRenderedPageBreak/>
        <w:drawing>
          <wp:anchor distT="0" distB="0" distL="114300" distR="114300" simplePos="0" relativeHeight="251726848" behindDoc="1" locked="0" layoutInCell="1" allowOverlap="1">
            <wp:simplePos x="0" y="0"/>
            <wp:positionH relativeFrom="margin">
              <wp:align>right</wp:align>
            </wp:positionH>
            <wp:positionV relativeFrom="paragraph">
              <wp:posOffset>0</wp:posOffset>
            </wp:positionV>
            <wp:extent cx="5939790" cy="8401050"/>
            <wp:effectExtent l="0" t="0" r="3810" b="0"/>
            <wp:wrapTight wrapText="bothSides">
              <wp:wrapPolygon edited="0">
                <wp:start x="0" y="0"/>
                <wp:lineTo x="0" y="21551"/>
                <wp:lineTo x="21545" y="21551"/>
                <wp:lineTo x="21545" y="0"/>
                <wp:lineTo x="0" y="0"/>
              </wp:wrapPolygon>
            </wp:wrapTight>
            <wp:docPr id="7" name="Attēl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ulbenes novada pašvaldības gada pārskats kopija.png"/>
                    <pic:cNvPicPr/>
                  </pic:nvPicPr>
                  <pic:blipFill>
                    <a:blip r:embed="rId37">
                      <a:extLst>
                        <a:ext uri="{28A0092B-C50C-407E-A947-70E740481C1C}">
                          <a14:useLocalDpi xmlns:a14="http://schemas.microsoft.com/office/drawing/2010/main" val="0"/>
                        </a:ext>
                      </a:extLst>
                    </a:blip>
                    <a:stretch>
                      <a:fillRect/>
                    </a:stretch>
                  </pic:blipFill>
                  <pic:spPr>
                    <a:xfrm>
                      <a:off x="0" y="0"/>
                      <a:ext cx="5939790" cy="8401050"/>
                    </a:xfrm>
                    <a:prstGeom prst="rect">
                      <a:avLst/>
                    </a:prstGeom>
                  </pic:spPr>
                </pic:pic>
              </a:graphicData>
            </a:graphic>
            <wp14:sizeRelH relativeFrom="page">
              <wp14:pctWidth>0</wp14:pctWidth>
            </wp14:sizeRelH>
            <wp14:sizeRelV relativeFrom="page">
              <wp14:pctHeight>0</wp14:pctHeight>
            </wp14:sizeRelV>
          </wp:anchor>
        </w:drawing>
      </w:r>
    </w:p>
    <w:p w:rsidR="00A34476" w:rsidRPr="00782F7A" w:rsidRDefault="003E68EE" w:rsidP="00BE3D7C">
      <w:pPr>
        <w:pStyle w:val="Apakvirsrakstsmelns"/>
        <w:spacing w:line="276" w:lineRule="auto"/>
      </w:pPr>
      <w:bookmarkStart w:id="351" w:name="_Toc453321720"/>
      <w:bookmarkStart w:id="352" w:name="_Toc327342872"/>
      <w:bookmarkStart w:id="353" w:name="_Toc327343067"/>
      <w:bookmarkStart w:id="354" w:name="_Toc328050162"/>
      <w:bookmarkStart w:id="355" w:name="_Toc356297324"/>
      <w:bookmarkStart w:id="356" w:name="_Toc356297370"/>
      <w:bookmarkStart w:id="357" w:name="_Toc356297614"/>
      <w:bookmarkStart w:id="358" w:name="_Toc356299413"/>
      <w:bookmarkStart w:id="359" w:name="_Toc356299572"/>
      <w:bookmarkStart w:id="360" w:name="_Toc356299663"/>
      <w:bookmarkStart w:id="361" w:name="_Toc356299963"/>
      <w:bookmarkStart w:id="362" w:name="_Toc356300432"/>
      <w:bookmarkStart w:id="363" w:name="_Toc420578723"/>
      <w:bookmarkStart w:id="364" w:name="_Toc421620235"/>
      <w:bookmarkStart w:id="365" w:name="_Toc421620382"/>
      <w:bookmarkStart w:id="366" w:name="_Toc421626388"/>
      <w:bookmarkStart w:id="367" w:name="_Toc421694178"/>
      <w:bookmarkStart w:id="368" w:name="_Toc421695715"/>
      <w:bookmarkStart w:id="369" w:name="_Toc390708741"/>
      <w:bookmarkStart w:id="370" w:name="_Toc11679776"/>
      <w:r w:rsidRPr="00782F7A">
        <w:lastRenderedPageBreak/>
        <w:t xml:space="preserve">Iesāktie projekti </w:t>
      </w:r>
      <w:r w:rsidR="00A34476" w:rsidRPr="00782F7A">
        <w:t>201</w:t>
      </w:r>
      <w:r w:rsidR="001A45F6" w:rsidRPr="00782F7A">
        <w:t>8</w:t>
      </w:r>
      <w:r w:rsidR="00A34476" w:rsidRPr="00782F7A">
        <w:t>.gadā</w:t>
      </w:r>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r w:rsidRPr="00782F7A">
        <w:t>, to attīstība 201</w:t>
      </w:r>
      <w:r w:rsidR="001A45F6" w:rsidRPr="00782F7A">
        <w:t>9</w:t>
      </w:r>
      <w:r w:rsidRPr="00782F7A">
        <w:t>.gadā</w:t>
      </w:r>
      <w:bookmarkEnd w:id="370"/>
    </w:p>
    <w:p w:rsidR="00AE697F" w:rsidRPr="00782F7A" w:rsidRDefault="00AE697F" w:rsidP="00BE3D7C">
      <w:pPr>
        <w:spacing w:line="276" w:lineRule="auto"/>
        <w:ind w:firstLine="567"/>
        <w:jc w:val="both"/>
        <w:rPr>
          <w:rFonts w:ascii="Times New Roman" w:hAnsi="Times New Roman" w:cs="Times New Roman"/>
          <w:color w:val="000000"/>
          <w:szCs w:val="24"/>
        </w:rPr>
      </w:pPr>
      <w:r w:rsidRPr="00782F7A">
        <w:rPr>
          <w:rFonts w:ascii="Times New Roman" w:hAnsi="Times New Roman" w:cs="Times New Roman"/>
          <w:color w:val="000000"/>
          <w:szCs w:val="24"/>
        </w:rPr>
        <w:t xml:space="preserve">2018.gadā norisinājās viena no vērienīgākajiem Gulbenes novada pašvaldības īstenotajiem projektiem - </w:t>
      </w:r>
      <w:r w:rsidRPr="00255C25">
        <w:rPr>
          <w:rFonts w:ascii="Times New Roman" w:hAnsi="Times New Roman" w:cs="Times New Roman"/>
          <w:b/>
          <w:color w:val="000000"/>
          <w:szCs w:val="24"/>
        </w:rPr>
        <w:t>“Sociālās aprūpes centra “Jaungulbenes alejas”</w:t>
      </w:r>
      <w:r w:rsidRPr="00782F7A">
        <w:rPr>
          <w:rFonts w:ascii="Times New Roman" w:hAnsi="Times New Roman" w:cs="Times New Roman"/>
          <w:color w:val="000000"/>
          <w:szCs w:val="24"/>
        </w:rPr>
        <w:t xml:space="preserve"> energoefektivitātes paaugstināšana” īstenošana par kopējo summu 2 446 934,41 EUR. Projekts tiek īstenots 4.2.2. specifiskā atbalsta mērķa „Atbilstoši pašvaldības integrētajām attīstības programmām sekmēt energoefektivitātes paaugstināšanu un AER izmantošanu pašvaldību ēkās” ietvaros ar mērķi samazināt primārās enerģijas patēriņu un pašvaldības izdevumus par siltumapgādi. Pēc būvniecības pabeigšanas bijusī Jaungulbenes Profesionālās vidusskolas ēka pārtaps par mūsdienīgu sociālās aprūpes centru ar 99 gultasvietām.</w:t>
      </w:r>
    </w:p>
    <w:p w:rsidR="00AE697F" w:rsidRPr="00782F7A" w:rsidRDefault="00AE697F"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 xml:space="preserve">5.6.2. specifiskā atbalsta mērķa „Teritoriju revitalizācija, reģenerējot degradētās teritorijas atbilstoši pašvaldību integrētajām attīstības programmām” ietvaros turpinājās projekta </w:t>
      </w:r>
      <w:r w:rsidRPr="00255C25">
        <w:rPr>
          <w:rFonts w:ascii="Times New Roman" w:hAnsi="Times New Roman" w:cs="Times New Roman"/>
          <w:b/>
          <w:szCs w:val="24"/>
        </w:rPr>
        <w:t xml:space="preserve">„Infrastruktūras uzlabošana uzņēmējdarbības attīstībai Brīvības ielas zonā” </w:t>
      </w:r>
      <w:r w:rsidRPr="00782F7A">
        <w:rPr>
          <w:rFonts w:ascii="Times New Roman" w:hAnsi="Times New Roman" w:cs="Times New Roman"/>
          <w:szCs w:val="24"/>
        </w:rPr>
        <w:t>īstenošana - Brīvības ielas posma no Brīvības ielas 67 līdz Brīvības ielai 106 pārbūve un apļa veida krustojuma izbūve. Papildus tam projekta ietvaros plānots īstenot jaunu aktivitāti – Zaļās ielas pārbūvi Gulbenē. Ņemot vērā iepirkumu procedūru rezultātā radušos ERAF ietaupījumu, pārskata gadā uzsākta jaunu ielu un ceļu posmu projektēšana – Rūpniecības ielas pārbūvei Rankas pagasta Gaujasrēveļos, Dālderu ielas un pašvaldības ceļa 12-2 Liepulejas-Dālderi-Stāķi pārbūvei Stradu pagastā, Kļavkalnu ielas posma pārbūvei Beļavas pagasta Ozolkalnā un Ceļa 2-26 “Mototrases ceļš” posma pārbūvei uzņēmējdarbības attīstībai Daukstu pagastā.</w:t>
      </w:r>
    </w:p>
    <w:p w:rsidR="00AE697F" w:rsidRPr="00782F7A" w:rsidRDefault="00AE697F"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color w:val="000000"/>
          <w:szCs w:val="24"/>
        </w:rPr>
        <w:t xml:space="preserve">8.1.2. specifiskā atbalsta mērķa „Uzlabot vispārējās izglītības iestāžu mācību vidi” ietvaros turpinās projekta </w:t>
      </w:r>
      <w:r w:rsidRPr="000D69E3">
        <w:rPr>
          <w:rFonts w:ascii="Times New Roman" w:hAnsi="Times New Roman" w:cs="Times New Roman"/>
          <w:b/>
          <w:color w:val="000000"/>
          <w:szCs w:val="24"/>
        </w:rPr>
        <w:t>“Gulbenes novada vispārējo izglītības iestāžu mācību vides uzlabošana”</w:t>
      </w:r>
      <w:r w:rsidRPr="00782F7A">
        <w:rPr>
          <w:rFonts w:ascii="Times New Roman" w:hAnsi="Times New Roman" w:cs="Times New Roman"/>
          <w:color w:val="000000"/>
          <w:szCs w:val="24"/>
        </w:rPr>
        <w:t xml:space="preserve"> īstenošana trīs Gulbenes novada vispārējās izglītības iestādēs – Gulbenes novada valsts ģimnāzijā, Gulbenes 2.vidusskolā un Gulbenes sākumskolā. Pārskata periodā norisinājās ergonomiskas mācību vides izveide – mācību telpu pārbūve un atjaunošana Gulbenes 2.vidusskolā un Gulbenes novada valsts ģimnāzijā, kā arī projektēšanas darbi Gulbenes sākumskolas telpu atjaunošanai un Gulbenes novada valsts ģimnāzijas nākošās kārtas telpu pārbūvei, kuras ietvaros plānota arī reģionālā metodiskā centra izveide. Vienlaikus visās projektā atbalstītajā iestādēs turpinās mēbeļu iegāde un informācijas un komunikāciju tehnoloģiju risinājumu ieviešana un aprīkojuma iegāde.</w:t>
      </w:r>
    </w:p>
    <w:p w:rsidR="00AE697F" w:rsidRPr="00782F7A" w:rsidRDefault="00AE697F"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 xml:space="preserve">5.5.1. specifiskā atbalsta mērķa “Saglabāt, aizsargāt un attīstīt nozīmīgu kultūras un dabas mantojumu, kā arī attīstīt ar to saistītos pakalpojumus” projekta </w:t>
      </w:r>
      <w:r w:rsidRPr="000D69E3">
        <w:rPr>
          <w:rFonts w:ascii="Times New Roman" w:hAnsi="Times New Roman" w:cs="Times New Roman"/>
          <w:b/>
          <w:szCs w:val="24"/>
        </w:rPr>
        <w:t>“Gaismas ceļš caur gadsimtiem”</w:t>
      </w:r>
      <w:r w:rsidRPr="00782F7A">
        <w:rPr>
          <w:rFonts w:ascii="Times New Roman" w:hAnsi="Times New Roman" w:cs="Times New Roman"/>
          <w:szCs w:val="24"/>
        </w:rPr>
        <w:t xml:space="preserve"> ietvaros turpinājās Stāmerienas pils jumta un fasādes atjaunošana un restaurācija. 2018.gada nogalē restaurācijas darbos iesaistītā komanda konstatēja, ka esošie pils jumta atšķirīgu formu un izmēru cementa dakstiņi, kurus bija paredzēts saudzīgi demontēt un atkārtoti izmantot, ir drūpoši un to atkārtota montāža nav iespējama, tādēļ tika saskaņota Stāmerienas pils jumta seguma materiāla maiņa no cementa dakstiņiem uz dabīgā šīfera (slānekļa) segumu. Darbus plānots pabeigt līdz 2019.gada beigām. </w:t>
      </w:r>
    </w:p>
    <w:p w:rsidR="00AE697F" w:rsidRDefault="00AE697F"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 xml:space="preserve">8.3.3. specifiskā atbalsta mērķa “Attīstīt NVA nereģistrēto NEET jauniešu prasmes un veicināt to iesaisti izglītībā, NVA īstenotajos pasākumos Jauniešu garantijas ietvaros un nevalstisko organizāciju vai jauniešu centru darbībā” ietvaros īstenotais projekts </w:t>
      </w:r>
      <w:r w:rsidRPr="000D69E3">
        <w:rPr>
          <w:rFonts w:ascii="Times New Roman" w:hAnsi="Times New Roman" w:cs="Times New Roman"/>
          <w:b/>
          <w:szCs w:val="24"/>
        </w:rPr>
        <w:t>„PROTI un DARI!”</w:t>
      </w:r>
      <w:r w:rsidRPr="00782F7A">
        <w:rPr>
          <w:rFonts w:ascii="Times New Roman" w:hAnsi="Times New Roman" w:cs="Times New Roman"/>
          <w:szCs w:val="24"/>
        </w:rPr>
        <w:t xml:space="preserve"> tika pagarināts par dieviem gadiem, t.i., līdz 2020.gada 31.oktobrim. Sākotnēji pašvaldība līdz 2018.gada beigām projekta aktivitātēs plānoja iesaistīt 30 jauniešus vecumā no 15 līdz 29 gadiem, kuri nemācās, nestrādā, neapgūst arodu un nav reģistrēti Nodarbinātības valsts aģentūrā </w:t>
      </w:r>
      <w:r w:rsidRPr="00782F7A">
        <w:rPr>
          <w:rFonts w:ascii="Times New Roman" w:hAnsi="Times New Roman" w:cs="Times New Roman"/>
          <w:szCs w:val="24"/>
        </w:rPr>
        <w:lastRenderedPageBreak/>
        <w:t xml:space="preserve">kā bezdarbnieki, bet līdz ar projekta īstenošanas termiņa pagarināšanu mērķa grupas jauniešu skaits palielināts līdz 61. Projekta ietvaros jauniešiem tiek piedāvāta iespēja attīstīt tās prasmes, zināšanas un iemaņas, kas palīdzēs uzsākt darba gaitas, iesaistītes izglītībā un kļūt sociāli aktīviem. </w:t>
      </w:r>
    </w:p>
    <w:p w:rsidR="00806420" w:rsidRPr="00782F7A" w:rsidRDefault="00806420" w:rsidP="00BE3D7C">
      <w:pPr>
        <w:spacing w:line="276" w:lineRule="auto"/>
        <w:ind w:firstLine="567"/>
        <w:jc w:val="both"/>
        <w:rPr>
          <w:rFonts w:ascii="Times New Roman" w:hAnsi="Times New Roman" w:cs="Times New Roman"/>
          <w:szCs w:val="24"/>
        </w:rPr>
      </w:pPr>
      <w:r>
        <w:rPr>
          <w:rFonts w:ascii="Times New Roman" w:hAnsi="Times New Roman" w:cs="Times New Roman"/>
          <w:noProof/>
          <w:szCs w:val="24"/>
          <w:lang w:eastAsia="lv-LV"/>
        </w:rPr>
        <w:drawing>
          <wp:anchor distT="0" distB="0" distL="114300" distR="114300" simplePos="0" relativeHeight="251743232" behindDoc="1" locked="0" layoutInCell="1" allowOverlap="1">
            <wp:simplePos x="0" y="0"/>
            <wp:positionH relativeFrom="column">
              <wp:posOffset>331734</wp:posOffset>
            </wp:positionH>
            <wp:positionV relativeFrom="paragraph">
              <wp:posOffset>221843</wp:posOffset>
            </wp:positionV>
            <wp:extent cx="5185410" cy="3248025"/>
            <wp:effectExtent l="0" t="0" r="0" b="9525"/>
            <wp:wrapTight wrapText="bothSides">
              <wp:wrapPolygon edited="0">
                <wp:start x="0" y="0"/>
                <wp:lineTo x="0" y="21537"/>
                <wp:lineTo x="21505" y="21537"/>
                <wp:lineTo x="21505" y="0"/>
                <wp:lineTo x="0" y="0"/>
              </wp:wrapPolygon>
            </wp:wrapTight>
            <wp:docPr id="38" name="Attēls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Nod izglitibas iestades (3).jpg"/>
                    <pic:cNvPicPr/>
                  </pic:nvPicPr>
                  <pic:blipFill rotWithShape="1">
                    <a:blip r:embed="rId38">
                      <a:extLst>
                        <a:ext uri="{28A0092B-C50C-407E-A947-70E740481C1C}">
                          <a14:useLocalDpi xmlns:a14="http://schemas.microsoft.com/office/drawing/2010/main" val="0"/>
                        </a:ext>
                      </a:extLst>
                    </a:blip>
                    <a:srcRect t="16502"/>
                    <a:stretch/>
                  </pic:blipFill>
                  <pic:spPr bwMode="auto">
                    <a:xfrm>
                      <a:off x="0" y="0"/>
                      <a:ext cx="5185410" cy="3248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2389F" w:rsidRDefault="00806420" w:rsidP="006362F1">
      <w:pPr>
        <w:pStyle w:val="Bezatstarpm"/>
      </w:pPr>
      <w:r w:rsidRPr="00806420">
        <w:t>2</w:t>
      </w:r>
      <w:r w:rsidR="00872593">
        <w:t>5</w:t>
      </w:r>
      <w:r w:rsidR="0002389F" w:rsidRPr="00806420">
        <w:t>.attēls. Veselības veicināšanas pasākumi bērniem - Interaktīvas nodarbības bērniem par</w:t>
      </w:r>
      <w:r w:rsidR="0002389F" w:rsidRPr="0002389F">
        <w:t xml:space="preserve"> veselības veicināšanas tēmu</w:t>
      </w:r>
    </w:p>
    <w:p w:rsidR="0002389F" w:rsidRDefault="0002389F" w:rsidP="006362F1">
      <w:pPr>
        <w:pStyle w:val="Bezatstarpm"/>
      </w:pPr>
    </w:p>
    <w:p w:rsidR="00AE697F" w:rsidRPr="00782F7A" w:rsidRDefault="00AE697F"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 xml:space="preserve">9.2.2.specifiskā atbalsta mērķa “Palielināt kvalitatīvu institucionālai aprūpei alternatīvu sociālo pakalpojumu dzīvesvietā un ģimeniskai videi pietuvinātu pakalpojumu pieejamību personām ar invaliditāti un bērniem” 9.2.2.1.pasākuma “Deinstitucionalizācija” ietvaros īstenotā projekta </w:t>
      </w:r>
      <w:r w:rsidRPr="000D69E3">
        <w:rPr>
          <w:rFonts w:ascii="Times New Roman" w:hAnsi="Times New Roman" w:cs="Times New Roman"/>
          <w:b/>
          <w:szCs w:val="24"/>
        </w:rPr>
        <w:t>“Vidzeme iekļauj”</w:t>
      </w:r>
      <w:r w:rsidRPr="00782F7A">
        <w:rPr>
          <w:rFonts w:ascii="Times New Roman" w:hAnsi="Times New Roman" w:cs="Times New Roman"/>
          <w:szCs w:val="24"/>
        </w:rPr>
        <w:t xml:space="preserve"> mērķis ir palielināt ģimeniskai videi pietuvinātu un sabiedrībā balstītu sociālo pakalpojumu pieejamību dzīvesvietā personām ar invaliditāti un bērniem Vidzemes reģionā. Projekta ietvaros izvērtētas personas ar invaliditāti un bērnu individuālās vajadzības un izstrādāti atbalsta plāni, kā arī izstrādāts reģiona deinstitucionalizācijas plāns.</w:t>
      </w:r>
      <w:r w:rsidRPr="00782F7A" w:rsidDel="00164C70">
        <w:rPr>
          <w:rFonts w:ascii="Times New Roman" w:hAnsi="Times New Roman" w:cs="Times New Roman"/>
          <w:szCs w:val="24"/>
        </w:rPr>
        <w:t xml:space="preserve"> </w:t>
      </w:r>
      <w:r w:rsidRPr="00782F7A">
        <w:rPr>
          <w:rFonts w:ascii="Times New Roman" w:hAnsi="Times New Roman" w:cs="Times New Roman"/>
          <w:szCs w:val="24"/>
        </w:rPr>
        <w:t xml:space="preserve">Gulbenes novada pašvaldība projekta ietvaros 2018.gadā novadā </w:t>
      </w:r>
      <w:r w:rsidRPr="00782F7A">
        <w:rPr>
          <w:rFonts w:ascii="Times New Roman" w:hAnsi="Times New Roman" w:cs="Times New Roman"/>
          <w:szCs w:val="24"/>
          <w:shd w:val="clear" w:color="auto" w:fill="FFFFFF"/>
        </w:rPr>
        <w:t>dzīvojošiem bērniem ar funkcionāliem traucējumiem ir nodrošinājusi tādus pakalpojumus kā, piemēram, fizioterapiju, zemūdens masāžas, smilšu terapijas un reit</w:t>
      </w:r>
      <w:r w:rsidR="00147A6A" w:rsidRPr="00782F7A">
        <w:rPr>
          <w:rFonts w:ascii="Times New Roman" w:hAnsi="Times New Roman" w:cs="Times New Roman"/>
          <w:szCs w:val="24"/>
          <w:shd w:val="clear" w:color="auto" w:fill="FFFFFF"/>
        </w:rPr>
        <w:t>t</w:t>
      </w:r>
      <w:r w:rsidRPr="00782F7A">
        <w:rPr>
          <w:rFonts w:ascii="Times New Roman" w:hAnsi="Times New Roman" w:cs="Times New Roman"/>
          <w:szCs w:val="24"/>
          <w:shd w:val="clear" w:color="auto" w:fill="FFFFFF"/>
        </w:rPr>
        <w:t>erapijas</w:t>
      </w:r>
      <w:r w:rsidRPr="00782F7A">
        <w:rPr>
          <w:rFonts w:ascii="Times New Roman" w:hAnsi="Times New Roman" w:cs="Times New Roman"/>
          <w:szCs w:val="24"/>
        </w:rPr>
        <w:t>.</w:t>
      </w:r>
    </w:p>
    <w:p w:rsidR="00AE697F" w:rsidRDefault="00AE697F"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 xml:space="preserve">9.2.4. specifiskā atbalsta mērķa “Uzlabot pieejamību veselības veicināšanas un slimību profilakses pakalpojumiem, jo īpaši nabadzības un sociālās atstumtības riskam pakļautajiem iedzīvotājiem” ietvaros īstenotā projekta </w:t>
      </w:r>
      <w:r w:rsidRPr="000D69E3">
        <w:rPr>
          <w:rFonts w:ascii="Times New Roman" w:hAnsi="Times New Roman" w:cs="Times New Roman"/>
          <w:b/>
          <w:szCs w:val="24"/>
        </w:rPr>
        <w:t>„Veselības veicināšanas un slimību profilakses pasākumi Gulbenes novadā”</w:t>
      </w:r>
      <w:r w:rsidRPr="00782F7A">
        <w:rPr>
          <w:rFonts w:ascii="Times New Roman" w:hAnsi="Times New Roman" w:cs="Times New Roman"/>
          <w:szCs w:val="24"/>
        </w:rPr>
        <w:t xml:space="preserve"> aktivitātēs (semināros un interaktīvajās nodarbībās par slimību profilakses jautājumiem, garīgo veselību un veselīgu uzturu, meistarklasēs par veselīga ēdiena pagatavošanu, tautas sporta nodarbībās, peldēšanas nodarbībās bērniem, senioriem un cilvēkiem ar invaliditāti, fizioterapeita nodarbībās sociālas aprūpes centros un veco ļaužu mājā un vasaras nometnēs) kopš 2017.gada sākuma jau iesaistīti</w:t>
      </w:r>
      <w:r w:rsidRPr="00782F7A">
        <w:rPr>
          <w:rFonts w:ascii="Times New Roman" w:hAnsi="Times New Roman" w:cs="Times New Roman"/>
          <w:color w:val="7030A0"/>
          <w:szCs w:val="24"/>
        </w:rPr>
        <w:t xml:space="preserve"> </w:t>
      </w:r>
      <w:r w:rsidRPr="00782F7A">
        <w:rPr>
          <w:rFonts w:ascii="Times New Roman" w:hAnsi="Times New Roman" w:cs="Times New Roman"/>
          <w:szCs w:val="24"/>
        </w:rPr>
        <w:t>5000 dalībnieki.</w:t>
      </w:r>
      <w:r w:rsidRPr="00782F7A">
        <w:rPr>
          <w:rFonts w:ascii="Times New Roman" w:hAnsi="Times New Roman" w:cs="Times New Roman"/>
          <w:color w:val="7030A0"/>
          <w:szCs w:val="24"/>
        </w:rPr>
        <w:t xml:space="preserve"> </w:t>
      </w:r>
      <w:r w:rsidRPr="00782F7A">
        <w:rPr>
          <w:rFonts w:ascii="Times New Roman" w:hAnsi="Times New Roman" w:cs="Times New Roman"/>
          <w:szCs w:val="24"/>
        </w:rPr>
        <w:t xml:space="preserve">Projekta aktivitātes turpināsies līdz 2019.gada beigām. </w:t>
      </w:r>
    </w:p>
    <w:p w:rsidR="00885AE7" w:rsidRPr="00782F7A" w:rsidRDefault="00885AE7" w:rsidP="00BE3D7C">
      <w:pPr>
        <w:spacing w:line="276" w:lineRule="auto"/>
        <w:ind w:firstLine="567"/>
        <w:jc w:val="both"/>
        <w:rPr>
          <w:rFonts w:ascii="Times New Roman" w:hAnsi="Times New Roman" w:cs="Times New Roman"/>
          <w:szCs w:val="24"/>
        </w:rPr>
      </w:pPr>
    </w:p>
    <w:p w:rsidR="00AE697F" w:rsidRPr="00782F7A" w:rsidRDefault="00AE697F"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 xml:space="preserve">Eiropas Lauksaimniecības fonda lauku attīstībai Latvijas Lauku attīstības programmas 2014.-2020.gadam pasākuma “Ieguldījumi materiālajos aktīvos” apakšpasākumā </w:t>
      </w:r>
      <w:r w:rsidRPr="000D69E3">
        <w:rPr>
          <w:rFonts w:ascii="Times New Roman" w:hAnsi="Times New Roman" w:cs="Times New Roman"/>
          <w:b/>
          <w:szCs w:val="24"/>
        </w:rPr>
        <w:t>“Atbalsts ieguldījumiem lauksaimniecības un mežsaimniecības infrastruktūras attīstībā”</w:t>
      </w:r>
      <w:r w:rsidRPr="00782F7A">
        <w:rPr>
          <w:rFonts w:ascii="Times New Roman" w:hAnsi="Times New Roman" w:cs="Times New Roman"/>
          <w:szCs w:val="24"/>
        </w:rPr>
        <w:t xml:space="preserve"> 2018.gadā tika uzsākta meliorācijas sistēmu atjaunošana Stradu pagastā posmā no īpašuma „Ceļmalas” līdz īpašumam „Krustalīči”, posmā no īpašuma „Dālderi” līdz īpašumam „Krustalīči” un posmā no īpašuma „Ziediņi” līdz īpašumam „Atmiņas” ar plānoto kopējos summu 194 211,88 EUR. </w:t>
      </w:r>
    </w:p>
    <w:p w:rsidR="00AE697F" w:rsidRPr="00782F7A" w:rsidRDefault="00AE697F" w:rsidP="00BE3D7C">
      <w:pPr>
        <w:spacing w:line="276" w:lineRule="auto"/>
        <w:ind w:firstLine="567"/>
        <w:jc w:val="both"/>
        <w:rPr>
          <w:rFonts w:ascii="Times New Roman" w:hAnsi="Times New Roman" w:cs="Times New Roman"/>
          <w:color w:val="000000"/>
          <w:szCs w:val="24"/>
        </w:rPr>
      </w:pPr>
      <w:r w:rsidRPr="00782F7A">
        <w:rPr>
          <w:rFonts w:ascii="Times New Roman" w:hAnsi="Times New Roman" w:cs="Times New Roman"/>
          <w:color w:val="000000"/>
          <w:szCs w:val="24"/>
        </w:rPr>
        <w:t xml:space="preserve">Pārskata gadā turpinājās Centrālā Baltijas jūras reģiona Transnacionālās pārrobežu sadarbības programmas finansēto projektu </w:t>
      </w:r>
      <w:r w:rsidRPr="000D69E3">
        <w:rPr>
          <w:rFonts w:ascii="Times New Roman" w:hAnsi="Times New Roman" w:cs="Times New Roman"/>
          <w:b/>
          <w:color w:val="000000"/>
          <w:szCs w:val="24"/>
        </w:rPr>
        <w:t xml:space="preserve">“Act Now: Action for Energy Efficiency in Baltic Cities” </w:t>
      </w:r>
      <w:r w:rsidRPr="00782F7A">
        <w:rPr>
          <w:rFonts w:ascii="Times New Roman" w:hAnsi="Times New Roman" w:cs="Times New Roman"/>
          <w:color w:val="000000"/>
          <w:szCs w:val="24"/>
        </w:rPr>
        <w:t xml:space="preserve">(Rīkojies tagad: Rīcība energoefektivitātes uzlabošanai Baltijas valstu pilsētās) un </w:t>
      </w:r>
      <w:r w:rsidRPr="000D69E3">
        <w:rPr>
          <w:rFonts w:ascii="Times New Roman" w:hAnsi="Times New Roman" w:cs="Times New Roman"/>
          <w:b/>
          <w:color w:val="000000"/>
          <w:szCs w:val="24"/>
        </w:rPr>
        <w:t>“Low TEMP: Low Temperature District Heating for the Baltic Sea Region”</w:t>
      </w:r>
      <w:r w:rsidRPr="00782F7A">
        <w:rPr>
          <w:rFonts w:ascii="Times New Roman" w:hAnsi="Times New Roman" w:cs="Times New Roman"/>
          <w:color w:val="000000"/>
          <w:szCs w:val="24"/>
        </w:rPr>
        <w:t xml:space="preserve"> (Zemas temperatūras centralizētās siltumapgādes sistēmas tehnoloģijas Baltijas jūras reģionam) īstenošana. 2018.gadā norisinājās vairāki pieredzes apmaiņas braucieni, kuros no Gulbenes pašvaldības piedalījās administrācijas pārstāvji un dzīvojamo māju apsaimniekotāja, pašvaldības kapitālsabiedrības SIA “Gulbenes Nami” pārstāvji. Tika rīkoti pasākumi zināšanu paplašināšanai par energopārvaldības jautājumiem (semināri, konferences), kuru ietvaros tika prezentēta arī Gulbenes novada pašvaldības pieredze energopārvaldības jomā, tajā skaitā ceturtās paaudzes zemas temperatūras apkures sistēmas pilotprojekta ieviešana Beļavas pagastā. Šajā ciemā nokalpojusī apkures sistēma ar lieliem siltuma zuduma rādītājiem tika pārbūvēta par energoefektīvāku, izbūvējot jaunu katlumāju ar automātisko granulu apkures katlu un veicot siltumtrašu pārbūvi. Centralizētajai apkures sistēmai pieslēgts Beļavas Tautas nams, blakus esošā daudzdzīvokļu dzīvojamā māja, veikals, pagasta pārvaldes ēka, kurā atrodas arī telpas pirmsskolas izglītības iestādei.</w:t>
      </w:r>
    </w:p>
    <w:p w:rsidR="00ED723F" w:rsidRDefault="00AE697F" w:rsidP="00ED723F">
      <w:pPr>
        <w:spacing w:line="276" w:lineRule="auto"/>
        <w:ind w:firstLine="567"/>
        <w:jc w:val="both"/>
      </w:pPr>
      <w:r w:rsidRPr="00782F7A">
        <w:rPr>
          <w:rFonts w:ascii="Times New Roman" w:hAnsi="Times New Roman" w:cs="Times New Roman"/>
          <w:szCs w:val="24"/>
        </w:rPr>
        <w:t xml:space="preserve">Igaunijas – Latvijas pārrobežu sadarbības programmas projekta </w:t>
      </w:r>
      <w:r w:rsidRPr="000D69E3">
        <w:rPr>
          <w:rFonts w:ascii="Times New Roman" w:hAnsi="Times New Roman" w:cs="Times New Roman"/>
          <w:b/>
          <w:szCs w:val="24"/>
        </w:rPr>
        <w:t>“Green Railway”</w:t>
      </w:r>
      <w:r w:rsidRPr="00782F7A">
        <w:rPr>
          <w:rFonts w:ascii="Times New Roman" w:hAnsi="Times New Roman" w:cs="Times New Roman"/>
          <w:szCs w:val="24"/>
        </w:rPr>
        <w:t xml:space="preserve"> (Zaļais Dzelzceļš) ietvaros turpinājās darbs pie dzelzceļa līnijas Ieriķi – Gulbene sakārtošanas, posma marķēšanas un informatīvo zīmju uzstādīšanas. Lai turpinātu bijušās dzelzceļa līnijas pielāgošanu velo maršruta izveidei Krievijas virzienā, Latvijas–Krievijas pārrobežu sadarbības programmas ietvaros Gulbenes novada pašvaldība iesaistījās projekta pieteikuma sagatavošanā par kopīga velo maršruta veidošanu posmā Rīga – Gulbene – Pleskava. Projekta plānotās aktivitātes Gulbenē ietver bijušās dzelzceļa līnijas posma no Gulbenes līdz Sitai piemērošanu nemotorizētajam transportam, tiltu sakārtošanu un margu uzstādīšanu, atpūtas vietu izveidi, kājāmgājēju un velobraucēju skaitītāju uzstādīšanu, maršruta marķēšanu dabā, kā arī vietējās un ārvalstu aktivitātes maršruta popularizēšanai.  Šajā programmā Gulbenes novada pašvaldība kā vadošais partneris sadarbībā ar partneriem no Daugavpils novada domes, Preiļu novada domes, Pleskavas apgabala Krievijā, Kunskij rajona Krievijā, Veļikiji Luki un Porhovas pilsētām Krievijā iesniedza projekta pieteikuma “Parki bez robežām”. Papildus projekta ietvaros plānotajiem pieredzes apmaiņas pasākumiem, izglītojošiem semināriem un pasākumiem parkos, Gulbenē plānota Spārītes parka labiekārtošana.</w:t>
      </w:r>
    </w:p>
    <w:p w:rsidR="0024772E" w:rsidRPr="00782F7A" w:rsidRDefault="0024772E" w:rsidP="006362F1">
      <w:pPr>
        <w:pStyle w:val="Bezatstarpm"/>
      </w:pPr>
      <w:r>
        <w:t xml:space="preserve"> </w:t>
      </w:r>
    </w:p>
    <w:p w:rsidR="00AE697F" w:rsidRDefault="00ED723F" w:rsidP="00BE3D7C">
      <w:pPr>
        <w:spacing w:line="276" w:lineRule="auto"/>
        <w:ind w:firstLine="567"/>
        <w:jc w:val="both"/>
        <w:rPr>
          <w:rFonts w:ascii="Times New Roman" w:hAnsi="Times New Roman" w:cs="Times New Roman"/>
          <w:szCs w:val="24"/>
        </w:rPr>
      </w:pPr>
      <w:r>
        <w:rPr>
          <w:rFonts w:ascii="Times New Roman" w:hAnsi="Times New Roman" w:cs="Times New Roman"/>
          <w:noProof/>
          <w:szCs w:val="24"/>
          <w:lang w:eastAsia="lv-LV"/>
        </w:rPr>
        <w:lastRenderedPageBreak/>
        <w:drawing>
          <wp:anchor distT="0" distB="0" distL="114300" distR="114300" simplePos="0" relativeHeight="251742208" behindDoc="1" locked="0" layoutInCell="1" allowOverlap="1">
            <wp:simplePos x="0" y="0"/>
            <wp:positionH relativeFrom="margin">
              <wp:align>center</wp:align>
            </wp:positionH>
            <wp:positionV relativeFrom="paragraph">
              <wp:posOffset>1157605</wp:posOffset>
            </wp:positionV>
            <wp:extent cx="5312410" cy="3314700"/>
            <wp:effectExtent l="0" t="0" r="2540" b="0"/>
            <wp:wrapTight wrapText="bothSides">
              <wp:wrapPolygon edited="0">
                <wp:start x="0" y="0"/>
                <wp:lineTo x="0" y="21476"/>
                <wp:lineTo x="21533" y="21476"/>
                <wp:lineTo x="21533" y="0"/>
                <wp:lineTo x="0" y="0"/>
              </wp:wrapPolygon>
            </wp:wrapTight>
            <wp:docPr id="6" name="Attē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20190531-WA0001.jpg"/>
                    <pic:cNvPicPr/>
                  </pic:nvPicPr>
                  <pic:blipFill rotWithShape="1">
                    <a:blip r:embed="rId39" cstate="print">
                      <a:extLst>
                        <a:ext uri="{BEBA8EAE-BF5A-486C-A8C5-ECC9F3942E4B}">
                          <a14:imgProps xmlns:a14="http://schemas.microsoft.com/office/drawing/2010/main">
                            <a14:imgLayer r:embed="rId40">
                              <a14:imgEffect>
                                <a14:brightnessContrast contrast="20000"/>
                              </a14:imgEffect>
                            </a14:imgLayer>
                          </a14:imgProps>
                        </a:ext>
                        <a:ext uri="{28A0092B-C50C-407E-A947-70E740481C1C}">
                          <a14:useLocalDpi xmlns:a14="http://schemas.microsoft.com/office/drawing/2010/main" val="0"/>
                        </a:ext>
                      </a:extLst>
                    </a:blip>
                    <a:srcRect r="4907" b="20895"/>
                    <a:stretch/>
                  </pic:blipFill>
                  <pic:spPr bwMode="auto">
                    <a:xfrm>
                      <a:off x="0" y="0"/>
                      <a:ext cx="5312410" cy="3314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E697F" w:rsidRPr="00782F7A">
        <w:rPr>
          <w:rFonts w:ascii="Times New Roman" w:hAnsi="Times New Roman" w:cs="Times New Roman"/>
          <w:szCs w:val="24"/>
        </w:rPr>
        <w:t xml:space="preserve">2018.gadā tika uzsākta Igaunijas – Latvijas pārrobežu sadarbības programmas projekta </w:t>
      </w:r>
      <w:r w:rsidR="00AE697F" w:rsidRPr="000D69E3">
        <w:rPr>
          <w:rFonts w:ascii="Times New Roman" w:hAnsi="Times New Roman" w:cs="Times New Roman"/>
          <w:b/>
          <w:szCs w:val="24"/>
        </w:rPr>
        <w:t xml:space="preserve">„Garden Pearls” </w:t>
      </w:r>
      <w:r w:rsidR="00AE697F" w:rsidRPr="00782F7A">
        <w:rPr>
          <w:rFonts w:ascii="Times New Roman" w:hAnsi="Times New Roman" w:cs="Times New Roman"/>
          <w:szCs w:val="24"/>
        </w:rPr>
        <w:t>(Dārza pērles) īstenošana, kurā apvienoti vairāk kā 50 dārzi un parki gan Latvijā, gan Igaunijā un kura ietvaros plānots izveidot kopīgu dārzu tūrisma maršrutu. Projekta ietvaros tiks veikta parka ap Sarkano pili sakārtošana, tajā skaitā teritorijas sakopšana, stādījumu atjaunošana, puķu dobju, gājēju celiņu un atpūtas vietas izveide.</w:t>
      </w:r>
    </w:p>
    <w:p w:rsidR="00ED723F" w:rsidRDefault="00806420" w:rsidP="006362F1">
      <w:pPr>
        <w:pStyle w:val="Bezatstarpm"/>
      </w:pPr>
      <w:r w:rsidRPr="00806420">
        <w:t>2</w:t>
      </w:r>
      <w:r w:rsidR="00872593">
        <w:t>6</w:t>
      </w:r>
      <w:r w:rsidR="00ED723F" w:rsidRPr="00806420">
        <w:t xml:space="preserve">.attēls. </w:t>
      </w:r>
      <w:r w:rsidR="00885AE7" w:rsidRPr="00806420">
        <w:t>Labiekārtošanas darbi Sarkanās pils teritorijā, p</w:t>
      </w:r>
      <w:r w:rsidR="00ED723F" w:rsidRPr="00806420">
        <w:t>rojekta “Garden Pearls”</w:t>
      </w:r>
      <w:r w:rsidR="00885AE7" w:rsidRPr="00806420">
        <w:t xml:space="preserve"> ietvaros</w:t>
      </w:r>
    </w:p>
    <w:p w:rsidR="00806420" w:rsidRPr="00782F7A" w:rsidRDefault="00806420" w:rsidP="006362F1">
      <w:pPr>
        <w:pStyle w:val="Bezatstarpm"/>
      </w:pPr>
    </w:p>
    <w:p w:rsidR="00AE697F" w:rsidRPr="00782F7A" w:rsidRDefault="00AE697F"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 xml:space="preserve">Papildus dalībai projektā CHRISTA (Culture and Heritage for Responsible, Innovative and Sustainable Tourism Actions – Kultūra un mantojums atbildīgām, inovatīvām un ilgtspējīgām tūrisma aktivitātēm), 2018.gadā pašvaldība iesaistījās divos jaunos Interreg Europe projektos. Projektā </w:t>
      </w:r>
      <w:r w:rsidRPr="00A44E5B">
        <w:rPr>
          <w:rFonts w:ascii="Times New Roman" w:hAnsi="Times New Roman" w:cs="Times New Roman"/>
          <w:b/>
          <w:szCs w:val="24"/>
        </w:rPr>
        <w:t>“Cult-creaTE: Kultūras un radošo nozaru ieguldījums Eiropas kultūras un radošajā tūrismā”</w:t>
      </w:r>
      <w:r w:rsidRPr="00782F7A">
        <w:rPr>
          <w:rFonts w:ascii="Times New Roman" w:hAnsi="Times New Roman" w:cs="Times New Roman"/>
          <w:szCs w:val="24"/>
        </w:rPr>
        <w:t xml:space="preserve"> tiks veicināta kultūras, radošo industriju un tūrisma industrijas kopdarbība Vidzemē, tādējādi veidojot jaunus un ilgtspējīgus tūrisma produktus. Pašvaldība piedalīsies pieredzes apmaiņas braucienos uz partneru reģioniem, vietējos darba semināros un konferencēs, kā arī sadarbībā ar ekspertiem  izstrādās pētījumu par kultūras un radošajām industrijām kā pamatu kultūras un radošā tūrisma attīstībai Vidzemē. Savukārt, projektā </w:t>
      </w:r>
      <w:r w:rsidRPr="003474B0">
        <w:rPr>
          <w:rFonts w:ascii="Times New Roman" w:hAnsi="Times New Roman" w:cs="Times New Roman"/>
          <w:b/>
          <w:szCs w:val="24"/>
        </w:rPr>
        <w:t>“DESTI-SMART: Efektīva, ilgtspējīga tūrisma nodrošināšana ar transporta inovācijām ar zemu oglekļa dioksīda emisiju līmeni: ilgtspējīga mobilitāte, pieejamība un atbildīga ceļošana”</w:t>
      </w:r>
      <w:r w:rsidRPr="00782F7A">
        <w:rPr>
          <w:rFonts w:ascii="Times New Roman" w:hAnsi="Times New Roman" w:cs="Times New Roman"/>
          <w:szCs w:val="24"/>
        </w:rPr>
        <w:t xml:space="preserve"> Gulbenes novada pašvaldība sadarbībā ar nozares ekspertiem izstrādās detalizētu novada zaļā ceļa attīstības scenāriju, kas ietvers esošās situācijas izvērtējumu, īpašumtiesību jautājumus, iespējamos finansējuma avotus attīstībai, līnijas/objektu vizualizācijas un sasaisti ar transporta plānošanu.</w:t>
      </w:r>
    </w:p>
    <w:p w:rsidR="00AE697F" w:rsidRPr="00782F7A" w:rsidRDefault="00AE697F"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 xml:space="preserve">2018.gadā turpinājās projekta </w:t>
      </w:r>
      <w:r w:rsidRPr="003474B0">
        <w:rPr>
          <w:rFonts w:ascii="Times New Roman" w:hAnsi="Times New Roman" w:cs="Times New Roman"/>
          <w:b/>
          <w:szCs w:val="24"/>
        </w:rPr>
        <w:t>“Local and International Active Seniors”</w:t>
      </w:r>
      <w:r w:rsidRPr="00782F7A">
        <w:rPr>
          <w:rFonts w:ascii="Times New Roman" w:hAnsi="Times New Roman" w:cs="Times New Roman"/>
          <w:szCs w:val="24"/>
        </w:rPr>
        <w:t xml:space="preserve"> aktivitāšu īstenošana, kura ietvaros tiek veicināta brīvprātīgā darba pieaugums un sociālās izolācijas mazināšana cilvēkiem vecumā virs 50 gadiem, kā arī tika uzsākta četru jaunu ERASMUS+ finansēto projektu īstenošana par kopējo summu 154 672 EUR.  Projekta </w:t>
      </w:r>
      <w:r w:rsidRPr="00A44E5B">
        <w:rPr>
          <w:rFonts w:ascii="Times New Roman" w:hAnsi="Times New Roman" w:cs="Times New Roman"/>
          <w:b/>
          <w:szCs w:val="24"/>
        </w:rPr>
        <w:t>“Effective Learning”</w:t>
      </w:r>
      <w:r w:rsidRPr="00782F7A">
        <w:rPr>
          <w:rFonts w:ascii="Times New Roman" w:hAnsi="Times New Roman" w:cs="Times New Roman"/>
          <w:szCs w:val="24"/>
        </w:rPr>
        <w:t xml:space="preserve"> </w:t>
      </w:r>
      <w:r w:rsidRPr="00782F7A">
        <w:rPr>
          <w:rFonts w:ascii="Times New Roman" w:hAnsi="Times New Roman" w:cs="Times New Roman"/>
          <w:szCs w:val="24"/>
        </w:rPr>
        <w:lastRenderedPageBreak/>
        <w:t xml:space="preserve">ietvaros gūtā pieredze, zināšanas un idejas ļaus integrēt citu valstu labās prakses piemērus un pilnveidot Gulbenes novada neformālās un formālās izglītības iestāžu darbu, veidojot mūsdienīgu, inovatīvu izglītības piedāvājumu Gulbenes novada jauniešiem. Projektā </w:t>
      </w:r>
      <w:r w:rsidRPr="00A44E5B">
        <w:rPr>
          <w:rFonts w:ascii="Times New Roman" w:hAnsi="Times New Roman" w:cs="Times New Roman"/>
          <w:b/>
          <w:szCs w:val="24"/>
        </w:rPr>
        <w:t>“POP UP EUROPE Delivering Europe to its citizens”</w:t>
      </w:r>
      <w:r w:rsidRPr="00782F7A">
        <w:rPr>
          <w:rFonts w:ascii="Times New Roman" w:hAnsi="Times New Roman" w:cs="Times New Roman"/>
          <w:szCs w:val="24"/>
        </w:rPr>
        <w:t xml:space="preserve"> iesaistījušies partneri no Itālijas, Beļģijas, Portugāles un Latvijas, un tā ietvaros plānotas īstermiņa studiju vizītes par labākajām mācību metodēm pieaugušo izglītībā. Projekts </w:t>
      </w:r>
      <w:r w:rsidRPr="00A44E5B">
        <w:rPr>
          <w:rFonts w:ascii="Times New Roman" w:hAnsi="Times New Roman" w:cs="Times New Roman"/>
          <w:b/>
          <w:szCs w:val="24"/>
        </w:rPr>
        <w:t>“MY COMMUNITY 2020”</w:t>
      </w:r>
      <w:r w:rsidRPr="00782F7A">
        <w:rPr>
          <w:rFonts w:ascii="Times New Roman" w:hAnsi="Times New Roman" w:cs="Times New Roman"/>
          <w:szCs w:val="24"/>
        </w:rPr>
        <w:t xml:space="preserve"> balstās uz inovatīvu metožu un pieeju izstrādi, kas dod ieguldījumu digitālo prasmju un kultūras mantojuma jomā. Projekta mērķis ir risināt digitālo prasmju nepilnības, veidot rītdienas vēsturi un dot ieguldījumu kultūras mantojuma programmā. Projekts nodrošinās pieaugušajiem jaunas prasmes un kompetences, kas izmantojamas darba vidē un ikdienas dzīvē, uzlabojot savas komunikācijas prasmes, paaugstinot pašapziņu, apzinoties kultūras mantojumu un kļūstot par aktīvākiem pilsoņiem vietējā kopienā. Savukārt, projekts </w:t>
      </w:r>
      <w:r w:rsidRPr="00A44E5B">
        <w:rPr>
          <w:rFonts w:ascii="Times New Roman" w:hAnsi="Times New Roman" w:cs="Times New Roman"/>
          <w:b/>
          <w:szCs w:val="24"/>
        </w:rPr>
        <w:t>“DROP’IN”</w:t>
      </w:r>
      <w:r w:rsidRPr="00782F7A">
        <w:rPr>
          <w:rFonts w:ascii="Times New Roman" w:hAnsi="Times New Roman" w:cs="Times New Roman"/>
          <w:szCs w:val="24"/>
        </w:rPr>
        <w:t>, kurā apvienojušies partneri no Itālijas, Francijas, Bulgārijas, Beļģijas un Latvijas, meklē alternatīvus veidus skolēnu motivēšanai mācīties un paplašināt skolotāju zināšanas un metodisko bāzi, lai mazinātu riskus skolēnu priekšlaicīgai mācību pārtraukšanai.</w:t>
      </w:r>
    </w:p>
    <w:p w:rsidR="00AE697F" w:rsidRPr="00782F7A" w:rsidRDefault="00AE697F"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 xml:space="preserve">Pārskata gadā Gulbenes novada pašvaldība iesaistījās arī </w:t>
      </w:r>
      <w:r w:rsidRPr="00782F7A">
        <w:rPr>
          <w:rFonts w:ascii="Times New Roman" w:hAnsi="Times New Roman" w:cs="Times New Roman"/>
        </w:rPr>
        <w:t xml:space="preserve">Vides aizsardzības un reģionālās attīstības ministrijas </w:t>
      </w:r>
      <w:r w:rsidRPr="00782F7A">
        <w:rPr>
          <w:rFonts w:ascii="Times New Roman" w:hAnsi="Times New Roman" w:cs="Times New Roman"/>
          <w:szCs w:val="24"/>
        </w:rPr>
        <w:t xml:space="preserve">pilotprojektā pašvaldībām remigrācijas veicināšanai </w:t>
      </w:r>
      <w:r w:rsidRPr="00A44E5B">
        <w:rPr>
          <w:rFonts w:ascii="Times New Roman" w:hAnsi="Times New Roman" w:cs="Times New Roman"/>
          <w:b/>
          <w:szCs w:val="24"/>
        </w:rPr>
        <w:t>“Reģionālās remigrācijas koordinators”</w:t>
      </w:r>
      <w:r w:rsidRPr="00782F7A">
        <w:rPr>
          <w:rFonts w:ascii="Times New Roman" w:hAnsi="Times New Roman" w:cs="Times New Roman"/>
          <w:szCs w:val="24"/>
        </w:rPr>
        <w:t xml:space="preserve">, kura ietvaros tika nodrošināts praktisks un konsultatīvs atbalsts potenciālajiem remigrantiem. </w:t>
      </w:r>
    </w:p>
    <w:p w:rsidR="00AE697F" w:rsidRPr="00782F7A" w:rsidRDefault="00AE697F"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 xml:space="preserve">2018.gadā novada izglītības iestādēs turpinājās trīs Eiropas sociālā fonda projektu realizācija. Specifiskā atbalsta mērķa 8.3.2.2. projektā SAM 8.3.2.2. </w:t>
      </w:r>
      <w:r w:rsidRPr="006E0E4D">
        <w:rPr>
          <w:rFonts w:ascii="Times New Roman" w:hAnsi="Times New Roman" w:cs="Times New Roman"/>
          <w:b/>
          <w:szCs w:val="24"/>
        </w:rPr>
        <w:t>“Atbalsts izglītojamo individuālo kompetenču attīstībai”</w:t>
      </w:r>
      <w:r w:rsidRPr="00782F7A">
        <w:rPr>
          <w:rFonts w:ascii="Times New Roman" w:hAnsi="Times New Roman" w:cs="Times New Roman"/>
          <w:szCs w:val="24"/>
        </w:rPr>
        <w:t xml:space="preserve"> iesaistīti 34 pedagogi 4 novada skolās (Gulbenes novada valsts ģimnāzija, Gulbenes sākumskola, Tirzas pamatskola un Stāķu pamatskola). Projekta mērķis ir nodrošināt izglītības pakalpojumu daudzveidību, kas balstīti uz individuālās mācību pieejas attīstību un ieviešanu, tādējādi uzlabojot izglītojamo kompetences un mācību sasniegumus. Projekta ietvaros izglītojamiem individuālo kompetenču attīstībai atbalstu sniedza pedagogu palīgi, logopēdi, speciālais pedagogs, notika praktiskas nodarbības, mācību vizītes, darbojās pulciņi. 2018.gadā projekta ietvaros ir darbojušies 15 pulciņi, notikušas 5 mācību vizītes (Medicīnas vēstures muzejā, Nacionālajā vēstures muzejā, Latvijas okupācijas muzejā, Nacionālajā bibliotēkā, Alūksnes vides labirintos), apmeklēts Zinātnes centrs AHHAA Tartu, izglītības un radošo tehnoloģiju centrs “Mazā brīnumzeme” Siguldā, zinātkāres centrs ZINOO Cēsīs,  Muzeju nakts Rīgā, kā arī tika noorganizēta dienas nometne “Iepazīsti novadu”.</w:t>
      </w:r>
    </w:p>
    <w:p w:rsidR="00AE697F" w:rsidRPr="00782F7A" w:rsidRDefault="00AE697F"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 xml:space="preserve">Specifiskā atbalsta mērķa 8.3.4.0. projektā </w:t>
      </w:r>
      <w:r w:rsidRPr="00910934">
        <w:rPr>
          <w:rFonts w:ascii="Times New Roman" w:hAnsi="Times New Roman" w:cs="Times New Roman"/>
          <w:b/>
          <w:szCs w:val="24"/>
        </w:rPr>
        <w:t>“Atbalsts priekšlaicīgas mācību pārtraukšanas samazināšanai”</w:t>
      </w:r>
      <w:r w:rsidRPr="00782F7A">
        <w:rPr>
          <w:rFonts w:ascii="Times New Roman" w:hAnsi="Times New Roman" w:cs="Times New Roman"/>
          <w:szCs w:val="24"/>
        </w:rPr>
        <w:t xml:space="preserve"> 2018./2019.mācību gadā iesaistījās 8 skolas – Gulbenes 2.vidusskola, Gulbenes vakara (maiņu) vidusskola, Stāķu pamatskola, Tirzas pamatskola, Galgauskas pamatskola, Gulbīša pamatskolas, Lejasciema vidusskola un Lizuma vidusskola. Projekta mērķis ir samazināt to bērnu un jauniešu skaitu (5.-12.klase), kas pārtrauc mācības un nepabeidz skolu, un veicināt ilgtspējīgas sadarbības sistēmas veidošanu starp pašvaldību, skolu, pedagogiem un vecākiem, lai laikus identificētu bērnus un jauniešus ar risku pārtraukt mācības un sniegtu viņiem personalizētu atbalstu. Realizējot projektu, 116 izglītojamiem tika izveidoti individuālā atbalsta pasākuma plāni. Atkarībā no nepieciešamības un iespējām, plānā tika iekļautas un nodrošinātas individuālās konsultācijas mācību priekšmetos, pedagoga palīga atbalsts, sociālā </w:t>
      </w:r>
      <w:r w:rsidRPr="00782F7A">
        <w:rPr>
          <w:rFonts w:ascii="Times New Roman" w:hAnsi="Times New Roman" w:cs="Times New Roman"/>
          <w:szCs w:val="24"/>
        </w:rPr>
        <w:lastRenderedPageBreak/>
        <w:t>pedagoga, psihologa konsultācijas, apmaksāti ceļa izdevumi un ēdināšanas pakalpojumi. Kopā novadā projektā iesaistīti 49 pedagogi un atbalsta personāls.</w:t>
      </w:r>
    </w:p>
    <w:p w:rsidR="00AE697F" w:rsidRPr="00782F7A" w:rsidRDefault="00AE697F"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 xml:space="preserve">Specifiskā atbalsta mērķa 8.3.5.0. projekta </w:t>
      </w:r>
      <w:r w:rsidRPr="00910934">
        <w:rPr>
          <w:rFonts w:ascii="Times New Roman" w:hAnsi="Times New Roman" w:cs="Times New Roman"/>
          <w:b/>
          <w:szCs w:val="24"/>
        </w:rPr>
        <w:t>“Karjeras atbalsts vispārējās un profesionālās izglītības iestādēs”</w:t>
      </w:r>
      <w:r w:rsidRPr="00782F7A">
        <w:rPr>
          <w:rFonts w:ascii="Times New Roman" w:hAnsi="Times New Roman" w:cs="Times New Roman"/>
          <w:szCs w:val="24"/>
        </w:rPr>
        <w:t xml:space="preserve"> ietvaros tiek nodrošināta karjeras attīstības atbalsta pakalpojumu pieejamība vispārējās un profesionālās izglītības iestādēs, kā arī veicināta skolēnu informētība par tālākās izglītības iespējām un motivētība veikt profesijas izvēli atbilstoši savām interesēm, spējām, sabiedrības un darba tirgus piedāvājumam un vajadzībām. Projekta ietvaros nodrošināts karjeras attīstības atbalsts izglītības iestādēs trīs virzienos – informatīvs atbalsts karjeras izvēles jautājumos skolēniem un viņu vecākiem; metodisks atbalsts karjeras izglītības īstenošanai skolotājiem un skolas vadībai un karjeras attīstības atbalsta pasākumu īstenošana. Gulbenes novada pašvaldībā 2017./2018. mācību gadā karjeras atbalsta projekta ietvaros nodrošināts karjeras atbalsts 11 izmēģinājumskolās – Gulbenes novada valsts ģimnāzijā, Stāmerienas pamatskolā, Gulbenes sākumskolā, Gulbenes 2.vidusskolā, Stāķu pamatskolā, Gulbīša pamatskolā, Galgauskas pamatskolā, Rankas pamatskolā, Tirzas pamatskolā, Lizuma vidusskolā, Lejasciema vidusskolā ar kopīgo izglītojamo skaitu 1820 skolēni. Skolās darbojās četri pedagogi karjeras konsultanti un tika organizēti karjeras attīstības atbalsta pasākumi.</w:t>
      </w:r>
    </w:p>
    <w:p w:rsidR="00AE697F" w:rsidRPr="00782F7A" w:rsidRDefault="00AE697F"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 xml:space="preserve">Gulbenes novada pašvaldība ir iesaistījusies arī projektā </w:t>
      </w:r>
      <w:r w:rsidRPr="00910934">
        <w:rPr>
          <w:rFonts w:ascii="Times New Roman" w:hAnsi="Times New Roman" w:cs="Times New Roman"/>
          <w:b/>
          <w:szCs w:val="24"/>
        </w:rPr>
        <w:t>“Nodarbināto personu profesionālās kompetences pilnveide”</w:t>
      </w:r>
      <w:r w:rsidRPr="00782F7A">
        <w:rPr>
          <w:rFonts w:ascii="Times New Roman" w:hAnsi="Times New Roman" w:cs="Times New Roman"/>
          <w:szCs w:val="24"/>
        </w:rPr>
        <w:t>, ko realizē Valsts izglītības attīstības aģentūra sadarbībā ar Latvijas pašvaldībām un Nodarbinātības valsts aģentūru. Projekta ietvaros interesentiem tiek piedāvāta profesionālās tālākizglītības, profesionālās pilnveides un neformālās izglītības programmu apguve, karjeras konsultanta pakalpojumi, ārpus formālās izglītības sistēmas apgūtās profesionālās kompetences novērtēšana un citas iespējas.</w:t>
      </w:r>
    </w:p>
    <w:p w:rsidR="006E0E4D" w:rsidRPr="00782F7A" w:rsidRDefault="00AE697F" w:rsidP="00163102">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 xml:space="preserve">2018.gada nogalē tika pabeigti Gulbenes pilsētas </w:t>
      </w:r>
      <w:r w:rsidRPr="006E0E4D">
        <w:rPr>
          <w:rFonts w:ascii="Times New Roman" w:hAnsi="Times New Roman" w:cs="Times New Roman"/>
          <w:b/>
          <w:szCs w:val="24"/>
        </w:rPr>
        <w:t>Nākotnes ielas 1., 2. un 4. būvniecības kārtas darbi</w:t>
      </w:r>
      <w:r w:rsidRPr="00782F7A">
        <w:rPr>
          <w:rFonts w:ascii="Times New Roman" w:hAnsi="Times New Roman" w:cs="Times New Roman"/>
          <w:szCs w:val="24"/>
        </w:rPr>
        <w:t>, veicot pārbūves darbus 794 m ielas garumā, tajā skaitā lietus kanalizācijas pārbūvi, elektrības kabeļa un elektroapgādes tīklu pārbūvi, ielas apgaismojuma armatūru izbūvi, asfalta ieklāšanu, betona apmaļu un bruģakmens celiņu izbūvi par kopējo summu 676643,57 EUR. 2019.gadā norisināsies 3.būvniecības kārtas īstenošana, kurā paredzēta transportlīdzekļu jaunu stāvvietu izbūve, lietus ūdens kanalizācijas sistēmas pārbūve, ielas elektropārvades līnijas pārbūve, ielas pārbūves un asfaltēšanas darbi un gājēju celiņu bruģēšanas darbi. Nākotnes ielas pārbūve tiek finansēta no pašvaldības budžeta līdzekļiem.</w:t>
      </w:r>
    </w:p>
    <w:p w:rsidR="00AE697F" w:rsidRPr="00782F7A" w:rsidRDefault="00AE697F" w:rsidP="00BE3D7C">
      <w:pPr>
        <w:spacing w:line="276" w:lineRule="auto"/>
        <w:ind w:firstLine="567"/>
        <w:jc w:val="both"/>
        <w:rPr>
          <w:rFonts w:ascii="Times New Roman" w:hAnsi="Times New Roman" w:cs="Times New Roman"/>
          <w:szCs w:val="24"/>
        </w:rPr>
      </w:pPr>
    </w:p>
    <w:p w:rsidR="000B02FA" w:rsidRPr="00782F7A" w:rsidRDefault="00A34476" w:rsidP="00BE3D7C">
      <w:pPr>
        <w:pStyle w:val="Virssraksts"/>
        <w:spacing w:line="276" w:lineRule="auto"/>
      </w:pPr>
      <w:bookmarkStart w:id="371" w:name="_Toc327342873"/>
      <w:bookmarkStart w:id="372" w:name="_Toc327343068"/>
      <w:bookmarkStart w:id="373" w:name="_Toc328050163"/>
      <w:bookmarkStart w:id="374" w:name="_Toc356297325"/>
      <w:bookmarkStart w:id="375" w:name="_Toc356297371"/>
      <w:bookmarkStart w:id="376" w:name="_Toc356297615"/>
      <w:bookmarkStart w:id="377" w:name="_Toc356299414"/>
      <w:bookmarkStart w:id="378" w:name="_Toc356299573"/>
      <w:bookmarkStart w:id="379" w:name="_Toc356299664"/>
      <w:bookmarkStart w:id="380" w:name="_Toc356299964"/>
      <w:bookmarkStart w:id="381" w:name="_Toc356300433"/>
      <w:bookmarkStart w:id="382" w:name="_Toc390708742"/>
      <w:bookmarkStart w:id="383" w:name="_Toc420578724"/>
      <w:bookmarkStart w:id="384" w:name="_Toc421620236"/>
      <w:bookmarkStart w:id="385" w:name="_Toc421620383"/>
      <w:bookmarkStart w:id="386" w:name="_Toc421626389"/>
      <w:bookmarkStart w:id="387" w:name="_Toc421694179"/>
      <w:bookmarkStart w:id="388" w:name="_Toc421695716"/>
      <w:bookmarkStart w:id="389" w:name="_Toc453321721"/>
      <w:bookmarkStart w:id="390" w:name="_Toc11679777"/>
      <w:r w:rsidRPr="00782F7A">
        <w:t xml:space="preserve">Gulbenes novada pašvaldības </w:t>
      </w:r>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r w:rsidR="00762B56" w:rsidRPr="00782F7A">
        <w:t xml:space="preserve">starptautiskā </w:t>
      </w:r>
      <w:r w:rsidR="00163102" w:rsidRPr="00782F7A">
        <w:t>sadarbība</w:t>
      </w:r>
      <w:bookmarkEnd w:id="390"/>
    </w:p>
    <w:p w:rsidR="000B02FA" w:rsidRPr="00782F7A" w:rsidRDefault="000B02FA" w:rsidP="00BE3D7C">
      <w:pPr>
        <w:spacing w:line="276" w:lineRule="auto"/>
        <w:ind w:firstLine="567"/>
        <w:jc w:val="both"/>
        <w:rPr>
          <w:rFonts w:ascii="Times New Roman" w:hAnsi="Times New Roman" w:cs="Times New Roman"/>
        </w:rPr>
      </w:pPr>
      <w:r w:rsidRPr="00782F7A">
        <w:rPr>
          <w:rFonts w:ascii="Times New Roman" w:hAnsi="Times New Roman" w:cs="Times New Roman"/>
        </w:rPr>
        <w:t>2018.gadā Gulbenes novada pašvaldība realizēja un iesaistījās vairākās starptautiskās aktivitātēs, kas nozīmēja gan došanos uz ārvalstīm, gan viesu un partneru uzņemšanu novadā.</w:t>
      </w:r>
    </w:p>
    <w:p w:rsidR="000B02FA" w:rsidRPr="00782F7A" w:rsidRDefault="000B02FA" w:rsidP="00BE3D7C">
      <w:pPr>
        <w:spacing w:line="276" w:lineRule="auto"/>
        <w:ind w:firstLine="567"/>
        <w:jc w:val="both"/>
        <w:rPr>
          <w:rFonts w:ascii="Times New Roman" w:hAnsi="Times New Roman" w:cs="Times New Roman"/>
        </w:rPr>
      </w:pPr>
      <w:r w:rsidRPr="00782F7A">
        <w:rPr>
          <w:rFonts w:ascii="Times New Roman" w:hAnsi="Times New Roman" w:cs="Times New Roman"/>
        </w:rPr>
        <w:t>Stiprinot Baltijas valstu sadarbību, Gulbenes novada pašvaldības delegācija ar Stradu pagasta jauniešu deju kolektīva „Zeija” un Jaungulbenes tautas nama folkgrupu "Dadzes" sastāvā februārī piedalījās Lietuvas Republikas neatkarības atjaunošanas simtās gadadienas svētkos sadarbības pašvaldībā Rietavā.  Savukārt novembrī Rietavas un Rapinas (sadarbības pašvaldība Igaunijā) piedalījās Latvijas Republikas neatkarības atjaunošanas simtās gadadienas svinībās Gulbenē. Gada nogalē Gulbenes novada pašvaldības pārstāvji pieredzes apmaiņas vizītes ietvaros par ūdenssaimniecības un komunālās saimniecības jautājumiem apmeklēja Elektrēnu pašvaldību Lietuvā.</w:t>
      </w:r>
    </w:p>
    <w:p w:rsidR="000B02FA" w:rsidRPr="00782F7A" w:rsidRDefault="000B02FA" w:rsidP="00BE3D7C">
      <w:pPr>
        <w:spacing w:line="276" w:lineRule="auto"/>
        <w:ind w:firstLine="567"/>
        <w:jc w:val="both"/>
        <w:rPr>
          <w:rFonts w:ascii="Times New Roman" w:hAnsi="Times New Roman" w:cs="Times New Roman"/>
        </w:rPr>
      </w:pPr>
      <w:r w:rsidRPr="00782F7A">
        <w:rPr>
          <w:rFonts w:ascii="Times New Roman" w:hAnsi="Times New Roman" w:cs="Times New Roman"/>
        </w:rPr>
        <w:lastRenderedPageBreak/>
        <w:t xml:space="preserve">Ņemot vērā Latvijas Republikas prioritātes attīstības sadarbības politikas īstenošanā, kā arī Gulbenes novada pašvaldības pieredzi šajā jautājumā, jūlijā biedrības „Reģionālo attīstības centru apvienība" organizētās reģionālās vizītes ietvaros novadu apmeklēja Ukrainas pašvaldību un valsts pārvaldes pārstāvju delegācija. Tika apmeklēts dārzeņu audzēšanas un pārstrādes uzņēmums SIA „Dimdiņi”, piena lopkopības uzņēmums SIA „Rainis” un lauksaimniecības pakalpojumu kooperatīvā sabiedrība "VAKS". Savukārt augustā Gulbenes novada domes priekšsēdētājs Normunds Audzišs tika iekļauts Latvijas delegācijas sastāvā dalībai Dņepropetrovskas (Ukraina) reģiona un Latvijas Republikas sadarbības veidošanas pasākumos kopējā projekta “Apmaiņa, ieviešana un pieredzes kvalitatīva izmantošana starp Ukrainas un Latvijas Republikas pilsoņiem” ietvaros. Kopš 2014.gada Gulbenes novada pašvaldība sadarbojas arī ar Azerbaidžānas Republikas Hizi rajona izpildvaru. Arī 2018.gadā ir sniegts atbalsts Šengenas vīzas noformēšanā Azerbaidžānas Republikas pilsonim. Lai iepazīstinātu Latvijas iedzīvotājus ar Azerbaidžānas ražoto produkciju, jūlijā Rīgā tika atvērts Azerbaidžānas tirdzniecības nams. Svinīgajā pasākumā piedalījās un ar šīs valsts pārstāvjiem tikās arī Gulbenes novada domes priekšsēdētājs Normunds Audzišs. Tāpat jāatzīmē pašvaldības sadarbība ar Florešti pilsētu Moldovā, organizējot ikgadējo kultūras un atpūtas nometni Gulbenes un Florešti jauniešiem. Šogad nometne norisinājās Gulbenes novadā. Aprīlī Gulbenes novada pašvaldības Izglītības, kultūras un sporta nodaļas un izglītības iestāžu vadītāju delegācija pieredzes apmaiņas vizītē izglītības jomas jautājumos viesojās Baltkrievijas Republikas Grodņas apgabala Ošmjani rajonā. Ošmjani rajons un Baltkrievijas Republikas vēstniecības Konsulārā nodaļā sniedza atbalstu vīzu nokārtošanā 22 personām. Saistībā ar Gulbenes novada vēstures un mākslas muzeja organizēto pirmo starptautisko tekstilmākslas festivālu „Divi Jūliji”, Gulbenes novada pašvaldība organizēja Šengenas vīzas nokārtošanu vienam Irānas pilsonim, kurš tika iesaistīts festivāla aktivitātēs. </w:t>
      </w:r>
    </w:p>
    <w:p w:rsidR="000B02FA" w:rsidRPr="00782F7A" w:rsidRDefault="000B02FA" w:rsidP="00BE3D7C">
      <w:pPr>
        <w:spacing w:line="276" w:lineRule="auto"/>
        <w:ind w:firstLine="567"/>
        <w:jc w:val="both"/>
        <w:rPr>
          <w:rFonts w:ascii="Times New Roman" w:hAnsi="Times New Roman" w:cs="Times New Roman"/>
        </w:rPr>
      </w:pPr>
      <w:r w:rsidRPr="00782F7A">
        <w:rPr>
          <w:rFonts w:ascii="Times New Roman" w:hAnsi="Times New Roman" w:cs="Times New Roman"/>
        </w:rPr>
        <w:t>Maijā Gulbenes novada pašvaldības delegācija piedalījās 25.gadadienas pasākumos, kopš sadraudzības līguma parakstīšanas starp Temu un Gulbeni. Savukārt jūlijā Gulbenes novadā viesojās Gulbenes-Temas sadraudzības biedrības (Dānija) pārstāvji, lai tiktos ar Gulbenes Mūzikas skolas audzēkņiem un pedagogiem, pensionāru biedrību „Atspulgs 5”, pašvaldības pārstāvjiem un pārrunātu iespējamo sadarbību nākotnē – mācību prakses iespējas, dalība konkursos, pieredzes apmaiņas.</w:t>
      </w:r>
    </w:p>
    <w:p w:rsidR="000B02FA" w:rsidRPr="00782F7A" w:rsidRDefault="000B02FA" w:rsidP="00BE3D7C">
      <w:pPr>
        <w:spacing w:line="276" w:lineRule="auto"/>
        <w:ind w:firstLine="567"/>
        <w:jc w:val="both"/>
        <w:rPr>
          <w:rFonts w:ascii="Times New Roman" w:hAnsi="Times New Roman" w:cs="Times New Roman"/>
        </w:rPr>
      </w:pPr>
      <w:r w:rsidRPr="00782F7A">
        <w:rPr>
          <w:rFonts w:ascii="Times New Roman" w:hAnsi="Times New Roman" w:cs="Times New Roman"/>
        </w:rPr>
        <w:t xml:space="preserve">2018.gadā Gulbenes novada pašvaldība uzsāka sadarbību ar Itālijas vēstniecību Latvijā. Septembrī ar vēstniecības finansiālu atbalstu Bānīša svētku ietvaros Stāmerienā tika noorganizēta slavenā sicīliešu rakstnieka, kurš ir bijis precējies ar Stāmerienas pils īpašnieci Aleksandru fon Volfu, Dž. Tomazi di Lampedūzas romāna „Gepards” jaunā izdevuma prezentācijas pasākums, itāļu ēdienu gatavošanas meistarklase, kā arī grāmatas „Gepards” ilustrāciju izstādes atklāšana Stāmerienas tautas namā. Pasākumos piedalījās Itālijas vēstnieks Latvijā Sebastjāno Fulči (Sebastiano Fulci). Tika uzsāktas pārrunas par sadarbību ar Palma di Montekjaro pašvaldību Sicīlijā. Tur atrodas skola, kuras sienu rotā gleznojums ar Stāmerienas pili. </w:t>
      </w:r>
    </w:p>
    <w:p w:rsidR="000B02FA" w:rsidRPr="00782F7A" w:rsidRDefault="000B02FA" w:rsidP="00BE3D7C">
      <w:pPr>
        <w:spacing w:line="276" w:lineRule="auto"/>
        <w:ind w:firstLine="567"/>
        <w:jc w:val="both"/>
        <w:rPr>
          <w:rFonts w:ascii="Times New Roman" w:hAnsi="Times New Roman" w:cs="Times New Roman"/>
        </w:rPr>
      </w:pPr>
      <w:r w:rsidRPr="00782F7A">
        <w:rPr>
          <w:rFonts w:ascii="Times New Roman" w:hAnsi="Times New Roman" w:cs="Times New Roman"/>
        </w:rPr>
        <w:t xml:space="preserve">2018.gadā pirmo reizi uzsāka komunikāciju ar Kanādas vēstniecību Latvijā. Lai iepazītos ar uzņēmējdarbības vidi Gulbenes novadā, martā šeit viesojās Kanādas pilnvarotais un ārkārtējais vēstnieks Latvijā, Lietuvā un Igaunijā Alēns Osērs (Alain Hausser). </w:t>
      </w:r>
    </w:p>
    <w:p w:rsidR="000B02FA" w:rsidRPr="00782F7A" w:rsidRDefault="000B02FA" w:rsidP="00BE3D7C">
      <w:pPr>
        <w:spacing w:line="276" w:lineRule="auto"/>
        <w:ind w:firstLine="567"/>
        <w:jc w:val="both"/>
        <w:rPr>
          <w:rFonts w:ascii="Times New Roman" w:hAnsi="Times New Roman" w:cs="Times New Roman"/>
        </w:rPr>
      </w:pPr>
      <w:r w:rsidRPr="00782F7A">
        <w:rPr>
          <w:rFonts w:ascii="Times New Roman" w:hAnsi="Times New Roman" w:cs="Times New Roman"/>
        </w:rPr>
        <w:t xml:space="preserve">Būtiska loma 2018.gadā ir bijusi sadarbībai ar labdarības organizāciju „AIMA” no Francijas, kas sniedza atbalstu sociālā aprūpes centra „Jaungulbenes Alejas” iekārtošanā – lietotu mēbeļu sūtījumos. </w:t>
      </w:r>
    </w:p>
    <w:p w:rsidR="000B02FA" w:rsidRPr="00782F7A" w:rsidRDefault="000B02FA" w:rsidP="00BE3D7C">
      <w:pPr>
        <w:spacing w:line="276" w:lineRule="auto"/>
        <w:ind w:firstLine="567"/>
        <w:jc w:val="both"/>
        <w:rPr>
          <w:rFonts w:ascii="Times New Roman" w:hAnsi="Times New Roman" w:cs="Times New Roman"/>
        </w:rPr>
      </w:pPr>
      <w:r w:rsidRPr="00782F7A">
        <w:rPr>
          <w:rFonts w:ascii="Times New Roman" w:hAnsi="Times New Roman" w:cs="Times New Roman"/>
        </w:rPr>
        <w:lastRenderedPageBreak/>
        <w:t>2018.gada septembrī Gulbenes novada pašvaldība atbalstīja Gulbenes Tautas teātra grupas rīkotos pasākumus „Satikties. Atklāt. Smieties. Sarunāties. Latvietim ar latvieti” Berlīnē (Vācija), Briselē (Beļģija), Londonā un Skantorpā (Lielbritānija), kuru ietvaros tika spēlēta L.Gundara kamerizrāde „Tiritomba” (E.Siļķēnas režijā), organizētas radošās darbnīcas diasporas bērniem un interaktīvā veidā pasniegta Gulbenes Mākslas skolas direktores, fotogrāfes Sandras Dikmanes fotoizstāde „Vienatne vai divatne…?”. Pasākumos Lielbritānijā teātra grupai pievienojās Gulbenes novada domes priekšsēdētājs Normunds Audzišs, kurš prezentēja dzīvi Gulbenes novadā, Vidzemē, Latvijā. Ņemot vērā Gulbenes novada pašvaldības izrādīto iniciatīvu reemigrācijas jautājumu risināšanā, pēc Latvijas Republikas vēstniecības Lielbritānijas un Ziemeļīrijas Apvienotajā Karalistē ielūguma, oktobrī Gulbenes novada pašvaldības pārstāvis piedalījās ikgadējā latviešu kopienu organizāciju Apvienotajā Karalistē pārstāvju sanāksmē Londonā, kur tika nodibināti kontakti ar latviešu diasporas organizācijām.</w:t>
      </w:r>
    </w:p>
    <w:p w:rsidR="000B02FA" w:rsidRPr="00782F7A" w:rsidRDefault="000B02FA" w:rsidP="00BE3D7C">
      <w:pPr>
        <w:spacing w:line="276" w:lineRule="auto"/>
        <w:ind w:firstLine="567"/>
        <w:jc w:val="both"/>
        <w:rPr>
          <w:rFonts w:ascii="Times New Roman" w:hAnsi="Times New Roman" w:cs="Times New Roman"/>
        </w:rPr>
      </w:pPr>
      <w:r w:rsidRPr="00782F7A">
        <w:rPr>
          <w:rFonts w:ascii="Times New Roman" w:hAnsi="Times New Roman" w:cs="Times New Roman"/>
        </w:rPr>
        <w:t>Pārskata gadā Gulbenes novada pašvaldība noorganizēja pieredzes apmaiņas vizīti Gulbenes lauksaimnieku biedrības delegācijai uz Balmazujvarošu Ungārijā, kas ir pašvaldības sadarbības partneris kopš 2012.gada.</w:t>
      </w:r>
    </w:p>
    <w:p w:rsidR="000B02FA" w:rsidRPr="00782F7A" w:rsidRDefault="000B02FA" w:rsidP="00BE3D7C">
      <w:pPr>
        <w:spacing w:line="276" w:lineRule="auto"/>
        <w:ind w:firstLine="567"/>
        <w:jc w:val="both"/>
        <w:rPr>
          <w:rFonts w:ascii="Times New Roman" w:hAnsi="Times New Roman" w:cs="Times New Roman"/>
        </w:rPr>
      </w:pPr>
      <w:r w:rsidRPr="00782F7A">
        <w:rPr>
          <w:rFonts w:ascii="Times New Roman" w:hAnsi="Times New Roman" w:cs="Times New Roman"/>
        </w:rPr>
        <w:t xml:space="preserve">Arī 2018.gadā  Gulbenes  novada  pašvaldība  sniedza  atbalstu  Krievijas  vīzu  jautājumu risināšanā sportistiem, uzņēmējiem, izglītības un kultūras darbiniekiem gan no Gulbenes novada, gan Pleskavas rajona (Krievija). </w:t>
      </w:r>
    </w:p>
    <w:p w:rsidR="000B02FA" w:rsidRPr="00782F7A" w:rsidRDefault="000B02FA" w:rsidP="00BE3D7C">
      <w:pPr>
        <w:spacing w:line="276" w:lineRule="auto"/>
        <w:ind w:firstLine="567"/>
        <w:jc w:val="both"/>
        <w:rPr>
          <w:rFonts w:ascii="Times New Roman" w:hAnsi="Times New Roman" w:cs="Times New Roman"/>
        </w:rPr>
      </w:pPr>
      <w:r w:rsidRPr="00782F7A">
        <w:rPr>
          <w:rFonts w:ascii="Times New Roman" w:hAnsi="Times New Roman" w:cs="Times New Roman"/>
        </w:rPr>
        <w:t>Pašvaldība turpina aktīvi sadarboties arī ar vairākām Eiropas valstīm, kas nav oficiāli partneri – tiek  realizēta  dažādi  projekti.  Par  tiem skatīt pārskata nodaļā „Gulbenes  novada pašvaldības Eiropas Savienības struktūrfondu projektu īstenošana”</w:t>
      </w:r>
    </w:p>
    <w:p w:rsidR="000B02FA" w:rsidRPr="00782F7A" w:rsidRDefault="000B02FA" w:rsidP="00BE3D7C">
      <w:pPr>
        <w:spacing w:line="276" w:lineRule="auto"/>
        <w:ind w:firstLine="567"/>
        <w:jc w:val="both"/>
        <w:rPr>
          <w:rFonts w:ascii="Times New Roman" w:hAnsi="Times New Roman" w:cs="Times New Roman"/>
        </w:rPr>
      </w:pPr>
    </w:p>
    <w:p w:rsidR="00A34476" w:rsidRPr="00782F7A" w:rsidRDefault="00A34476" w:rsidP="00BE3D7C">
      <w:pPr>
        <w:pStyle w:val="Virssraksts"/>
        <w:spacing w:line="276" w:lineRule="auto"/>
      </w:pPr>
      <w:bookmarkStart w:id="391" w:name="_Toc453321722"/>
      <w:bookmarkStart w:id="392" w:name="_Toc356297326"/>
      <w:bookmarkStart w:id="393" w:name="_Toc356297372"/>
      <w:bookmarkStart w:id="394" w:name="_Toc356297616"/>
      <w:bookmarkStart w:id="395" w:name="_Toc356299415"/>
      <w:bookmarkStart w:id="396" w:name="_Toc356299574"/>
      <w:bookmarkStart w:id="397" w:name="_Toc356299665"/>
      <w:bookmarkStart w:id="398" w:name="_Toc356299965"/>
      <w:bookmarkStart w:id="399" w:name="_Toc356300434"/>
      <w:bookmarkStart w:id="400" w:name="_Toc390708743"/>
      <w:bookmarkStart w:id="401" w:name="_Toc420578725"/>
      <w:bookmarkStart w:id="402" w:name="_Toc421620237"/>
      <w:bookmarkStart w:id="403" w:name="_Toc421620384"/>
      <w:bookmarkStart w:id="404" w:name="_Toc421626390"/>
      <w:bookmarkStart w:id="405" w:name="_Toc421694180"/>
      <w:bookmarkStart w:id="406" w:name="_Toc421695717"/>
      <w:bookmarkStart w:id="407" w:name="_Toc11679778"/>
      <w:r w:rsidRPr="00782F7A">
        <w:t xml:space="preserve">Gulbenes novada pašvaldības </w:t>
      </w:r>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r w:rsidR="008518E3" w:rsidRPr="00782F7A">
        <w:t>atbalsts uzņēmējdarbībā</w:t>
      </w:r>
      <w:bookmarkEnd w:id="407"/>
    </w:p>
    <w:p w:rsidR="00DE35B6" w:rsidRPr="00782F7A" w:rsidRDefault="00DE35B6"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Novada ekonomikas attīstība lielā mērā ir atkarīga no uzņēmējdarbības vides un uzņēmīgiem cilvēkiem, kas spēj saražot un piedāvāt vietējā un ārējā tirgū konkurētspējīgus produktus un pakalpojumus.</w:t>
      </w:r>
    </w:p>
    <w:p w:rsidR="00DE35B6" w:rsidRPr="00782F7A" w:rsidRDefault="00DE35B6"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 xml:space="preserve">2018.gadā kopumā Gulbenes novadā ekonomisko bāzi veidoja 1304 uzņēmumi, no kuriem 54,22% ir sabiedrības ar ierobežotu atbildību, bet 28,53% - zemnieku saimniecības. Gulbenes novada uzņēmējdarbības nozaru struktūra saglabājusies nemainīga. Jauktā lauksaimniecība, mežizstrāde, kokapstrāde un mazumtirdzniecība ir ekonomiski aktīvāk pārstāvētās nozares novada teritorijā. </w:t>
      </w:r>
    </w:p>
    <w:p w:rsidR="00DE35B6" w:rsidRPr="00782F7A" w:rsidRDefault="00DE35B6"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Pagājušajā gadā Latvijā turpināj</w:t>
      </w:r>
      <w:r w:rsidR="000E44C3">
        <w:rPr>
          <w:rFonts w:ascii="Times New Roman" w:hAnsi="Times New Roman" w:cs="Times New Roman"/>
          <w:szCs w:val="24"/>
        </w:rPr>
        <w:t>ā</w:t>
      </w:r>
      <w:r w:rsidRPr="00782F7A">
        <w:rPr>
          <w:rFonts w:ascii="Times New Roman" w:hAnsi="Times New Roman" w:cs="Times New Roman"/>
          <w:szCs w:val="24"/>
        </w:rPr>
        <w:t>s darbs pie uzņēmējdarbības vides sakārtošanas, no reģistriem izslēdzot uzņēmumus, kuri ilgstoši nav veikuši saimniecisko darbību, kādu iemeslu dēļ ilgāku laika posmu pastāvējuši bez lemtspējīgas valdes u.c. gadījumos, kas liecina par to, ka tā īpašniekiem nav nolūk</w:t>
      </w:r>
      <w:r w:rsidR="000E44C3">
        <w:rPr>
          <w:rFonts w:ascii="Times New Roman" w:hAnsi="Times New Roman" w:cs="Times New Roman"/>
          <w:szCs w:val="24"/>
        </w:rPr>
        <w:t>s</w:t>
      </w:r>
      <w:r w:rsidRPr="00782F7A">
        <w:rPr>
          <w:rFonts w:ascii="Times New Roman" w:hAnsi="Times New Roman" w:cs="Times New Roman"/>
          <w:szCs w:val="24"/>
        </w:rPr>
        <w:t xml:space="preserve"> attīstīt savu biznesu.</w:t>
      </w:r>
      <w:r w:rsidR="005054BB">
        <w:rPr>
          <w:rFonts w:ascii="Times New Roman" w:hAnsi="Times New Roman" w:cs="Times New Roman"/>
          <w:szCs w:val="24"/>
        </w:rPr>
        <w:t xml:space="preserve"> </w:t>
      </w:r>
      <w:r w:rsidRPr="00782F7A">
        <w:rPr>
          <w:rFonts w:ascii="Times New Roman" w:hAnsi="Times New Roman" w:cs="Times New Roman"/>
          <w:szCs w:val="24"/>
        </w:rPr>
        <w:t xml:space="preserve">Tā rezultātā 2018.gadā uzstādīti jauni likvidēto uzņēmumu rekordi. Līdzīgi kā valstī kopumā, arī Gulbenes novadā pērn turpinājis pieaugt likvidēto uzņēmumu skaits. Pēc Lursoft apkopotās informācijas novadā gada laikā likvidēti 77 uzņēmumi, </w:t>
      </w:r>
      <w:r w:rsidR="00E53EE5">
        <w:rPr>
          <w:rFonts w:ascii="Times New Roman" w:hAnsi="Times New Roman" w:cs="Times New Roman"/>
          <w:szCs w:val="24"/>
        </w:rPr>
        <w:t xml:space="preserve">bet </w:t>
      </w:r>
      <w:r w:rsidRPr="00782F7A">
        <w:rPr>
          <w:rFonts w:ascii="Times New Roman" w:hAnsi="Times New Roman" w:cs="Times New Roman"/>
          <w:szCs w:val="24"/>
        </w:rPr>
        <w:t>reģistrēti jauni – 54. Gada laikā Gulbenes novadā likvidēto uz</w:t>
      </w:r>
      <w:r w:rsidR="00E6680E">
        <w:rPr>
          <w:rFonts w:ascii="Times New Roman" w:hAnsi="Times New Roman" w:cs="Times New Roman"/>
          <w:szCs w:val="24"/>
        </w:rPr>
        <w:t>ņēmumu skaits audzis par 24,19% (skatīt 2</w:t>
      </w:r>
      <w:r w:rsidR="004C0D75">
        <w:rPr>
          <w:rFonts w:ascii="Times New Roman" w:hAnsi="Times New Roman" w:cs="Times New Roman"/>
          <w:szCs w:val="24"/>
        </w:rPr>
        <w:t>7</w:t>
      </w:r>
      <w:r w:rsidR="00E6680E">
        <w:rPr>
          <w:rFonts w:ascii="Times New Roman" w:hAnsi="Times New Roman" w:cs="Times New Roman"/>
          <w:szCs w:val="24"/>
        </w:rPr>
        <w:t>.attēlu).</w:t>
      </w:r>
    </w:p>
    <w:p w:rsidR="00DE35B6" w:rsidRPr="00E6680E" w:rsidRDefault="00DE35B6" w:rsidP="00BE3D7C">
      <w:pPr>
        <w:spacing w:line="276" w:lineRule="auto"/>
        <w:ind w:firstLine="567"/>
        <w:jc w:val="both"/>
        <w:rPr>
          <w:rFonts w:ascii="Times New Roman" w:hAnsi="Times New Roman" w:cs="Times New Roman"/>
          <w:szCs w:val="24"/>
        </w:rPr>
      </w:pPr>
      <w:r w:rsidRPr="00E6680E">
        <w:rPr>
          <w:rFonts w:ascii="Times New Roman" w:hAnsi="Times New Roman" w:cs="Times New Roman"/>
          <w:szCs w:val="24"/>
        </w:rPr>
        <w:t>Jaunu uzņēmumu dibināšan</w:t>
      </w:r>
      <w:r w:rsidR="00E6680E">
        <w:rPr>
          <w:rFonts w:ascii="Times New Roman" w:hAnsi="Times New Roman" w:cs="Times New Roman"/>
          <w:szCs w:val="24"/>
        </w:rPr>
        <w:t>as</w:t>
      </w:r>
      <w:r w:rsidRPr="00E6680E">
        <w:rPr>
          <w:rFonts w:ascii="Times New Roman" w:hAnsi="Times New Roman" w:cs="Times New Roman"/>
          <w:szCs w:val="24"/>
        </w:rPr>
        <w:t xml:space="preserve"> intensitāte Gulbenes novada teritorijā palielinās. Raugoties uz jaunreģistrēto uzņēmumu skaitu, redzams, ka novadā pēdējo trīs gadu laikā tas ir palielinājies, </w:t>
      </w:r>
      <w:r w:rsidRPr="00E6680E">
        <w:rPr>
          <w:rFonts w:ascii="Times New Roman" w:hAnsi="Times New Roman" w:cs="Times New Roman"/>
          <w:szCs w:val="24"/>
        </w:rPr>
        <w:lastRenderedPageBreak/>
        <w:t>pagājušajā gadā sasniedzot 54 komersantus. Tikmēr vislielākais jauno uzņēmumu skaits reģistrēts periodā no 2010. līdz 2013. gadam.</w:t>
      </w:r>
    </w:p>
    <w:p w:rsidR="001D36D8" w:rsidRPr="00782F7A" w:rsidRDefault="001D36D8" w:rsidP="00512C66">
      <w:pPr>
        <w:spacing w:line="276" w:lineRule="auto"/>
        <w:jc w:val="both"/>
        <w:rPr>
          <w:rFonts w:ascii="Times New Roman" w:hAnsi="Times New Roman" w:cs="Times New Roman"/>
          <w:szCs w:val="24"/>
        </w:rPr>
      </w:pPr>
      <w:r w:rsidRPr="00382152">
        <w:rPr>
          <w:rFonts w:ascii="Times New Roman" w:hAnsi="Times New Roman" w:cs="Times New Roman"/>
          <w:noProof/>
          <w:szCs w:val="24"/>
          <w:shd w:val="clear" w:color="auto" w:fill="006342"/>
          <w:lang w:eastAsia="lv-LV"/>
        </w:rPr>
        <w:drawing>
          <wp:inline distT="0" distB="0" distL="0" distR="0">
            <wp:extent cx="5788324" cy="3200400"/>
            <wp:effectExtent l="0" t="0" r="3175" b="0"/>
            <wp:docPr id="59" name="Diagramma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DE35B6" w:rsidRPr="00782F7A" w:rsidRDefault="00DE35B6" w:rsidP="00BE3D7C">
      <w:pPr>
        <w:spacing w:line="276" w:lineRule="auto"/>
        <w:ind w:firstLine="567"/>
        <w:jc w:val="both"/>
        <w:rPr>
          <w:rFonts w:ascii="Times New Roman" w:hAnsi="Times New Roman" w:cs="Times New Roman"/>
          <w:szCs w:val="24"/>
        </w:rPr>
      </w:pPr>
    </w:p>
    <w:p w:rsidR="003E292B" w:rsidRPr="00782F7A" w:rsidRDefault="00B22616" w:rsidP="006362F1">
      <w:pPr>
        <w:pStyle w:val="Bezatstarpm"/>
      </w:pPr>
      <w:r w:rsidRPr="00B22616">
        <w:t>2</w:t>
      </w:r>
      <w:r w:rsidR="00872593">
        <w:t>7</w:t>
      </w:r>
      <w:r w:rsidR="003E292B" w:rsidRPr="00B22616">
        <w:t>.attēls Uzņēmumu reģistrēšanas un likvidēšanas dinamika Gulbenes novadā</w:t>
      </w:r>
      <w:r w:rsidR="001930C7">
        <w:t xml:space="preserve"> </w:t>
      </w:r>
    </w:p>
    <w:p w:rsidR="00D03BDD" w:rsidRDefault="005054BB" w:rsidP="005054BB">
      <w:pPr>
        <w:pStyle w:val="Citts"/>
      </w:pPr>
      <w:r>
        <w:t>Avots: Lursoft statistikas dati 24.05.2019.</w:t>
      </w:r>
    </w:p>
    <w:p w:rsidR="005054BB" w:rsidRPr="005054BB" w:rsidRDefault="005054BB" w:rsidP="005054BB"/>
    <w:p w:rsidR="00DE35B6" w:rsidRPr="00782F7A" w:rsidRDefault="00DE35B6"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Esošajā ekonomiskajā situācijā pašvaldības galvenais uzdevumus nodrošināt atbalstu esošo ekonomiski aktīvo vie</w:t>
      </w:r>
      <w:r w:rsidR="00185C01">
        <w:rPr>
          <w:rFonts w:ascii="Times New Roman" w:hAnsi="Times New Roman" w:cs="Times New Roman"/>
          <w:szCs w:val="24"/>
        </w:rPr>
        <w:t>nību konkurētspējas stiprināšanai</w:t>
      </w:r>
      <w:r w:rsidRPr="00782F7A">
        <w:rPr>
          <w:rFonts w:ascii="Times New Roman" w:hAnsi="Times New Roman" w:cs="Times New Roman"/>
          <w:szCs w:val="24"/>
        </w:rPr>
        <w:t>.  Uzņēm</w:t>
      </w:r>
      <w:r w:rsidR="00862ADE" w:rsidRPr="00782F7A">
        <w:rPr>
          <w:rFonts w:ascii="Times New Roman" w:hAnsi="Times New Roman" w:cs="Times New Roman"/>
          <w:szCs w:val="24"/>
        </w:rPr>
        <w:t>ē</w:t>
      </w:r>
      <w:r w:rsidRPr="00782F7A">
        <w:rPr>
          <w:rFonts w:ascii="Times New Roman" w:hAnsi="Times New Roman" w:cs="Times New Roman"/>
          <w:szCs w:val="24"/>
        </w:rPr>
        <w:t>jdarbības vides atbalstam Gulbenes novada pašvaldība sniedz informatīvu un finansiālu atbalstu jaunajiem un potenciālajiem saimnieciskās darbības veicējiem. Pašvaldība jau 7</w:t>
      </w:r>
      <w:r w:rsidR="0010670A">
        <w:rPr>
          <w:rFonts w:ascii="Times New Roman" w:hAnsi="Times New Roman" w:cs="Times New Roman"/>
          <w:szCs w:val="24"/>
        </w:rPr>
        <w:t>.</w:t>
      </w:r>
      <w:r w:rsidRPr="00782F7A">
        <w:rPr>
          <w:rFonts w:ascii="Times New Roman" w:hAnsi="Times New Roman" w:cs="Times New Roman"/>
          <w:szCs w:val="24"/>
        </w:rPr>
        <w:t xml:space="preserve"> gadu organizē projektu gr</w:t>
      </w:r>
      <w:r w:rsidR="0010670A">
        <w:rPr>
          <w:rFonts w:ascii="Times New Roman" w:hAnsi="Times New Roman" w:cs="Times New Roman"/>
          <w:szCs w:val="24"/>
        </w:rPr>
        <w:t>antu konkursu, kura ietvaros tiek</w:t>
      </w:r>
      <w:r w:rsidRPr="00782F7A">
        <w:rPr>
          <w:rFonts w:ascii="Times New Roman" w:hAnsi="Times New Roman" w:cs="Times New Roman"/>
          <w:szCs w:val="24"/>
        </w:rPr>
        <w:t xml:space="preserve"> izvērtēti biznesa ideju pieteikumi, to dzīvotspēja, nodrošinot finansiālu atbalstu līdz 3000 EUR apmērā komercdarbības ieceres realizēšanai vai attīstībai. Grantu konkurss “Starteris” ir pašvaldības nozīmīgākais atbalsta instruments saimnieciskās darbības uzsākšanas veicināšanai novada teritorijā. 2018.gadā konkursa vērtēšanas komisija izvērtēja 6 ideju pieteikumus, attiecīgi atbalstu 8 221,00 EUR apmērā saņēma 4 ideju autori. Konkursa ietvaros reģistrēti 4 komersanti, kas dažādos preču un pakalpojumu piedāvājumu Gulbenes novadā, piedāvājot – maizes izstrādājumus, konditorijas izstrādājumus veikalā “Dadža kūkas”, video un foto montāžas, kā arī mūrēšanas pakalpojumus.   </w:t>
      </w:r>
    </w:p>
    <w:p w:rsidR="00DE35B6" w:rsidRPr="00782F7A" w:rsidRDefault="00D83F50" w:rsidP="00BE3D7C">
      <w:pPr>
        <w:spacing w:line="276" w:lineRule="auto"/>
        <w:ind w:firstLine="567"/>
        <w:jc w:val="both"/>
        <w:rPr>
          <w:rFonts w:ascii="Times New Roman" w:hAnsi="Times New Roman" w:cs="Times New Roman"/>
          <w:szCs w:val="24"/>
        </w:rPr>
      </w:pPr>
      <w:r>
        <w:rPr>
          <w:rFonts w:ascii="Times New Roman" w:hAnsi="Times New Roman" w:cs="Times New Roman"/>
          <w:szCs w:val="24"/>
        </w:rPr>
        <w:t>2018.gadā t</w:t>
      </w:r>
      <w:r w:rsidR="00DE35B6" w:rsidRPr="00782F7A">
        <w:rPr>
          <w:rFonts w:ascii="Times New Roman" w:hAnsi="Times New Roman" w:cs="Times New Roman"/>
          <w:szCs w:val="24"/>
        </w:rPr>
        <w:t xml:space="preserve">ika organizēti informatīvi izglītojoši un praktiski semināri </w:t>
      </w:r>
      <w:r>
        <w:rPr>
          <w:rFonts w:ascii="Times New Roman" w:hAnsi="Times New Roman" w:cs="Times New Roman"/>
          <w:szCs w:val="24"/>
        </w:rPr>
        <w:t xml:space="preserve">par uzņēmējdarbības nozarēs saistošām tēmām, piemēram, </w:t>
      </w:r>
      <w:r w:rsidR="00DE35B6" w:rsidRPr="00782F7A">
        <w:rPr>
          <w:rFonts w:ascii="Times New Roman" w:hAnsi="Times New Roman" w:cs="Times New Roman"/>
          <w:szCs w:val="24"/>
        </w:rPr>
        <w:t xml:space="preserve"> </w:t>
      </w:r>
      <w:r w:rsidR="00DE35B6" w:rsidRPr="00782F7A">
        <w:rPr>
          <w:rFonts w:ascii="Times New Roman" w:hAnsi="Times New Roman" w:cs="Times New Roman"/>
          <w:i/>
          <w:szCs w:val="24"/>
        </w:rPr>
        <w:t>meet up</w:t>
      </w:r>
      <w:r w:rsidR="00DE35B6" w:rsidRPr="00782F7A">
        <w:rPr>
          <w:rFonts w:ascii="Times New Roman" w:hAnsi="Times New Roman" w:cs="Times New Roman"/>
          <w:szCs w:val="24"/>
        </w:rPr>
        <w:t xml:space="preserve"> tikšanās “Sociālā uzņēmējdarbība”, “Izveido savu mājaslapu vai interneta veikalu pats”, “Dokumentu digitalizācija jeb efektīva datu aprite” u.c. </w:t>
      </w:r>
      <w:r w:rsidR="00DE35B6" w:rsidRPr="00782F7A">
        <w:rPr>
          <w:rFonts w:ascii="Times New Roman" w:hAnsi="Times New Roman" w:cs="Times New Roman"/>
          <w:szCs w:val="23"/>
        </w:rPr>
        <w:t>Sadarbībā ar LIAA Madonas biznesa inkubatora filiāli 2018.gadā notika divi pasākumi – “Info diena’ un “Biznesa pieturas”</w:t>
      </w:r>
      <w:r w:rsidR="00145001">
        <w:rPr>
          <w:rFonts w:ascii="Times New Roman" w:hAnsi="Times New Roman" w:cs="Times New Roman"/>
          <w:szCs w:val="23"/>
        </w:rPr>
        <w:t>, pulcējot vieslektorus un vietējos interesentus</w:t>
      </w:r>
      <w:r w:rsidR="00DE35B6" w:rsidRPr="00782F7A">
        <w:rPr>
          <w:rFonts w:ascii="Times New Roman" w:hAnsi="Times New Roman" w:cs="Times New Roman"/>
          <w:szCs w:val="23"/>
        </w:rPr>
        <w:t xml:space="preserve">. </w:t>
      </w:r>
    </w:p>
    <w:p w:rsidR="00DE35B6" w:rsidRPr="00782F7A" w:rsidRDefault="00DE35B6"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Nozīmīgākais uzņēmējdarbības izglītojošais pasākums Biznesa un iedvesmas forums Gulbenē</w:t>
      </w:r>
      <w:r w:rsidR="00C93E42">
        <w:rPr>
          <w:rFonts w:ascii="Times New Roman" w:hAnsi="Times New Roman" w:cs="Times New Roman"/>
          <w:szCs w:val="24"/>
        </w:rPr>
        <w:t xml:space="preserve"> tika organizēts jau otro gadu</w:t>
      </w:r>
      <w:r w:rsidRPr="00782F7A">
        <w:rPr>
          <w:rFonts w:ascii="Times New Roman" w:hAnsi="Times New Roman" w:cs="Times New Roman"/>
          <w:szCs w:val="24"/>
        </w:rPr>
        <w:t xml:space="preserve">. </w:t>
      </w:r>
      <w:r w:rsidR="00C93E42">
        <w:rPr>
          <w:rFonts w:ascii="Times New Roman" w:hAnsi="Times New Roman" w:cs="Times New Roman"/>
          <w:szCs w:val="24"/>
        </w:rPr>
        <w:t xml:space="preserve">Pasākumā ar viedu pieredzi dalījās </w:t>
      </w:r>
      <w:r w:rsidRPr="00782F7A">
        <w:rPr>
          <w:rFonts w:ascii="Times New Roman" w:hAnsi="Times New Roman" w:cs="Times New Roman"/>
          <w:szCs w:val="24"/>
        </w:rPr>
        <w:t>8 nozaru ekspert</w:t>
      </w:r>
      <w:r w:rsidR="00C93E42">
        <w:rPr>
          <w:rFonts w:ascii="Times New Roman" w:hAnsi="Times New Roman" w:cs="Times New Roman"/>
          <w:szCs w:val="24"/>
        </w:rPr>
        <w:t>i</w:t>
      </w:r>
      <w:r w:rsidRPr="00782F7A">
        <w:rPr>
          <w:rFonts w:ascii="Times New Roman" w:hAnsi="Times New Roman" w:cs="Times New Roman"/>
          <w:szCs w:val="24"/>
        </w:rPr>
        <w:t xml:space="preserve">, </w:t>
      </w:r>
      <w:r w:rsidR="00E53EE5">
        <w:rPr>
          <w:rFonts w:ascii="Times New Roman" w:hAnsi="Times New Roman" w:cs="Times New Roman"/>
          <w:szCs w:val="24"/>
        </w:rPr>
        <w:t xml:space="preserve">izskanēja </w:t>
      </w:r>
      <w:r w:rsidRPr="00782F7A">
        <w:rPr>
          <w:rFonts w:ascii="Times New Roman" w:hAnsi="Times New Roman" w:cs="Times New Roman"/>
          <w:szCs w:val="24"/>
        </w:rPr>
        <w:t>2 pieredzes stāsti,</w:t>
      </w:r>
      <w:r w:rsidR="00E53EE5">
        <w:rPr>
          <w:rFonts w:ascii="Times New Roman" w:hAnsi="Times New Roman" w:cs="Times New Roman"/>
          <w:szCs w:val="24"/>
        </w:rPr>
        <w:t xml:space="preserve"> tika </w:t>
      </w:r>
      <w:r w:rsidR="00C93E42">
        <w:rPr>
          <w:rFonts w:ascii="Times New Roman" w:hAnsi="Times New Roman" w:cs="Times New Roman"/>
          <w:szCs w:val="24"/>
        </w:rPr>
        <w:t>nodrošināti</w:t>
      </w:r>
      <w:r w:rsidRPr="00782F7A">
        <w:rPr>
          <w:rFonts w:ascii="Times New Roman" w:hAnsi="Times New Roman" w:cs="Times New Roman"/>
          <w:szCs w:val="24"/>
        </w:rPr>
        <w:t xml:space="preserve"> 10 informatīvie uzņēmējdarbības atbalsta punkti. </w:t>
      </w:r>
      <w:r w:rsidR="007A1CA1">
        <w:rPr>
          <w:rFonts w:ascii="Times New Roman" w:hAnsi="Times New Roman" w:cs="Times New Roman"/>
          <w:szCs w:val="24"/>
        </w:rPr>
        <w:t xml:space="preserve">Lai </w:t>
      </w:r>
      <w:r w:rsidR="007A1CA1">
        <w:rPr>
          <w:rFonts w:ascii="Times New Roman" w:hAnsi="Times New Roman" w:cs="Times New Roman"/>
          <w:szCs w:val="24"/>
        </w:rPr>
        <w:lastRenderedPageBreak/>
        <w:t>veicinātu informācijas mijiedarbību ar pasākuma apmeklētājiem, p</w:t>
      </w:r>
      <w:r w:rsidRPr="00782F7A">
        <w:rPr>
          <w:rFonts w:ascii="Times New Roman" w:hAnsi="Times New Roman" w:cs="Times New Roman"/>
          <w:szCs w:val="24"/>
        </w:rPr>
        <w:t xml:space="preserve">asākuma ietvaros </w:t>
      </w:r>
      <w:r w:rsidR="00E53EE5">
        <w:rPr>
          <w:rFonts w:ascii="Times New Roman" w:hAnsi="Times New Roman" w:cs="Times New Roman"/>
          <w:szCs w:val="24"/>
        </w:rPr>
        <w:t>notika trīs</w:t>
      </w:r>
      <w:r w:rsidRPr="00782F7A">
        <w:rPr>
          <w:rFonts w:ascii="Times New Roman" w:hAnsi="Times New Roman" w:cs="Times New Roman"/>
          <w:szCs w:val="24"/>
        </w:rPr>
        <w:t xml:space="preserve"> paneļdiskusijas par darba tirgus tendencēm, vietējo p</w:t>
      </w:r>
      <w:r w:rsidR="00E53EE5">
        <w:rPr>
          <w:rFonts w:ascii="Times New Roman" w:hAnsi="Times New Roman" w:cs="Times New Roman"/>
          <w:szCs w:val="24"/>
        </w:rPr>
        <w:t>roduktu vērtību globālajā tirgū</w:t>
      </w:r>
      <w:r w:rsidR="007A1CA1">
        <w:rPr>
          <w:rFonts w:ascii="Times New Roman" w:hAnsi="Times New Roman" w:cs="Times New Roman"/>
          <w:szCs w:val="24"/>
        </w:rPr>
        <w:t xml:space="preserve">, </w:t>
      </w:r>
      <w:r w:rsidR="00E53EE5">
        <w:rPr>
          <w:rFonts w:ascii="Times New Roman" w:hAnsi="Times New Roman" w:cs="Times New Roman"/>
          <w:szCs w:val="24"/>
        </w:rPr>
        <w:t xml:space="preserve"> par</w:t>
      </w:r>
      <w:r w:rsidRPr="00782F7A">
        <w:rPr>
          <w:rFonts w:ascii="Times New Roman" w:hAnsi="Times New Roman" w:cs="Times New Roman"/>
          <w:szCs w:val="24"/>
        </w:rPr>
        <w:t xml:space="preserve"> nākotnes vīziju un inovatīvajām tehnoloģijā</w:t>
      </w:r>
      <w:r w:rsidR="00E53EE5">
        <w:rPr>
          <w:rFonts w:ascii="Times New Roman" w:hAnsi="Times New Roman" w:cs="Times New Roman"/>
          <w:szCs w:val="24"/>
        </w:rPr>
        <w:t>m. Ar vietējo ražotāju atbalstu</w:t>
      </w:r>
      <w:r w:rsidR="002D5D13">
        <w:rPr>
          <w:rFonts w:ascii="Times New Roman" w:hAnsi="Times New Roman" w:cs="Times New Roman"/>
          <w:szCs w:val="24"/>
        </w:rPr>
        <w:t>,</w:t>
      </w:r>
      <w:r w:rsidRPr="00782F7A">
        <w:rPr>
          <w:rFonts w:ascii="Times New Roman" w:hAnsi="Times New Roman" w:cs="Times New Roman"/>
          <w:szCs w:val="24"/>
        </w:rPr>
        <w:t xml:space="preserve"> tika izceltas  Gulbenes novada garšu bagātības, nodrošinot vietējo produktu degustācijas pasākuma laikā. </w:t>
      </w:r>
    </w:p>
    <w:p w:rsidR="00DE35B6" w:rsidRPr="00782F7A" w:rsidRDefault="002D5D13" w:rsidP="00BE3D7C">
      <w:pPr>
        <w:spacing w:line="276" w:lineRule="auto"/>
        <w:ind w:firstLine="567"/>
        <w:jc w:val="both"/>
        <w:rPr>
          <w:rFonts w:ascii="Times New Roman" w:hAnsi="Times New Roman" w:cs="Times New Roman"/>
          <w:szCs w:val="24"/>
        </w:rPr>
      </w:pPr>
      <w:r>
        <w:rPr>
          <w:rFonts w:ascii="Times New Roman" w:hAnsi="Times New Roman" w:cs="Times New Roman"/>
          <w:szCs w:val="24"/>
        </w:rPr>
        <w:t>L</w:t>
      </w:r>
      <w:r w:rsidR="00DE35B6" w:rsidRPr="00782F7A">
        <w:rPr>
          <w:rFonts w:ascii="Times New Roman" w:hAnsi="Times New Roman" w:cs="Times New Roman"/>
          <w:szCs w:val="24"/>
        </w:rPr>
        <w:t>ai pārrunātu aktuālus jautājums par ceļu infrastruktūru, darba tirgus tendencēm u.c</w:t>
      </w:r>
      <w:r>
        <w:rPr>
          <w:rFonts w:ascii="Times New Roman" w:hAnsi="Times New Roman" w:cs="Times New Roman"/>
          <w:szCs w:val="24"/>
        </w:rPr>
        <w:t>., pašvaldībā p</w:t>
      </w:r>
      <w:r w:rsidRPr="00782F7A">
        <w:rPr>
          <w:rFonts w:ascii="Times New Roman" w:hAnsi="Times New Roman" w:cs="Times New Roman"/>
          <w:szCs w:val="24"/>
        </w:rPr>
        <w:t>eriodiski tik</w:t>
      </w:r>
      <w:r>
        <w:rPr>
          <w:rFonts w:ascii="Times New Roman" w:hAnsi="Times New Roman" w:cs="Times New Roman"/>
          <w:szCs w:val="24"/>
        </w:rPr>
        <w:t>a</w:t>
      </w:r>
      <w:r w:rsidRPr="00782F7A">
        <w:rPr>
          <w:rFonts w:ascii="Times New Roman" w:hAnsi="Times New Roman" w:cs="Times New Roman"/>
          <w:szCs w:val="24"/>
        </w:rPr>
        <w:t xml:space="preserve"> organizētas novada uzņēmēju sanāksmes</w:t>
      </w:r>
      <w:r w:rsidR="00C90166">
        <w:rPr>
          <w:rFonts w:ascii="Times New Roman" w:hAnsi="Times New Roman" w:cs="Times New Roman"/>
          <w:szCs w:val="24"/>
        </w:rPr>
        <w:t>, kā arī</w:t>
      </w:r>
      <w:r w:rsidRPr="00782F7A">
        <w:rPr>
          <w:rFonts w:ascii="Times New Roman" w:hAnsi="Times New Roman" w:cs="Times New Roman"/>
          <w:szCs w:val="24"/>
        </w:rPr>
        <w:t xml:space="preserve"> </w:t>
      </w:r>
      <w:r w:rsidR="00DE35B6" w:rsidRPr="00782F7A">
        <w:rPr>
          <w:rFonts w:ascii="Times New Roman" w:hAnsi="Times New Roman" w:cs="Times New Roman"/>
          <w:szCs w:val="24"/>
        </w:rPr>
        <w:t xml:space="preserve">labās uzņēmējdarbības pieredzes apmaiņas brauciens uz Rēzeknes novadu. 15 uzņēmējdarbības pārstāvji viesojās apģērbu ražošanas uzņēmumā,  keramikas darbnīcā “Voguls”, telpu dizaina elementu ražotnē SIA "Gravtex". </w:t>
      </w:r>
      <w:r w:rsidR="00C90166">
        <w:rPr>
          <w:rFonts w:ascii="Times New Roman" w:hAnsi="Times New Roman" w:cs="Times New Roman"/>
          <w:szCs w:val="24"/>
        </w:rPr>
        <w:t>Iepazīstot citu nozaru uzņēmējdarbības aizkulises</w:t>
      </w:r>
      <w:r w:rsidR="000949B3">
        <w:rPr>
          <w:rFonts w:ascii="Times New Roman" w:hAnsi="Times New Roman" w:cs="Times New Roman"/>
          <w:szCs w:val="24"/>
        </w:rPr>
        <w:t xml:space="preserve">, tiek paplašinātas sadarbības iespējas, rasti risinājumi darbu efektivitātes </w:t>
      </w:r>
      <w:r w:rsidR="00CD4127">
        <w:rPr>
          <w:rFonts w:ascii="Times New Roman" w:hAnsi="Times New Roman" w:cs="Times New Roman"/>
          <w:szCs w:val="24"/>
        </w:rPr>
        <w:t>palielināšanai</w:t>
      </w:r>
      <w:r w:rsidR="000949B3">
        <w:rPr>
          <w:rFonts w:ascii="Times New Roman" w:hAnsi="Times New Roman" w:cs="Times New Roman"/>
          <w:szCs w:val="24"/>
        </w:rPr>
        <w:t xml:space="preserve">. </w:t>
      </w:r>
    </w:p>
    <w:p w:rsidR="00DE35B6" w:rsidRPr="00782F7A" w:rsidRDefault="00E53EE5" w:rsidP="00BE3D7C">
      <w:pPr>
        <w:spacing w:line="276" w:lineRule="auto"/>
        <w:ind w:firstLine="567"/>
        <w:jc w:val="both"/>
        <w:rPr>
          <w:rFonts w:ascii="Times New Roman" w:hAnsi="Times New Roman" w:cs="Times New Roman"/>
          <w:szCs w:val="23"/>
        </w:rPr>
      </w:pPr>
      <w:r>
        <w:rPr>
          <w:rFonts w:ascii="Times New Roman" w:hAnsi="Times New Roman" w:cs="Times New Roman"/>
          <w:szCs w:val="23"/>
        </w:rPr>
        <w:t>Pašvaldība p</w:t>
      </w:r>
      <w:r w:rsidR="00DE35B6" w:rsidRPr="00782F7A">
        <w:rPr>
          <w:rFonts w:ascii="Times New Roman" w:hAnsi="Times New Roman" w:cs="Times New Roman"/>
          <w:szCs w:val="23"/>
        </w:rPr>
        <w:t>aralēli attīst</w:t>
      </w:r>
      <w:r>
        <w:rPr>
          <w:rFonts w:ascii="Times New Roman" w:hAnsi="Times New Roman" w:cs="Times New Roman"/>
          <w:szCs w:val="23"/>
        </w:rPr>
        <w:t>a darbu</w:t>
      </w:r>
      <w:r w:rsidR="00DE35B6" w:rsidRPr="00782F7A">
        <w:rPr>
          <w:rFonts w:ascii="Times New Roman" w:hAnsi="Times New Roman" w:cs="Times New Roman"/>
          <w:szCs w:val="23"/>
        </w:rPr>
        <w:t xml:space="preserve"> ar novada jauniešiem, lai iedrošinātu viņus </w:t>
      </w:r>
      <w:r w:rsidR="00CD4127">
        <w:rPr>
          <w:rFonts w:ascii="Times New Roman" w:hAnsi="Times New Roman" w:cs="Times New Roman"/>
          <w:szCs w:val="23"/>
        </w:rPr>
        <w:t>pašnodarbinātībā</w:t>
      </w:r>
      <w:r>
        <w:rPr>
          <w:rFonts w:ascii="Times New Roman" w:hAnsi="Times New Roman" w:cs="Times New Roman"/>
          <w:szCs w:val="23"/>
        </w:rPr>
        <w:t xml:space="preserve">. 2018.gadā </w:t>
      </w:r>
      <w:r w:rsidR="00DE35B6" w:rsidRPr="00782F7A">
        <w:rPr>
          <w:rFonts w:ascii="Times New Roman" w:hAnsi="Times New Roman" w:cs="Times New Roman"/>
          <w:szCs w:val="23"/>
        </w:rPr>
        <w:t>tik</w:t>
      </w:r>
      <w:r>
        <w:rPr>
          <w:rFonts w:ascii="Times New Roman" w:hAnsi="Times New Roman" w:cs="Times New Roman"/>
          <w:szCs w:val="23"/>
        </w:rPr>
        <w:t>a</w:t>
      </w:r>
      <w:r w:rsidR="00DE35B6" w:rsidRPr="00782F7A">
        <w:rPr>
          <w:rFonts w:ascii="Times New Roman" w:hAnsi="Times New Roman" w:cs="Times New Roman"/>
          <w:szCs w:val="23"/>
        </w:rPr>
        <w:t xml:space="preserve"> organizēti informatīvi pasākumi, izbraukuma vizītes uzņēmumos, organizēti konkursi un attīstīta skolēnu mācību uzņēmumu darbība Junior Achievment programmas ietvaros. </w:t>
      </w:r>
    </w:p>
    <w:p w:rsidR="00DE35B6" w:rsidRDefault="002C4BA8" w:rsidP="00BE3D7C">
      <w:pPr>
        <w:spacing w:line="276" w:lineRule="auto"/>
        <w:ind w:firstLine="567"/>
        <w:jc w:val="both"/>
        <w:rPr>
          <w:rFonts w:ascii="Times New Roman" w:hAnsi="Times New Roman" w:cs="Times New Roman"/>
          <w:szCs w:val="24"/>
        </w:rPr>
      </w:pPr>
      <w:r>
        <w:rPr>
          <w:rFonts w:ascii="Times New Roman" w:hAnsi="Times New Roman" w:cs="Times New Roman"/>
          <w:szCs w:val="24"/>
        </w:rPr>
        <w:t>Paplašinot pašvaldības atbalsta pakalpojumu piedāvājumu</w:t>
      </w:r>
      <w:r w:rsidR="007658AC">
        <w:rPr>
          <w:rFonts w:ascii="Times New Roman" w:hAnsi="Times New Roman" w:cs="Times New Roman"/>
          <w:szCs w:val="24"/>
        </w:rPr>
        <w:t xml:space="preserve"> saimnieciskās darbības veicējiem Gulbenes novada teritorijā, </w:t>
      </w:r>
      <w:r w:rsidR="00DE35B6" w:rsidRPr="00782F7A">
        <w:rPr>
          <w:rFonts w:ascii="Times New Roman" w:hAnsi="Times New Roman" w:cs="Times New Roman"/>
          <w:szCs w:val="24"/>
        </w:rPr>
        <w:t xml:space="preserve">2018. gadā tika papildināti Gulbenes novada domes saistošie noteikumi </w:t>
      </w:r>
      <w:hyperlink r:id="rId42" w:history="1">
        <w:r w:rsidR="00DE35B6" w:rsidRPr="007658AC">
          <w:rPr>
            <w:rStyle w:val="Hipersaite"/>
            <w:rFonts w:ascii="Times New Roman" w:hAnsi="Times New Roman" w:cs="Times New Roman"/>
            <w:color w:val="006342"/>
            <w:szCs w:val="24"/>
          </w:rPr>
          <w:t>“Par nekustamā īpašuma nodokļa atvieglojumiem un to piešķiršanas kārtību saimnieciskās darbības veicējiem”</w:t>
        </w:r>
      </w:hyperlink>
      <w:r w:rsidR="00DE35B6" w:rsidRPr="00782F7A">
        <w:rPr>
          <w:rFonts w:ascii="Times New Roman" w:hAnsi="Times New Roman" w:cs="Times New Roman"/>
          <w:szCs w:val="24"/>
        </w:rPr>
        <w:t xml:space="preserve"> (Nr.16, 25.10.2018.), kas nosaka nekustamā īpašuma nodokļa (turpmāk – nodoklis) maksātāju kategorijas, kurām ir tiesības pieprasīt u</w:t>
      </w:r>
      <w:r w:rsidR="007658AC">
        <w:rPr>
          <w:rFonts w:ascii="Times New Roman" w:hAnsi="Times New Roman" w:cs="Times New Roman"/>
          <w:szCs w:val="24"/>
        </w:rPr>
        <w:t xml:space="preserve">n saņemt nodokļa atvieglojumus </w:t>
      </w:r>
      <w:r w:rsidR="00DE35B6" w:rsidRPr="00782F7A">
        <w:rPr>
          <w:rFonts w:ascii="Times New Roman" w:hAnsi="Times New Roman" w:cs="Times New Roman"/>
          <w:szCs w:val="24"/>
        </w:rPr>
        <w:t>līdz 3 gadu periodam  90% apmērā no aprēķinātā  nodokļa apmēra:</w:t>
      </w:r>
    </w:p>
    <w:p w:rsidR="00D03BDD" w:rsidRPr="00782F7A" w:rsidRDefault="00D03BDD" w:rsidP="00BE3D7C">
      <w:pPr>
        <w:spacing w:line="276" w:lineRule="auto"/>
        <w:ind w:firstLine="567"/>
        <w:jc w:val="both"/>
        <w:rPr>
          <w:rFonts w:ascii="Times New Roman" w:hAnsi="Times New Roman" w:cs="Times New Roman"/>
          <w:szCs w:val="24"/>
        </w:rPr>
      </w:pPr>
    </w:p>
    <w:p w:rsidR="00DE35B6" w:rsidRPr="00B96E76" w:rsidRDefault="00DE35B6" w:rsidP="00BE3D7C">
      <w:pPr>
        <w:pStyle w:val="Sarakstarindkopa"/>
        <w:numPr>
          <w:ilvl w:val="0"/>
          <w:numId w:val="6"/>
        </w:numPr>
        <w:spacing w:line="276" w:lineRule="auto"/>
        <w:ind w:left="567" w:hanging="567"/>
        <w:jc w:val="left"/>
        <w:rPr>
          <w:rFonts w:ascii="Times New Roman" w:hAnsi="Times New Roman" w:cs="Times New Roman"/>
          <w:i/>
          <w:szCs w:val="24"/>
        </w:rPr>
      </w:pPr>
      <w:r w:rsidRPr="00B96E76">
        <w:rPr>
          <w:rFonts w:ascii="Times New Roman" w:hAnsi="Times New Roman" w:cs="Times New Roman"/>
          <w:i/>
          <w:szCs w:val="24"/>
          <w:u w:val="single"/>
        </w:rPr>
        <w:t>iepriekšējo divu kalendāro gadu laikā reģistrētam saimnieciskās darbības veicējam</w:t>
      </w:r>
      <w:r w:rsidRPr="00B96E76">
        <w:rPr>
          <w:rFonts w:ascii="Times New Roman" w:hAnsi="Times New Roman" w:cs="Times New Roman"/>
          <w:i/>
          <w:szCs w:val="24"/>
        </w:rPr>
        <w:t>, kas veic saimniecisko darbību un nodarbina ne mazāk kā divus Gulbenes novada administratīvajā teritorijā deklarētus darba ņēmējus;</w:t>
      </w:r>
    </w:p>
    <w:p w:rsidR="00DE35B6" w:rsidRDefault="00DE35B6" w:rsidP="00BE3D7C">
      <w:pPr>
        <w:pStyle w:val="Sarakstarindkopa"/>
        <w:numPr>
          <w:ilvl w:val="0"/>
          <w:numId w:val="6"/>
        </w:numPr>
        <w:spacing w:line="276" w:lineRule="auto"/>
        <w:ind w:left="567" w:hanging="567"/>
        <w:jc w:val="left"/>
        <w:rPr>
          <w:rFonts w:ascii="Times New Roman" w:hAnsi="Times New Roman" w:cs="Times New Roman"/>
          <w:i/>
          <w:szCs w:val="24"/>
        </w:rPr>
      </w:pPr>
      <w:r w:rsidRPr="00B96E76">
        <w:rPr>
          <w:rFonts w:ascii="Times New Roman" w:hAnsi="Times New Roman" w:cs="Times New Roman"/>
          <w:i/>
          <w:szCs w:val="24"/>
          <w:u w:val="single"/>
        </w:rPr>
        <w:t>saimnieciskās darbības veicējam, kas iepriekšējā pārskata gadā ir nodarbinājis jauniešus</w:t>
      </w:r>
      <w:r w:rsidRPr="00B96E76">
        <w:rPr>
          <w:rFonts w:ascii="Times New Roman" w:hAnsi="Times New Roman" w:cs="Times New Roman"/>
          <w:i/>
          <w:szCs w:val="24"/>
        </w:rPr>
        <w:t xml:space="preserve"> vasaras sezonā vecumā no 15 līdz 25 gadiem vai nodrošinājis jaunietim prakses iespējas. </w:t>
      </w:r>
    </w:p>
    <w:p w:rsidR="009071BD" w:rsidRPr="00B96E76" w:rsidRDefault="009071BD" w:rsidP="00BE3D7C">
      <w:pPr>
        <w:pStyle w:val="Sarakstarindkopa"/>
        <w:spacing w:line="276" w:lineRule="auto"/>
        <w:ind w:left="567"/>
        <w:jc w:val="left"/>
        <w:rPr>
          <w:rFonts w:ascii="Times New Roman" w:hAnsi="Times New Roman" w:cs="Times New Roman"/>
          <w:i/>
          <w:szCs w:val="24"/>
        </w:rPr>
      </w:pPr>
    </w:p>
    <w:p w:rsidR="00DE35B6" w:rsidRDefault="00A03729" w:rsidP="00BE3D7C">
      <w:pPr>
        <w:spacing w:line="276" w:lineRule="auto"/>
        <w:ind w:firstLine="567"/>
        <w:jc w:val="both"/>
        <w:rPr>
          <w:rFonts w:ascii="Times New Roman" w:hAnsi="Times New Roman" w:cs="Times New Roman"/>
          <w:szCs w:val="24"/>
        </w:rPr>
      </w:pPr>
      <w:r>
        <w:rPr>
          <w:rFonts w:ascii="Times New Roman" w:hAnsi="Times New Roman" w:cs="Times New Roman"/>
          <w:szCs w:val="24"/>
        </w:rPr>
        <w:t>Turpinot tradīciju, j</w:t>
      </w:r>
      <w:r w:rsidR="00DE35B6" w:rsidRPr="00782F7A">
        <w:rPr>
          <w:rFonts w:ascii="Times New Roman" w:hAnsi="Times New Roman" w:cs="Times New Roman"/>
          <w:szCs w:val="24"/>
        </w:rPr>
        <w:t>au trešo gadu tika organizēts konkurss “Gulbenes novada uzņēmumu gada balva” ar mērķi apzināt un godināt novada uzņēmumus, kuri aktīvi un godprātīgi darbojas savā nozarē, rada unikālus produktus, ieviešot jaunas tehnoloģijas, īsteno videi draudzīgu saimniekošanu, ir ieguvuši atpazīstamību vietējā un starptautiskajā tirgū, saglabājot novada identitāti uzņēmējdarbībā un stiprinot piederību Gulbenes novadam.</w:t>
      </w:r>
    </w:p>
    <w:p w:rsidR="001975CB" w:rsidRDefault="001975CB" w:rsidP="00BE3D7C">
      <w:pPr>
        <w:spacing w:line="276" w:lineRule="auto"/>
        <w:ind w:firstLine="567"/>
        <w:jc w:val="both"/>
        <w:rPr>
          <w:rFonts w:ascii="Times New Roman" w:hAnsi="Times New Roman" w:cs="Times New Roman"/>
          <w:szCs w:val="24"/>
        </w:rPr>
      </w:pPr>
    </w:p>
    <w:p w:rsidR="001975CB" w:rsidRPr="00782F7A" w:rsidRDefault="001975CB" w:rsidP="00BE3D7C">
      <w:pPr>
        <w:spacing w:line="276" w:lineRule="auto"/>
        <w:rPr>
          <w:rFonts w:ascii="Times New Roman" w:hAnsi="Times New Roman" w:cs="Times New Roman"/>
          <w:szCs w:val="24"/>
        </w:rPr>
      </w:pPr>
      <w:r>
        <w:rPr>
          <w:rFonts w:ascii="Times New Roman" w:hAnsi="Times New Roman" w:cs="Times New Roman"/>
          <w:noProof/>
          <w:szCs w:val="24"/>
          <w:lang w:eastAsia="lv-LV"/>
        </w:rPr>
        <w:lastRenderedPageBreak/>
        <w:drawing>
          <wp:inline distT="0" distB="0" distL="0" distR="0">
            <wp:extent cx="5276850" cy="3517900"/>
            <wp:effectExtent l="0" t="0" r="0" b="6350"/>
            <wp:docPr id="10" name="Attēl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ulbens novada uzņēmēju gada balle_laureāti_2019.jpg"/>
                    <pic:cNvPicPr/>
                  </pic:nvPicPr>
                  <pic:blipFill>
                    <a:blip r:embed="rId43" cstate="print">
                      <a:extLst>
                        <a:ext uri="{BEBA8EAE-BF5A-486C-A8C5-ECC9F3942E4B}">
                          <a14:imgProps xmlns:a14="http://schemas.microsoft.com/office/drawing/2010/main">
                            <a14:imgLayer r:embed="rId44">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276850" cy="3517900"/>
                    </a:xfrm>
                    <a:prstGeom prst="rect">
                      <a:avLst/>
                    </a:prstGeom>
                  </pic:spPr>
                </pic:pic>
              </a:graphicData>
            </a:graphic>
          </wp:inline>
        </w:drawing>
      </w:r>
    </w:p>
    <w:p w:rsidR="00E716AC" w:rsidRDefault="007D23D0" w:rsidP="006362F1">
      <w:pPr>
        <w:pStyle w:val="Bezatstarpm"/>
      </w:pPr>
      <w:r>
        <w:t>2</w:t>
      </w:r>
      <w:r w:rsidR="00872593">
        <w:t>8</w:t>
      </w:r>
      <w:r w:rsidR="009071BD" w:rsidRPr="007D23D0">
        <w:t xml:space="preserve">.attēls. </w:t>
      </w:r>
      <w:r w:rsidR="00115BC8" w:rsidRPr="007D23D0">
        <w:t>2018.gada  konkursa “</w:t>
      </w:r>
      <w:r w:rsidR="009071BD" w:rsidRPr="007D23D0">
        <w:t>Gulbenes novada goda uzņēmums</w:t>
      </w:r>
      <w:r w:rsidR="00115BC8" w:rsidRPr="007D23D0">
        <w:t>”</w:t>
      </w:r>
      <w:r w:rsidR="009071BD" w:rsidRPr="007D23D0">
        <w:t xml:space="preserve"> balvu pasniegšanas pasākums</w:t>
      </w:r>
      <w:r w:rsidR="009071BD">
        <w:t xml:space="preserve"> </w:t>
      </w:r>
    </w:p>
    <w:p w:rsidR="00DE35B6" w:rsidRPr="00782F7A" w:rsidRDefault="00DE35B6" w:rsidP="00BE3D7C">
      <w:pPr>
        <w:spacing w:line="276" w:lineRule="auto"/>
        <w:ind w:firstLine="567"/>
        <w:jc w:val="both"/>
        <w:rPr>
          <w:rFonts w:ascii="Times New Roman" w:hAnsi="Times New Roman" w:cs="Times New Roman"/>
        </w:rPr>
      </w:pPr>
      <w:r w:rsidRPr="00782F7A">
        <w:rPr>
          <w:rFonts w:ascii="Times New Roman" w:hAnsi="Times New Roman" w:cs="Times New Roman"/>
        </w:rPr>
        <w:t>Par sasniegumiem 2018.gadā “Gulbenes novada uzņēmumu gada balva” tika pasniegta astoņās nominācijās:</w:t>
      </w:r>
    </w:p>
    <w:p w:rsidR="00DE35B6" w:rsidRPr="00115BC8" w:rsidRDefault="00DE35B6" w:rsidP="00BE3D7C">
      <w:pPr>
        <w:pStyle w:val="Sarakstarindkopa"/>
        <w:numPr>
          <w:ilvl w:val="0"/>
          <w:numId w:val="19"/>
        </w:numPr>
        <w:spacing w:line="276" w:lineRule="auto"/>
        <w:ind w:hanging="720"/>
        <w:jc w:val="left"/>
        <w:rPr>
          <w:rFonts w:ascii="Times New Roman" w:hAnsi="Times New Roman" w:cs="Times New Roman"/>
          <w:i/>
          <w:szCs w:val="24"/>
        </w:rPr>
      </w:pPr>
      <w:r w:rsidRPr="00115BC8">
        <w:rPr>
          <w:rFonts w:ascii="Times New Roman" w:hAnsi="Times New Roman" w:cs="Times New Roman"/>
          <w:i/>
          <w:szCs w:val="24"/>
        </w:rPr>
        <w:t xml:space="preserve">Gulbenes novada gada debija uzņēmējdarbībā -  SIA “Paulavet” </w:t>
      </w:r>
    </w:p>
    <w:p w:rsidR="00DE35B6" w:rsidRPr="00115BC8" w:rsidRDefault="00DE35B6" w:rsidP="00BE3D7C">
      <w:pPr>
        <w:pStyle w:val="Sarakstarindkopa"/>
        <w:numPr>
          <w:ilvl w:val="0"/>
          <w:numId w:val="19"/>
        </w:numPr>
        <w:spacing w:line="276" w:lineRule="auto"/>
        <w:ind w:hanging="720"/>
        <w:jc w:val="left"/>
        <w:rPr>
          <w:rFonts w:ascii="Times New Roman" w:hAnsi="Times New Roman" w:cs="Times New Roman"/>
          <w:i/>
          <w:szCs w:val="24"/>
        </w:rPr>
      </w:pPr>
      <w:r w:rsidRPr="00115BC8">
        <w:rPr>
          <w:rFonts w:ascii="Times New Roman" w:hAnsi="Times New Roman" w:cs="Times New Roman"/>
          <w:i/>
          <w:szCs w:val="24"/>
        </w:rPr>
        <w:t>Gulbenes novada gada produktus - SIA “DMS sfēra”</w:t>
      </w:r>
    </w:p>
    <w:p w:rsidR="00DE35B6" w:rsidRPr="00115BC8" w:rsidRDefault="00DE35B6" w:rsidP="00BE3D7C">
      <w:pPr>
        <w:pStyle w:val="Sarakstarindkopa"/>
        <w:numPr>
          <w:ilvl w:val="0"/>
          <w:numId w:val="19"/>
        </w:numPr>
        <w:spacing w:line="276" w:lineRule="auto"/>
        <w:ind w:hanging="720"/>
        <w:jc w:val="left"/>
        <w:rPr>
          <w:rFonts w:ascii="Times New Roman" w:hAnsi="Times New Roman" w:cs="Times New Roman"/>
          <w:i/>
          <w:szCs w:val="24"/>
        </w:rPr>
      </w:pPr>
      <w:r w:rsidRPr="00115BC8">
        <w:rPr>
          <w:rFonts w:ascii="Times New Roman" w:hAnsi="Times New Roman" w:cs="Times New Roman"/>
          <w:i/>
          <w:szCs w:val="24"/>
        </w:rPr>
        <w:t>Gulbenes novada gada ražotājs - SIA “Pakalnieši”</w:t>
      </w:r>
    </w:p>
    <w:p w:rsidR="00DE35B6" w:rsidRPr="00115BC8" w:rsidRDefault="00DE35B6" w:rsidP="00BE3D7C">
      <w:pPr>
        <w:pStyle w:val="Sarakstarindkopa"/>
        <w:numPr>
          <w:ilvl w:val="0"/>
          <w:numId w:val="19"/>
        </w:numPr>
        <w:spacing w:line="276" w:lineRule="auto"/>
        <w:ind w:hanging="720"/>
        <w:jc w:val="left"/>
        <w:rPr>
          <w:rFonts w:ascii="Times New Roman" w:hAnsi="Times New Roman" w:cs="Times New Roman"/>
          <w:i/>
          <w:szCs w:val="24"/>
        </w:rPr>
      </w:pPr>
      <w:r w:rsidRPr="00115BC8">
        <w:rPr>
          <w:rFonts w:ascii="Times New Roman" w:hAnsi="Times New Roman" w:cs="Times New Roman"/>
          <w:i/>
          <w:szCs w:val="24"/>
        </w:rPr>
        <w:t>Gulbenes novada gada saimnieks - Rankas muiža</w:t>
      </w:r>
    </w:p>
    <w:p w:rsidR="00DE35B6" w:rsidRPr="00115BC8" w:rsidRDefault="00DE35B6" w:rsidP="00BE3D7C">
      <w:pPr>
        <w:pStyle w:val="Sarakstarindkopa"/>
        <w:numPr>
          <w:ilvl w:val="0"/>
          <w:numId w:val="19"/>
        </w:numPr>
        <w:spacing w:line="276" w:lineRule="auto"/>
        <w:ind w:hanging="720"/>
        <w:jc w:val="left"/>
        <w:rPr>
          <w:rFonts w:ascii="Times New Roman" w:hAnsi="Times New Roman" w:cs="Times New Roman"/>
          <w:i/>
          <w:szCs w:val="24"/>
        </w:rPr>
      </w:pPr>
      <w:r w:rsidRPr="00115BC8">
        <w:rPr>
          <w:rFonts w:ascii="Times New Roman" w:hAnsi="Times New Roman" w:cs="Times New Roman"/>
          <w:i/>
          <w:szCs w:val="24"/>
        </w:rPr>
        <w:t>Gulbenes novada gada izaugsme - SIA “Kraujas Z”</w:t>
      </w:r>
    </w:p>
    <w:p w:rsidR="00DE35B6" w:rsidRPr="00115BC8" w:rsidRDefault="00DE35B6" w:rsidP="00BE3D7C">
      <w:pPr>
        <w:pStyle w:val="Sarakstarindkopa"/>
        <w:numPr>
          <w:ilvl w:val="0"/>
          <w:numId w:val="19"/>
        </w:numPr>
        <w:spacing w:line="276" w:lineRule="auto"/>
        <w:ind w:hanging="720"/>
        <w:jc w:val="left"/>
        <w:rPr>
          <w:rFonts w:ascii="Times New Roman" w:hAnsi="Times New Roman" w:cs="Times New Roman"/>
          <w:i/>
          <w:szCs w:val="24"/>
        </w:rPr>
      </w:pPr>
      <w:r w:rsidRPr="00115BC8">
        <w:rPr>
          <w:rFonts w:ascii="Times New Roman" w:hAnsi="Times New Roman" w:cs="Times New Roman"/>
          <w:i/>
          <w:szCs w:val="24"/>
        </w:rPr>
        <w:t>Gulbenes novada gada pakalpojuma sniedzējs - E.Gulbja lab</w:t>
      </w:r>
      <w:r w:rsidR="00862ADE" w:rsidRPr="00115BC8">
        <w:rPr>
          <w:rFonts w:ascii="Times New Roman" w:hAnsi="Times New Roman" w:cs="Times New Roman"/>
          <w:i/>
          <w:szCs w:val="24"/>
        </w:rPr>
        <w:t>o</w:t>
      </w:r>
      <w:r w:rsidRPr="00115BC8">
        <w:rPr>
          <w:rFonts w:ascii="Times New Roman" w:hAnsi="Times New Roman" w:cs="Times New Roman"/>
          <w:i/>
          <w:szCs w:val="24"/>
        </w:rPr>
        <w:t>ratorija</w:t>
      </w:r>
    </w:p>
    <w:p w:rsidR="00DE35B6" w:rsidRPr="00115BC8" w:rsidRDefault="00DE35B6" w:rsidP="00BE3D7C">
      <w:pPr>
        <w:pStyle w:val="Sarakstarindkopa"/>
        <w:numPr>
          <w:ilvl w:val="0"/>
          <w:numId w:val="19"/>
        </w:numPr>
        <w:spacing w:line="276" w:lineRule="auto"/>
        <w:ind w:hanging="720"/>
        <w:jc w:val="left"/>
        <w:rPr>
          <w:rFonts w:ascii="Times New Roman" w:hAnsi="Times New Roman" w:cs="Times New Roman"/>
          <w:i/>
          <w:szCs w:val="24"/>
        </w:rPr>
      </w:pPr>
      <w:r w:rsidRPr="00115BC8">
        <w:rPr>
          <w:rFonts w:ascii="Times New Roman" w:hAnsi="Times New Roman" w:cs="Times New Roman"/>
          <w:i/>
          <w:szCs w:val="24"/>
        </w:rPr>
        <w:t>Gulbenes novada gada nozares meistars - SIA “Latvijas pusdārgakmeņi”</w:t>
      </w:r>
    </w:p>
    <w:p w:rsidR="00DE35B6" w:rsidRPr="00115BC8" w:rsidRDefault="00DE35B6" w:rsidP="00BE3D7C">
      <w:pPr>
        <w:pStyle w:val="Sarakstarindkopa"/>
        <w:numPr>
          <w:ilvl w:val="0"/>
          <w:numId w:val="19"/>
        </w:numPr>
        <w:spacing w:line="276" w:lineRule="auto"/>
        <w:ind w:hanging="720"/>
        <w:jc w:val="left"/>
        <w:rPr>
          <w:rFonts w:ascii="Times New Roman" w:hAnsi="Times New Roman" w:cs="Times New Roman"/>
          <w:i/>
          <w:szCs w:val="24"/>
        </w:rPr>
      </w:pPr>
      <w:r w:rsidRPr="00115BC8">
        <w:rPr>
          <w:rFonts w:ascii="Times New Roman" w:hAnsi="Times New Roman" w:cs="Times New Roman"/>
          <w:i/>
          <w:szCs w:val="24"/>
        </w:rPr>
        <w:t>Gulbenes novada goda uzņēmums - SIA “Avoti SWF”</w:t>
      </w:r>
    </w:p>
    <w:p w:rsidR="00E716AC" w:rsidRDefault="00E716AC" w:rsidP="00BE3D7C">
      <w:pPr>
        <w:spacing w:line="276" w:lineRule="auto"/>
        <w:ind w:firstLine="567"/>
        <w:jc w:val="left"/>
        <w:rPr>
          <w:rFonts w:ascii="Times New Roman" w:hAnsi="Times New Roman" w:cs="Times New Roman"/>
        </w:rPr>
      </w:pPr>
    </w:p>
    <w:p w:rsidR="00DE35B6" w:rsidRPr="00782F7A" w:rsidRDefault="00DE35B6" w:rsidP="00BE3D7C">
      <w:pPr>
        <w:spacing w:line="276" w:lineRule="auto"/>
        <w:ind w:firstLine="567"/>
        <w:jc w:val="left"/>
        <w:rPr>
          <w:rFonts w:ascii="Times New Roman" w:hAnsi="Times New Roman" w:cs="Times New Roman"/>
        </w:rPr>
      </w:pPr>
      <w:r w:rsidRPr="00782F7A">
        <w:rPr>
          <w:rFonts w:ascii="Times New Roman" w:hAnsi="Times New Roman" w:cs="Times New Roman"/>
        </w:rPr>
        <w:t>Attiecīgi Gulbenes novada pagastu un pilsētas goda balvas tika pasniegtas vietējiem uzņēmumiem, kuri</w:t>
      </w:r>
      <w:r w:rsidR="00A03729">
        <w:rPr>
          <w:rFonts w:ascii="Times New Roman" w:hAnsi="Times New Roman" w:cs="Times New Roman"/>
        </w:rPr>
        <w:t xml:space="preserve"> lauku</w:t>
      </w:r>
      <w:r w:rsidRPr="00782F7A">
        <w:rPr>
          <w:rFonts w:ascii="Times New Roman" w:hAnsi="Times New Roman" w:cs="Times New Roman"/>
        </w:rPr>
        <w:t xml:space="preserve"> teritorijā veicina nodarbinātību, preču un pakalpojumu pieejamību:</w:t>
      </w:r>
    </w:p>
    <w:p w:rsidR="00DE35B6" w:rsidRPr="00115BC8" w:rsidRDefault="00DE35B6" w:rsidP="00BE3D7C">
      <w:pPr>
        <w:pStyle w:val="Sarakstarindkopa"/>
        <w:numPr>
          <w:ilvl w:val="0"/>
          <w:numId w:val="19"/>
        </w:numPr>
        <w:spacing w:line="276" w:lineRule="auto"/>
        <w:ind w:left="567" w:hanging="567"/>
        <w:jc w:val="left"/>
        <w:rPr>
          <w:rFonts w:ascii="Times New Roman" w:hAnsi="Times New Roman" w:cs="Times New Roman"/>
          <w:i/>
          <w:szCs w:val="24"/>
        </w:rPr>
      </w:pPr>
      <w:r w:rsidRPr="00115BC8">
        <w:rPr>
          <w:rFonts w:ascii="Times New Roman" w:hAnsi="Times New Roman" w:cs="Times New Roman"/>
          <w:i/>
          <w:szCs w:val="24"/>
        </w:rPr>
        <w:t>Gulbenes goda uzņēmums – VAS “LATVIJAS AUTOCEĻU UZTURĒTĀJS”</w:t>
      </w:r>
    </w:p>
    <w:p w:rsidR="00DE35B6" w:rsidRPr="00115BC8" w:rsidRDefault="00DE35B6" w:rsidP="00BE3D7C">
      <w:pPr>
        <w:pStyle w:val="Sarakstarindkopa"/>
        <w:numPr>
          <w:ilvl w:val="0"/>
          <w:numId w:val="19"/>
        </w:numPr>
        <w:shd w:val="clear" w:color="auto" w:fill="FFFFFF" w:themeFill="background1"/>
        <w:spacing w:line="276" w:lineRule="auto"/>
        <w:ind w:left="567" w:hanging="567"/>
        <w:jc w:val="left"/>
        <w:rPr>
          <w:rFonts w:ascii="Times New Roman" w:hAnsi="Times New Roman" w:cs="Times New Roman"/>
          <w:i/>
          <w:szCs w:val="24"/>
        </w:rPr>
      </w:pPr>
      <w:r w:rsidRPr="00115BC8">
        <w:rPr>
          <w:rFonts w:ascii="Times New Roman" w:hAnsi="Times New Roman" w:cs="Times New Roman"/>
          <w:i/>
          <w:szCs w:val="24"/>
        </w:rPr>
        <w:t>Beļavas pagasta goda uzņēmums – Beļavas pagasta piemājas saimniecība “SVIĶI”</w:t>
      </w:r>
    </w:p>
    <w:p w:rsidR="00DE35B6" w:rsidRPr="00115BC8" w:rsidRDefault="00DE35B6" w:rsidP="00BE3D7C">
      <w:pPr>
        <w:pStyle w:val="Sarakstarindkopa"/>
        <w:numPr>
          <w:ilvl w:val="0"/>
          <w:numId w:val="19"/>
        </w:numPr>
        <w:shd w:val="clear" w:color="auto" w:fill="FFFFFF" w:themeFill="background1"/>
        <w:spacing w:line="276" w:lineRule="auto"/>
        <w:ind w:left="567" w:hanging="567"/>
        <w:jc w:val="left"/>
        <w:rPr>
          <w:rFonts w:ascii="Times New Roman" w:hAnsi="Times New Roman" w:cs="Times New Roman"/>
          <w:i/>
          <w:szCs w:val="24"/>
        </w:rPr>
      </w:pPr>
      <w:r w:rsidRPr="00115BC8">
        <w:rPr>
          <w:rFonts w:ascii="Times New Roman" w:hAnsi="Times New Roman" w:cs="Times New Roman"/>
          <w:i/>
          <w:szCs w:val="24"/>
        </w:rPr>
        <w:t>Daukstu pagasta goda uzņēmums – SIA “LATGRAN”</w:t>
      </w:r>
    </w:p>
    <w:p w:rsidR="00DE35B6" w:rsidRPr="00115BC8" w:rsidRDefault="00DE35B6" w:rsidP="00BE3D7C">
      <w:pPr>
        <w:pStyle w:val="Sarakstarindkopa"/>
        <w:numPr>
          <w:ilvl w:val="0"/>
          <w:numId w:val="19"/>
        </w:numPr>
        <w:spacing w:line="276" w:lineRule="auto"/>
        <w:ind w:left="567" w:hanging="567"/>
        <w:jc w:val="left"/>
        <w:rPr>
          <w:rFonts w:ascii="Times New Roman" w:hAnsi="Times New Roman" w:cs="Times New Roman"/>
          <w:i/>
          <w:szCs w:val="24"/>
        </w:rPr>
      </w:pPr>
      <w:r w:rsidRPr="00115BC8">
        <w:rPr>
          <w:rFonts w:ascii="Times New Roman" w:hAnsi="Times New Roman" w:cs="Times New Roman"/>
          <w:i/>
          <w:szCs w:val="24"/>
        </w:rPr>
        <w:t>Druvienas pagasta goda uzņēmums  - SIA “LASKUMI”</w:t>
      </w:r>
    </w:p>
    <w:p w:rsidR="00DE35B6" w:rsidRPr="00115BC8" w:rsidRDefault="00DE35B6" w:rsidP="00BE3D7C">
      <w:pPr>
        <w:pStyle w:val="Sarakstarindkopa"/>
        <w:numPr>
          <w:ilvl w:val="0"/>
          <w:numId w:val="19"/>
        </w:numPr>
        <w:spacing w:line="276" w:lineRule="auto"/>
        <w:ind w:left="567" w:hanging="567"/>
        <w:jc w:val="left"/>
        <w:rPr>
          <w:rFonts w:ascii="Times New Roman" w:hAnsi="Times New Roman" w:cs="Times New Roman"/>
          <w:i/>
          <w:szCs w:val="24"/>
        </w:rPr>
      </w:pPr>
      <w:r w:rsidRPr="00115BC8">
        <w:rPr>
          <w:rFonts w:ascii="Times New Roman" w:hAnsi="Times New Roman" w:cs="Times New Roman"/>
          <w:i/>
          <w:szCs w:val="24"/>
        </w:rPr>
        <w:t>Galgauskas pagasta goda uzņēmums – SIA “GUSTS”</w:t>
      </w:r>
    </w:p>
    <w:p w:rsidR="00DE35B6" w:rsidRPr="00115BC8" w:rsidRDefault="00DE35B6" w:rsidP="00BE3D7C">
      <w:pPr>
        <w:pStyle w:val="Sarakstarindkopa"/>
        <w:numPr>
          <w:ilvl w:val="0"/>
          <w:numId w:val="19"/>
        </w:numPr>
        <w:spacing w:line="276" w:lineRule="auto"/>
        <w:ind w:left="567" w:hanging="567"/>
        <w:jc w:val="left"/>
        <w:rPr>
          <w:rFonts w:ascii="Times New Roman" w:hAnsi="Times New Roman" w:cs="Times New Roman"/>
          <w:i/>
          <w:szCs w:val="24"/>
        </w:rPr>
      </w:pPr>
      <w:r w:rsidRPr="00115BC8">
        <w:rPr>
          <w:rFonts w:ascii="Times New Roman" w:hAnsi="Times New Roman" w:cs="Times New Roman"/>
          <w:i/>
          <w:szCs w:val="24"/>
        </w:rPr>
        <w:t>Jaungulbenes pagasta goda uzņēmums  - SIA “Ainars Cinkuss”</w:t>
      </w:r>
    </w:p>
    <w:p w:rsidR="00DE35B6" w:rsidRPr="00115BC8" w:rsidRDefault="00DE35B6" w:rsidP="00BE3D7C">
      <w:pPr>
        <w:pStyle w:val="Sarakstarindkopa"/>
        <w:numPr>
          <w:ilvl w:val="0"/>
          <w:numId w:val="19"/>
        </w:numPr>
        <w:spacing w:line="276" w:lineRule="auto"/>
        <w:ind w:left="567" w:hanging="567"/>
        <w:jc w:val="left"/>
        <w:rPr>
          <w:rFonts w:ascii="Times New Roman" w:hAnsi="Times New Roman" w:cs="Times New Roman"/>
          <w:i/>
          <w:szCs w:val="24"/>
        </w:rPr>
      </w:pPr>
      <w:r w:rsidRPr="00115BC8">
        <w:rPr>
          <w:rFonts w:ascii="Times New Roman" w:hAnsi="Times New Roman" w:cs="Times New Roman"/>
          <w:i/>
          <w:szCs w:val="24"/>
        </w:rPr>
        <w:t>Lejasciema pagasta goda uzņēmums – SIA”LEJASCIEMA GRAUDS”</w:t>
      </w:r>
    </w:p>
    <w:p w:rsidR="00DE35B6" w:rsidRPr="00115BC8" w:rsidRDefault="00DE35B6" w:rsidP="00BE3D7C">
      <w:pPr>
        <w:pStyle w:val="Sarakstarindkopa"/>
        <w:numPr>
          <w:ilvl w:val="0"/>
          <w:numId w:val="19"/>
        </w:numPr>
        <w:spacing w:line="276" w:lineRule="auto"/>
        <w:ind w:left="567" w:hanging="567"/>
        <w:jc w:val="left"/>
        <w:rPr>
          <w:rFonts w:ascii="Times New Roman" w:hAnsi="Times New Roman" w:cs="Times New Roman"/>
          <w:i/>
          <w:szCs w:val="24"/>
        </w:rPr>
      </w:pPr>
      <w:r w:rsidRPr="00115BC8">
        <w:rPr>
          <w:rFonts w:ascii="Times New Roman" w:hAnsi="Times New Roman" w:cs="Times New Roman"/>
          <w:i/>
          <w:szCs w:val="24"/>
        </w:rPr>
        <w:t>Litenes pagasta goda uzņēmums – laivot.lv</w:t>
      </w:r>
    </w:p>
    <w:p w:rsidR="00DE35B6" w:rsidRPr="00115BC8" w:rsidRDefault="00DE35B6" w:rsidP="00BE3D7C">
      <w:pPr>
        <w:pStyle w:val="Sarakstarindkopa"/>
        <w:numPr>
          <w:ilvl w:val="0"/>
          <w:numId w:val="19"/>
        </w:numPr>
        <w:spacing w:line="276" w:lineRule="auto"/>
        <w:ind w:left="567" w:hanging="567"/>
        <w:jc w:val="left"/>
        <w:rPr>
          <w:rFonts w:ascii="Times New Roman" w:hAnsi="Times New Roman" w:cs="Times New Roman"/>
          <w:i/>
          <w:szCs w:val="24"/>
        </w:rPr>
      </w:pPr>
      <w:r w:rsidRPr="00115BC8">
        <w:rPr>
          <w:rFonts w:ascii="Times New Roman" w:hAnsi="Times New Roman" w:cs="Times New Roman"/>
          <w:i/>
          <w:szCs w:val="24"/>
        </w:rPr>
        <w:t>Lizuma pagasta goda uzņēmums – SIA  “EKO NRG”</w:t>
      </w:r>
    </w:p>
    <w:p w:rsidR="00DE35B6" w:rsidRPr="00115BC8" w:rsidRDefault="00DE35B6" w:rsidP="00BE3D7C">
      <w:pPr>
        <w:pStyle w:val="Sarakstarindkopa"/>
        <w:numPr>
          <w:ilvl w:val="0"/>
          <w:numId w:val="19"/>
        </w:numPr>
        <w:spacing w:line="276" w:lineRule="auto"/>
        <w:ind w:left="567" w:hanging="567"/>
        <w:jc w:val="left"/>
        <w:rPr>
          <w:rFonts w:ascii="Times New Roman" w:hAnsi="Times New Roman" w:cs="Times New Roman"/>
          <w:i/>
          <w:szCs w:val="24"/>
        </w:rPr>
      </w:pPr>
      <w:r w:rsidRPr="00115BC8">
        <w:rPr>
          <w:rFonts w:ascii="Times New Roman" w:hAnsi="Times New Roman" w:cs="Times New Roman"/>
          <w:i/>
          <w:szCs w:val="24"/>
        </w:rPr>
        <w:t>Rankas pagasta goda uzņēmums – SIA “VALMET LAT”</w:t>
      </w:r>
    </w:p>
    <w:p w:rsidR="00DE35B6" w:rsidRPr="00115BC8" w:rsidRDefault="00DE35B6" w:rsidP="00BE3D7C">
      <w:pPr>
        <w:pStyle w:val="Sarakstarindkopa"/>
        <w:numPr>
          <w:ilvl w:val="0"/>
          <w:numId w:val="19"/>
        </w:numPr>
        <w:spacing w:line="276" w:lineRule="auto"/>
        <w:ind w:left="567" w:hanging="567"/>
        <w:jc w:val="left"/>
        <w:rPr>
          <w:rFonts w:ascii="Times New Roman" w:hAnsi="Times New Roman" w:cs="Times New Roman"/>
          <w:i/>
          <w:szCs w:val="24"/>
        </w:rPr>
      </w:pPr>
      <w:r w:rsidRPr="00115BC8">
        <w:rPr>
          <w:rFonts w:ascii="Times New Roman" w:hAnsi="Times New Roman" w:cs="Times New Roman"/>
          <w:i/>
          <w:szCs w:val="24"/>
        </w:rPr>
        <w:lastRenderedPageBreak/>
        <w:t>Stāmerienas pagasta go</w:t>
      </w:r>
      <w:r w:rsidR="00872593">
        <w:rPr>
          <w:rFonts w:ascii="Times New Roman" w:hAnsi="Times New Roman" w:cs="Times New Roman"/>
          <w:i/>
          <w:szCs w:val="24"/>
        </w:rPr>
        <w:t>da uzņēmums – SIA “VECSALENIEKI”</w:t>
      </w:r>
    </w:p>
    <w:p w:rsidR="00DE35B6" w:rsidRPr="00115BC8" w:rsidRDefault="00DE35B6" w:rsidP="00BE3D7C">
      <w:pPr>
        <w:pStyle w:val="Sarakstarindkopa"/>
        <w:numPr>
          <w:ilvl w:val="0"/>
          <w:numId w:val="19"/>
        </w:numPr>
        <w:spacing w:line="276" w:lineRule="auto"/>
        <w:ind w:left="567" w:hanging="567"/>
        <w:jc w:val="left"/>
        <w:rPr>
          <w:rFonts w:ascii="Times New Roman" w:hAnsi="Times New Roman" w:cs="Times New Roman"/>
          <w:i/>
          <w:szCs w:val="24"/>
        </w:rPr>
      </w:pPr>
      <w:r w:rsidRPr="00115BC8">
        <w:rPr>
          <w:rFonts w:ascii="Times New Roman" w:hAnsi="Times New Roman" w:cs="Times New Roman"/>
          <w:i/>
          <w:szCs w:val="24"/>
        </w:rPr>
        <w:t>Stradu pagasta goda uzņēmums – SIA”DIANA”</w:t>
      </w:r>
    </w:p>
    <w:p w:rsidR="00DE35B6" w:rsidRPr="00115BC8" w:rsidRDefault="00DE35B6" w:rsidP="00BE3D7C">
      <w:pPr>
        <w:pStyle w:val="Sarakstarindkopa"/>
        <w:numPr>
          <w:ilvl w:val="0"/>
          <w:numId w:val="19"/>
        </w:numPr>
        <w:spacing w:line="276" w:lineRule="auto"/>
        <w:ind w:left="567" w:hanging="567"/>
        <w:jc w:val="left"/>
        <w:rPr>
          <w:rFonts w:ascii="Times New Roman" w:hAnsi="Times New Roman" w:cs="Times New Roman"/>
          <w:i/>
          <w:szCs w:val="24"/>
        </w:rPr>
      </w:pPr>
      <w:r w:rsidRPr="00115BC8">
        <w:rPr>
          <w:rFonts w:ascii="Times New Roman" w:hAnsi="Times New Roman" w:cs="Times New Roman"/>
          <w:i/>
          <w:szCs w:val="24"/>
        </w:rPr>
        <w:t>Tirzas pagasta goda uzņēmums – SIA”SALENIEKI AJ”</w:t>
      </w:r>
    </w:p>
    <w:p w:rsidR="00A03729" w:rsidRDefault="00A03729" w:rsidP="00BE3D7C">
      <w:pPr>
        <w:spacing w:line="276" w:lineRule="auto"/>
        <w:ind w:firstLine="567"/>
        <w:jc w:val="both"/>
        <w:rPr>
          <w:rFonts w:ascii="Times New Roman" w:hAnsi="Times New Roman" w:cs="Times New Roman"/>
          <w:szCs w:val="24"/>
        </w:rPr>
      </w:pPr>
    </w:p>
    <w:p w:rsidR="00DE35B6" w:rsidRPr="00782F7A" w:rsidRDefault="00DE35B6"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 xml:space="preserve">Gulbenes novada pašvaldība ir gandarīta par novadnieku aktīvo līdzdalību un interesi konkursa “Gulbenes novada gada uzņēmumu balva” pretendentu izvirzīšanā un novērtēšanā. Konkursa mērķis attaisno cerības, jo iedzīvotāji palīdz izraudzīties no sava vidus un izcelt veiksmīgākos aizvadītā gada uzņēmumus, tādejādi pasakot paldies par ieguldījumu. </w:t>
      </w:r>
    </w:p>
    <w:p w:rsidR="00DE35B6" w:rsidRPr="00782F7A" w:rsidRDefault="00DE35B6" w:rsidP="00BE3D7C">
      <w:pPr>
        <w:spacing w:line="276" w:lineRule="auto"/>
        <w:ind w:firstLine="567"/>
        <w:jc w:val="both"/>
        <w:rPr>
          <w:rFonts w:ascii="Times New Roman" w:hAnsi="Times New Roman" w:cs="Times New Roman"/>
          <w:szCs w:val="24"/>
        </w:rPr>
      </w:pPr>
    </w:p>
    <w:p w:rsidR="00A34476" w:rsidRPr="00782F7A" w:rsidRDefault="00A34476" w:rsidP="00BE3D7C">
      <w:pPr>
        <w:pStyle w:val="Virssraksts"/>
        <w:spacing w:line="276" w:lineRule="auto"/>
        <w:rPr>
          <w:rFonts w:eastAsia="Calibri"/>
          <w:szCs w:val="20"/>
          <w:lang w:eastAsia="lv-LV"/>
        </w:rPr>
      </w:pPr>
      <w:bookmarkStart w:id="408" w:name="_Toc453321723"/>
      <w:bookmarkStart w:id="409" w:name="_Toc11679779"/>
      <w:r w:rsidRPr="00782F7A">
        <w:t xml:space="preserve">Gulbenes novada </w:t>
      </w:r>
      <w:bookmarkStart w:id="410" w:name="_Toc420578726"/>
      <w:bookmarkStart w:id="411" w:name="_Toc421620238"/>
      <w:bookmarkStart w:id="412" w:name="_Toc421620385"/>
      <w:bookmarkStart w:id="413" w:name="_Toc421626391"/>
      <w:bookmarkStart w:id="414" w:name="_Toc421694181"/>
      <w:bookmarkStart w:id="415" w:name="_Toc421695718"/>
      <w:r w:rsidRPr="00782F7A">
        <w:t>pašvaldības k</w:t>
      </w:r>
      <w:r w:rsidRPr="00782F7A">
        <w:rPr>
          <w:rFonts w:eastAsia="Calibri"/>
          <w:szCs w:val="20"/>
          <w:lang w:eastAsia="lv-LV"/>
        </w:rPr>
        <w:t>omunikācija ar sabiedrību</w:t>
      </w:r>
      <w:bookmarkEnd w:id="408"/>
      <w:bookmarkEnd w:id="410"/>
      <w:bookmarkEnd w:id="411"/>
      <w:bookmarkEnd w:id="412"/>
      <w:bookmarkEnd w:id="413"/>
      <w:bookmarkEnd w:id="414"/>
      <w:bookmarkEnd w:id="415"/>
      <w:bookmarkEnd w:id="409"/>
      <w:r w:rsidRPr="00782F7A">
        <w:rPr>
          <w:rFonts w:eastAsia="Calibri"/>
          <w:szCs w:val="20"/>
          <w:lang w:eastAsia="lv-LV"/>
        </w:rPr>
        <w:tab/>
      </w:r>
    </w:p>
    <w:p w:rsidR="00A34476" w:rsidRPr="00782F7A" w:rsidRDefault="00A34476" w:rsidP="00BE3D7C">
      <w:pPr>
        <w:pStyle w:val="Apakvirsrakstsmelns"/>
        <w:spacing w:line="276" w:lineRule="auto"/>
      </w:pPr>
      <w:bookmarkStart w:id="416" w:name="_Toc327342876"/>
      <w:bookmarkStart w:id="417" w:name="_Toc327343071"/>
      <w:bookmarkStart w:id="418" w:name="_Toc328050165"/>
      <w:bookmarkStart w:id="419" w:name="_Toc356297328"/>
      <w:bookmarkStart w:id="420" w:name="_Toc356297374"/>
      <w:bookmarkStart w:id="421" w:name="_Toc356297618"/>
      <w:bookmarkStart w:id="422" w:name="_Toc356299417"/>
      <w:bookmarkStart w:id="423" w:name="_Toc356299576"/>
      <w:bookmarkStart w:id="424" w:name="_Toc356299667"/>
      <w:bookmarkStart w:id="425" w:name="_Toc356299967"/>
      <w:bookmarkStart w:id="426" w:name="_Toc356300436"/>
      <w:bookmarkStart w:id="427" w:name="_Toc420578727"/>
      <w:bookmarkStart w:id="428" w:name="_Toc421620239"/>
      <w:bookmarkStart w:id="429" w:name="_Toc421620386"/>
      <w:bookmarkStart w:id="430" w:name="_Toc421626392"/>
      <w:bookmarkStart w:id="431" w:name="_Toc421694182"/>
      <w:bookmarkStart w:id="432" w:name="_Toc421695719"/>
      <w:bookmarkStart w:id="433" w:name="_Toc390708745"/>
      <w:bookmarkStart w:id="434" w:name="_Toc453321724"/>
      <w:bookmarkStart w:id="435" w:name="_Toc11679780"/>
      <w:r w:rsidRPr="00782F7A">
        <w:t>Iedzīvotāju informēšana</w:t>
      </w:r>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p>
    <w:p w:rsidR="00335A1E" w:rsidRPr="00782F7A" w:rsidRDefault="00335A1E"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 xml:space="preserve">Lai pilnveidotu dialogu ar sabiedrību, sekmētu atvērtas pašvaldības tēla veidošanos un nodrošinātu komunikācijas plūsmu visos pašvaldībai pieejamajos kanālos, šo mērķu sasniegšanai pašvaldībā 2018.gadā strādāja divi sabiedrisko attiecību speciālisti un mājas lapas redaktors (štata vieta likvidētā no 2018.gada 2.maija). </w:t>
      </w:r>
    </w:p>
    <w:p w:rsidR="00335A1E" w:rsidRPr="00782F7A" w:rsidRDefault="00335A1E"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Sabiedrisko attiecību nodaļas darbinieki plāno, vada un koordinē pašvaldības darbību sabiedrisko attiecību  jautājumos,  nodrošina  pašvaldības  publicitāti,  reklāmu,  atpazīstamību,  izmantojot  dažādus informācijas aprites resursus, pašvaldības publiskās informācijas pieejamību un kvalitāti, oficiālā viedokļa paušanu un informācijas izplatīšanu presē un citos masu informācijas līdzekļos,  sagatavo  atbildes  uz  masu  mediju  iesniegtajiem  jautājumiem.</w:t>
      </w:r>
    </w:p>
    <w:p w:rsidR="00335A1E" w:rsidRPr="00782F7A" w:rsidRDefault="00335A1E"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 xml:space="preserve">Sabiedrisko attiecību speciālistu kompetencē ietilpst arī Latvijas Republikas normatīvos aktos noteiktajā apjomā un kārtībā, kā arī pēc domes priekšsēdētāja vai iestādes vadītāja norādījuma pašvaldības normatīvo aktu un sludinājumu publicēšana laikrakstos,  Eiropas  Komisijas  noteikto  obligāto  ES  fondu  projektu  publicitātes  prasību,  kā  arī rekomendāciju  komunikācijai  par  Eiropas  Savienības  fondiem  izpilde. </w:t>
      </w:r>
    </w:p>
    <w:p w:rsidR="00335A1E" w:rsidRPr="00782F7A" w:rsidRDefault="00335A1E"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 xml:space="preserve">Gulbenes novada pašvaldības </w:t>
      </w:r>
      <w:r w:rsidR="00150240" w:rsidRPr="00782F7A">
        <w:rPr>
          <w:rFonts w:ascii="Times New Roman" w:hAnsi="Times New Roman" w:cs="Times New Roman"/>
          <w:szCs w:val="24"/>
        </w:rPr>
        <w:t xml:space="preserve">uzturēti </w:t>
      </w:r>
      <w:r w:rsidRPr="00782F7A">
        <w:rPr>
          <w:rFonts w:ascii="Times New Roman" w:hAnsi="Times New Roman" w:cs="Times New Roman"/>
          <w:szCs w:val="24"/>
        </w:rPr>
        <w:t xml:space="preserve">un kontrolēti </w:t>
      </w:r>
      <w:r w:rsidR="00150240" w:rsidRPr="00782F7A">
        <w:rPr>
          <w:rFonts w:ascii="Times New Roman" w:hAnsi="Times New Roman" w:cs="Times New Roman"/>
          <w:szCs w:val="24"/>
        </w:rPr>
        <w:t xml:space="preserve">šādi </w:t>
      </w:r>
      <w:r w:rsidRPr="00782F7A">
        <w:rPr>
          <w:rFonts w:ascii="Times New Roman" w:hAnsi="Times New Roman" w:cs="Times New Roman"/>
          <w:szCs w:val="24"/>
        </w:rPr>
        <w:t xml:space="preserve">komunikācijas kanāli: pašvaldības informatīvais izdevums “Gulbenes Novada Ziņas” un mājas lapa </w:t>
      </w:r>
      <w:hyperlink r:id="rId45" w:history="1">
        <w:r w:rsidRPr="00782F7A">
          <w:rPr>
            <w:rStyle w:val="Hipersaite"/>
            <w:rFonts w:ascii="Times New Roman" w:hAnsi="Times New Roman" w:cs="Times New Roman"/>
            <w:szCs w:val="24"/>
          </w:rPr>
          <w:t>www.gulbene.lv</w:t>
        </w:r>
      </w:hyperlink>
      <w:r w:rsidRPr="00782F7A">
        <w:rPr>
          <w:rFonts w:ascii="Times New Roman" w:hAnsi="Times New Roman" w:cs="Times New Roman"/>
          <w:szCs w:val="24"/>
        </w:rPr>
        <w:t xml:space="preserve"> </w:t>
      </w:r>
      <w:r w:rsidR="00150240" w:rsidRPr="00782F7A">
        <w:rPr>
          <w:rFonts w:ascii="Times New Roman" w:hAnsi="Times New Roman" w:cs="Times New Roman"/>
          <w:szCs w:val="24"/>
        </w:rPr>
        <w:t xml:space="preserve">, kas </w:t>
      </w:r>
      <w:r w:rsidRPr="00782F7A">
        <w:rPr>
          <w:rFonts w:ascii="Times New Roman" w:hAnsi="Times New Roman" w:cs="Times New Roman"/>
          <w:szCs w:val="24"/>
        </w:rPr>
        <w:t xml:space="preserve">bija galvenās platformas pašvaldības informācijas nodošanai iedzīvotājiem. </w:t>
      </w:r>
    </w:p>
    <w:p w:rsidR="00335A1E" w:rsidRPr="00782F7A" w:rsidRDefault="00862ADE" w:rsidP="00BE3D7C">
      <w:pPr>
        <w:pStyle w:val="Apakvirsrakstsmelns"/>
        <w:spacing w:line="276" w:lineRule="auto"/>
      </w:pPr>
      <w:bookmarkStart w:id="436" w:name="_Toc11679781"/>
      <w:r w:rsidRPr="00782F7A">
        <w:t xml:space="preserve">Pašvaldības informatīvais izdevums </w:t>
      </w:r>
      <w:r w:rsidR="00335A1E" w:rsidRPr="00782F7A">
        <w:t>„Gulbenes Novada Ziņas”</w:t>
      </w:r>
      <w:bookmarkEnd w:id="436"/>
    </w:p>
    <w:p w:rsidR="00335A1E" w:rsidRPr="00782F7A" w:rsidRDefault="00335A1E"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 xml:space="preserve">Gulbenes novada domes informatīvais izdevums „Gulbenes Novada Ziņas” iznāk kopš 2009.gada. Izdevums ir viens no galvenajiem iedzīvotāju informēšanas kanāliem. Pārskata gadā tika izdoti 12 numuri 10 600 eksemplāru tirāžā. Izdevums ir bez maksas. 2018.gadā tika veiktas izmaiņas izplatīšana jomā – izdevumu lauku teritorijā piegādāja AS “Latvijas Pasts”, bet pilsētā – līgumstrādnieks. </w:t>
      </w:r>
    </w:p>
    <w:p w:rsidR="00335A1E" w:rsidRPr="00782F7A" w:rsidRDefault="00335A1E" w:rsidP="00BE3D7C">
      <w:pPr>
        <w:pStyle w:val="Apakvirsrakstsmelns"/>
        <w:spacing w:line="276" w:lineRule="auto"/>
      </w:pPr>
      <w:bookmarkStart w:id="437" w:name="_Toc11679782"/>
      <w:r w:rsidRPr="00782F7A">
        <w:t xml:space="preserve">Pašvaldības mājaslapa </w:t>
      </w:r>
      <w:hyperlink r:id="rId46" w:history="1">
        <w:r w:rsidRPr="00782F7A">
          <w:rPr>
            <w:rStyle w:val="Hipersaite"/>
            <w:b w:val="0"/>
            <w:szCs w:val="24"/>
          </w:rPr>
          <w:t>www.gulbene.lv</w:t>
        </w:r>
        <w:bookmarkEnd w:id="437"/>
      </w:hyperlink>
    </w:p>
    <w:p w:rsidR="00335A1E" w:rsidRPr="00782F7A" w:rsidRDefault="00335A1E"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 xml:space="preserve">2018.gadā tika uzsākts darbs mājas lapas dizaina pārveidē, izstrādājot tehnisko specifikāciju un noskaidrojot pakalpojuma sniedzēju. Darbs turpināsies 2019.gadā. </w:t>
      </w:r>
    </w:p>
    <w:p w:rsidR="00335A1E" w:rsidRPr="00782F7A" w:rsidRDefault="00335A1E"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 xml:space="preserve">Mājaslapas saturu veidojošās informācijas sadaļas ir nemainīgas, tīmekļa vietne atbilst Ministru kabineta noteikumiem Nr. 611 “Kārtība, kādā iestādes ievieto informāciju internetā”. </w:t>
      </w:r>
    </w:p>
    <w:p w:rsidR="00335A1E" w:rsidRPr="00782F7A" w:rsidRDefault="00862ADE" w:rsidP="00BE3D7C">
      <w:pPr>
        <w:pStyle w:val="Apakvirsrakstsmelns"/>
        <w:spacing w:line="276" w:lineRule="auto"/>
      </w:pPr>
      <w:bookmarkStart w:id="438" w:name="_Toc11679783"/>
      <w:r w:rsidRPr="00782F7A">
        <w:lastRenderedPageBreak/>
        <w:t>Sociālie mediji</w:t>
      </w:r>
      <w:bookmarkEnd w:id="438"/>
    </w:p>
    <w:p w:rsidR="00335A1E" w:rsidRPr="00782F7A" w:rsidRDefault="00335A1E"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 xml:space="preserve">Palielinoties sociālo mediju un platformu nozīmei un patēriņam sabiedrībā, Gulbenes novada pašvaldība 2018.gadā lielu vērību pievērsa komunicētajam saturam tieši šajos kanālos. </w:t>
      </w:r>
    </w:p>
    <w:p w:rsidR="00335A1E" w:rsidRPr="00782F7A" w:rsidRDefault="00335A1E"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 xml:space="preserve">Gulbenes novada aktuālā informācija bija pieejama twitter.com, facebook.com, draugiem.lv, Instragram un youtube.com. Izmantojot sociālo tīklu iespējas un popularitāti, sabiedrība tika informēta par kultūras, sporta un izglītības aktualitātēm, pasākumiem, par iespēju piedalīties </w:t>
      </w:r>
      <w:r w:rsidR="00150240" w:rsidRPr="00782F7A">
        <w:rPr>
          <w:rFonts w:ascii="Times New Roman" w:hAnsi="Times New Roman" w:cs="Times New Roman"/>
          <w:szCs w:val="24"/>
        </w:rPr>
        <w:t xml:space="preserve">dažādos projektos un citām aktivitātēm. </w:t>
      </w:r>
    </w:p>
    <w:p w:rsidR="00335A1E" w:rsidRPr="00782F7A" w:rsidRDefault="00335A1E" w:rsidP="00BE3D7C">
      <w:pPr>
        <w:pStyle w:val="Apakvirsrakstsmelns"/>
        <w:spacing w:line="276" w:lineRule="auto"/>
      </w:pPr>
      <w:bookmarkStart w:id="439" w:name="_Toc11679784"/>
      <w:r w:rsidRPr="00782F7A">
        <w:t>Lietotne “GulbeneLV”</w:t>
      </w:r>
      <w:bookmarkEnd w:id="439"/>
    </w:p>
    <w:p w:rsidR="00335A1E" w:rsidRPr="00782F7A" w:rsidRDefault="00335A1E"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 xml:space="preserve">Lai palielinātu iedzīvotāju līdzdalību, Gulbenes novada pašvaldība 2018.gadā ieviesa </w:t>
      </w:r>
      <w:r w:rsidR="00150240" w:rsidRPr="00782F7A">
        <w:rPr>
          <w:rFonts w:ascii="Times New Roman" w:hAnsi="Times New Roman" w:cs="Times New Roman"/>
          <w:szCs w:val="24"/>
        </w:rPr>
        <w:t xml:space="preserve">lietotni </w:t>
      </w:r>
      <w:r w:rsidRPr="00782F7A">
        <w:rPr>
          <w:rFonts w:ascii="Times New Roman" w:hAnsi="Times New Roman" w:cs="Times New Roman"/>
          <w:szCs w:val="24"/>
        </w:rPr>
        <w:t>viedtelefon</w:t>
      </w:r>
      <w:r w:rsidR="00150240" w:rsidRPr="00782F7A">
        <w:rPr>
          <w:rFonts w:ascii="Times New Roman" w:hAnsi="Times New Roman" w:cs="Times New Roman"/>
          <w:szCs w:val="24"/>
        </w:rPr>
        <w:t>iem</w:t>
      </w:r>
      <w:r w:rsidRPr="00782F7A">
        <w:rPr>
          <w:rFonts w:ascii="Times New Roman" w:hAnsi="Times New Roman" w:cs="Times New Roman"/>
          <w:szCs w:val="24"/>
        </w:rPr>
        <w:t xml:space="preserve"> “GulbeneLV”, kas ļ</w:t>
      </w:r>
      <w:r w:rsidR="00150240" w:rsidRPr="00782F7A">
        <w:rPr>
          <w:rFonts w:ascii="Times New Roman" w:hAnsi="Times New Roman" w:cs="Times New Roman"/>
          <w:szCs w:val="24"/>
        </w:rPr>
        <w:t xml:space="preserve">āva </w:t>
      </w:r>
      <w:r w:rsidRPr="00782F7A">
        <w:rPr>
          <w:rFonts w:ascii="Times New Roman" w:hAnsi="Times New Roman" w:cs="Times New Roman"/>
          <w:szCs w:val="24"/>
        </w:rPr>
        <w:t>iedzīvotājiem ērti un operatīvi ziņot par pamanītām saimnieciskajām problēmām pilsētā un pagastos, kam nepieciešams steidzams risinājums.</w:t>
      </w:r>
    </w:p>
    <w:p w:rsidR="00335A1E" w:rsidRPr="00782F7A" w:rsidRDefault="00335A1E"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 xml:space="preserve">Lietotnes priekšrocība ir tā, ka ikvienam ir iespēja ziņot par sev aktuālām problēmām ērtā un vienkāršā veidā. 2018.gada nogalē lietotni izmantoja 300 cilvēki. </w:t>
      </w:r>
    </w:p>
    <w:p w:rsidR="00335A1E" w:rsidRPr="00782F7A" w:rsidRDefault="00335A1E" w:rsidP="00BE3D7C">
      <w:pPr>
        <w:pStyle w:val="Apakvirsrakstsmelns"/>
        <w:spacing w:line="276" w:lineRule="auto"/>
      </w:pPr>
      <w:bookmarkStart w:id="440" w:name="_Toc11679785"/>
      <w:r w:rsidRPr="00782F7A">
        <w:t>Sadarbība ar plašsaziņas līdzekļiem</w:t>
      </w:r>
      <w:bookmarkEnd w:id="440"/>
    </w:p>
    <w:p w:rsidR="00335A1E" w:rsidRPr="00782F7A" w:rsidRDefault="00335A1E"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 xml:space="preserve">Lai novada iedzīvotājiem nodrošinātu pēc iespējas plašāku un formas ziņā daudzveidīgāku informāciju, pašvaldība 2018.gadā sadarbojās ar SIA „Valmieras TV”, SIA „Skonto Vidzeme”, tā nodrošinot 3 sižetus televīzijā mēnesī un ētera 1 minūti reizi nedēļā radio. Sadarbība ar minētajiem medijiem ilgst kopš 2010.gada. </w:t>
      </w:r>
    </w:p>
    <w:p w:rsidR="00D97A06" w:rsidRPr="00782F7A" w:rsidRDefault="00D97A06" w:rsidP="00BE3D7C">
      <w:pPr>
        <w:spacing w:line="276" w:lineRule="auto"/>
        <w:ind w:firstLine="567"/>
        <w:jc w:val="both"/>
        <w:rPr>
          <w:rFonts w:ascii="Times New Roman" w:hAnsi="Times New Roman" w:cs="Times New Roman"/>
          <w:szCs w:val="24"/>
        </w:rPr>
      </w:pPr>
    </w:p>
    <w:p w:rsidR="00A34476" w:rsidRPr="00782F7A" w:rsidRDefault="00A34476" w:rsidP="00BE3D7C">
      <w:pPr>
        <w:pStyle w:val="Virssraksts"/>
        <w:spacing w:line="276" w:lineRule="auto"/>
        <w:rPr>
          <w:rFonts w:eastAsia="Times New Roman"/>
        </w:rPr>
      </w:pPr>
      <w:bookmarkStart w:id="441" w:name="_Toc420578728"/>
      <w:bookmarkStart w:id="442" w:name="_Toc421620240"/>
      <w:bookmarkStart w:id="443" w:name="_Toc421620387"/>
      <w:bookmarkStart w:id="444" w:name="_Toc421626393"/>
      <w:bookmarkStart w:id="445" w:name="_Toc421694183"/>
      <w:bookmarkStart w:id="446" w:name="_Toc421695720"/>
      <w:bookmarkStart w:id="447" w:name="_Toc390708746"/>
      <w:bookmarkStart w:id="448" w:name="_Toc453321725"/>
      <w:bookmarkStart w:id="449" w:name="_Toc11679786"/>
      <w:r w:rsidRPr="00782F7A">
        <w:rPr>
          <w:rFonts w:eastAsia="Times New Roman"/>
        </w:rPr>
        <w:t>Sadarbība ar nevalstisko sektoru</w:t>
      </w:r>
      <w:bookmarkEnd w:id="441"/>
      <w:bookmarkEnd w:id="442"/>
      <w:bookmarkEnd w:id="443"/>
      <w:bookmarkEnd w:id="444"/>
      <w:bookmarkEnd w:id="445"/>
      <w:bookmarkEnd w:id="446"/>
      <w:bookmarkEnd w:id="447"/>
      <w:bookmarkEnd w:id="448"/>
      <w:bookmarkEnd w:id="449"/>
    </w:p>
    <w:p w:rsidR="008D6457" w:rsidRPr="00782F7A" w:rsidRDefault="008D6457"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 xml:space="preserve">Aktīva darbība Gulbenes novadā reģistrēta 181 biedrībai un 2 nodibinājumiem  - “Gulbenes novada arodorganizācija” un  LVSADA “VASC “Latgale” filiāles “Litene” arodorganizācija”. 2018.gadā biedrību un nodibinājumu reģistrā reģistrētas 9 biedrības – “Auto – moto Gulbene”, “Gulbenes pilsētas pensionāru biedrība”, Jātnieku sporta klubs “Pils zirgi”, “Dārza 13”, “PAMATU 5”, “SKOLAS 1- MĀJA”, “Ozolu 2”, mednieku biedrība “Ozolkalns” un “Daukstes”. </w:t>
      </w:r>
    </w:p>
    <w:p w:rsidR="008D6457" w:rsidRPr="00782F7A" w:rsidRDefault="008D6457"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 xml:space="preserve">Gulbenes novada pašvaldība iespēju robežās atbalsta nevalstisko organizāciju darbību, nodrošinot tās ar telpām pasākumu rīkošanai, transportu, kā arī ar informācijas izplatīšanu par organizāciju darbu. 2018.gadā pašvaldība sniedza atbalstu nevalstiskajām organizācijām, dodot iespēju par aktualitātēm informēt iedzīvotājus ar pašvaldības informatīvā izdevuma “Gulbenes </w:t>
      </w:r>
      <w:r w:rsidR="00032113" w:rsidRPr="00782F7A">
        <w:rPr>
          <w:rFonts w:ascii="Times New Roman" w:hAnsi="Times New Roman" w:cs="Times New Roman"/>
          <w:szCs w:val="24"/>
        </w:rPr>
        <w:t>Novada Z</w:t>
      </w:r>
      <w:r w:rsidRPr="00782F7A">
        <w:rPr>
          <w:rFonts w:ascii="Times New Roman" w:hAnsi="Times New Roman" w:cs="Times New Roman"/>
          <w:szCs w:val="24"/>
        </w:rPr>
        <w:t xml:space="preserve">iņas” un mājaslapas wwww.gulbene.lv starpniecību. </w:t>
      </w:r>
    </w:p>
    <w:p w:rsidR="008D6457" w:rsidRPr="00782F7A" w:rsidRDefault="008D6457"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 xml:space="preserve">2018. gadā Gulbenes novada pašvaldība turpināja sadarbību ar nevalstiskajām organizācijām. Gada ietvaros tika saņemti 23 nevalstisko organizāciju finansējuma pieprasījumi ar sportu saistītu aktivitāšu īstenošanai, no tiem vairāk kā 80% jeb 19 pieprasījumi atbalstīti par kopējo vērtību 63 516 EUR, kas ir par 10 043 EUR mazāk nekā gadu iepriekš. Pamatojoties uz biedrību pieprasījumiem, finansējums tika nodrošināts ar sportu saistītu pasākumu organizēšanai, piemēram, rallijs “SARMA”, komandu dalībai nacionāla un starptautiska mēroga sacensībās basketbolā, volejbolā, futbolā, motosportā u.c. Kopējais 2018.gadā pieprasītais finansējums </w:t>
      </w:r>
      <w:r w:rsidR="00032113" w:rsidRPr="00782F7A">
        <w:rPr>
          <w:rFonts w:ascii="Times New Roman" w:hAnsi="Times New Roman" w:cs="Times New Roman"/>
          <w:szCs w:val="24"/>
        </w:rPr>
        <w:t>veidoja</w:t>
      </w:r>
      <w:r w:rsidRPr="00782F7A">
        <w:rPr>
          <w:rFonts w:ascii="Times New Roman" w:hAnsi="Times New Roman" w:cs="Times New Roman"/>
          <w:szCs w:val="24"/>
        </w:rPr>
        <w:t xml:space="preserve"> 175 023 EUR.</w:t>
      </w:r>
    </w:p>
    <w:p w:rsidR="008D6457" w:rsidRPr="00782F7A" w:rsidRDefault="008D6457"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lastRenderedPageBreak/>
        <w:t xml:space="preserve">Atbilstoši Gulbenes novada attīstības prioritātēm “Sociāli labvēlīga un atbalstoša vide” tika nodrošināts finansiāls atbalsts sekojošām nevalstiskajām organizācijām 9903,00 EUR “Sarkanais Krusts”; 1500 EUR pensionāru biedrībai "Atspulgs", 1000 EUR “Pilsētas pensionāru apvienība”, 1000 EUR “Invalīdu biedrība” un 170 EUR “Smiltenes nedzirdīgo apvienība”. Latvijas Lauku attīstības programmas 2014.-2020. gadam pasākuma “Atbalsts LEADER vietējai attīstībai (sabiedrības virzīta vietējā attīstība)” apakšpasākumā “Darbību īstenošana saskaņā ar SVVA stratēģiju” tika līdzfinansēti biedrības “Ķepaiņu draugu klubs” un "Sporta klubs </w:t>
      </w:r>
      <w:r w:rsidR="00032113" w:rsidRPr="00782F7A">
        <w:rPr>
          <w:rFonts w:ascii="Times New Roman" w:hAnsi="Times New Roman" w:cs="Times New Roman"/>
          <w:szCs w:val="24"/>
        </w:rPr>
        <w:t>“</w:t>
      </w:r>
      <w:r w:rsidRPr="00782F7A">
        <w:rPr>
          <w:rFonts w:ascii="Times New Roman" w:hAnsi="Times New Roman" w:cs="Times New Roman"/>
          <w:szCs w:val="24"/>
        </w:rPr>
        <w:t>Lejasciems</w:t>
      </w:r>
      <w:r w:rsidR="00032113" w:rsidRPr="00782F7A">
        <w:rPr>
          <w:rFonts w:ascii="Times New Roman" w:hAnsi="Times New Roman" w:cs="Times New Roman"/>
          <w:szCs w:val="24"/>
        </w:rPr>
        <w:t>””</w:t>
      </w:r>
      <w:r w:rsidRPr="00782F7A">
        <w:rPr>
          <w:rFonts w:ascii="Times New Roman" w:hAnsi="Times New Roman" w:cs="Times New Roman"/>
          <w:szCs w:val="24"/>
        </w:rPr>
        <w:t xml:space="preserve"> projekti</w:t>
      </w:r>
      <w:r w:rsidR="00032113" w:rsidRPr="00782F7A">
        <w:rPr>
          <w:rFonts w:ascii="Times New Roman" w:hAnsi="Times New Roman" w:cs="Times New Roman"/>
          <w:szCs w:val="24"/>
        </w:rPr>
        <w:t xml:space="preserve">em </w:t>
      </w:r>
      <w:r w:rsidRPr="00782F7A">
        <w:rPr>
          <w:rFonts w:ascii="Times New Roman" w:hAnsi="Times New Roman" w:cs="Times New Roman"/>
          <w:szCs w:val="24"/>
        </w:rPr>
        <w:t xml:space="preserve"> ar kopējo vērtību 4610,98 EUR.</w:t>
      </w:r>
    </w:p>
    <w:p w:rsidR="008D6457" w:rsidRPr="00782F7A" w:rsidRDefault="008D6457" w:rsidP="00BE3D7C">
      <w:pPr>
        <w:spacing w:line="276" w:lineRule="auto"/>
        <w:ind w:firstLine="567"/>
        <w:jc w:val="both"/>
        <w:rPr>
          <w:rFonts w:ascii="Times New Roman" w:hAnsi="Times New Roman" w:cs="Times New Roman"/>
        </w:rPr>
      </w:pPr>
    </w:p>
    <w:p w:rsidR="008D6457" w:rsidRPr="00782F7A" w:rsidRDefault="00014282" w:rsidP="00BE3D7C">
      <w:pPr>
        <w:pStyle w:val="Virssraksts"/>
        <w:spacing w:line="276" w:lineRule="auto"/>
      </w:pPr>
      <w:bookmarkStart w:id="450" w:name="_Toc11679787"/>
      <w:r w:rsidRPr="00782F7A">
        <w:t>Gulbenes novada Valsts un pašvaldības vienotais klientu apkalpošanas centrs</w:t>
      </w:r>
      <w:bookmarkEnd w:id="450"/>
      <w:r w:rsidR="008D6457" w:rsidRPr="00782F7A">
        <w:t xml:space="preserve"> </w:t>
      </w:r>
    </w:p>
    <w:p w:rsidR="008D6457" w:rsidRPr="00782F7A" w:rsidRDefault="008D6457"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 xml:space="preserve">2018. gada 1. septembrī Gulbenes novada Valsts un pašvaldības vienotais klientu apkalpošanas centrs (VPVKAC) atzīmēja gada jubileju. Kopumā Latvijas teritorijā ir izveidots 81 šāda veida klientu apkalpošanas centrs, no kuriem seši, tai skaitā arī Gulbenes novada, ir reģionālās nozīmes VPVKAC. </w:t>
      </w:r>
    </w:p>
    <w:p w:rsidR="008D6457" w:rsidRPr="00782F7A" w:rsidRDefault="008D6457" w:rsidP="00BE3D7C">
      <w:pPr>
        <w:pStyle w:val="Paraststmeklis"/>
        <w:spacing w:before="0" w:beforeAutospacing="0" w:after="120" w:line="276" w:lineRule="auto"/>
        <w:jc w:val="both"/>
        <w:rPr>
          <w:rFonts w:ascii="Times New Roman" w:hAnsi="Times New Roman"/>
        </w:rPr>
      </w:pPr>
      <w:r w:rsidRPr="00782F7A">
        <w:rPr>
          <w:rFonts w:ascii="Times New Roman" w:hAnsi="Times New Roman"/>
        </w:rPr>
        <w:t>Piedaloties Vides aizsardzības un reģionālās attīstības ministrijas organizētajā konkursā “Pakalpojumu izcilības balva”, kurā startēja 12 VPVKAC, no kuriem 3 reģionālas nozīmes VPVKAC un 9 novada nozīmes VPVKAC, 2018. gada konkursā attiecīgi savā kategorijā godpilno 2.vietu ieguva Gulbenes novada VPVKAC. Konkursa komisija vērtēja centra stratēģiju un plānošanu, vērtēja īstenotos pasākumus pašvaldības iedzīvotāju informēšanā, apkalpošanas centra klientu apmierinātību un citus aspektus.</w:t>
      </w:r>
    </w:p>
    <w:p w:rsidR="008D6457" w:rsidRPr="00782F7A" w:rsidRDefault="008D6457" w:rsidP="00BE3D7C">
      <w:pPr>
        <w:pStyle w:val="Paraststmeklis"/>
        <w:spacing w:before="0" w:beforeAutospacing="0" w:after="120" w:line="276" w:lineRule="auto"/>
        <w:ind w:firstLine="567"/>
        <w:jc w:val="both"/>
        <w:rPr>
          <w:rFonts w:ascii="Times New Roman" w:hAnsi="Times New Roman"/>
        </w:rPr>
      </w:pPr>
      <w:r w:rsidRPr="00782F7A">
        <w:rPr>
          <w:rFonts w:ascii="Times New Roman" w:hAnsi="Times New Roman"/>
        </w:rPr>
        <w:t>Gulbenes novada VPVKAC darbinieki savas kompetences ietvaros konsultē fiziskas un juridiskas personas jautājumos, kas saistīti ar pašvaldību, sniedz informāciju arī par valsts iestādēm un nevalstiskajām organizācijām, to sniegtajiem pakalpojumiem. Kopš 2018. gada 1.februāra Gulbenes novada VPVKAC darbiniecēm ir jābūt gatavām saņemt zvanus no visas Latvijas, konsultēt un palīdzēt, jo centrs ir pieslēgts Latvijas vienotajai telefonu līnijai.</w:t>
      </w:r>
    </w:p>
    <w:p w:rsidR="008D6457" w:rsidRPr="00782F7A" w:rsidRDefault="008D6457" w:rsidP="00BE3D7C">
      <w:pPr>
        <w:pStyle w:val="Paraststmeklis"/>
        <w:spacing w:before="0" w:beforeAutospacing="0" w:after="120" w:line="276" w:lineRule="auto"/>
        <w:ind w:firstLine="567"/>
        <w:jc w:val="both"/>
        <w:rPr>
          <w:rFonts w:ascii="Times New Roman" w:hAnsi="Times New Roman"/>
        </w:rPr>
      </w:pPr>
      <w:r w:rsidRPr="00782F7A">
        <w:rPr>
          <w:rFonts w:ascii="Times New Roman" w:hAnsi="Times New Roman"/>
        </w:rPr>
        <w:t>VPVKAC var pieteikt noteikta veida Valsts ieņēmumu dienesta pakalpojumus, veikt mājas (istabas) dzīvnieku reģistrāciju, kā arī saņemt konsultācijas par astoņu valsts iestāžu pakalpojumiem un e-pakalpojumiem (Valsts sociālās apdrošināšanas aģentūra, Valsts zemes dienests, Lauksaimniecības datu centrs, Uzņēmumu reģistrs, Nodarbinātības valsts aģentūra, Pilsonības un migrācijas lietu pārvalde, Valsts darba inspekcija, Lauku atbalsta dienests), kā arī ikviens apmeklētājs VPVKAC var saņemt praktisku palīdzību e-pakalpojumu pieteikšanā, darbā ar datoru, internetu un eID kartes lasītāju.</w:t>
      </w:r>
    </w:p>
    <w:p w:rsidR="008D6457" w:rsidRPr="00782F7A" w:rsidRDefault="008D6457" w:rsidP="00BE3D7C">
      <w:pPr>
        <w:pStyle w:val="Paraststmeklis"/>
        <w:spacing w:before="0" w:beforeAutospacing="0" w:after="120" w:line="276" w:lineRule="auto"/>
        <w:ind w:firstLine="567"/>
        <w:jc w:val="both"/>
        <w:rPr>
          <w:rFonts w:ascii="Times New Roman" w:hAnsi="Times New Roman"/>
        </w:rPr>
      </w:pPr>
      <w:r w:rsidRPr="00782F7A">
        <w:rPr>
          <w:rFonts w:ascii="Times New Roman" w:hAnsi="Times New Roman"/>
        </w:rPr>
        <w:t xml:space="preserve">Gulbenes novada VPVKAC 2018. gadā kopējo pakalpojumu sniegšanas tendence paaugstinās, jo apkalpošanas centrs aktīvi veic arī zvanu centra funkcijas par Latvija.lv pakalpojumiem. Salīdzinot ar 2017.gadu vidēji mēnesī, tika sniegti 77,5 pakalpojumi, savukārt 2018.gadā manāms pieaugums sniegtajiem pakalpojumiem, mēnesī tie ir vidēji 159,9 pakalpojumi. 2018.gadā Gulbenes novada VPVKAC centrā no citu valsts iestāžu sniegtajām, konsultācijām visbiežāk sniegtas par Pilsonības un migrāciju lietu pārvaldi, kopā tās ir 54 konsultācijas. Reģistrēti proporcionāli daudz arī pašvaldības pakalpojumi, kā dzīvesvietas </w:t>
      </w:r>
      <w:r w:rsidRPr="00782F7A">
        <w:rPr>
          <w:rFonts w:ascii="Times New Roman" w:hAnsi="Times New Roman"/>
        </w:rPr>
        <w:lastRenderedPageBreak/>
        <w:t xml:space="preserve">deklarēšana klātienē, kas kopumā par 2018.gadu ir 127, kā arī deklarēšanās tiešsaistē 3 pakalpojumi. Kā arī kopumā 575 pakalpojumi par Gulbenes novada pašvaldības sniegtajiem pakalpojumiem, kas ietver dažādus iesniegumus, izziņas utt. </w:t>
      </w:r>
    </w:p>
    <w:p w:rsidR="008D6457" w:rsidRPr="00782F7A" w:rsidRDefault="008D6457" w:rsidP="00BE3D7C">
      <w:pPr>
        <w:spacing w:line="276" w:lineRule="auto"/>
        <w:ind w:firstLine="567"/>
        <w:jc w:val="both"/>
        <w:rPr>
          <w:rFonts w:ascii="Times New Roman" w:hAnsi="Times New Roman" w:cs="Times New Roman"/>
          <w:szCs w:val="24"/>
        </w:rPr>
      </w:pPr>
      <w:r w:rsidRPr="00782F7A">
        <w:rPr>
          <w:rFonts w:ascii="Times New Roman" w:hAnsi="Times New Roman" w:cs="Times New Roman"/>
          <w:szCs w:val="24"/>
        </w:rPr>
        <w:t xml:space="preserve">Gulbenes novada VPVKAC centrā virzība uz e-pakalpojumiem ir izteiktāka, jo vairums šo sniegto pakalpojumu ir bijušas gan klātienē, gan Latvija.lv zvanu centra konsultācijās. Atzinīgi vērtējama klientu zvanu centra pakalpojumu sniegšanas kvalitāte, kas atvieglo klātienes papīra pieteikumu aizvietošanu ar palīdzību e-pakalpojumu pieteikšanai. </w:t>
      </w:r>
    </w:p>
    <w:p w:rsidR="007D23D0" w:rsidRDefault="007D23D0">
      <w:pPr>
        <w:rPr>
          <w:rFonts w:ascii="Times New Roman" w:hAnsi="Times New Roman" w:cs="Times New Roman"/>
          <w:b/>
          <w:color w:val="006342"/>
          <w:spacing w:val="15"/>
          <w:sz w:val="28"/>
          <w:szCs w:val="22"/>
        </w:rPr>
      </w:pPr>
      <w:bookmarkStart w:id="451" w:name="_Toc420578729"/>
      <w:bookmarkStart w:id="452" w:name="_Toc421620241"/>
      <w:bookmarkStart w:id="453" w:name="_Toc421620388"/>
      <w:bookmarkStart w:id="454" w:name="_Toc421626394"/>
      <w:bookmarkStart w:id="455" w:name="_Toc421694184"/>
      <w:bookmarkStart w:id="456" w:name="_Toc421695721"/>
      <w:bookmarkStart w:id="457" w:name="_Toc453321726"/>
    </w:p>
    <w:p w:rsidR="00A6125C" w:rsidRDefault="00FD5107" w:rsidP="007D23D0">
      <w:pPr>
        <w:pStyle w:val="Virssraksts"/>
        <w:spacing w:before="0" w:after="0" w:line="240" w:lineRule="auto"/>
      </w:pPr>
      <w:bookmarkStart w:id="458" w:name="_Toc11679788"/>
      <w:r w:rsidRPr="00782F7A">
        <w:t>Gulbenes novada pašvaldības v</w:t>
      </w:r>
      <w:r w:rsidR="00A34476" w:rsidRPr="00782F7A">
        <w:t>eiktie pasākumi</w:t>
      </w:r>
      <w:bookmarkEnd w:id="458"/>
    </w:p>
    <w:p w:rsidR="00A34476" w:rsidRDefault="00A34476" w:rsidP="007D23D0">
      <w:pPr>
        <w:pStyle w:val="Virssraksts"/>
        <w:spacing w:before="0" w:after="0" w:line="240" w:lineRule="auto"/>
      </w:pPr>
      <w:bookmarkStart w:id="459" w:name="_Toc11679789"/>
      <w:r w:rsidRPr="00782F7A">
        <w:t>vadības pilnveidošanai</w:t>
      </w:r>
      <w:bookmarkEnd w:id="451"/>
      <w:bookmarkEnd w:id="452"/>
      <w:bookmarkEnd w:id="453"/>
      <w:bookmarkEnd w:id="454"/>
      <w:bookmarkEnd w:id="455"/>
      <w:bookmarkEnd w:id="456"/>
      <w:bookmarkEnd w:id="457"/>
      <w:bookmarkEnd w:id="459"/>
    </w:p>
    <w:p w:rsidR="007D23D0" w:rsidRPr="00782F7A" w:rsidRDefault="007D23D0" w:rsidP="007D23D0">
      <w:pPr>
        <w:pStyle w:val="Virssraksts"/>
        <w:spacing w:before="0" w:after="0" w:line="240" w:lineRule="auto"/>
      </w:pPr>
    </w:p>
    <w:p w:rsidR="00A559B7" w:rsidRPr="00782F7A" w:rsidRDefault="00032113" w:rsidP="00BE3D7C">
      <w:pPr>
        <w:spacing w:line="276" w:lineRule="auto"/>
        <w:ind w:firstLine="567"/>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No 2018.gada 1.janvāra</w:t>
      </w:r>
      <w:r w:rsidR="00A559B7" w:rsidRPr="00782F7A">
        <w:rPr>
          <w:rFonts w:ascii="Times New Roman" w:eastAsia="Times New Roman" w:hAnsi="Times New Roman" w:cs="Times New Roman"/>
          <w:szCs w:val="24"/>
          <w:lang w:eastAsia="lv-LV"/>
        </w:rPr>
        <w:t xml:space="preserve"> tika centralizēta Gulbenes novada pašvaldības grāmatvedība.</w:t>
      </w:r>
    </w:p>
    <w:p w:rsidR="00A559B7" w:rsidRPr="00782F7A" w:rsidRDefault="00A559B7" w:rsidP="00BE3D7C">
      <w:pPr>
        <w:spacing w:line="276" w:lineRule="auto"/>
        <w:ind w:firstLine="567"/>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2018.gadā ir ieviestas un uzsākts darbs pie jaunu lietojumprogrammu ieviešanas pašvaldības darbā, kas nodrošinās darba precizitāti, lietu pārskatāmību un pašvaldības lietojumprogrammu sasaisti budžeta plānošanas programmā BUDZIS, kā arī resursu vadības un grāmatvedības uzskaites programmā G-vedis, kas nodrošina pašvaldības budžeta un finanšu sistēmas stingrāku pārraudzību un caurskatāmību. Sakarā ar programmu maiņu gadā izdevies ietaupīt pašvaldības budžeta finanšu līdzekļus aptuveni 4000 EUR</w:t>
      </w:r>
      <w:r w:rsidRPr="00782F7A">
        <w:rPr>
          <w:rFonts w:ascii="Times New Roman" w:eastAsia="Times New Roman" w:hAnsi="Times New Roman" w:cs="Times New Roman"/>
          <w:i/>
          <w:szCs w:val="24"/>
          <w:lang w:eastAsia="lv-LV"/>
        </w:rPr>
        <w:t xml:space="preserve"> </w:t>
      </w:r>
      <w:r w:rsidRPr="00782F7A">
        <w:rPr>
          <w:rFonts w:ascii="Times New Roman" w:eastAsia="Times New Roman" w:hAnsi="Times New Roman" w:cs="Times New Roman"/>
          <w:szCs w:val="24"/>
          <w:lang w:eastAsia="lv-LV"/>
        </w:rPr>
        <w:t xml:space="preserve">apmērā. Jaunā grāmatvedības lietojumprogramma saistīta ar moduļiem, kas nodrošina arī kontroles funkciju (elektroniskās darba laika uzskaites programma integrēta ar algu moduli, grāmatvedības programma saistīta ar ēdināšanas un apmeklējuma moduli). </w:t>
      </w:r>
    </w:p>
    <w:p w:rsidR="00A559B7" w:rsidRPr="00782F7A" w:rsidRDefault="00A559B7" w:rsidP="00BE3D7C">
      <w:pPr>
        <w:spacing w:line="276" w:lineRule="auto"/>
        <w:ind w:firstLine="567"/>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Ņemot vērā demogrāfisko situāciju Druvienas un Litenes pagastos, straujo izglītojamo skaita samazinājumu sākumskolās pēdējo gadu laikā, apvienoto klašu īpatsvaru, nepietiekošo valsts finansējumu pedagogu darba samaksai, ievērojot iestāžu darbības un finansējuma izlietošanas lietderīguma un efektivitātes principu, 2018.gada 22.februārī Gulbenes novada domes sēdē tika pieņemts lēmums par Druvienas sākumskolas un Litenes sākumskolas likvidāciju (protokols Nr. 3, 8.§ un 9.§).</w:t>
      </w:r>
    </w:p>
    <w:p w:rsidR="00A559B7" w:rsidRPr="00782F7A" w:rsidRDefault="00A559B7" w:rsidP="00BE3D7C">
      <w:pPr>
        <w:spacing w:line="276" w:lineRule="auto"/>
        <w:ind w:firstLine="567"/>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Atbilstoši Valsts izglītības informācijas sistēmas datiem uz 2018.gada 1.februāri Druvienas sākumskolā bija reģistrēti 35 izglītojamie. Pamatizglītības programmu apguva 14 izglītojamie (1./4.klasē – 9, 3./4.klasē – 5 izglītojamie) un pirmsskolas izglītības programmu apguva 21 bērns līdz 7 gadu vecumam. Izglītības iestādē strādāja 12 pedagogi un 8 tehniskie darbinieki. Izglītības pieejamību Druvienas sākumskolas izglītojamajiem, sākot ar 2018./2019.mācību gadu, varēs nodrošināt Lizuma vidusskola un Tirzas pamatskola</w:t>
      </w:r>
      <w:r w:rsidRPr="00782F7A">
        <w:rPr>
          <w:rFonts w:ascii="Times New Roman" w:eastAsia="Times New Roman" w:hAnsi="Times New Roman" w:cs="Times New Roman"/>
          <w:color w:val="000000"/>
          <w:szCs w:val="24"/>
          <w:lang w:eastAsia="lv-LV"/>
        </w:rPr>
        <w:t>.</w:t>
      </w:r>
    </w:p>
    <w:p w:rsidR="00A559B7" w:rsidRPr="00782F7A" w:rsidRDefault="00A559B7" w:rsidP="00BE3D7C">
      <w:pPr>
        <w:spacing w:line="276" w:lineRule="auto"/>
        <w:ind w:firstLine="567"/>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Atbilstoši Valsts izglītības informācijas sistēmas datiem uz 2018.gada 1.februāri Litenes sākumskolā bija reģistrēti 43 izglītojamie. Pamatizglītības programmu apguva 18 izglītojamie (2./3.klasē – 4, 1./4.klasē – 4, 5.kl – 4, 6.kl. – 6 izglītojamie) un pirmsskolas izglītības programmu apguva 25 bērni līdz 7 gadu vecumam. Izglītības iestādē strādāja 15 pedagogi un 8 tehniskie darbinieki. Izglītības pieejamību Litenes sākumskolas izglītojamajiem, sākot ar 2018./2019.mācību gadu, var nodrošināt Stāmerienas pamatskola un Gulbenes pilsētas vispārējās izglītības iestādes</w:t>
      </w:r>
      <w:r w:rsidRPr="00782F7A">
        <w:rPr>
          <w:rFonts w:ascii="Times New Roman" w:eastAsia="Times New Roman" w:hAnsi="Times New Roman" w:cs="Times New Roman"/>
          <w:color w:val="000000"/>
          <w:szCs w:val="24"/>
          <w:lang w:eastAsia="lv-LV"/>
        </w:rPr>
        <w:t>.</w:t>
      </w:r>
      <w:r w:rsidRPr="00782F7A">
        <w:rPr>
          <w:rFonts w:ascii="Times New Roman" w:eastAsia="Times New Roman" w:hAnsi="Times New Roman" w:cs="Times New Roman"/>
          <w:szCs w:val="24"/>
          <w:lang w:eastAsia="lv-LV"/>
        </w:rPr>
        <w:t xml:space="preserve"> </w:t>
      </w:r>
    </w:p>
    <w:p w:rsidR="00A559B7" w:rsidRPr="00782F7A" w:rsidRDefault="00A559B7" w:rsidP="00BE3D7C">
      <w:pPr>
        <w:spacing w:line="276" w:lineRule="auto"/>
        <w:ind w:firstLine="567"/>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Pedagogu, darbinieku atalgojums un uzturēšanas izdevumi, kā arī infrastruktūras uzturēšana tika finansēta no valsts un pašvaldības budžetu līdzekļiem. Pašvaldības budžetā plānotais finansējums abu likvidēto sākumskolu darbības nodrošināšanai bija 224 512 EUR.</w:t>
      </w:r>
    </w:p>
    <w:p w:rsidR="00A559B7" w:rsidRPr="00782F7A" w:rsidRDefault="00A559B7" w:rsidP="00BE3D7C">
      <w:pPr>
        <w:spacing w:line="276" w:lineRule="auto"/>
        <w:ind w:firstLine="567"/>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Lai nodrošinātu racionālu pašvaldības mantas apsaimniekošanu, 2018.gada 28.jūnijā Gulbenes novada dome pieņēma lēmumu izveidot Druvienas pagasta pārvaldes struktūrvienību “Druvienas latviskās dzīves ziņas centrs” (protokols Nr.12, 29.§).</w:t>
      </w:r>
    </w:p>
    <w:p w:rsidR="00A559B7" w:rsidRPr="00782F7A" w:rsidRDefault="00A559B7" w:rsidP="00BE3D7C">
      <w:pPr>
        <w:spacing w:line="276" w:lineRule="auto"/>
        <w:ind w:right="-1" w:firstLine="567"/>
        <w:jc w:val="both"/>
        <w:rPr>
          <w:rFonts w:ascii="Times New Roman" w:eastAsia="Times New Roman" w:hAnsi="Times New Roman" w:cs="Times New Roman"/>
          <w:noProof/>
          <w:color w:val="000000"/>
          <w:szCs w:val="24"/>
          <w:lang w:eastAsia="lv-LV"/>
        </w:rPr>
      </w:pPr>
      <w:r w:rsidRPr="00782F7A">
        <w:rPr>
          <w:rFonts w:ascii="Times New Roman" w:eastAsia="Times New Roman" w:hAnsi="Times New Roman" w:cs="Times New Roman"/>
          <w:noProof/>
          <w:color w:val="000000"/>
          <w:szCs w:val="24"/>
          <w:lang w:eastAsia="lv-LV"/>
        </w:rPr>
        <w:t>2018.gada 22.februārī tika pieņemts lēmums par Gulbenes novada pašvaldības aģentūras “Gulbenes tūrisma un kultūrvēsturiskā mantojuma centrs” struktūrvienības “I</w:t>
      </w:r>
      <w:r w:rsidR="00032113" w:rsidRPr="00782F7A">
        <w:rPr>
          <w:rFonts w:ascii="Times New Roman" w:eastAsia="Times New Roman" w:hAnsi="Times New Roman" w:cs="Times New Roman"/>
          <w:lang w:eastAsia="lv-LV"/>
        </w:rPr>
        <w:t>zglītojošs</w:t>
      </w:r>
      <w:r w:rsidRPr="00782F7A">
        <w:rPr>
          <w:rFonts w:ascii="Times New Roman" w:eastAsia="Times New Roman" w:hAnsi="Times New Roman" w:cs="Times New Roman"/>
          <w:lang w:eastAsia="lv-LV"/>
        </w:rPr>
        <w:t xml:space="preserve"> un interaktīvs centrs “Dzelzceļš un tvaiks”” izveidi, kas tika īstenots ar privātuzņēmēju, iestāžu atbalstu un pašvaldības finansējumu. Turpmākajos gados centra uzturēšanai paredzami izdevumi aptuveni 80 000 EUR gadā.</w:t>
      </w:r>
    </w:p>
    <w:p w:rsidR="00A559B7" w:rsidRPr="00782F7A" w:rsidRDefault="00A559B7" w:rsidP="00BE3D7C">
      <w:pPr>
        <w:spacing w:line="276" w:lineRule="auto"/>
        <w:ind w:firstLine="567"/>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Lai veicinātu pieprasījumu Gulbenes novada kultūrvēsturiskā mantojuma centriem, 2018.gada 26.aprīlī Gulbenes novada dome pieņēma lēmumu apstiprināt maksas pakalpojumus Gulbenes novada kultūrvēsturiskā mantojuma izstāžu apmeklējumiem, nosakot komplekso ieejas biļeti 7 izstāžu apmeklējumiem. Lai to varētu nodrošināt, kultūrvēsturiskā mantojuma centros, novadpētniecības krātuvēs un ekspozīcijās tika noteikts vienots darba laiks un palielinātas darbinieku darba slodzes (amatu likmes).</w:t>
      </w:r>
    </w:p>
    <w:p w:rsidR="00A559B7" w:rsidRPr="00782F7A" w:rsidRDefault="00A559B7" w:rsidP="00BE3D7C">
      <w:pPr>
        <w:autoSpaceDE w:val="0"/>
        <w:autoSpaceDN w:val="0"/>
        <w:adjustRightInd w:val="0"/>
        <w:spacing w:line="276" w:lineRule="auto"/>
        <w:ind w:right="42" w:firstLine="567"/>
        <w:jc w:val="both"/>
        <w:rPr>
          <w:rFonts w:ascii="Times New Roman" w:eastAsia="Times New Roman" w:hAnsi="Times New Roman" w:cs="Times New Roman"/>
          <w:color w:val="000000"/>
          <w:szCs w:val="24"/>
          <w:lang w:eastAsia="lv-LV"/>
        </w:rPr>
      </w:pPr>
      <w:r w:rsidRPr="00782F7A">
        <w:rPr>
          <w:rFonts w:ascii="Times New Roman" w:eastAsia="Times New Roman" w:hAnsi="Times New Roman" w:cs="Times New Roman"/>
          <w:color w:val="000000"/>
          <w:szCs w:val="24"/>
          <w:lang w:eastAsia="lv-LV"/>
        </w:rPr>
        <w:t>Gulbenes novada domē 2017.gada 24.novembrī tika saņemts iesniegums, kurā minētās personas izteica piedāvājumu iegādāties viņām piederošās kapitāla daļas SIA “ALBA”. Ņemot vērā to, ka SIA “ALBA” darbības rezultātā tiek radīti pakalpojumi, kas ir stratēģiski svarīgi pašvaldības attīstībai un izriet no pašvaldības vispārējiem stratēģiskajiem mērķiem ilgtspējīgas inženiertehniskās infrastruktūras attīstības un uzturēšanas, un vides kvalitātes paaugstināšanas nodrošināšanai, kā arī viena no pašvaldības autonomajām funkcijām ir organizēt iedzīvotājiem komunālos pakalpojumus, 2018.gada 27.februārī tika pieņems lēmums iegādāties SIA “ALBA” dalībniekiem piederošās kapitāldaļas, ņemot aizņēmu Valsts kasē.</w:t>
      </w:r>
    </w:p>
    <w:p w:rsidR="00A559B7" w:rsidRPr="00782F7A" w:rsidRDefault="00A559B7" w:rsidP="00BE3D7C">
      <w:pPr>
        <w:spacing w:line="276" w:lineRule="auto"/>
        <w:ind w:firstLine="567"/>
        <w:jc w:val="both"/>
        <w:rPr>
          <w:rFonts w:ascii="Times New Roman" w:eastAsia="Times New Roman" w:hAnsi="Times New Roman" w:cs="Times New Roman"/>
          <w:color w:val="00000A"/>
          <w:szCs w:val="24"/>
          <w:lang w:eastAsia="lv-LV"/>
        </w:rPr>
      </w:pPr>
      <w:r w:rsidRPr="00782F7A">
        <w:rPr>
          <w:rFonts w:ascii="Times New Roman" w:eastAsia="Times New Roman" w:hAnsi="Times New Roman" w:cs="Times New Roman"/>
          <w:color w:val="00000A"/>
          <w:szCs w:val="24"/>
          <w:lang w:eastAsia="lv-LV"/>
        </w:rPr>
        <w:t>Pamatojoties uz 2016.gada 29.decembrī Gulbenes novada domes pieņemto lēmumu p</w:t>
      </w:r>
      <w:r w:rsidRPr="00782F7A">
        <w:rPr>
          <w:rFonts w:ascii="Times New Roman" w:eastAsia="Times New Roman" w:hAnsi="Times New Roman" w:cs="Times New Roman"/>
          <w:szCs w:val="24"/>
          <w:lang w:eastAsia="lv-LV"/>
        </w:rPr>
        <w:t>ar pašvaldības autonomās funkcijas deleģēšanu ūdenssaimniecības jomā SIA “Gulbenes nami”, Gulbenes novada pašvaldība 2018.gadā turpināja nodot ūdens ražošanu un piegādi, kanalizācijas savākšanu un attīrīšanu Daukstu pagasta, Līgo pagasta, Jaungulbenes pagasta, Galgauskas pagasta, Tirzas pagasta un Druvienas pagasta administratīvajā teritorijā.</w:t>
      </w:r>
      <w:r w:rsidRPr="00782F7A">
        <w:rPr>
          <w:rFonts w:ascii="Times New Roman" w:eastAsia="Times New Roman" w:hAnsi="Times New Roman" w:cs="Times New Roman"/>
          <w:color w:val="00000A"/>
          <w:szCs w:val="24"/>
          <w:lang w:eastAsia="lv-LV"/>
        </w:rPr>
        <w:t xml:space="preserve"> </w:t>
      </w:r>
      <w:r w:rsidRPr="00782F7A">
        <w:rPr>
          <w:rFonts w:ascii="Times New Roman" w:eastAsia="Times New Roman" w:hAnsi="Times New Roman" w:cs="Times New Roman"/>
          <w:noProof/>
          <w:szCs w:val="24"/>
          <w:lang w:eastAsia="ru-RU"/>
        </w:rPr>
        <w:t>Gulbenes novada pašvaldība, pamatojoties uz Gulbenes novada domes 2018.gada 26.aprīļa sēdes lēmumu, veica ieguldījumu kapitālsabiedrības pamatkapitālā ar pašvaldības īpašumu 1 526 300 EUR un naudas līdzekļiem 6 470 EUR.</w:t>
      </w:r>
    </w:p>
    <w:p w:rsidR="00A559B7" w:rsidRPr="00782F7A" w:rsidRDefault="00A559B7" w:rsidP="00BE3D7C">
      <w:pPr>
        <w:spacing w:line="276" w:lineRule="auto"/>
        <w:ind w:firstLine="567"/>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 xml:space="preserve">Ņemot vērā to, ka novadā būtiski samazinājies iedzīvotāju skaits, likvidētas vairākas izglītības iestādes, centralizēta grāmatvedības uzskaite pašvaldības iestādēs, reorganizēta Gulbenes bibliotēka, izveidojot Gulbenes novada bibliotēku ar struktūrvienībām pagastos, uzsākts darbs pie komunālo saimniecību nodošanas komersantam, 2018.gada 22.februāra Gulbenes novada domes sēdē pieņemts lēmums “Par priekšlikumu izstrādi Gulbenes novada pilsētas un pagastu pārvalžu darbības optimizācijai”. Veicot pagastu pārvalžu darba apjoma samazinājuma izvērtējumu, kas saistīts ar ūdenssaimniecības pakalpojuma deleģēšanu pašvaldības kapitālsabiedrībai SIA “Gulbenes nami”, tika samazinātas pārvalžu darbiniekiem noteiktās darba slodzes (amatu likmes). Izdevumi darbinieku atlīdzībai samazinājušies aptuveni par 30 000 EUR, citu resursu (elektrības, materiālu, remontdarbu, nodokļu u.c.) izdevumu samazinājums komunālo saimniecību jomā ir ļoti būtisks 96 000 EUR. </w:t>
      </w:r>
    </w:p>
    <w:p w:rsidR="00A559B7" w:rsidRPr="00782F7A" w:rsidRDefault="00A559B7" w:rsidP="00BE3D7C">
      <w:pPr>
        <w:spacing w:line="276" w:lineRule="auto"/>
        <w:ind w:firstLine="567"/>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Darba grupa, strādājot pie  Gulbenes novada pilsētas un pagastu pārvalžu darbības optimizācijas, vērtējot pakalpojumu pieprasījumu un administratīvo resursu izlietojumu, ņēma vērā iedzīvotāju vajadzību saņemt pašvaldības pakalpojumus pēc iespējas tuvāk dzīvesvietai. Lai nepasliktinātu vecāka gada gājuma iedzīvotāju  iespējas norēķināties skaidrā naudā par saņemtajiem pakalpojumiem,  pašvaldība rada iespēju par SIA “Gulbenes nami” sniegtajiem pakalpojumiem (ūdenssaimniecības un namu apsaimniekošanas) norēķināties pārvalžu kasēs.</w:t>
      </w:r>
    </w:p>
    <w:p w:rsidR="00A559B7" w:rsidRPr="00782F7A" w:rsidRDefault="00A559B7" w:rsidP="00BE3D7C">
      <w:pPr>
        <w:widowControl w:val="0"/>
        <w:tabs>
          <w:tab w:val="left" w:pos="993"/>
        </w:tabs>
        <w:spacing w:line="276" w:lineRule="auto"/>
        <w:ind w:firstLine="567"/>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2018.gada 27.septembrī Gulbenes novada dome pieņēma lēmumu par Gulbene</w:t>
      </w:r>
      <w:r w:rsidR="001B114B" w:rsidRPr="00782F7A">
        <w:rPr>
          <w:rFonts w:ascii="Times New Roman" w:eastAsia="Times New Roman" w:hAnsi="Times New Roman" w:cs="Times New Roman"/>
          <w:szCs w:val="24"/>
          <w:lang w:eastAsia="lv-LV"/>
        </w:rPr>
        <w:t>s novada pašvaldības iestādes “G</w:t>
      </w:r>
      <w:r w:rsidRPr="00782F7A">
        <w:rPr>
          <w:rFonts w:ascii="Times New Roman" w:eastAsia="Times New Roman" w:hAnsi="Times New Roman" w:cs="Times New Roman"/>
          <w:szCs w:val="24"/>
          <w:lang w:eastAsia="lv-LV"/>
        </w:rPr>
        <w:t>ulbenes novada sociālās aprūpes centrs “Jaungulbenes Alejas” izveidi, nosakot, ka centrs savu darbību uzsāk ar 2018.gada</w:t>
      </w:r>
      <w:r w:rsidRPr="00782F7A">
        <w:rPr>
          <w:rFonts w:ascii="Times New Roman" w:eastAsia="Times New Roman" w:hAnsi="Times New Roman" w:cs="Times New Roman"/>
          <w:color w:val="000000"/>
          <w:szCs w:val="24"/>
          <w:lang w:eastAsia="lv-LV"/>
        </w:rPr>
        <w:t xml:space="preserve"> 1.novembri.</w:t>
      </w:r>
    </w:p>
    <w:p w:rsidR="00A559B7" w:rsidRPr="00782F7A" w:rsidRDefault="00A559B7" w:rsidP="00BE3D7C">
      <w:pPr>
        <w:overflowPunct w:val="0"/>
        <w:autoSpaceDE w:val="0"/>
        <w:autoSpaceDN w:val="0"/>
        <w:adjustRightInd w:val="0"/>
        <w:spacing w:line="276" w:lineRule="auto"/>
        <w:ind w:firstLine="567"/>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Sa</w:t>
      </w:r>
      <w:r w:rsidR="007271C8" w:rsidRPr="00782F7A">
        <w:rPr>
          <w:rFonts w:ascii="Times New Roman" w:eastAsia="Times New Roman" w:hAnsi="Times New Roman" w:cs="Times New Roman"/>
          <w:szCs w:val="24"/>
          <w:lang w:eastAsia="lv-LV"/>
        </w:rPr>
        <w:t>s</w:t>
      </w:r>
      <w:r w:rsidRPr="00782F7A">
        <w:rPr>
          <w:rFonts w:ascii="Times New Roman" w:eastAsia="Times New Roman" w:hAnsi="Times New Roman" w:cs="Times New Roman"/>
          <w:szCs w:val="24"/>
          <w:lang w:eastAsia="lv-LV"/>
        </w:rPr>
        <w:t>kaņā ar Gulbenes novada jaunatnes politikas plāna 2018.-2024.gadam, rīcības programmas 5.2.uzdevumu, kas nosaka pilnveidot jauniešu centru darbību, ir noteikts 2018.gadā veicamais pasākums – izveidot efektīvu un saprotamu jauniešu centru organizāciju, pilnveidojot darba ar jaunatni sistēmu, pārskatot un precizējot jaunatnes darbinieku amata aprakstus saskaņā ar jaunatnes politikas plānošanas dokumentiem un nodrošinot finansējumu un informāciju, lai nodrošinātu jauniešu centru un jaunatnes darbinieku specializēšanos. 2018.gada 25.oktobrī Gulbenes novada dome pieņēma lēmumu “Par Gulbenes novada Lejasciema pagasta, Rankas pagasta un Stradu pagasta pārvalžu un Gulbenes novada jauniešu centra “Bāze” reorganizāciju” (protokols Nr.22, 13.§)</w:t>
      </w:r>
    </w:p>
    <w:p w:rsidR="00BC4110" w:rsidRPr="0072094F" w:rsidRDefault="00A559B7" w:rsidP="00BE3D7C">
      <w:pPr>
        <w:spacing w:line="276" w:lineRule="auto"/>
        <w:ind w:firstLine="567"/>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Gulbenes novada dome 2018.gada 26.aprīļa sēdē izskatīja jautājumu “Par nedzīvojamo telpu pieņemšanu bezatlīdzības lietošanā” un lēma pieņemt bezatlīdzības lietošanā Valmieras tehnikuma lietojumā esošā valsts nekustamā īpašuma “Rankas arodvidusskola” daļu būvju un daļu no zemes vienības Rankas pamatskolas darbības nodrošināšanai, l</w:t>
      </w:r>
      <w:r w:rsidRPr="00782F7A">
        <w:rPr>
          <w:rFonts w:ascii="Times New Roman" w:eastAsia="Times New Roman" w:hAnsi="Times New Roman" w:cs="Times New Roman"/>
          <w:szCs w:val="24"/>
        </w:rPr>
        <w:t xml:space="preserve">ai </w:t>
      </w:r>
      <w:r w:rsidRPr="00782F7A">
        <w:rPr>
          <w:rFonts w:ascii="Times New Roman" w:eastAsia="Times New Roman" w:hAnsi="Times New Roman" w:cs="Times New Roman"/>
          <w:szCs w:val="24"/>
          <w:lang w:eastAsia="lv-LV"/>
        </w:rPr>
        <w:t xml:space="preserve">nodrošinātu Rankas pamatskolas pilnvērtīgu funkcionēšanu, mācību un sporta infrastruktūras sakārtošanu un pilnveidi atbilstoši mūsdienu prasībām, un tādējādi izpildītu </w:t>
      </w:r>
      <w:r w:rsidRPr="00782F7A">
        <w:rPr>
          <w:rFonts w:ascii="Times New Roman" w:eastAsia="Times New Roman" w:hAnsi="Times New Roman" w:cs="Times New Roman"/>
          <w:szCs w:val="24"/>
        </w:rPr>
        <w:t xml:space="preserve">likuma “Par pašvaldībām” 15.panta pirmās daļas 4.punktā noteikto vienu no pašvaldības autonomajām funkcijām - gādāt par iedzīvotāju izglītību. </w:t>
      </w:r>
    </w:p>
    <w:p w:rsidR="00213C24" w:rsidRDefault="00213C24">
      <w:pPr>
        <w:rPr>
          <w:rFonts w:ascii="Times New Roman" w:hAnsi="Times New Roman" w:cs="Times New Roman"/>
          <w:b/>
          <w:color w:val="006342"/>
          <w:spacing w:val="15"/>
          <w:sz w:val="28"/>
          <w:szCs w:val="22"/>
        </w:rPr>
      </w:pPr>
      <w:bookmarkStart w:id="460" w:name="_Toc420578730"/>
      <w:bookmarkStart w:id="461" w:name="_Toc421620242"/>
      <w:bookmarkStart w:id="462" w:name="_Toc421620389"/>
      <w:bookmarkStart w:id="463" w:name="_Toc421626395"/>
      <w:bookmarkStart w:id="464" w:name="_Toc421694185"/>
      <w:bookmarkStart w:id="465" w:name="_Toc421695722"/>
      <w:bookmarkStart w:id="466" w:name="_Toc327342879"/>
      <w:bookmarkStart w:id="467" w:name="_Toc327343074"/>
      <w:bookmarkStart w:id="468" w:name="_Toc328050168"/>
      <w:bookmarkStart w:id="469" w:name="_Toc356297331"/>
      <w:bookmarkStart w:id="470" w:name="_Toc356297377"/>
      <w:bookmarkStart w:id="471" w:name="_Toc356297621"/>
      <w:bookmarkStart w:id="472" w:name="_Toc356299420"/>
      <w:bookmarkStart w:id="473" w:name="_Toc356299579"/>
      <w:bookmarkStart w:id="474" w:name="_Toc356299670"/>
      <w:bookmarkStart w:id="475" w:name="_Toc356299970"/>
      <w:bookmarkStart w:id="476" w:name="_Toc356300439"/>
      <w:bookmarkStart w:id="477" w:name="_Toc390708748"/>
      <w:bookmarkStart w:id="478" w:name="_Toc453321727"/>
    </w:p>
    <w:p w:rsidR="00A34476" w:rsidRPr="00782F7A" w:rsidRDefault="00FD5107" w:rsidP="00BE3D7C">
      <w:pPr>
        <w:pStyle w:val="Virssraksts"/>
        <w:spacing w:line="276" w:lineRule="auto"/>
      </w:pPr>
      <w:bookmarkStart w:id="479" w:name="_Toc11679790"/>
      <w:r w:rsidRPr="00782F7A">
        <w:t>Gulbenes novada pašvaldības p</w:t>
      </w:r>
      <w:r w:rsidR="00A34476" w:rsidRPr="00782F7A">
        <w:t>lānotie pasākumi 201</w:t>
      </w:r>
      <w:r w:rsidR="001A45F6" w:rsidRPr="00782F7A">
        <w:t>9</w:t>
      </w:r>
      <w:r w:rsidR="00A34476" w:rsidRPr="00782F7A">
        <w:t>.gadā</w:t>
      </w:r>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p>
    <w:p w:rsidR="00762B56" w:rsidRPr="00782F7A" w:rsidRDefault="00762B56" w:rsidP="00BE3D7C">
      <w:pPr>
        <w:spacing w:line="276" w:lineRule="auto"/>
        <w:ind w:firstLine="567"/>
        <w:jc w:val="both"/>
        <w:rPr>
          <w:rFonts w:ascii="Times New Roman" w:eastAsia="Times New Roman" w:hAnsi="Times New Roman" w:cs="Times New Roman"/>
          <w:color w:val="7030A0"/>
          <w:szCs w:val="24"/>
          <w:lang w:eastAsia="lv-LV"/>
        </w:rPr>
      </w:pPr>
      <w:r w:rsidRPr="00782F7A">
        <w:rPr>
          <w:rFonts w:ascii="Times New Roman" w:eastAsia="Times New Roman" w:hAnsi="Times New Roman" w:cs="Times New Roman"/>
          <w:szCs w:val="24"/>
          <w:lang w:eastAsia="lv-LV"/>
        </w:rPr>
        <w:t xml:space="preserve">Eiropas Lauksaimniecības fonda lauku attīstībai Latvijas Lauku attīstības programmas 2014.-2020.gadam pasākuma “Ieguldījumi materiālajos aktīvos” apakšpasākumā “Atbalsts ieguldījumiem lauksaimniecības un mežsaimniecības infrastruktūras attīstībā” 2019.gadā plānota meliorācijas sistēmu atjaunošana Rankas pagastā un Druvienas pagastā. </w:t>
      </w:r>
    </w:p>
    <w:p w:rsidR="00762B56" w:rsidRDefault="00762B56" w:rsidP="00BE3D7C">
      <w:pPr>
        <w:spacing w:line="276" w:lineRule="auto"/>
        <w:ind w:firstLine="567"/>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Darbības programmas “Izaugsme un nodarbinātība” specifiskā atbalsta mērķa 9.3.1.”Attīstīt pakalpojumu infrastruktūru bērnu aprūpei ģimeniskā vidē un personu ar invaliditāti neatkarīgai dzīvei un integrācijai sabiedrībā” 9.3.1.1.pasākuma “Pakalpojumu infrastruktūras attīstība deinstitucionalizācijas plānu īstenošanai” ietvaros plānots iesniegt projekta “Pakalpojumu infrastruktūras attīstība deinstitucionalizācijas plānu īstenošanai Gulbenes novadā” pieteikumu. Projekta ietvaros plānots attīstīt četrus infrastruktūras objektus pakalpojumu sniegšanai:</w:t>
      </w:r>
    </w:p>
    <w:p w:rsidR="00A6125C" w:rsidRPr="00782F7A" w:rsidRDefault="00A6125C" w:rsidP="00BE3D7C">
      <w:pPr>
        <w:spacing w:line="276" w:lineRule="auto"/>
        <w:ind w:firstLine="567"/>
        <w:jc w:val="both"/>
        <w:rPr>
          <w:rFonts w:ascii="Times New Roman" w:eastAsia="Times New Roman" w:hAnsi="Times New Roman" w:cs="Times New Roman"/>
          <w:szCs w:val="24"/>
          <w:lang w:eastAsia="lv-LV"/>
        </w:rPr>
      </w:pPr>
    </w:p>
    <w:p w:rsidR="00762B56" w:rsidRPr="00115BC8" w:rsidRDefault="00762B56" w:rsidP="00BE3D7C">
      <w:pPr>
        <w:pStyle w:val="Sarakstarindkopa"/>
        <w:numPr>
          <w:ilvl w:val="0"/>
          <w:numId w:val="42"/>
        </w:numPr>
        <w:spacing w:line="276" w:lineRule="auto"/>
        <w:ind w:left="567" w:hanging="567"/>
        <w:jc w:val="both"/>
        <w:rPr>
          <w:rFonts w:ascii="Times New Roman" w:eastAsia="Times New Roman" w:hAnsi="Times New Roman" w:cs="Times New Roman"/>
          <w:i/>
          <w:szCs w:val="24"/>
          <w:lang w:eastAsia="lv-LV"/>
        </w:rPr>
      </w:pPr>
      <w:r w:rsidRPr="00115BC8">
        <w:rPr>
          <w:rFonts w:ascii="Times New Roman" w:eastAsia="Times New Roman" w:hAnsi="Times New Roman" w:cs="Times New Roman"/>
          <w:i/>
          <w:szCs w:val="24"/>
          <w:lang w:eastAsia="lv-LV"/>
        </w:rPr>
        <w:t>ģimeniskai videi pietuvināts pakalpojums bērniem “Stāķi 11”, Stāķos, Stradu pagastā;</w:t>
      </w:r>
    </w:p>
    <w:p w:rsidR="00762B56" w:rsidRPr="00115BC8" w:rsidRDefault="00762B56" w:rsidP="00BE3D7C">
      <w:pPr>
        <w:pStyle w:val="Sarakstarindkopa"/>
        <w:numPr>
          <w:ilvl w:val="0"/>
          <w:numId w:val="42"/>
        </w:numPr>
        <w:spacing w:line="276" w:lineRule="auto"/>
        <w:ind w:left="567" w:hanging="567"/>
        <w:jc w:val="both"/>
        <w:rPr>
          <w:rFonts w:ascii="Times New Roman" w:eastAsia="Times New Roman" w:hAnsi="Times New Roman" w:cs="Times New Roman"/>
          <w:i/>
          <w:szCs w:val="24"/>
          <w:lang w:eastAsia="lv-LV"/>
        </w:rPr>
      </w:pPr>
      <w:r w:rsidRPr="00115BC8">
        <w:rPr>
          <w:rFonts w:ascii="Times New Roman" w:eastAsia="Times New Roman" w:hAnsi="Times New Roman" w:cs="Times New Roman"/>
          <w:i/>
          <w:szCs w:val="24"/>
          <w:lang w:eastAsia="lv-LV"/>
        </w:rPr>
        <w:t>sociālās rehabilitācijas un atbalsta centrs bērniem ar funkcionāliem traucējumiem “Brīnumi”, Litenes pagastā;</w:t>
      </w:r>
    </w:p>
    <w:p w:rsidR="00762B56" w:rsidRPr="00115BC8" w:rsidRDefault="00762B56" w:rsidP="00BE3D7C">
      <w:pPr>
        <w:pStyle w:val="Sarakstarindkopa"/>
        <w:numPr>
          <w:ilvl w:val="0"/>
          <w:numId w:val="42"/>
        </w:numPr>
        <w:spacing w:line="276" w:lineRule="auto"/>
        <w:ind w:left="567" w:hanging="567"/>
        <w:jc w:val="both"/>
        <w:rPr>
          <w:rFonts w:ascii="Times New Roman" w:eastAsia="Times New Roman" w:hAnsi="Times New Roman" w:cs="Times New Roman"/>
          <w:i/>
          <w:szCs w:val="24"/>
          <w:lang w:eastAsia="lv-LV"/>
        </w:rPr>
      </w:pPr>
      <w:r w:rsidRPr="00115BC8">
        <w:rPr>
          <w:rFonts w:ascii="Times New Roman" w:eastAsia="Times New Roman" w:hAnsi="Times New Roman" w:cs="Times New Roman"/>
          <w:i/>
          <w:szCs w:val="24"/>
          <w:lang w:eastAsia="lv-LV"/>
        </w:rPr>
        <w:t>grupu dzīvokļi pilngadīgām personām ar garīga rakstura traucējumiem – “Doktorāts”, Tirzas pagastā;</w:t>
      </w:r>
    </w:p>
    <w:p w:rsidR="00762B56" w:rsidRDefault="00762B56" w:rsidP="00BE3D7C">
      <w:pPr>
        <w:pStyle w:val="Sarakstarindkopa"/>
        <w:numPr>
          <w:ilvl w:val="0"/>
          <w:numId w:val="42"/>
        </w:numPr>
        <w:spacing w:line="276" w:lineRule="auto"/>
        <w:ind w:left="567" w:hanging="567"/>
        <w:jc w:val="both"/>
        <w:rPr>
          <w:rFonts w:ascii="Times New Roman" w:eastAsia="Times New Roman" w:hAnsi="Times New Roman" w:cs="Times New Roman"/>
          <w:i/>
          <w:szCs w:val="24"/>
          <w:lang w:eastAsia="lv-LV"/>
        </w:rPr>
      </w:pPr>
      <w:r w:rsidRPr="00115BC8">
        <w:rPr>
          <w:rFonts w:ascii="Times New Roman" w:eastAsia="Times New Roman" w:hAnsi="Times New Roman" w:cs="Times New Roman"/>
          <w:i/>
          <w:szCs w:val="24"/>
          <w:lang w:eastAsia="lv-LV"/>
        </w:rPr>
        <w:t xml:space="preserve">dienas aprūpes centrs un specializēto darbnīcu pakalpojums pilngadīgām personām ar garīga rakstura traucējumiem Dzirnavu ielā 7A, Gulbenē. </w:t>
      </w:r>
    </w:p>
    <w:p w:rsidR="00A6125C" w:rsidRPr="00115BC8" w:rsidRDefault="00A6125C" w:rsidP="00BE3D7C">
      <w:pPr>
        <w:pStyle w:val="Sarakstarindkopa"/>
        <w:spacing w:line="276" w:lineRule="auto"/>
        <w:ind w:left="567"/>
        <w:jc w:val="both"/>
        <w:rPr>
          <w:rFonts w:ascii="Times New Roman" w:eastAsia="Times New Roman" w:hAnsi="Times New Roman" w:cs="Times New Roman"/>
          <w:i/>
          <w:szCs w:val="24"/>
          <w:lang w:eastAsia="lv-LV"/>
        </w:rPr>
      </w:pPr>
    </w:p>
    <w:p w:rsidR="00762B56" w:rsidRPr="00782F7A" w:rsidRDefault="00762B56" w:rsidP="00BE3D7C">
      <w:pPr>
        <w:spacing w:line="276" w:lineRule="auto"/>
        <w:ind w:firstLine="567"/>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9.3.2. specifiskā atbalsta mērķa “Uzlabot kvalitatīvu veselības aprūpes pakalpojumu pieejamību, jo īpaši sociālās, teritoriālās atstumtības un nabadzības riskam pakļautajiem iedzīvotājiem, attīstot veselības aprūpes infrastruktūru” ietvaros plānots iesniegt projekta “Ģimenes ārstu prakšu infrastruktūras uzlabošana Gulbenes novadā” pieteikumu ar mērķi uzlabot kvalitatīvu veselības aprūpes pakalpojumu pieejamību, jo īpaši sociālās, teritoriālās atstumtības un nabadzības riskam pakļautajiem iedzīvotājiem, attīstot veselības aprūpes infrastruktūru Gulbenes novada lauku teritorijās esošajās ģimenes ārstu praksēs.</w:t>
      </w:r>
    </w:p>
    <w:p w:rsidR="00762B56" w:rsidRPr="00782F7A" w:rsidRDefault="00762B56" w:rsidP="00BE3D7C">
      <w:pPr>
        <w:spacing w:line="276" w:lineRule="auto"/>
        <w:ind w:firstLine="567"/>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Vides aizsardzības un reģionālās attīstības ministrijas un SIA “Vides investīciju fonds” organizētajā Emisijas kvotu izsolīšanas instrumenta finansēto projektu atklāta konkursa ”Siltumnīcefekta gāzu emisiju samazināšana ar viedajām pilsētvides tehnoloģijām” ietvaros 2019.gadā projekta “Saules enerģijas izmantošana Gulbenes novada pašvaldības administrācijas ēkā”</w:t>
      </w:r>
      <w:r w:rsidRPr="00782F7A">
        <w:rPr>
          <w:rFonts w:ascii="Times New Roman" w:eastAsia="Times New Roman" w:hAnsi="Times New Roman" w:cs="Times New Roman"/>
          <w:b/>
          <w:szCs w:val="24"/>
          <w:lang w:eastAsia="lv-LV"/>
        </w:rPr>
        <w:t xml:space="preserve"> </w:t>
      </w:r>
      <w:r w:rsidRPr="00782F7A">
        <w:rPr>
          <w:rFonts w:ascii="Times New Roman" w:eastAsia="Times New Roman" w:hAnsi="Times New Roman" w:cs="Times New Roman"/>
          <w:szCs w:val="24"/>
          <w:lang w:eastAsia="lv-LV"/>
        </w:rPr>
        <w:t xml:space="preserve">ietvaros uz ēkas jumta tiks izvietota saules elektrostacija. Izmantojot viedās tehnoloģijas vadību, iegūto enerģiju paredzēts izmantot ēkas pašpatēriņa vajadzībām, samazinot no tīkla iepirktās elektroenerģijas apjomu, daļēji to aizstājot ar atjaunojamo energoresursu tehnoloģiju saražoto elektroenerģiju un attiecīgi samazinot elektroenerģijas ražošanas procesā radītās CO2 emisijas. Projekta kopējās izmaksas plānotas 101 892,20 EUR apmērā, no tām Emisijas kvotu izsolīšanas instrumenta finansējums 64 039,38 EUR. </w:t>
      </w:r>
    </w:p>
    <w:p w:rsidR="00762B56" w:rsidRPr="00782F7A" w:rsidRDefault="00762B56" w:rsidP="00BE3D7C">
      <w:pPr>
        <w:spacing w:line="276" w:lineRule="auto"/>
        <w:ind w:firstLine="567"/>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2019.gadā tiks uzsākta valsts budžeta programmas “Vides aizsardzības fonds un iemaksas starptautiskajās organizācijās” apakšprogrammas „Vides aizsardzības projekti” vadlīnijā “Ūdeņu aizsardzība” aktivitātē “Plānošanas dokumentu izstrāde publisko ūdeņu pārvaldībai” projekta “Gulbenes novada publisko ūdeņu apsaimniekošanas plāna izstrāde”</w:t>
      </w:r>
      <w:r w:rsidRPr="00782F7A">
        <w:rPr>
          <w:rFonts w:ascii="Times New Roman" w:eastAsia="Times New Roman" w:hAnsi="Times New Roman" w:cs="Times New Roman"/>
          <w:b/>
          <w:szCs w:val="24"/>
          <w:lang w:eastAsia="lv-LV"/>
        </w:rPr>
        <w:t xml:space="preserve"> </w:t>
      </w:r>
      <w:r w:rsidRPr="00782F7A">
        <w:rPr>
          <w:rFonts w:ascii="Times New Roman" w:eastAsia="Times New Roman" w:hAnsi="Times New Roman" w:cs="Times New Roman"/>
          <w:szCs w:val="24"/>
          <w:lang w:eastAsia="lv-LV"/>
        </w:rPr>
        <w:t>ieviešana. Projekta finansējumu un uzraudzību nodrošina Valsts reģionālās attīstības aģentūras Latvijas vides aizsardzības fonda administrācija. Projekta ietvaros nodibinājums “Vides risinājumu institūts”, sadarbojoties ar Gulbenes novada pašvaldības izveidoto darba grupu, izstrādās Gulbenes novada publisko ūdeņu apsaimniekošanas plānu, kas ietvers publisko ūdeņu esošās situācijas izpēti un aprakstu,  risinājumus vides problēmu mazināšanai un publisko ezeru ekspluatācijas nosacījumu  izstrādi. Projekta īstenošanas izmaksas ir 9922,00 EUR, un tā īstenošana tiks pabeigta 2020.gadā.</w:t>
      </w:r>
    </w:p>
    <w:p w:rsidR="00762B56" w:rsidRPr="00782F7A" w:rsidRDefault="00762B56" w:rsidP="00BE3D7C">
      <w:pPr>
        <w:spacing w:line="276" w:lineRule="auto"/>
        <w:ind w:firstLine="567"/>
        <w:jc w:val="both"/>
        <w:rPr>
          <w:rFonts w:ascii="Times New Roman" w:eastAsia="Times New Roman" w:hAnsi="Times New Roman" w:cs="Times New Roman"/>
          <w:szCs w:val="24"/>
          <w:lang w:eastAsia="lv-LV"/>
        </w:rPr>
      </w:pPr>
    </w:p>
    <w:p w:rsidR="00FD5107" w:rsidRPr="00782F7A" w:rsidRDefault="00FD5107" w:rsidP="00BE3D7C">
      <w:pPr>
        <w:pStyle w:val="Virssraksts"/>
        <w:spacing w:line="276" w:lineRule="auto"/>
        <w:rPr>
          <w:rFonts w:eastAsia="Calibri"/>
          <w:lang w:eastAsia="lv-LV"/>
        </w:rPr>
      </w:pPr>
      <w:bookmarkStart w:id="480" w:name="_Toc356297332"/>
      <w:bookmarkStart w:id="481" w:name="_Toc356297622"/>
      <w:bookmarkStart w:id="482" w:name="_Toc356299580"/>
      <w:bookmarkStart w:id="483" w:name="_Toc356299671"/>
      <w:bookmarkStart w:id="484" w:name="_Toc356299971"/>
      <w:bookmarkStart w:id="485" w:name="_Toc356300440"/>
      <w:bookmarkStart w:id="486" w:name="_Toc390708749"/>
      <w:bookmarkStart w:id="487" w:name="_Toc420578731"/>
      <w:bookmarkStart w:id="488" w:name="_Toc421620243"/>
      <w:bookmarkStart w:id="489" w:name="_Toc421620390"/>
      <w:bookmarkStart w:id="490" w:name="_Toc421626396"/>
      <w:bookmarkStart w:id="491" w:name="_Toc421694186"/>
      <w:bookmarkStart w:id="492" w:name="_Toc421695723"/>
      <w:bookmarkStart w:id="493" w:name="_Toc453321728"/>
      <w:bookmarkStart w:id="494" w:name="_Toc11679791"/>
      <w:r w:rsidRPr="00782F7A">
        <w:rPr>
          <w:rFonts w:eastAsia="Calibri"/>
          <w:lang w:eastAsia="lv-LV"/>
        </w:rPr>
        <w:t>Informācija par pašvaldības būtiskiem riskiem un neskaidriem apstākļiem</w:t>
      </w:r>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p>
    <w:p w:rsidR="00762B56" w:rsidRPr="00782F7A" w:rsidRDefault="00762B56" w:rsidP="00BE3D7C">
      <w:pPr>
        <w:spacing w:line="276" w:lineRule="auto"/>
        <w:ind w:right="-2" w:firstLine="567"/>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 xml:space="preserve">Sakarā ar izmaiņām normatīvajos aktos par diferencētā neapliekamā minimuma piemērošanu, atsevišķos gadījumos nepieciešams iesniegt arī gada ienākumu deklarāciju, lai precizētu piemērotā neapliekamā minimuma atbilstību faktiskajam ienākumu līmenim. Līdz ar to 2019.gadā, iesniedzot gada ienākumu deklarāciju, var veidoties gan nodokļa pārmaksa, gan arī “parāds”, kad būs nepieciešams piemaksāt iedzīvotāju ienākuma nodokli. </w:t>
      </w:r>
    </w:p>
    <w:p w:rsidR="00762B56" w:rsidRPr="00782F7A" w:rsidRDefault="00762B56" w:rsidP="00BE3D7C">
      <w:pPr>
        <w:spacing w:line="276" w:lineRule="auto"/>
        <w:ind w:right="-2" w:firstLine="567"/>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 xml:space="preserve">Sagaidāms, ka, diferencējot iedzīvotāju ienākuma nodokļa likmi un nosakot zemāko nodokļa likmi 20% līmeni, kā arī pakāpeniski palielinot ar nodokli neapliekamo minimumu, kopējie iedzīvotāju ienākuma nodokļa bāzes ieņēmumi 2018.-2020.gadā samazināsies. Šo ieņēmumu kritumu zināmā mērā kompensēs nodokļu ieņēmumu palielināšanās minimālās darba samaksas pieauguma no 380 </w:t>
      </w:r>
      <w:r w:rsidR="001B114B" w:rsidRPr="00782F7A">
        <w:rPr>
          <w:rFonts w:ascii="Times New Roman" w:eastAsia="Times New Roman" w:hAnsi="Times New Roman" w:cs="Times New Roman"/>
          <w:szCs w:val="24"/>
          <w:lang w:eastAsia="lv-LV"/>
        </w:rPr>
        <w:t>EUR</w:t>
      </w:r>
      <w:r w:rsidRPr="00782F7A">
        <w:rPr>
          <w:rFonts w:ascii="Times New Roman" w:eastAsia="Times New Roman" w:hAnsi="Times New Roman" w:cs="Times New Roman"/>
          <w:szCs w:val="24"/>
          <w:lang w:eastAsia="lv-LV"/>
        </w:rPr>
        <w:t xml:space="preserve"> uz 430 </w:t>
      </w:r>
      <w:r w:rsidR="001B114B" w:rsidRPr="00782F7A">
        <w:rPr>
          <w:rFonts w:ascii="Times New Roman" w:eastAsia="Times New Roman" w:hAnsi="Times New Roman" w:cs="Times New Roman"/>
          <w:szCs w:val="24"/>
          <w:lang w:eastAsia="lv-LV"/>
        </w:rPr>
        <w:t>EUR</w:t>
      </w:r>
      <w:r w:rsidRPr="00782F7A">
        <w:rPr>
          <w:rFonts w:ascii="Times New Roman" w:eastAsia="Times New Roman" w:hAnsi="Times New Roman" w:cs="Times New Roman"/>
          <w:i/>
          <w:szCs w:val="24"/>
          <w:lang w:eastAsia="lv-LV"/>
        </w:rPr>
        <w:t xml:space="preserve"> </w:t>
      </w:r>
      <w:r w:rsidRPr="00782F7A">
        <w:rPr>
          <w:rFonts w:ascii="Times New Roman" w:eastAsia="Times New Roman" w:hAnsi="Times New Roman" w:cs="Times New Roman"/>
          <w:szCs w:val="24"/>
          <w:lang w:eastAsia="lv-LV"/>
        </w:rPr>
        <w:t>rezultātā 2018.gadā, kopējais darba samaksas pieaugums tautsaimniecībā, kā arī paredzētie kompensējošie pasākumi nodokļu reformas ietvaros.</w:t>
      </w:r>
    </w:p>
    <w:p w:rsidR="00762B56" w:rsidRPr="00782F7A" w:rsidRDefault="00762B56" w:rsidP="00BE3D7C">
      <w:pPr>
        <w:spacing w:line="276" w:lineRule="auto"/>
        <w:ind w:right="-2" w:firstLine="567"/>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 xml:space="preserve">Lai kompensētu nodokļu reformas negatīvo ietekmi uz pašvaldību budžeta ieņēmumiem, papildus pasākumiem nodokļu politikas ietvaros ir paredzēta speciālā dotācija pašvaldību budžetiem no valsts budžeta. </w:t>
      </w:r>
    </w:p>
    <w:p w:rsidR="00762B56" w:rsidRPr="00782F7A" w:rsidRDefault="00762B56" w:rsidP="00BE3D7C">
      <w:pPr>
        <w:spacing w:line="276" w:lineRule="auto"/>
        <w:ind w:firstLine="567"/>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Būtisks risks pašvaldības darbībai ir biežās izmaiņas valsts izstrādātajos normatīvajos aktos, kas nereti tiek pieņemti novēloti un būtiski apgrūtina pašvaldības darbu. Ministru kabineta noteikumi Eiropas Savienības fondu finansējuma piesaistei tiek gatavoti ļoti ilgi, bet pašvaldībām pēc tam ir īsi termiņi projektu pieteikumu iesniegšanai. Normatīvo aktu kavēšanās arī rada situāciju, kad vienlaicīgi visā valstī īsos termiņos ir jārealizē projekti, kas rada projektēšanas un būvniecības darbu būtisku sadārdzinājumu un kvalitātes zudumu.</w:t>
      </w:r>
    </w:p>
    <w:p w:rsidR="00762B56" w:rsidRPr="00782F7A" w:rsidRDefault="00762B56" w:rsidP="00BE3D7C">
      <w:pPr>
        <w:spacing w:line="276" w:lineRule="auto"/>
        <w:ind w:firstLine="567"/>
        <w:jc w:val="both"/>
        <w:rPr>
          <w:rFonts w:ascii="Times New Roman" w:eastAsia="Times New Roman" w:hAnsi="Times New Roman" w:cs="Times New Roman"/>
          <w:i/>
          <w:szCs w:val="24"/>
          <w:lang w:eastAsia="lv-LV"/>
        </w:rPr>
      </w:pPr>
      <w:r w:rsidRPr="00782F7A">
        <w:rPr>
          <w:rFonts w:ascii="Times New Roman" w:eastAsia="Times New Roman" w:hAnsi="Times New Roman" w:cs="Times New Roman"/>
          <w:szCs w:val="24"/>
          <w:lang w:eastAsia="lv-LV"/>
        </w:rPr>
        <w:t>Izglītības un zinātnes ministrija turpina darbu pie pedagogu darba samaksas</w:t>
      </w:r>
      <w:r w:rsidRPr="00782F7A">
        <w:rPr>
          <w:rFonts w:ascii="Times New Roman" w:eastAsia="Times New Roman" w:hAnsi="Times New Roman" w:cs="Times New Roman"/>
          <w:i/>
          <w:szCs w:val="24"/>
          <w:lang w:eastAsia="lv-LV"/>
        </w:rPr>
        <w:t xml:space="preserve"> </w:t>
      </w:r>
      <w:r w:rsidRPr="00782F7A">
        <w:rPr>
          <w:rFonts w:ascii="Times New Roman" w:eastAsia="Times New Roman" w:hAnsi="Times New Roman" w:cs="Times New Roman"/>
          <w:lang w:eastAsia="lv-LV"/>
        </w:rPr>
        <w:t>zemākās mēneša darba algas likmes palielināšanas</w:t>
      </w:r>
      <w:r w:rsidRPr="00782F7A">
        <w:rPr>
          <w:rFonts w:ascii="Times New Roman" w:eastAsia="Times New Roman" w:hAnsi="Times New Roman" w:cs="Times New Roman"/>
          <w:i/>
          <w:szCs w:val="24"/>
          <w:lang w:eastAsia="lv-LV"/>
        </w:rPr>
        <w:t xml:space="preserve">, </w:t>
      </w:r>
      <w:r w:rsidRPr="00782F7A">
        <w:rPr>
          <w:rFonts w:ascii="Times New Roman" w:eastAsia="Times New Roman" w:hAnsi="Times New Roman" w:cs="Times New Roman"/>
          <w:szCs w:val="24"/>
          <w:lang w:eastAsia="lv-LV"/>
        </w:rPr>
        <w:t>kā rezultātā palielināsies arī pirmsskolas izglītības iestāžu pedagogu darba samaksa, kur lielākā daļa ir pašvaldības finansējums. Tāpat pašvaldības budžeta līdzekļus būtiski ietekmē arī minimālās algas paaugstinājums, jo pašvaldības iestādēs un struktūrvienībās aptuveni 30 procenti darbinieku ir nodarbināti profesijās, kas klasificējamas kā vienkārša un fiziskā  darba veicēji un noteiktā darba samaksa ir minimālā darba samaksa vai tuvu valstī noteiktajai minimālajai darba samaksai. Pašvaldībai pastāv risks ierobežot finanšu līdzekļus funkciju izpildei, kas apgrūtinās tās veikt iepriekšējā apjomā un kvalitatīvi.</w:t>
      </w:r>
    </w:p>
    <w:p w:rsidR="00762B56" w:rsidRPr="00782F7A" w:rsidRDefault="00762B56" w:rsidP="00BE3D7C">
      <w:pPr>
        <w:spacing w:line="276" w:lineRule="auto"/>
        <w:ind w:firstLine="567"/>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 xml:space="preserve">Liels risks ir darbaspējas vecuma cilvēku aizbraukšana no Gulbenes novada, meklējot darba iespējas lielajās pilsētās vai ārzemēs. Tāpat joprojām saglabājas zema dzimstība, kas nākotnē var apdraudēt pašvaldības funkciju kvalitatīvu izpildi. Demogrāfiskie rādītāji – iedzīvotāju skaits un struktūra – ir ļoti būtiski pašvaldību finanšu izlīdzināšanas aprēķinā. </w:t>
      </w:r>
    </w:p>
    <w:p w:rsidR="00762B56" w:rsidRPr="00782F7A" w:rsidRDefault="00762B56" w:rsidP="00BE3D7C">
      <w:pPr>
        <w:spacing w:line="276" w:lineRule="auto"/>
        <w:ind w:firstLine="567"/>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Iedzīvotāju skaita samazinājums būtiski ietekmē skolēnu skaitu un tas ir drauds vairāku skolu reorganizēšanai vai slēgšanai, kas kavē novada lauku teritorijas attīstības procesus gan ekonomiskajā, gan kultūrizglītības aspektā, jo gados jauni cilvēki atstāj laukus, saasinās sociālo jautājumu risināšanas nepieciešamība, šajās teritorijās paliek dzīvot gados veci cilvēki. Daudzi no izglītības iestāžu darbiniekiem ir pirmspensijas vecumā, kuriem grūti pārkvalificēties cita amata pienākumu veikšanai.</w:t>
      </w:r>
    </w:p>
    <w:p w:rsidR="00762B56" w:rsidRPr="00782F7A" w:rsidRDefault="00762B56" w:rsidP="00BE3D7C">
      <w:pPr>
        <w:spacing w:line="276" w:lineRule="auto"/>
        <w:ind w:firstLine="567"/>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 xml:space="preserve">Novadā ir liels iedzīvotāju skaits pensijas vecumā, kā arī personas ar invaliditāti, kas sastāda apmēram 30 procentus no novada iedzīvotāju kopskaita. Sadārdzinoties dzīves līmenim kļūst nepieejamāki medicīnas un sociālie pakalpojumi. Ņemot vērā, ka valstī kopumā un arī Gulbenes novadā  strauji pieaug iedzīvotāju skaits, kuriem nepieciešama sociālā aprūpe institūcijā, palielinās pašvaldības budžeta izdevumi sociālo pakalpojumu sniegšanā. Pakalpojuma saņēmēji pārsvarā ir vientuļas personas, kam nav likumīgo apgādnieku, vai tie nav maksātspējīgi. Pieaugot pakalpojuma pieprasījumam, nepieciešami papildus līdzekļus veco ļaužu dzīvojamo māju uzturēšanai un citiem sociālajiem pakalpojumiem. </w:t>
      </w:r>
    </w:p>
    <w:p w:rsidR="00762B56" w:rsidRPr="00813BD1" w:rsidRDefault="00762B56" w:rsidP="00BE3D7C">
      <w:pPr>
        <w:spacing w:line="276" w:lineRule="auto"/>
        <w:ind w:firstLine="567"/>
        <w:jc w:val="both"/>
        <w:rPr>
          <w:rFonts w:ascii="Times New Roman" w:eastAsia="Times New Roman" w:hAnsi="Times New Roman" w:cs="Times New Roman"/>
          <w:szCs w:val="24"/>
          <w:lang w:eastAsia="lv-LV"/>
        </w:rPr>
      </w:pPr>
      <w:r w:rsidRPr="00782F7A">
        <w:rPr>
          <w:rFonts w:ascii="Times New Roman" w:eastAsia="Times New Roman" w:hAnsi="Times New Roman" w:cs="Times New Roman"/>
          <w:szCs w:val="24"/>
          <w:lang w:eastAsia="lv-LV"/>
        </w:rPr>
        <w:t>Budžeta stabilitāti apdraud grūti prognozējamais resursu (elektroenerģijas, kurināmā, degvielas u.c.) sadārdzinājums, kas var ievērojami palielināt pašvaldību funkciju veikšanai nepieciešamās izmaksas.</w:t>
      </w:r>
      <w:r w:rsidRPr="00813BD1">
        <w:rPr>
          <w:rFonts w:ascii="Times New Roman" w:eastAsia="Times New Roman" w:hAnsi="Times New Roman" w:cs="Times New Roman"/>
          <w:szCs w:val="24"/>
          <w:lang w:eastAsia="lv-LV"/>
        </w:rPr>
        <w:t xml:space="preserve"> </w:t>
      </w:r>
    </w:p>
    <w:p w:rsidR="00762B56" w:rsidRPr="00813BD1" w:rsidRDefault="00762B56" w:rsidP="00BE3D7C">
      <w:pPr>
        <w:spacing w:line="276" w:lineRule="auto"/>
        <w:ind w:firstLine="567"/>
        <w:jc w:val="both"/>
        <w:rPr>
          <w:rFonts w:ascii="Times New Roman" w:hAnsi="Times New Roman" w:cs="Times New Roman"/>
          <w:lang w:eastAsia="lv-LV"/>
        </w:rPr>
      </w:pPr>
    </w:p>
    <w:sectPr w:rsidR="00762B56" w:rsidRPr="00813BD1" w:rsidSect="00EB7989">
      <w:headerReference w:type="default" r:id="rId47"/>
      <w:footerReference w:type="default" r:id="rId48"/>
      <w:pgSz w:w="11906" w:h="16838"/>
      <w:pgMar w:top="1701" w:right="851" w:bottom="1418"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761D1" w:rsidRDefault="000761D1" w:rsidP="007A0EDD">
      <w:r>
        <w:separator/>
      </w:r>
    </w:p>
  </w:endnote>
  <w:endnote w:type="continuationSeparator" w:id="0">
    <w:p w:rsidR="000761D1" w:rsidRDefault="000761D1" w:rsidP="007A0E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OpenSymbol">
    <w:altName w:val="Times New Roman"/>
    <w:charset w:val="00"/>
    <w:family w:val="auto"/>
    <w:pitch w:val="variable"/>
    <w:sig w:usb0="00000003" w:usb1="1001ECEA" w:usb2="00000000" w:usb3="00000000" w:csb0="00000001"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Bold">
    <w:altName w:val="Times New Roman"/>
    <w:panose1 w:val="00000000000000000000"/>
    <w:charset w:val="00"/>
    <w:family w:val="roman"/>
    <w:notTrueType/>
    <w:pitch w:val="default"/>
  </w:font>
  <w:font w:name="Arial">
    <w:panose1 w:val="020B0604020202020204"/>
    <w:charset w:val="BA"/>
    <w:family w:val="swiss"/>
    <w:pitch w:val="variable"/>
    <w:sig w:usb0="E0002EFF" w:usb1="C000785B" w:usb2="00000009" w:usb3="00000000" w:csb0="000001FF" w:csb1="00000000"/>
  </w:font>
  <w:font w:name="Tahoma">
    <w:panose1 w:val="020B0604030504040204"/>
    <w:charset w:val="BA"/>
    <w:family w:val="swiss"/>
    <w:pitch w:val="variable"/>
    <w:sig w:usb0="E1002EFF" w:usb1="C000605B" w:usb2="00000029" w:usb3="00000000" w:csb0="000101FF" w:csb1="00000000"/>
  </w:font>
  <w:font w:name="Lucida Sans Unicode">
    <w:panose1 w:val="020B0602030504020204"/>
    <w:charset w:val="BA"/>
    <w:family w:val="swiss"/>
    <w:pitch w:val="variable"/>
    <w:sig w:usb0="80000AFF" w:usb1="0000396B" w:usb2="00000000" w:usb3="00000000" w:csb0="000000BF" w:csb1="00000000"/>
  </w:font>
  <w:font w:name="Verdana">
    <w:panose1 w:val="020B0604030504040204"/>
    <w:charset w:val="BA"/>
    <w:family w:val="swiss"/>
    <w:pitch w:val="variable"/>
    <w:sig w:usb0="A00006FF" w:usb1="4000205B" w:usb2="00000010" w:usb3="00000000" w:csb0="0000019F" w:csb1="00000000"/>
  </w:font>
  <w:font w:name="Calibri">
    <w:panose1 w:val="020F0502020204030204"/>
    <w:charset w:val="BA"/>
    <w:family w:val="swiss"/>
    <w:pitch w:val="variable"/>
    <w:sig w:usb0="E0002EFF" w:usb1="C000247B" w:usb2="00000009" w:usb3="00000000" w:csb0="000001FF" w:csb1="00000000"/>
  </w:font>
  <w:font w:name="Calibri Light">
    <w:panose1 w:val="020F0302020204030204"/>
    <w:charset w:val="BA"/>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8773037"/>
      <w:docPartObj>
        <w:docPartGallery w:val="Page Numbers (Bottom of Page)"/>
        <w:docPartUnique/>
      </w:docPartObj>
    </w:sdtPr>
    <w:sdtEndPr>
      <w:rPr>
        <w:noProof/>
      </w:rPr>
    </w:sdtEndPr>
    <w:sdtContent>
      <w:p w:rsidR="000761D1" w:rsidRDefault="000761D1" w:rsidP="00157144">
        <w:pPr>
          <w:jc w:val="right"/>
        </w:pPr>
        <w:r w:rsidRPr="00465626">
          <w:rPr>
            <w:noProof/>
            <w:color w:val="006342"/>
            <w:lang w:eastAsia="lv-LV"/>
          </w:rPr>
          <mc:AlternateContent>
            <mc:Choice Requires="wps">
              <w:drawing>
                <wp:anchor distT="0" distB="0" distL="114300" distR="114300" simplePos="0" relativeHeight="251659264" behindDoc="1" locked="0" layoutInCell="1" allowOverlap="1" wp14:anchorId="7004FE2D" wp14:editId="0A980321">
                  <wp:simplePos x="0" y="0"/>
                  <wp:positionH relativeFrom="page">
                    <wp:posOffset>0</wp:posOffset>
                  </wp:positionH>
                  <wp:positionV relativeFrom="paragraph">
                    <wp:posOffset>-152400</wp:posOffset>
                  </wp:positionV>
                  <wp:extent cx="7543800" cy="495300"/>
                  <wp:effectExtent l="0" t="0" r="0" b="0"/>
                  <wp:wrapNone/>
                  <wp:docPr id="12" name="Taisnstūris 12"/>
                  <wp:cNvGraphicFramePr/>
                  <a:graphic xmlns:a="http://schemas.openxmlformats.org/drawingml/2006/main">
                    <a:graphicData uri="http://schemas.microsoft.com/office/word/2010/wordprocessingShape">
                      <wps:wsp>
                        <wps:cNvSpPr/>
                        <wps:spPr>
                          <a:xfrm>
                            <a:off x="0" y="0"/>
                            <a:ext cx="7543800" cy="495300"/>
                          </a:xfrm>
                          <a:prstGeom prst="rect">
                            <a:avLst/>
                          </a:prstGeom>
                          <a:solidFill>
                            <a:srgbClr val="C9D4D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E58841" id="Taisnstūris 12" o:spid="_x0000_s1026" style="position:absolute;margin-left:0;margin-top:-12pt;width:594pt;height:39pt;z-index:-251657216;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" fillcolor="#c9d4d8" stroked="f" strokeweight="2pt">
                  <w10:wrap anchorx="page"/>
                </v:rect>
              </w:pict>
            </mc:Fallback>
          </mc:AlternateContent>
        </w:r>
        <w:r w:rsidRPr="00465626">
          <w:rPr>
            <w:noProof/>
            <w:color w:val="006342"/>
            <w:lang w:eastAsia="lv-LV"/>
          </w:rPr>
          <mc:AlternateContent>
            <mc:Choice Requires="wps">
              <w:drawing>
                <wp:anchor distT="0" distB="0" distL="114300" distR="114300" simplePos="0" relativeHeight="251661312" behindDoc="0" locked="0" layoutInCell="1" allowOverlap="1" wp14:anchorId="2287EFDC" wp14:editId="54097D59">
                  <wp:simplePos x="0" y="0"/>
                  <wp:positionH relativeFrom="margin">
                    <wp:posOffset>24765</wp:posOffset>
                  </wp:positionH>
                  <wp:positionV relativeFrom="paragraph">
                    <wp:posOffset>-25400</wp:posOffset>
                  </wp:positionV>
                  <wp:extent cx="3476625" cy="457200"/>
                  <wp:effectExtent l="0" t="0" r="0" b="0"/>
                  <wp:wrapNone/>
                  <wp:docPr id="15" name="Tekstlodziņš 15"/>
                  <wp:cNvGraphicFramePr/>
                  <a:graphic xmlns:a="http://schemas.openxmlformats.org/drawingml/2006/main">
                    <a:graphicData uri="http://schemas.microsoft.com/office/word/2010/wordprocessingShape">
                      <wps:wsp>
                        <wps:cNvSpPr txBox="1"/>
                        <wps:spPr>
                          <a:xfrm>
                            <a:off x="0" y="0"/>
                            <a:ext cx="3476625"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61D1" w:rsidRPr="00B864E2" w:rsidRDefault="000761D1" w:rsidP="007D582C">
                              <w:pPr>
                                <w:ind w:hanging="142"/>
                                <w:jc w:val="left"/>
                                <w:rPr>
                                  <w:color w:val="006342"/>
                                </w:rPr>
                              </w:pPr>
                              <w:r w:rsidRPr="00B864E2">
                                <w:rPr>
                                  <w:color w:val="006342"/>
                                </w:rPr>
                                <w:t>Gulbenes novada pašvaldības publiskais pārskats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87EFDC" id="_x0000_t202" coordsize="21600,21600" o:spt="202" path="m,l,21600r21600,l21600,xe">
                  <v:stroke joinstyle="miter"/>
                  <v:path gradientshapeok="t" o:connecttype="rect"/>
                </v:shapetype>
                <v:shape id="Tekstlodziņš 15" o:spid="_x0000_s1035" type="#_x0000_t202" style="position:absolute;left:0;text-align:left;margin-left:1.95pt;margin-top:-2pt;width:273.75pt;height:36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" filled="f" stroked="f" strokeweight=".5pt">
                  <v:textbox>
                    <w:txbxContent>
                      <w:p w:rsidR="000761D1" w:rsidRPr="00B864E2" w:rsidRDefault="000761D1" w:rsidP="007D582C">
                        <w:pPr>
                          <w:ind w:hanging="142"/>
                          <w:jc w:val="left"/>
                          <w:rPr>
                            <w:color w:val="006342"/>
                          </w:rPr>
                        </w:pPr>
                        <w:r w:rsidRPr="00B864E2">
                          <w:rPr>
                            <w:color w:val="006342"/>
                          </w:rPr>
                          <w:t>Gulbenes novada pašvaldības publiskais pārskats</w:t>
                        </w:r>
                      </w:p>
                    </w:txbxContent>
                  </v:textbox>
                  <w10:wrap anchorx="margin"/>
                </v:shape>
              </w:pict>
            </mc:Fallback>
          </mc:AlternateContent>
        </w:r>
        <w:r w:rsidRPr="00465626">
          <w:rPr>
            <w:color w:val="006342"/>
          </w:rPr>
          <w:t xml:space="preserve">| </w:t>
        </w:r>
        <w:r w:rsidRPr="00B23931">
          <w:rPr>
            <w:color w:val="006600"/>
          </w:rPr>
          <w:fldChar w:fldCharType="begin"/>
        </w:r>
        <w:r w:rsidRPr="00B23931">
          <w:rPr>
            <w:color w:val="006600"/>
          </w:rPr>
          <w:instrText xml:space="preserve"> PAGE   \* MERGEFORMAT </w:instrText>
        </w:r>
        <w:r w:rsidRPr="00B23931">
          <w:rPr>
            <w:color w:val="006600"/>
          </w:rPr>
          <w:fldChar w:fldCharType="separate"/>
        </w:r>
        <w:r w:rsidR="00607D0E">
          <w:rPr>
            <w:noProof/>
            <w:color w:val="006600"/>
          </w:rPr>
          <w:t>16</w:t>
        </w:r>
        <w:r w:rsidRPr="00B23931">
          <w:rPr>
            <w:noProof/>
            <w:color w:val="00660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761D1" w:rsidRDefault="000761D1" w:rsidP="007A0EDD">
      <w:r>
        <w:separator/>
      </w:r>
    </w:p>
  </w:footnote>
  <w:footnote w:type="continuationSeparator" w:id="0">
    <w:p w:rsidR="000761D1" w:rsidRDefault="000761D1" w:rsidP="007A0ED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61D1" w:rsidRPr="005F3C5E" w:rsidRDefault="000761D1" w:rsidP="005F3C5E">
    <w:pPr>
      <w:pStyle w:val="Galvene"/>
    </w:pPr>
    <w:r>
      <w:rPr>
        <w:noProof/>
        <w:lang w:eastAsia="lv-LV"/>
      </w:rPr>
      <w:drawing>
        <wp:anchor distT="0" distB="0" distL="114300" distR="114300" simplePos="0" relativeHeight="251662336" behindDoc="1" locked="0" layoutInCell="1" allowOverlap="1">
          <wp:simplePos x="0" y="0"/>
          <wp:positionH relativeFrom="column">
            <wp:posOffset>-1365885</wp:posOffset>
          </wp:positionH>
          <wp:positionV relativeFrom="paragraph">
            <wp:posOffset>-564515</wp:posOffset>
          </wp:positionV>
          <wp:extent cx="2841615" cy="1504950"/>
          <wp:effectExtent l="0" t="0" r="0" b="0"/>
          <wp:wrapNone/>
          <wp:docPr id="33" name="Attēls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reen.png"/>
                  <pic:cNvPicPr/>
                </pic:nvPicPr>
                <pic:blipFill>
                  <a:blip r:embed="rId1" cstate="print">
                    <a:extLst>
                      <a:ext uri="{BEBA8EAE-BF5A-486C-A8C5-ECC9F3942E4B}">
                        <a14:imgProps xmlns:a14="http://schemas.microsoft.com/office/drawing/2010/main">
                          <a14:imgLayer r:embed="rId2">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841615" cy="150495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02EA1422"/>
    <w:lvl w:ilvl="0">
      <w:start w:val="1"/>
      <w:numFmt w:val="bullet"/>
      <w:pStyle w:val="Sarakstaaizzme"/>
      <w:lvlText w:val=""/>
      <w:lvlJc w:val="left"/>
      <w:pPr>
        <w:tabs>
          <w:tab w:val="num" w:pos="360"/>
        </w:tabs>
        <w:ind w:left="360" w:hanging="360"/>
      </w:pPr>
      <w:rPr>
        <w:rFonts w:ascii="Symbol" w:hAnsi="Symbol" w:hint="default"/>
      </w:rPr>
    </w:lvl>
  </w:abstractNum>
  <w:abstractNum w:abstractNumId="1" w15:restartNumberingAfterBreak="0">
    <w:nsid w:val="00000001"/>
    <w:multiLevelType w:val="multilevel"/>
    <w:tmpl w:val="00000001"/>
    <w:name w:val="WW8Num1"/>
    <w:lvl w:ilvl="0">
      <w:start w:val="1"/>
      <w:numFmt w:val="bullet"/>
      <w:lvlText w:val=""/>
      <w:lvlJc w:val="left"/>
      <w:pPr>
        <w:tabs>
          <w:tab w:val="num" w:pos="720"/>
        </w:tabs>
        <w:ind w:left="720" w:hanging="360"/>
      </w:pPr>
      <w:rPr>
        <w:rFonts w:ascii="Symbol" w:hAnsi="Symbol" w:cs="OpenSymbol"/>
        <w:sz w:val="20"/>
        <w:szCs w:val="20"/>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 w:val="20"/>
        <w:szCs w:val="20"/>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 w:val="20"/>
        <w:szCs w:val="20"/>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 w15:restartNumberingAfterBreak="0">
    <w:nsid w:val="025D638C"/>
    <w:multiLevelType w:val="hybridMultilevel"/>
    <w:tmpl w:val="8E96738C"/>
    <w:lvl w:ilvl="0" w:tplc="04260001">
      <w:start w:val="1"/>
      <w:numFmt w:val="bullet"/>
      <w:lvlText w:val=""/>
      <w:lvlJc w:val="left"/>
      <w:pPr>
        <w:ind w:left="3600" w:hanging="360"/>
      </w:pPr>
      <w:rPr>
        <w:rFonts w:ascii="Symbol" w:hAnsi="Symbol" w:hint="default"/>
      </w:rPr>
    </w:lvl>
    <w:lvl w:ilvl="1" w:tplc="04260003" w:tentative="1">
      <w:start w:val="1"/>
      <w:numFmt w:val="bullet"/>
      <w:lvlText w:val="o"/>
      <w:lvlJc w:val="left"/>
      <w:pPr>
        <w:ind w:left="4320" w:hanging="360"/>
      </w:pPr>
      <w:rPr>
        <w:rFonts w:ascii="Courier New" w:hAnsi="Courier New" w:cs="Courier New" w:hint="default"/>
      </w:rPr>
    </w:lvl>
    <w:lvl w:ilvl="2" w:tplc="04260005" w:tentative="1">
      <w:start w:val="1"/>
      <w:numFmt w:val="bullet"/>
      <w:lvlText w:val=""/>
      <w:lvlJc w:val="left"/>
      <w:pPr>
        <w:ind w:left="5040" w:hanging="360"/>
      </w:pPr>
      <w:rPr>
        <w:rFonts w:ascii="Wingdings" w:hAnsi="Wingdings" w:hint="default"/>
      </w:rPr>
    </w:lvl>
    <w:lvl w:ilvl="3" w:tplc="04260001" w:tentative="1">
      <w:start w:val="1"/>
      <w:numFmt w:val="bullet"/>
      <w:lvlText w:val=""/>
      <w:lvlJc w:val="left"/>
      <w:pPr>
        <w:ind w:left="5760" w:hanging="360"/>
      </w:pPr>
      <w:rPr>
        <w:rFonts w:ascii="Symbol" w:hAnsi="Symbol" w:hint="default"/>
      </w:rPr>
    </w:lvl>
    <w:lvl w:ilvl="4" w:tplc="04260003" w:tentative="1">
      <w:start w:val="1"/>
      <w:numFmt w:val="bullet"/>
      <w:lvlText w:val="o"/>
      <w:lvlJc w:val="left"/>
      <w:pPr>
        <w:ind w:left="6480" w:hanging="360"/>
      </w:pPr>
      <w:rPr>
        <w:rFonts w:ascii="Courier New" w:hAnsi="Courier New" w:cs="Courier New" w:hint="default"/>
      </w:rPr>
    </w:lvl>
    <w:lvl w:ilvl="5" w:tplc="04260005" w:tentative="1">
      <w:start w:val="1"/>
      <w:numFmt w:val="bullet"/>
      <w:lvlText w:val=""/>
      <w:lvlJc w:val="left"/>
      <w:pPr>
        <w:ind w:left="7200" w:hanging="360"/>
      </w:pPr>
      <w:rPr>
        <w:rFonts w:ascii="Wingdings" w:hAnsi="Wingdings" w:hint="default"/>
      </w:rPr>
    </w:lvl>
    <w:lvl w:ilvl="6" w:tplc="04260001" w:tentative="1">
      <w:start w:val="1"/>
      <w:numFmt w:val="bullet"/>
      <w:lvlText w:val=""/>
      <w:lvlJc w:val="left"/>
      <w:pPr>
        <w:ind w:left="7920" w:hanging="360"/>
      </w:pPr>
      <w:rPr>
        <w:rFonts w:ascii="Symbol" w:hAnsi="Symbol" w:hint="default"/>
      </w:rPr>
    </w:lvl>
    <w:lvl w:ilvl="7" w:tplc="04260003" w:tentative="1">
      <w:start w:val="1"/>
      <w:numFmt w:val="bullet"/>
      <w:lvlText w:val="o"/>
      <w:lvlJc w:val="left"/>
      <w:pPr>
        <w:ind w:left="8640" w:hanging="360"/>
      </w:pPr>
      <w:rPr>
        <w:rFonts w:ascii="Courier New" w:hAnsi="Courier New" w:cs="Courier New" w:hint="default"/>
      </w:rPr>
    </w:lvl>
    <w:lvl w:ilvl="8" w:tplc="04260005" w:tentative="1">
      <w:start w:val="1"/>
      <w:numFmt w:val="bullet"/>
      <w:lvlText w:val=""/>
      <w:lvlJc w:val="left"/>
      <w:pPr>
        <w:ind w:left="9360" w:hanging="360"/>
      </w:pPr>
      <w:rPr>
        <w:rFonts w:ascii="Wingdings" w:hAnsi="Wingdings" w:hint="default"/>
      </w:rPr>
    </w:lvl>
  </w:abstractNum>
  <w:abstractNum w:abstractNumId="3" w15:restartNumberingAfterBreak="0">
    <w:nsid w:val="030B7C40"/>
    <w:multiLevelType w:val="hybridMultilevel"/>
    <w:tmpl w:val="ED7AE7E4"/>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 w15:restartNumberingAfterBreak="0">
    <w:nsid w:val="04B714F9"/>
    <w:multiLevelType w:val="hybridMultilevel"/>
    <w:tmpl w:val="86AE48DC"/>
    <w:lvl w:ilvl="0" w:tplc="EB9E9A20">
      <w:start w:val="1"/>
      <w:numFmt w:val="decimal"/>
      <w:lvlText w:val="%1."/>
      <w:lvlJc w:val="left"/>
      <w:pPr>
        <w:ind w:left="720" w:hanging="360"/>
      </w:pPr>
      <w:rPr>
        <w:rFont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 w15:restartNumberingAfterBreak="0">
    <w:nsid w:val="06FD3A0F"/>
    <w:multiLevelType w:val="hybridMultilevel"/>
    <w:tmpl w:val="0D606448"/>
    <w:lvl w:ilvl="0" w:tplc="04260005">
      <w:start w:val="1"/>
      <w:numFmt w:val="bullet"/>
      <w:lvlText w:val=""/>
      <w:lvlJc w:val="left"/>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 w15:restartNumberingAfterBreak="0">
    <w:nsid w:val="079C200C"/>
    <w:multiLevelType w:val="hybridMultilevel"/>
    <w:tmpl w:val="6B983DFE"/>
    <w:lvl w:ilvl="0" w:tplc="04260005">
      <w:start w:val="1"/>
      <w:numFmt w:val="bullet"/>
      <w:lvlText w:val=""/>
      <w:lvlJc w:val="left"/>
      <w:pPr>
        <w:ind w:left="720" w:hanging="360"/>
      </w:pPr>
      <w:rPr>
        <w:rFonts w:ascii="Wingdings" w:hAnsi="Wingding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 w15:restartNumberingAfterBreak="0">
    <w:nsid w:val="09146EF9"/>
    <w:multiLevelType w:val="hybridMultilevel"/>
    <w:tmpl w:val="05C47F02"/>
    <w:lvl w:ilvl="0" w:tplc="04260005">
      <w:start w:val="1"/>
      <w:numFmt w:val="bullet"/>
      <w:lvlText w:val=""/>
      <w:lvlJc w:val="left"/>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1">
      <w:start w:val="1"/>
      <w:numFmt w:val="bullet"/>
      <w:lvlText w:val=""/>
      <w:lvlJc w:val="left"/>
      <w:pPr>
        <w:ind w:left="3600" w:hanging="360"/>
      </w:pPr>
      <w:rPr>
        <w:rFonts w:ascii="Symbol" w:hAnsi="Symbol"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 w15:restartNumberingAfterBreak="0">
    <w:nsid w:val="0A905780"/>
    <w:multiLevelType w:val="hybridMultilevel"/>
    <w:tmpl w:val="1BC0F81A"/>
    <w:lvl w:ilvl="0" w:tplc="04260005">
      <w:start w:val="1"/>
      <w:numFmt w:val="bullet"/>
      <w:lvlText w:val=""/>
      <w:lvlJc w:val="left"/>
      <w:pPr>
        <w:ind w:left="1287" w:hanging="360"/>
      </w:pPr>
      <w:rPr>
        <w:rFonts w:ascii="Wingdings" w:hAnsi="Wingdings"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9" w15:restartNumberingAfterBreak="0">
    <w:nsid w:val="13DC060F"/>
    <w:multiLevelType w:val="hybridMultilevel"/>
    <w:tmpl w:val="23363C3C"/>
    <w:lvl w:ilvl="0" w:tplc="EB9E9A20">
      <w:start w:val="1"/>
      <w:numFmt w:val="decimal"/>
      <w:lvlText w:val="%1."/>
      <w:lvlJc w:val="left"/>
      <w:pPr>
        <w:ind w:left="1440" w:hanging="360"/>
      </w:pPr>
      <w:rPr>
        <w:rFonts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10" w15:restartNumberingAfterBreak="0">
    <w:nsid w:val="15F638AF"/>
    <w:multiLevelType w:val="hybridMultilevel"/>
    <w:tmpl w:val="C10C8224"/>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1" w15:restartNumberingAfterBreak="0">
    <w:nsid w:val="20232494"/>
    <w:multiLevelType w:val="hybridMultilevel"/>
    <w:tmpl w:val="13527ECA"/>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2" w15:restartNumberingAfterBreak="0">
    <w:nsid w:val="215A338D"/>
    <w:multiLevelType w:val="hybridMultilevel"/>
    <w:tmpl w:val="BFEC5694"/>
    <w:styleLink w:val="Style11"/>
    <w:lvl w:ilvl="0" w:tplc="28A0D2B2">
      <w:start w:val="1"/>
      <w:numFmt w:val="decimal"/>
      <w:lvlText w:val="%1."/>
      <w:lvlJc w:val="center"/>
      <w:pPr>
        <w:ind w:left="1440" w:hanging="360"/>
      </w:pPr>
      <w:rPr>
        <w:rFonts w:hint="default"/>
      </w:rPr>
    </w:lvl>
    <w:lvl w:ilvl="1" w:tplc="04260019" w:tentative="1">
      <w:start w:val="1"/>
      <w:numFmt w:val="lowerLetter"/>
      <w:lvlText w:val="%2."/>
      <w:lvlJc w:val="left"/>
      <w:pPr>
        <w:ind w:left="2160" w:hanging="360"/>
      </w:pPr>
    </w:lvl>
    <w:lvl w:ilvl="2" w:tplc="0426001B" w:tentative="1">
      <w:start w:val="1"/>
      <w:numFmt w:val="lowerRoman"/>
      <w:lvlText w:val="%3."/>
      <w:lvlJc w:val="right"/>
      <w:pPr>
        <w:ind w:left="2880" w:hanging="180"/>
      </w:pPr>
    </w:lvl>
    <w:lvl w:ilvl="3" w:tplc="0426000F" w:tentative="1">
      <w:start w:val="1"/>
      <w:numFmt w:val="decimal"/>
      <w:lvlText w:val="%4."/>
      <w:lvlJc w:val="left"/>
      <w:pPr>
        <w:ind w:left="3600" w:hanging="360"/>
      </w:pPr>
    </w:lvl>
    <w:lvl w:ilvl="4" w:tplc="04260019" w:tentative="1">
      <w:start w:val="1"/>
      <w:numFmt w:val="lowerLetter"/>
      <w:lvlText w:val="%5."/>
      <w:lvlJc w:val="left"/>
      <w:pPr>
        <w:ind w:left="4320" w:hanging="360"/>
      </w:pPr>
    </w:lvl>
    <w:lvl w:ilvl="5" w:tplc="0426001B" w:tentative="1">
      <w:start w:val="1"/>
      <w:numFmt w:val="lowerRoman"/>
      <w:lvlText w:val="%6."/>
      <w:lvlJc w:val="right"/>
      <w:pPr>
        <w:ind w:left="5040" w:hanging="180"/>
      </w:pPr>
    </w:lvl>
    <w:lvl w:ilvl="6" w:tplc="0426000F" w:tentative="1">
      <w:start w:val="1"/>
      <w:numFmt w:val="decimal"/>
      <w:lvlText w:val="%7."/>
      <w:lvlJc w:val="left"/>
      <w:pPr>
        <w:ind w:left="5760" w:hanging="360"/>
      </w:pPr>
    </w:lvl>
    <w:lvl w:ilvl="7" w:tplc="04260019" w:tentative="1">
      <w:start w:val="1"/>
      <w:numFmt w:val="lowerLetter"/>
      <w:lvlText w:val="%8."/>
      <w:lvlJc w:val="left"/>
      <w:pPr>
        <w:ind w:left="6480" w:hanging="360"/>
      </w:pPr>
    </w:lvl>
    <w:lvl w:ilvl="8" w:tplc="0426001B" w:tentative="1">
      <w:start w:val="1"/>
      <w:numFmt w:val="lowerRoman"/>
      <w:lvlText w:val="%9."/>
      <w:lvlJc w:val="right"/>
      <w:pPr>
        <w:ind w:left="7200" w:hanging="180"/>
      </w:pPr>
    </w:lvl>
  </w:abstractNum>
  <w:abstractNum w:abstractNumId="13" w15:restartNumberingAfterBreak="0">
    <w:nsid w:val="24F87FB9"/>
    <w:multiLevelType w:val="hybridMultilevel"/>
    <w:tmpl w:val="71287ABA"/>
    <w:lvl w:ilvl="0" w:tplc="04260005">
      <w:start w:val="1"/>
      <w:numFmt w:val="bullet"/>
      <w:lvlText w:val=""/>
      <w:lvlJc w:val="left"/>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F">
      <w:start w:val="1"/>
      <w:numFmt w:val="decimal"/>
      <w:lvlText w:val="%5."/>
      <w:lvlJc w:val="left"/>
      <w:pPr>
        <w:ind w:left="3600" w:hanging="360"/>
      </w:pPr>
      <w:rPr>
        <w:rFonts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4" w15:restartNumberingAfterBreak="0">
    <w:nsid w:val="2CEE6E52"/>
    <w:multiLevelType w:val="hybridMultilevel"/>
    <w:tmpl w:val="3968CE26"/>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5" w15:restartNumberingAfterBreak="0">
    <w:nsid w:val="2CF97DDE"/>
    <w:multiLevelType w:val="hybridMultilevel"/>
    <w:tmpl w:val="166A352C"/>
    <w:lvl w:ilvl="0" w:tplc="04260005">
      <w:start w:val="1"/>
      <w:numFmt w:val="bullet"/>
      <w:lvlText w:val=""/>
      <w:lvlJc w:val="left"/>
      <w:pPr>
        <w:ind w:left="1440" w:hanging="360"/>
      </w:pPr>
      <w:rPr>
        <w:rFonts w:ascii="Wingdings" w:hAnsi="Wingdings"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16" w15:restartNumberingAfterBreak="0">
    <w:nsid w:val="2E204547"/>
    <w:multiLevelType w:val="hybridMultilevel"/>
    <w:tmpl w:val="CF08FFEC"/>
    <w:lvl w:ilvl="0" w:tplc="EB9E9A20">
      <w:start w:val="1"/>
      <w:numFmt w:val="decimal"/>
      <w:lvlText w:val="%1."/>
      <w:lvlJc w:val="left"/>
      <w:pPr>
        <w:ind w:left="927"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1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7" w15:restartNumberingAfterBreak="0">
    <w:nsid w:val="33D520F5"/>
    <w:multiLevelType w:val="multilevel"/>
    <w:tmpl w:val="95FC636E"/>
    <w:styleLink w:val="Style1"/>
    <w:lvl w:ilvl="0">
      <w:start w:val="1"/>
      <w:numFmt w:val="decimal"/>
      <w:lvlText w:val="%1"/>
      <w:lvlJc w:val="left"/>
      <w:pPr>
        <w:ind w:left="432" w:hanging="432"/>
      </w:pPr>
      <w:rPr>
        <w:rFonts w:ascii="Times New Roman Bold" w:hAnsi="Times New Roman Bold"/>
        <w:b/>
        <w:spacing w:val="2"/>
        <w:position w:val="0"/>
        <w:sz w:val="28"/>
      </w:rPr>
    </w:lvl>
    <w:lvl w:ilvl="1">
      <w:start w:val="1"/>
      <w:numFmt w:val="decimal"/>
      <w:lvlText w:val="%2."/>
      <w:lvlJc w:val="center"/>
      <w:pPr>
        <w:ind w:left="576" w:hanging="576"/>
      </w:pPr>
      <w:rPr>
        <w:rFonts w:ascii="Times New Roman Bold" w:hAnsi="Times New Roman Bold"/>
        <w:b/>
        <w:spacing w:val="0"/>
        <w:position w:val="0"/>
        <w:sz w:val="24"/>
        <w14:numForm w14:val="default"/>
        <w14:numSpacing w14:val="default"/>
        <w14:stylisticSets/>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15:restartNumberingAfterBreak="0">
    <w:nsid w:val="34184C1B"/>
    <w:multiLevelType w:val="hybridMultilevel"/>
    <w:tmpl w:val="4378C682"/>
    <w:lvl w:ilvl="0" w:tplc="EB9E9A20">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19" w15:restartNumberingAfterBreak="0">
    <w:nsid w:val="37237C6B"/>
    <w:multiLevelType w:val="hybridMultilevel"/>
    <w:tmpl w:val="D5B8A87E"/>
    <w:lvl w:ilvl="0" w:tplc="04260011">
      <w:start w:val="1"/>
      <w:numFmt w:val="decimal"/>
      <w:lvlText w:val="%1)"/>
      <w:lvlJc w:val="left"/>
      <w:pPr>
        <w:ind w:left="360" w:hanging="360"/>
      </w:pPr>
      <w:rPr>
        <w:rFonts w:hint="default"/>
      </w:rPr>
    </w:lvl>
    <w:lvl w:ilvl="1" w:tplc="04260019" w:tentative="1">
      <w:start w:val="1"/>
      <w:numFmt w:val="lowerLetter"/>
      <w:lvlText w:val="%2."/>
      <w:lvlJc w:val="left"/>
      <w:pPr>
        <w:ind w:left="1080" w:hanging="360"/>
      </w:pPr>
    </w:lvl>
    <w:lvl w:ilvl="2" w:tplc="0426001B" w:tentative="1">
      <w:start w:val="1"/>
      <w:numFmt w:val="lowerRoman"/>
      <w:lvlText w:val="%3."/>
      <w:lvlJc w:val="right"/>
      <w:pPr>
        <w:ind w:left="1800" w:hanging="180"/>
      </w:pPr>
    </w:lvl>
    <w:lvl w:ilvl="3" w:tplc="0426000F" w:tentative="1">
      <w:start w:val="1"/>
      <w:numFmt w:val="decimal"/>
      <w:lvlText w:val="%4."/>
      <w:lvlJc w:val="left"/>
      <w:pPr>
        <w:ind w:left="2520" w:hanging="360"/>
      </w:pPr>
    </w:lvl>
    <w:lvl w:ilvl="4" w:tplc="04260019" w:tentative="1">
      <w:start w:val="1"/>
      <w:numFmt w:val="lowerLetter"/>
      <w:lvlText w:val="%5."/>
      <w:lvlJc w:val="left"/>
      <w:pPr>
        <w:ind w:left="3240" w:hanging="360"/>
      </w:pPr>
    </w:lvl>
    <w:lvl w:ilvl="5" w:tplc="0426001B" w:tentative="1">
      <w:start w:val="1"/>
      <w:numFmt w:val="lowerRoman"/>
      <w:lvlText w:val="%6."/>
      <w:lvlJc w:val="right"/>
      <w:pPr>
        <w:ind w:left="3960" w:hanging="180"/>
      </w:pPr>
    </w:lvl>
    <w:lvl w:ilvl="6" w:tplc="0426000F" w:tentative="1">
      <w:start w:val="1"/>
      <w:numFmt w:val="decimal"/>
      <w:lvlText w:val="%7."/>
      <w:lvlJc w:val="left"/>
      <w:pPr>
        <w:ind w:left="4680" w:hanging="360"/>
      </w:pPr>
    </w:lvl>
    <w:lvl w:ilvl="7" w:tplc="04260019" w:tentative="1">
      <w:start w:val="1"/>
      <w:numFmt w:val="lowerLetter"/>
      <w:lvlText w:val="%8."/>
      <w:lvlJc w:val="left"/>
      <w:pPr>
        <w:ind w:left="5400" w:hanging="360"/>
      </w:pPr>
    </w:lvl>
    <w:lvl w:ilvl="8" w:tplc="0426001B" w:tentative="1">
      <w:start w:val="1"/>
      <w:numFmt w:val="lowerRoman"/>
      <w:lvlText w:val="%9."/>
      <w:lvlJc w:val="right"/>
      <w:pPr>
        <w:ind w:left="6120" w:hanging="180"/>
      </w:pPr>
    </w:lvl>
  </w:abstractNum>
  <w:abstractNum w:abstractNumId="20" w15:restartNumberingAfterBreak="0">
    <w:nsid w:val="39B345E5"/>
    <w:multiLevelType w:val="hybridMultilevel"/>
    <w:tmpl w:val="5C2A09B0"/>
    <w:lvl w:ilvl="0" w:tplc="04260005">
      <w:start w:val="1"/>
      <w:numFmt w:val="bullet"/>
      <w:lvlText w:val=""/>
      <w:lvlJc w:val="left"/>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5">
      <w:start w:val="1"/>
      <w:numFmt w:val="bullet"/>
      <w:lvlText w:val=""/>
      <w:lvlJc w:val="left"/>
      <w:pPr>
        <w:ind w:left="3600" w:hanging="360"/>
      </w:pPr>
      <w:rPr>
        <w:rFonts w:ascii="Wingdings" w:hAnsi="Wingdings"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1" w15:restartNumberingAfterBreak="0">
    <w:nsid w:val="3E0450BA"/>
    <w:multiLevelType w:val="hybridMultilevel"/>
    <w:tmpl w:val="81E8490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2" w15:restartNumberingAfterBreak="0">
    <w:nsid w:val="3FCD5064"/>
    <w:multiLevelType w:val="hybridMultilevel"/>
    <w:tmpl w:val="96BAEFF2"/>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3" w15:restartNumberingAfterBreak="0">
    <w:nsid w:val="43BB0F13"/>
    <w:multiLevelType w:val="hybridMultilevel"/>
    <w:tmpl w:val="F95A802E"/>
    <w:lvl w:ilvl="0" w:tplc="830A87E4">
      <w:start w:val="1"/>
      <w:numFmt w:val="decimal"/>
      <w:lvlText w:val="%1."/>
      <w:lvlJc w:val="left"/>
      <w:pPr>
        <w:ind w:left="2334" w:hanging="480"/>
      </w:pPr>
      <w:rPr>
        <w:rFonts w:hint="default"/>
      </w:rPr>
    </w:lvl>
    <w:lvl w:ilvl="1" w:tplc="04260019" w:tentative="1">
      <w:start w:val="1"/>
      <w:numFmt w:val="lowerLetter"/>
      <w:lvlText w:val="%2."/>
      <w:lvlJc w:val="left"/>
      <w:pPr>
        <w:ind w:left="2727" w:hanging="360"/>
      </w:pPr>
    </w:lvl>
    <w:lvl w:ilvl="2" w:tplc="0426001B" w:tentative="1">
      <w:start w:val="1"/>
      <w:numFmt w:val="lowerRoman"/>
      <w:lvlText w:val="%3."/>
      <w:lvlJc w:val="right"/>
      <w:pPr>
        <w:ind w:left="3447" w:hanging="180"/>
      </w:pPr>
    </w:lvl>
    <w:lvl w:ilvl="3" w:tplc="0426000F" w:tentative="1">
      <w:start w:val="1"/>
      <w:numFmt w:val="decimal"/>
      <w:lvlText w:val="%4."/>
      <w:lvlJc w:val="left"/>
      <w:pPr>
        <w:ind w:left="4167" w:hanging="360"/>
      </w:pPr>
    </w:lvl>
    <w:lvl w:ilvl="4" w:tplc="04260019" w:tentative="1">
      <w:start w:val="1"/>
      <w:numFmt w:val="lowerLetter"/>
      <w:lvlText w:val="%5."/>
      <w:lvlJc w:val="left"/>
      <w:pPr>
        <w:ind w:left="4887" w:hanging="360"/>
      </w:pPr>
    </w:lvl>
    <w:lvl w:ilvl="5" w:tplc="0426001B" w:tentative="1">
      <w:start w:val="1"/>
      <w:numFmt w:val="lowerRoman"/>
      <w:lvlText w:val="%6."/>
      <w:lvlJc w:val="right"/>
      <w:pPr>
        <w:ind w:left="5607" w:hanging="180"/>
      </w:pPr>
    </w:lvl>
    <w:lvl w:ilvl="6" w:tplc="0426000F" w:tentative="1">
      <w:start w:val="1"/>
      <w:numFmt w:val="decimal"/>
      <w:lvlText w:val="%7."/>
      <w:lvlJc w:val="left"/>
      <w:pPr>
        <w:ind w:left="6327" w:hanging="360"/>
      </w:pPr>
    </w:lvl>
    <w:lvl w:ilvl="7" w:tplc="04260019" w:tentative="1">
      <w:start w:val="1"/>
      <w:numFmt w:val="lowerLetter"/>
      <w:lvlText w:val="%8."/>
      <w:lvlJc w:val="left"/>
      <w:pPr>
        <w:ind w:left="7047" w:hanging="360"/>
      </w:pPr>
    </w:lvl>
    <w:lvl w:ilvl="8" w:tplc="0426001B" w:tentative="1">
      <w:start w:val="1"/>
      <w:numFmt w:val="lowerRoman"/>
      <w:lvlText w:val="%9."/>
      <w:lvlJc w:val="right"/>
      <w:pPr>
        <w:ind w:left="7767" w:hanging="180"/>
      </w:pPr>
    </w:lvl>
  </w:abstractNum>
  <w:abstractNum w:abstractNumId="24" w15:restartNumberingAfterBreak="0">
    <w:nsid w:val="449E2C85"/>
    <w:multiLevelType w:val="hybridMultilevel"/>
    <w:tmpl w:val="5E16CF8E"/>
    <w:lvl w:ilvl="0" w:tplc="EB9E9A20">
      <w:start w:val="1"/>
      <w:numFmt w:val="decimal"/>
      <w:lvlText w:val="%1."/>
      <w:lvlJc w:val="left"/>
      <w:pPr>
        <w:ind w:left="927" w:hanging="360"/>
      </w:pPr>
      <w:rPr>
        <w:rFonts w:hint="default"/>
      </w:rPr>
    </w:lvl>
    <w:lvl w:ilvl="1" w:tplc="FCF02D9A">
      <w:numFmt w:val="bullet"/>
      <w:lvlText w:val="-"/>
      <w:lvlJc w:val="left"/>
      <w:pPr>
        <w:ind w:left="1440" w:hanging="360"/>
      </w:pPr>
      <w:rPr>
        <w:rFonts w:ascii="Times New Roman" w:eastAsiaTheme="minorEastAsia" w:hAnsi="Times New Roman" w:cs="Times New Roman" w:hint="default"/>
      </w:rPr>
    </w:lvl>
    <w:lvl w:ilvl="2" w:tplc="0426001B">
      <w:start w:val="1"/>
      <w:numFmt w:val="lowerRoman"/>
      <w:lvlText w:val="%3."/>
      <w:lvlJc w:val="right"/>
      <w:pPr>
        <w:ind w:left="2160" w:hanging="180"/>
      </w:pPr>
    </w:lvl>
    <w:lvl w:ilvl="3" w:tplc="EAD0CA38">
      <w:start w:val="1"/>
      <w:numFmt w:val="decimal"/>
      <w:lvlText w:val="%4)"/>
      <w:lvlJc w:val="left"/>
      <w:pPr>
        <w:ind w:left="2880" w:hanging="360"/>
      </w:pPr>
      <w:rPr>
        <w:rFonts w:hint="default"/>
      </w:rPr>
    </w:lvl>
    <w:lvl w:ilvl="4" w:tplc="04260005">
      <w:start w:val="1"/>
      <w:numFmt w:val="bullet"/>
      <w:lvlText w:val=""/>
      <w:lvlJc w:val="left"/>
      <w:pPr>
        <w:ind w:left="3600" w:hanging="360"/>
      </w:pPr>
      <w:rPr>
        <w:rFonts w:ascii="Wingdings" w:hAnsi="Wingdings" w:hint="default"/>
      </w:r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5" w15:restartNumberingAfterBreak="0">
    <w:nsid w:val="45A167CB"/>
    <w:multiLevelType w:val="hybridMultilevel"/>
    <w:tmpl w:val="40ECF9BA"/>
    <w:lvl w:ilvl="0" w:tplc="04260005">
      <w:start w:val="1"/>
      <w:numFmt w:val="bullet"/>
      <w:lvlText w:val=""/>
      <w:lvlJc w:val="left"/>
      <w:pPr>
        <w:ind w:left="3600" w:hanging="360"/>
      </w:pPr>
      <w:rPr>
        <w:rFonts w:ascii="Wingdings" w:hAnsi="Wingdings" w:hint="default"/>
      </w:rPr>
    </w:lvl>
    <w:lvl w:ilvl="1" w:tplc="04260003" w:tentative="1">
      <w:start w:val="1"/>
      <w:numFmt w:val="bullet"/>
      <w:lvlText w:val="o"/>
      <w:lvlJc w:val="left"/>
      <w:pPr>
        <w:ind w:left="4320" w:hanging="360"/>
      </w:pPr>
      <w:rPr>
        <w:rFonts w:ascii="Courier New" w:hAnsi="Courier New" w:cs="Courier New" w:hint="default"/>
      </w:rPr>
    </w:lvl>
    <w:lvl w:ilvl="2" w:tplc="04260005" w:tentative="1">
      <w:start w:val="1"/>
      <w:numFmt w:val="bullet"/>
      <w:lvlText w:val=""/>
      <w:lvlJc w:val="left"/>
      <w:pPr>
        <w:ind w:left="5040" w:hanging="360"/>
      </w:pPr>
      <w:rPr>
        <w:rFonts w:ascii="Wingdings" w:hAnsi="Wingdings" w:hint="default"/>
      </w:rPr>
    </w:lvl>
    <w:lvl w:ilvl="3" w:tplc="04260001" w:tentative="1">
      <w:start w:val="1"/>
      <w:numFmt w:val="bullet"/>
      <w:lvlText w:val=""/>
      <w:lvlJc w:val="left"/>
      <w:pPr>
        <w:ind w:left="5760" w:hanging="360"/>
      </w:pPr>
      <w:rPr>
        <w:rFonts w:ascii="Symbol" w:hAnsi="Symbol" w:hint="default"/>
      </w:rPr>
    </w:lvl>
    <w:lvl w:ilvl="4" w:tplc="04260003" w:tentative="1">
      <w:start w:val="1"/>
      <w:numFmt w:val="bullet"/>
      <w:lvlText w:val="o"/>
      <w:lvlJc w:val="left"/>
      <w:pPr>
        <w:ind w:left="6480" w:hanging="360"/>
      </w:pPr>
      <w:rPr>
        <w:rFonts w:ascii="Courier New" w:hAnsi="Courier New" w:cs="Courier New" w:hint="default"/>
      </w:rPr>
    </w:lvl>
    <w:lvl w:ilvl="5" w:tplc="04260005" w:tentative="1">
      <w:start w:val="1"/>
      <w:numFmt w:val="bullet"/>
      <w:lvlText w:val=""/>
      <w:lvlJc w:val="left"/>
      <w:pPr>
        <w:ind w:left="7200" w:hanging="360"/>
      </w:pPr>
      <w:rPr>
        <w:rFonts w:ascii="Wingdings" w:hAnsi="Wingdings" w:hint="default"/>
      </w:rPr>
    </w:lvl>
    <w:lvl w:ilvl="6" w:tplc="04260001" w:tentative="1">
      <w:start w:val="1"/>
      <w:numFmt w:val="bullet"/>
      <w:lvlText w:val=""/>
      <w:lvlJc w:val="left"/>
      <w:pPr>
        <w:ind w:left="7920" w:hanging="360"/>
      </w:pPr>
      <w:rPr>
        <w:rFonts w:ascii="Symbol" w:hAnsi="Symbol" w:hint="default"/>
      </w:rPr>
    </w:lvl>
    <w:lvl w:ilvl="7" w:tplc="04260003" w:tentative="1">
      <w:start w:val="1"/>
      <w:numFmt w:val="bullet"/>
      <w:lvlText w:val="o"/>
      <w:lvlJc w:val="left"/>
      <w:pPr>
        <w:ind w:left="8640" w:hanging="360"/>
      </w:pPr>
      <w:rPr>
        <w:rFonts w:ascii="Courier New" w:hAnsi="Courier New" w:cs="Courier New" w:hint="default"/>
      </w:rPr>
    </w:lvl>
    <w:lvl w:ilvl="8" w:tplc="04260005" w:tentative="1">
      <w:start w:val="1"/>
      <w:numFmt w:val="bullet"/>
      <w:lvlText w:val=""/>
      <w:lvlJc w:val="left"/>
      <w:pPr>
        <w:ind w:left="9360" w:hanging="360"/>
      </w:pPr>
      <w:rPr>
        <w:rFonts w:ascii="Wingdings" w:hAnsi="Wingdings" w:hint="default"/>
      </w:rPr>
    </w:lvl>
  </w:abstractNum>
  <w:abstractNum w:abstractNumId="26" w15:restartNumberingAfterBreak="0">
    <w:nsid w:val="4E7772DB"/>
    <w:multiLevelType w:val="hybridMultilevel"/>
    <w:tmpl w:val="18724FB4"/>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7" w15:restartNumberingAfterBreak="0">
    <w:nsid w:val="51783598"/>
    <w:multiLevelType w:val="hybridMultilevel"/>
    <w:tmpl w:val="99164D16"/>
    <w:lvl w:ilvl="0" w:tplc="EB9E9A20">
      <w:start w:val="1"/>
      <w:numFmt w:val="decimal"/>
      <w:lvlText w:val="%1."/>
      <w:lvlJc w:val="left"/>
      <w:pPr>
        <w:ind w:left="927"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8" w15:restartNumberingAfterBreak="0">
    <w:nsid w:val="517D5EFA"/>
    <w:multiLevelType w:val="hybridMultilevel"/>
    <w:tmpl w:val="892AA10C"/>
    <w:lvl w:ilvl="0" w:tplc="EB9E9A20">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29" w15:restartNumberingAfterBreak="0">
    <w:nsid w:val="560005A6"/>
    <w:multiLevelType w:val="hybridMultilevel"/>
    <w:tmpl w:val="B246C0C8"/>
    <w:lvl w:ilvl="0" w:tplc="830A87E4">
      <w:start w:val="1"/>
      <w:numFmt w:val="decimal"/>
      <w:lvlText w:val="%1."/>
      <w:lvlJc w:val="left"/>
      <w:pPr>
        <w:ind w:left="1047" w:hanging="48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30" w15:restartNumberingAfterBreak="0">
    <w:nsid w:val="5921006F"/>
    <w:multiLevelType w:val="hybridMultilevel"/>
    <w:tmpl w:val="7BB8A79E"/>
    <w:lvl w:ilvl="0" w:tplc="04260005">
      <w:start w:val="1"/>
      <w:numFmt w:val="bullet"/>
      <w:lvlText w:val=""/>
      <w:lvlJc w:val="left"/>
      <w:pPr>
        <w:tabs>
          <w:tab w:val="num" w:pos="720"/>
        </w:tabs>
        <w:ind w:left="720" w:hanging="360"/>
      </w:pPr>
      <w:rPr>
        <w:rFonts w:ascii="Wingdings" w:hAnsi="Wingdings" w:hint="default"/>
      </w:rPr>
    </w:lvl>
    <w:lvl w:ilvl="1" w:tplc="D3E46DB6" w:tentative="1">
      <w:start w:val="1"/>
      <w:numFmt w:val="bullet"/>
      <w:lvlText w:val="•"/>
      <w:lvlJc w:val="left"/>
      <w:pPr>
        <w:tabs>
          <w:tab w:val="num" w:pos="1440"/>
        </w:tabs>
        <w:ind w:left="1440" w:hanging="360"/>
      </w:pPr>
      <w:rPr>
        <w:rFonts w:ascii="Arial" w:hAnsi="Arial" w:hint="default"/>
      </w:rPr>
    </w:lvl>
    <w:lvl w:ilvl="2" w:tplc="486CCC28" w:tentative="1">
      <w:start w:val="1"/>
      <w:numFmt w:val="bullet"/>
      <w:lvlText w:val="•"/>
      <w:lvlJc w:val="left"/>
      <w:pPr>
        <w:tabs>
          <w:tab w:val="num" w:pos="2160"/>
        </w:tabs>
        <w:ind w:left="2160" w:hanging="360"/>
      </w:pPr>
      <w:rPr>
        <w:rFonts w:ascii="Arial" w:hAnsi="Arial" w:hint="default"/>
      </w:rPr>
    </w:lvl>
    <w:lvl w:ilvl="3" w:tplc="D8E68142" w:tentative="1">
      <w:start w:val="1"/>
      <w:numFmt w:val="bullet"/>
      <w:lvlText w:val="•"/>
      <w:lvlJc w:val="left"/>
      <w:pPr>
        <w:tabs>
          <w:tab w:val="num" w:pos="2880"/>
        </w:tabs>
        <w:ind w:left="2880" w:hanging="360"/>
      </w:pPr>
      <w:rPr>
        <w:rFonts w:ascii="Arial" w:hAnsi="Arial" w:hint="default"/>
      </w:rPr>
    </w:lvl>
    <w:lvl w:ilvl="4" w:tplc="565807D2" w:tentative="1">
      <w:start w:val="1"/>
      <w:numFmt w:val="bullet"/>
      <w:lvlText w:val="•"/>
      <w:lvlJc w:val="left"/>
      <w:pPr>
        <w:tabs>
          <w:tab w:val="num" w:pos="3600"/>
        </w:tabs>
        <w:ind w:left="3600" w:hanging="360"/>
      </w:pPr>
      <w:rPr>
        <w:rFonts w:ascii="Arial" w:hAnsi="Arial" w:hint="default"/>
      </w:rPr>
    </w:lvl>
    <w:lvl w:ilvl="5" w:tplc="660AFB5E" w:tentative="1">
      <w:start w:val="1"/>
      <w:numFmt w:val="bullet"/>
      <w:lvlText w:val="•"/>
      <w:lvlJc w:val="left"/>
      <w:pPr>
        <w:tabs>
          <w:tab w:val="num" w:pos="4320"/>
        </w:tabs>
        <w:ind w:left="4320" w:hanging="360"/>
      </w:pPr>
      <w:rPr>
        <w:rFonts w:ascii="Arial" w:hAnsi="Arial" w:hint="default"/>
      </w:rPr>
    </w:lvl>
    <w:lvl w:ilvl="6" w:tplc="CBA63E3E" w:tentative="1">
      <w:start w:val="1"/>
      <w:numFmt w:val="bullet"/>
      <w:lvlText w:val="•"/>
      <w:lvlJc w:val="left"/>
      <w:pPr>
        <w:tabs>
          <w:tab w:val="num" w:pos="5040"/>
        </w:tabs>
        <w:ind w:left="5040" w:hanging="360"/>
      </w:pPr>
      <w:rPr>
        <w:rFonts w:ascii="Arial" w:hAnsi="Arial" w:hint="default"/>
      </w:rPr>
    </w:lvl>
    <w:lvl w:ilvl="7" w:tplc="2FD2EBF6" w:tentative="1">
      <w:start w:val="1"/>
      <w:numFmt w:val="bullet"/>
      <w:lvlText w:val="•"/>
      <w:lvlJc w:val="left"/>
      <w:pPr>
        <w:tabs>
          <w:tab w:val="num" w:pos="5760"/>
        </w:tabs>
        <w:ind w:left="5760" w:hanging="360"/>
      </w:pPr>
      <w:rPr>
        <w:rFonts w:ascii="Arial" w:hAnsi="Arial" w:hint="default"/>
      </w:rPr>
    </w:lvl>
    <w:lvl w:ilvl="8" w:tplc="C7605760"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5A1408F2"/>
    <w:multiLevelType w:val="hybridMultilevel"/>
    <w:tmpl w:val="A880DD1E"/>
    <w:lvl w:ilvl="0" w:tplc="EB9E9A20">
      <w:start w:val="1"/>
      <w:numFmt w:val="decimal"/>
      <w:lvlText w:val="%1."/>
      <w:lvlJc w:val="left"/>
      <w:pPr>
        <w:ind w:left="1440" w:hanging="360"/>
      </w:pPr>
      <w:rPr>
        <w:rFonts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32" w15:restartNumberingAfterBreak="0">
    <w:nsid w:val="5B8F4ECC"/>
    <w:multiLevelType w:val="hybridMultilevel"/>
    <w:tmpl w:val="00D2C966"/>
    <w:lvl w:ilvl="0" w:tplc="C0CA9C5C">
      <w:start w:val="1"/>
      <w:numFmt w:val="decimal"/>
      <w:lvlText w:val="%1)"/>
      <w:lvlJc w:val="left"/>
      <w:pPr>
        <w:ind w:left="1080" w:hanging="360"/>
      </w:pPr>
    </w:lvl>
    <w:lvl w:ilvl="1" w:tplc="04260019">
      <w:start w:val="1"/>
      <w:numFmt w:val="decimal"/>
      <w:lvlText w:val="%2."/>
      <w:lvlJc w:val="left"/>
      <w:pPr>
        <w:tabs>
          <w:tab w:val="num" w:pos="1440"/>
        </w:tabs>
        <w:ind w:left="1440" w:hanging="360"/>
      </w:pPr>
    </w:lvl>
    <w:lvl w:ilvl="2" w:tplc="0426001B">
      <w:start w:val="1"/>
      <w:numFmt w:val="decimal"/>
      <w:lvlText w:val="%3."/>
      <w:lvlJc w:val="left"/>
      <w:pPr>
        <w:tabs>
          <w:tab w:val="num" w:pos="2160"/>
        </w:tabs>
        <w:ind w:left="2160" w:hanging="360"/>
      </w:pPr>
    </w:lvl>
    <w:lvl w:ilvl="3" w:tplc="0426000F">
      <w:start w:val="1"/>
      <w:numFmt w:val="decimal"/>
      <w:lvlText w:val="%4."/>
      <w:lvlJc w:val="left"/>
      <w:pPr>
        <w:tabs>
          <w:tab w:val="num" w:pos="2880"/>
        </w:tabs>
        <w:ind w:left="2880" w:hanging="360"/>
      </w:pPr>
    </w:lvl>
    <w:lvl w:ilvl="4" w:tplc="04260019">
      <w:start w:val="1"/>
      <w:numFmt w:val="decimal"/>
      <w:lvlText w:val="%5."/>
      <w:lvlJc w:val="left"/>
      <w:pPr>
        <w:tabs>
          <w:tab w:val="num" w:pos="3600"/>
        </w:tabs>
        <w:ind w:left="3600" w:hanging="360"/>
      </w:pPr>
    </w:lvl>
    <w:lvl w:ilvl="5" w:tplc="0426001B">
      <w:start w:val="1"/>
      <w:numFmt w:val="decimal"/>
      <w:lvlText w:val="%6."/>
      <w:lvlJc w:val="left"/>
      <w:pPr>
        <w:tabs>
          <w:tab w:val="num" w:pos="4320"/>
        </w:tabs>
        <w:ind w:left="4320" w:hanging="360"/>
      </w:pPr>
    </w:lvl>
    <w:lvl w:ilvl="6" w:tplc="0426000F">
      <w:start w:val="1"/>
      <w:numFmt w:val="decimal"/>
      <w:lvlText w:val="%7."/>
      <w:lvlJc w:val="left"/>
      <w:pPr>
        <w:tabs>
          <w:tab w:val="num" w:pos="5040"/>
        </w:tabs>
        <w:ind w:left="5040" w:hanging="360"/>
      </w:pPr>
    </w:lvl>
    <w:lvl w:ilvl="7" w:tplc="04260019">
      <w:start w:val="1"/>
      <w:numFmt w:val="decimal"/>
      <w:lvlText w:val="%8."/>
      <w:lvlJc w:val="left"/>
      <w:pPr>
        <w:tabs>
          <w:tab w:val="num" w:pos="5760"/>
        </w:tabs>
        <w:ind w:left="5760" w:hanging="360"/>
      </w:pPr>
    </w:lvl>
    <w:lvl w:ilvl="8" w:tplc="0426001B">
      <w:start w:val="1"/>
      <w:numFmt w:val="decimal"/>
      <w:lvlText w:val="%9."/>
      <w:lvlJc w:val="left"/>
      <w:pPr>
        <w:tabs>
          <w:tab w:val="num" w:pos="6480"/>
        </w:tabs>
        <w:ind w:left="6480" w:hanging="360"/>
      </w:pPr>
    </w:lvl>
  </w:abstractNum>
  <w:abstractNum w:abstractNumId="33" w15:restartNumberingAfterBreak="0">
    <w:nsid w:val="5EF94FC9"/>
    <w:multiLevelType w:val="hybridMultilevel"/>
    <w:tmpl w:val="46BE69F2"/>
    <w:lvl w:ilvl="0" w:tplc="04260005">
      <w:start w:val="1"/>
      <w:numFmt w:val="bullet"/>
      <w:lvlText w:val=""/>
      <w:lvlJc w:val="left"/>
      <w:pPr>
        <w:ind w:left="1287" w:hanging="360"/>
      </w:pPr>
      <w:rPr>
        <w:rFonts w:ascii="Wingdings" w:hAnsi="Wingdings" w:hint="default"/>
      </w:rPr>
    </w:lvl>
    <w:lvl w:ilvl="1" w:tplc="04260005">
      <w:start w:val="1"/>
      <w:numFmt w:val="bullet"/>
      <w:lvlText w:val=""/>
      <w:lvlJc w:val="left"/>
      <w:pPr>
        <w:ind w:left="2007" w:hanging="360"/>
      </w:pPr>
      <w:rPr>
        <w:rFonts w:ascii="Wingdings" w:hAnsi="Wingdings"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34" w15:restartNumberingAfterBreak="0">
    <w:nsid w:val="60D0537B"/>
    <w:multiLevelType w:val="hybridMultilevel"/>
    <w:tmpl w:val="CB8C552C"/>
    <w:lvl w:ilvl="0" w:tplc="EB9E9A20">
      <w:start w:val="1"/>
      <w:numFmt w:val="decimal"/>
      <w:lvlText w:val="%1."/>
      <w:lvlJc w:val="left"/>
      <w:pPr>
        <w:ind w:left="927"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5" w15:restartNumberingAfterBreak="0">
    <w:nsid w:val="67C2458E"/>
    <w:multiLevelType w:val="hybridMultilevel"/>
    <w:tmpl w:val="33C45D0E"/>
    <w:lvl w:ilvl="0" w:tplc="04260005">
      <w:start w:val="1"/>
      <w:numFmt w:val="bullet"/>
      <w:lvlText w:val=""/>
      <w:lvlJc w:val="left"/>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6" w15:restartNumberingAfterBreak="0">
    <w:nsid w:val="6CF82FC0"/>
    <w:multiLevelType w:val="hybridMultilevel"/>
    <w:tmpl w:val="091A87A0"/>
    <w:lvl w:ilvl="0" w:tplc="04260005">
      <w:start w:val="1"/>
      <w:numFmt w:val="bullet"/>
      <w:lvlText w:val=""/>
      <w:lvlJc w:val="left"/>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7" w15:restartNumberingAfterBreak="0">
    <w:nsid w:val="6D5473E4"/>
    <w:multiLevelType w:val="hybridMultilevel"/>
    <w:tmpl w:val="6E4E0F16"/>
    <w:lvl w:ilvl="0" w:tplc="EB9E9A20">
      <w:start w:val="1"/>
      <w:numFmt w:val="decimal"/>
      <w:lvlText w:val="%1."/>
      <w:lvlJc w:val="left"/>
      <w:pPr>
        <w:ind w:left="927" w:hanging="360"/>
      </w:pPr>
      <w:rPr>
        <w:rFonts w:hint="default"/>
      </w:rPr>
    </w:lvl>
    <w:lvl w:ilvl="1" w:tplc="FCF02D9A">
      <w:numFmt w:val="bullet"/>
      <w:lvlText w:val="-"/>
      <w:lvlJc w:val="left"/>
      <w:pPr>
        <w:ind w:left="1440" w:hanging="360"/>
      </w:pPr>
      <w:rPr>
        <w:rFonts w:ascii="Times New Roman" w:eastAsiaTheme="minorEastAsia" w:hAnsi="Times New Roman" w:cs="Times New Roman" w:hint="default"/>
      </w:rPr>
    </w:lvl>
    <w:lvl w:ilvl="2" w:tplc="0426001B">
      <w:start w:val="1"/>
      <w:numFmt w:val="lowerRoman"/>
      <w:lvlText w:val="%3."/>
      <w:lvlJc w:val="right"/>
      <w:pPr>
        <w:ind w:left="2160" w:hanging="180"/>
      </w:pPr>
    </w:lvl>
    <w:lvl w:ilvl="3" w:tplc="EAD0CA38">
      <w:start w:val="1"/>
      <w:numFmt w:val="decimal"/>
      <w:lvlText w:val="%4)"/>
      <w:lvlJc w:val="left"/>
      <w:pPr>
        <w:ind w:left="2880" w:hanging="360"/>
      </w:pPr>
      <w:rPr>
        <w:rFonts w:hint="default"/>
      </w:rPr>
    </w:lvl>
    <w:lvl w:ilvl="4" w:tplc="28324C6C">
      <w:numFmt w:val="bullet"/>
      <w:lvlText w:val=""/>
      <w:lvlJc w:val="left"/>
      <w:pPr>
        <w:ind w:left="3600" w:hanging="360"/>
      </w:pPr>
      <w:rPr>
        <w:rFonts w:ascii="Symbol" w:eastAsia="Times New Roman" w:hAnsi="Symbol" w:cs="Times New Roman" w:hint="default"/>
      </w:r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8" w15:restartNumberingAfterBreak="0">
    <w:nsid w:val="6E6E4476"/>
    <w:multiLevelType w:val="hybridMultilevel"/>
    <w:tmpl w:val="299228B2"/>
    <w:lvl w:ilvl="0" w:tplc="EB9E9A20">
      <w:start w:val="1"/>
      <w:numFmt w:val="decimal"/>
      <w:lvlText w:val="%1."/>
      <w:lvlJc w:val="left"/>
      <w:pPr>
        <w:ind w:left="927"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9" w15:restartNumberingAfterBreak="0">
    <w:nsid w:val="718729C4"/>
    <w:multiLevelType w:val="hybridMultilevel"/>
    <w:tmpl w:val="15748072"/>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0" w15:restartNumberingAfterBreak="0">
    <w:nsid w:val="766258CA"/>
    <w:multiLevelType w:val="hybridMultilevel"/>
    <w:tmpl w:val="13BC58A6"/>
    <w:lvl w:ilvl="0" w:tplc="04260005">
      <w:start w:val="1"/>
      <w:numFmt w:val="bullet"/>
      <w:lvlText w:val=""/>
      <w:lvlJc w:val="left"/>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1" w15:restartNumberingAfterBreak="0">
    <w:nsid w:val="790B6EF1"/>
    <w:multiLevelType w:val="hybridMultilevel"/>
    <w:tmpl w:val="D452D556"/>
    <w:lvl w:ilvl="0" w:tplc="04260005">
      <w:start w:val="1"/>
      <w:numFmt w:val="bullet"/>
      <w:lvlText w:val=""/>
      <w:lvlJc w:val="left"/>
      <w:pPr>
        <w:tabs>
          <w:tab w:val="num" w:pos="720"/>
        </w:tabs>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2" w15:restartNumberingAfterBreak="0">
    <w:nsid w:val="7BAB1265"/>
    <w:multiLevelType w:val="hybridMultilevel"/>
    <w:tmpl w:val="C656584E"/>
    <w:lvl w:ilvl="0" w:tplc="04260005">
      <w:start w:val="1"/>
      <w:numFmt w:val="bullet"/>
      <w:lvlText w:val=""/>
      <w:lvlJc w:val="left"/>
      <w:pPr>
        <w:ind w:left="1140" w:hanging="360"/>
      </w:pPr>
      <w:rPr>
        <w:rFonts w:ascii="Wingdings" w:hAnsi="Wingdings" w:hint="default"/>
      </w:rPr>
    </w:lvl>
    <w:lvl w:ilvl="1" w:tplc="04260003" w:tentative="1">
      <w:start w:val="1"/>
      <w:numFmt w:val="bullet"/>
      <w:lvlText w:val="o"/>
      <w:lvlJc w:val="left"/>
      <w:pPr>
        <w:ind w:left="1860" w:hanging="360"/>
      </w:pPr>
      <w:rPr>
        <w:rFonts w:ascii="Courier New" w:hAnsi="Courier New" w:cs="Courier New" w:hint="default"/>
      </w:rPr>
    </w:lvl>
    <w:lvl w:ilvl="2" w:tplc="04260005" w:tentative="1">
      <w:start w:val="1"/>
      <w:numFmt w:val="bullet"/>
      <w:lvlText w:val=""/>
      <w:lvlJc w:val="left"/>
      <w:pPr>
        <w:ind w:left="2580" w:hanging="360"/>
      </w:pPr>
      <w:rPr>
        <w:rFonts w:ascii="Wingdings" w:hAnsi="Wingdings" w:hint="default"/>
      </w:rPr>
    </w:lvl>
    <w:lvl w:ilvl="3" w:tplc="04260001" w:tentative="1">
      <w:start w:val="1"/>
      <w:numFmt w:val="bullet"/>
      <w:lvlText w:val=""/>
      <w:lvlJc w:val="left"/>
      <w:pPr>
        <w:ind w:left="3300" w:hanging="360"/>
      </w:pPr>
      <w:rPr>
        <w:rFonts w:ascii="Symbol" w:hAnsi="Symbol" w:hint="default"/>
      </w:rPr>
    </w:lvl>
    <w:lvl w:ilvl="4" w:tplc="04260003" w:tentative="1">
      <w:start w:val="1"/>
      <w:numFmt w:val="bullet"/>
      <w:lvlText w:val="o"/>
      <w:lvlJc w:val="left"/>
      <w:pPr>
        <w:ind w:left="4020" w:hanging="360"/>
      </w:pPr>
      <w:rPr>
        <w:rFonts w:ascii="Courier New" w:hAnsi="Courier New" w:cs="Courier New" w:hint="default"/>
      </w:rPr>
    </w:lvl>
    <w:lvl w:ilvl="5" w:tplc="04260005" w:tentative="1">
      <w:start w:val="1"/>
      <w:numFmt w:val="bullet"/>
      <w:lvlText w:val=""/>
      <w:lvlJc w:val="left"/>
      <w:pPr>
        <w:ind w:left="4740" w:hanging="360"/>
      </w:pPr>
      <w:rPr>
        <w:rFonts w:ascii="Wingdings" w:hAnsi="Wingdings" w:hint="default"/>
      </w:rPr>
    </w:lvl>
    <w:lvl w:ilvl="6" w:tplc="04260001" w:tentative="1">
      <w:start w:val="1"/>
      <w:numFmt w:val="bullet"/>
      <w:lvlText w:val=""/>
      <w:lvlJc w:val="left"/>
      <w:pPr>
        <w:ind w:left="5460" w:hanging="360"/>
      </w:pPr>
      <w:rPr>
        <w:rFonts w:ascii="Symbol" w:hAnsi="Symbol" w:hint="default"/>
      </w:rPr>
    </w:lvl>
    <w:lvl w:ilvl="7" w:tplc="04260003" w:tentative="1">
      <w:start w:val="1"/>
      <w:numFmt w:val="bullet"/>
      <w:lvlText w:val="o"/>
      <w:lvlJc w:val="left"/>
      <w:pPr>
        <w:ind w:left="6180" w:hanging="360"/>
      </w:pPr>
      <w:rPr>
        <w:rFonts w:ascii="Courier New" w:hAnsi="Courier New" w:cs="Courier New" w:hint="default"/>
      </w:rPr>
    </w:lvl>
    <w:lvl w:ilvl="8" w:tplc="04260005" w:tentative="1">
      <w:start w:val="1"/>
      <w:numFmt w:val="bullet"/>
      <w:lvlText w:val=""/>
      <w:lvlJc w:val="left"/>
      <w:pPr>
        <w:ind w:left="6900" w:hanging="360"/>
      </w:pPr>
      <w:rPr>
        <w:rFonts w:ascii="Wingdings" w:hAnsi="Wingdings" w:hint="default"/>
      </w:rPr>
    </w:lvl>
  </w:abstractNum>
  <w:num w:numId="1">
    <w:abstractNumId w:val="0"/>
  </w:num>
  <w:num w:numId="2">
    <w:abstractNumId w:val="17"/>
  </w:num>
  <w:num w:numId="3">
    <w:abstractNumId w:val="12"/>
  </w:num>
  <w:num w:numId="4">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9"/>
  </w:num>
  <w:num w:numId="6">
    <w:abstractNumId w:val="39"/>
  </w:num>
  <w:num w:numId="7">
    <w:abstractNumId w:val="18"/>
  </w:num>
  <w:num w:numId="8">
    <w:abstractNumId w:val="37"/>
  </w:num>
  <w:num w:numId="9">
    <w:abstractNumId w:val="28"/>
  </w:num>
  <w:num w:numId="10">
    <w:abstractNumId w:val="9"/>
  </w:num>
  <w:num w:numId="11">
    <w:abstractNumId w:val="4"/>
  </w:num>
  <w:num w:numId="12">
    <w:abstractNumId w:val="31"/>
  </w:num>
  <w:num w:numId="13">
    <w:abstractNumId w:val="3"/>
  </w:num>
  <w:num w:numId="14">
    <w:abstractNumId w:val="29"/>
  </w:num>
  <w:num w:numId="15">
    <w:abstractNumId w:val="23"/>
  </w:num>
  <w:num w:numId="16">
    <w:abstractNumId w:val="8"/>
  </w:num>
  <w:num w:numId="17">
    <w:abstractNumId w:val="42"/>
  </w:num>
  <w:num w:numId="18">
    <w:abstractNumId w:val="33"/>
  </w:num>
  <w:num w:numId="19">
    <w:abstractNumId w:val="5"/>
  </w:num>
  <w:num w:numId="20">
    <w:abstractNumId w:val="15"/>
  </w:num>
  <w:num w:numId="21">
    <w:abstractNumId w:val="35"/>
  </w:num>
  <w:num w:numId="22">
    <w:abstractNumId w:val="30"/>
  </w:num>
  <w:num w:numId="23">
    <w:abstractNumId w:val="41"/>
  </w:num>
  <w:num w:numId="24">
    <w:abstractNumId w:val="6"/>
  </w:num>
  <w:num w:numId="25">
    <w:abstractNumId w:val="36"/>
  </w:num>
  <w:num w:numId="26">
    <w:abstractNumId w:val="20"/>
  </w:num>
  <w:num w:numId="27">
    <w:abstractNumId w:val="40"/>
  </w:num>
  <w:num w:numId="28">
    <w:abstractNumId w:val="13"/>
  </w:num>
  <w:num w:numId="29">
    <w:abstractNumId w:val="7"/>
  </w:num>
  <w:num w:numId="30">
    <w:abstractNumId w:val="2"/>
  </w:num>
  <w:num w:numId="31">
    <w:abstractNumId w:val="25"/>
  </w:num>
  <w:num w:numId="32">
    <w:abstractNumId w:val="21"/>
  </w:num>
  <w:num w:numId="33">
    <w:abstractNumId w:val="24"/>
  </w:num>
  <w:num w:numId="34">
    <w:abstractNumId w:val="26"/>
  </w:num>
  <w:num w:numId="35">
    <w:abstractNumId w:val="38"/>
  </w:num>
  <w:num w:numId="36">
    <w:abstractNumId w:val="16"/>
  </w:num>
  <w:num w:numId="37">
    <w:abstractNumId w:val="11"/>
  </w:num>
  <w:num w:numId="38">
    <w:abstractNumId w:val="27"/>
  </w:num>
  <w:num w:numId="39">
    <w:abstractNumId w:val="34"/>
  </w:num>
  <w:num w:numId="40">
    <w:abstractNumId w:val="22"/>
  </w:num>
  <w:num w:numId="41">
    <w:abstractNumId w:val="10"/>
  </w:num>
  <w:num w:numId="42">
    <w:abstractNumId w:val="14"/>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GrammaticalErrors/>
  <w:proofState w:grammar="clean"/>
  <w:defaultTabStop w:val="720"/>
  <w:characterSpacingControl w:val="doNotCompress"/>
  <w:hdrShapeDefaults>
    <o:shapedefaults v:ext="edit" spidmax="2867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D4582"/>
    <w:rsid w:val="000018D4"/>
    <w:rsid w:val="00004B1C"/>
    <w:rsid w:val="00005E24"/>
    <w:rsid w:val="000102FD"/>
    <w:rsid w:val="00011A97"/>
    <w:rsid w:val="000134A4"/>
    <w:rsid w:val="00013F5C"/>
    <w:rsid w:val="00014282"/>
    <w:rsid w:val="00015691"/>
    <w:rsid w:val="00015FF0"/>
    <w:rsid w:val="00017A64"/>
    <w:rsid w:val="0002044B"/>
    <w:rsid w:val="00020ECF"/>
    <w:rsid w:val="0002128A"/>
    <w:rsid w:val="0002302F"/>
    <w:rsid w:val="0002389F"/>
    <w:rsid w:val="00023ED9"/>
    <w:rsid w:val="00023F15"/>
    <w:rsid w:val="00024F54"/>
    <w:rsid w:val="00025521"/>
    <w:rsid w:val="00025C12"/>
    <w:rsid w:val="00031235"/>
    <w:rsid w:val="0003182F"/>
    <w:rsid w:val="00032113"/>
    <w:rsid w:val="00033A83"/>
    <w:rsid w:val="00034804"/>
    <w:rsid w:val="00036F7B"/>
    <w:rsid w:val="00043939"/>
    <w:rsid w:val="0004492B"/>
    <w:rsid w:val="00046A3D"/>
    <w:rsid w:val="000537B0"/>
    <w:rsid w:val="00054280"/>
    <w:rsid w:val="00055A4E"/>
    <w:rsid w:val="00057968"/>
    <w:rsid w:val="00060401"/>
    <w:rsid w:val="00066EAA"/>
    <w:rsid w:val="000761D1"/>
    <w:rsid w:val="00077CDA"/>
    <w:rsid w:val="00080990"/>
    <w:rsid w:val="00080F09"/>
    <w:rsid w:val="00081BEB"/>
    <w:rsid w:val="00083D10"/>
    <w:rsid w:val="00087657"/>
    <w:rsid w:val="00087A99"/>
    <w:rsid w:val="00091B30"/>
    <w:rsid w:val="000926B6"/>
    <w:rsid w:val="000931F6"/>
    <w:rsid w:val="000949B3"/>
    <w:rsid w:val="00094DB6"/>
    <w:rsid w:val="000A0134"/>
    <w:rsid w:val="000A3EE6"/>
    <w:rsid w:val="000A453D"/>
    <w:rsid w:val="000A5089"/>
    <w:rsid w:val="000A5460"/>
    <w:rsid w:val="000A5A6D"/>
    <w:rsid w:val="000A73FA"/>
    <w:rsid w:val="000B02FA"/>
    <w:rsid w:val="000B13B5"/>
    <w:rsid w:val="000B237C"/>
    <w:rsid w:val="000B7902"/>
    <w:rsid w:val="000B7E8E"/>
    <w:rsid w:val="000C01BB"/>
    <w:rsid w:val="000C032B"/>
    <w:rsid w:val="000C160D"/>
    <w:rsid w:val="000C4D07"/>
    <w:rsid w:val="000C5F0D"/>
    <w:rsid w:val="000C6683"/>
    <w:rsid w:val="000C7A63"/>
    <w:rsid w:val="000D3CA8"/>
    <w:rsid w:val="000D48DA"/>
    <w:rsid w:val="000D69E3"/>
    <w:rsid w:val="000D7D65"/>
    <w:rsid w:val="000E2FF8"/>
    <w:rsid w:val="000E3454"/>
    <w:rsid w:val="000E44C3"/>
    <w:rsid w:val="000E4A7B"/>
    <w:rsid w:val="000E4C1B"/>
    <w:rsid w:val="000F2015"/>
    <w:rsid w:val="000F3670"/>
    <w:rsid w:val="000F6DA2"/>
    <w:rsid w:val="000F79F1"/>
    <w:rsid w:val="00100A24"/>
    <w:rsid w:val="00101B02"/>
    <w:rsid w:val="001049B7"/>
    <w:rsid w:val="001064B1"/>
    <w:rsid w:val="0010670A"/>
    <w:rsid w:val="001068CA"/>
    <w:rsid w:val="001078F1"/>
    <w:rsid w:val="00111AC4"/>
    <w:rsid w:val="00113402"/>
    <w:rsid w:val="001151F7"/>
    <w:rsid w:val="00115663"/>
    <w:rsid w:val="00115BC8"/>
    <w:rsid w:val="0011718C"/>
    <w:rsid w:val="0011753D"/>
    <w:rsid w:val="001178BC"/>
    <w:rsid w:val="001230CC"/>
    <w:rsid w:val="001237D5"/>
    <w:rsid w:val="001250DF"/>
    <w:rsid w:val="00134333"/>
    <w:rsid w:val="00134BE6"/>
    <w:rsid w:val="00140D6D"/>
    <w:rsid w:val="00141CBA"/>
    <w:rsid w:val="00143EAA"/>
    <w:rsid w:val="00145001"/>
    <w:rsid w:val="00147A6A"/>
    <w:rsid w:val="00150007"/>
    <w:rsid w:val="00150240"/>
    <w:rsid w:val="00150DCE"/>
    <w:rsid w:val="00153464"/>
    <w:rsid w:val="00153FE0"/>
    <w:rsid w:val="00154CE1"/>
    <w:rsid w:val="001551C7"/>
    <w:rsid w:val="00157144"/>
    <w:rsid w:val="00157D90"/>
    <w:rsid w:val="0016195D"/>
    <w:rsid w:val="00162418"/>
    <w:rsid w:val="001628D4"/>
    <w:rsid w:val="00163102"/>
    <w:rsid w:val="001671AB"/>
    <w:rsid w:val="00170B1B"/>
    <w:rsid w:val="001733FE"/>
    <w:rsid w:val="001735A3"/>
    <w:rsid w:val="0017570D"/>
    <w:rsid w:val="0017629F"/>
    <w:rsid w:val="00180E54"/>
    <w:rsid w:val="001815A2"/>
    <w:rsid w:val="00183343"/>
    <w:rsid w:val="00185C01"/>
    <w:rsid w:val="001904B2"/>
    <w:rsid w:val="00192957"/>
    <w:rsid w:val="001930C7"/>
    <w:rsid w:val="00195133"/>
    <w:rsid w:val="00195EDF"/>
    <w:rsid w:val="00197361"/>
    <w:rsid w:val="001975CB"/>
    <w:rsid w:val="00197E53"/>
    <w:rsid w:val="001A18CF"/>
    <w:rsid w:val="001A45F6"/>
    <w:rsid w:val="001A59FD"/>
    <w:rsid w:val="001A66E8"/>
    <w:rsid w:val="001B114B"/>
    <w:rsid w:val="001B284E"/>
    <w:rsid w:val="001B2AAD"/>
    <w:rsid w:val="001B5E30"/>
    <w:rsid w:val="001B60F4"/>
    <w:rsid w:val="001B7139"/>
    <w:rsid w:val="001B7BD9"/>
    <w:rsid w:val="001C013D"/>
    <w:rsid w:val="001C1BD5"/>
    <w:rsid w:val="001C1CBE"/>
    <w:rsid w:val="001C392B"/>
    <w:rsid w:val="001C3944"/>
    <w:rsid w:val="001C5AA3"/>
    <w:rsid w:val="001C6D3A"/>
    <w:rsid w:val="001C7674"/>
    <w:rsid w:val="001D153A"/>
    <w:rsid w:val="001D2DCE"/>
    <w:rsid w:val="001D36D8"/>
    <w:rsid w:val="001D735C"/>
    <w:rsid w:val="001E30DF"/>
    <w:rsid w:val="001E3971"/>
    <w:rsid w:val="001F16DD"/>
    <w:rsid w:val="001F1FE9"/>
    <w:rsid w:val="001F241F"/>
    <w:rsid w:val="00202EDB"/>
    <w:rsid w:val="0020720C"/>
    <w:rsid w:val="002073E2"/>
    <w:rsid w:val="00213C24"/>
    <w:rsid w:val="00214C5A"/>
    <w:rsid w:val="00221DD3"/>
    <w:rsid w:val="0022426F"/>
    <w:rsid w:val="00226B14"/>
    <w:rsid w:val="00234810"/>
    <w:rsid w:val="0023639A"/>
    <w:rsid w:val="002366B2"/>
    <w:rsid w:val="00240F88"/>
    <w:rsid w:val="0024318E"/>
    <w:rsid w:val="002438BF"/>
    <w:rsid w:val="0024772E"/>
    <w:rsid w:val="00250777"/>
    <w:rsid w:val="00251ACC"/>
    <w:rsid w:val="00253620"/>
    <w:rsid w:val="0025371E"/>
    <w:rsid w:val="0025594E"/>
    <w:rsid w:val="00255C25"/>
    <w:rsid w:val="00257E16"/>
    <w:rsid w:val="00260816"/>
    <w:rsid w:val="002634F4"/>
    <w:rsid w:val="00263C17"/>
    <w:rsid w:val="002640A0"/>
    <w:rsid w:val="002652AD"/>
    <w:rsid w:val="0027121F"/>
    <w:rsid w:val="00272045"/>
    <w:rsid w:val="00275504"/>
    <w:rsid w:val="002760A5"/>
    <w:rsid w:val="00282123"/>
    <w:rsid w:val="00286E53"/>
    <w:rsid w:val="00290601"/>
    <w:rsid w:val="00290FE2"/>
    <w:rsid w:val="002928F4"/>
    <w:rsid w:val="002936B1"/>
    <w:rsid w:val="00293907"/>
    <w:rsid w:val="002945FA"/>
    <w:rsid w:val="00296C95"/>
    <w:rsid w:val="00296D65"/>
    <w:rsid w:val="002A168D"/>
    <w:rsid w:val="002A1751"/>
    <w:rsid w:val="002A17D5"/>
    <w:rsid w:val="002A181E"/>
    <w:rsid w:val="002A405B"/>
    <w:rsid w:val="002A73C8"/>
    <w:rsid w:val="002B09EF"/>
    <w:rsid w:val="002B19E7"/>
    <w:rsid w:val="002B2F28"/>
    <w:rsid w:val="002B4607"/>
    <w:rsid w:val="002B5B04"/>
    <w:rsid w:val="002B5FE5"/>
    <w:rsid w:val="002C0313"/>
    <w:rsid w:val="002C04DD"/>
    <w:rsid w:val="002C1E6F"/>
    <w:rsid w:val="002C205D"/>
    <w:rsid w:val="002C3083"/>
    <w:rsid w:val="002C4BA8"/>
    <w:rsid w:val="002C7F59"/>
    <w:rsid w:val="002D0091"/>
    <w:rsid w:val="002D0730"/>
    <w:rsid w:val="002D22E6"/>
    <w:rsid w:val="002D40AA"/>
    <w:rsid w:val="002D40C4"/>
    <w:rsid w:val="002D4969"/>
    <w:rsid w:val="002D4AD9"/>
    <w:rsid w:val="002D4CD6"/>
    <w:rsid w:val="002D5D13"/>
    <w:rsid w:val="002D7858"/>
    <w:rsid w:val="002E0C77"/>
    <w:rsid w:val="002E1D7A"/>
    <w:rsid w:val="002E2580"/>
    <w:rsid w:val="002E59B6"/>
    <w:rsid w:val="002E7943"/>
    <w:rsid w:val="002E794B"/>
    <w:rsid w:val="002E7A36"/>
    <w:rsid w:val="002E7F20"/>
    <w:rsid w:val="002F0254"/>
    <w:rsid w:val="002F034C"/>
    <w:rsid w:val="002F2072"/>
    <w:rsid w:val="00301923"/>
    <w:rsid w:val="00302545"/>
    <w:rsid w:val="0030344F"/>
    <w:rsid w:val="00303782"/>
    <w:rsid w:val="003142FF"/>
    <w:rsid w:val="0031463D"/>
    <w:rsid w:val="0031535F"/>
    <w:rsid w:val="003157E3"/>
    <w:rsid w:val="00321978"/>
    <w:rsid w:val="00322107"/>
    <w:rsid w:val="00322B47"/>
    <w:rsid w:val="003241D2"/>
    <w:rsid w:val="0032672A"/>
    <w:rsid w:val="00326B2D"/>
    <w:rsid w:val="00326BA2"/>
    <w:rsid w:val="00326F3F"/>
    <w:rsid w:val="00327646"/>
    <w:rsid w:val="00331761"/>
    <w:rsid w:val="00331EE0"/>
    <w:rsid w:val="00331FB2"/>
    <w:rsid w:val="003337DA"/>
    <w:rsid w:val="00333D25"/>
    <w:rsid w:val="00334398"/>
    <w:rsid w:val="00334598"/>
    <w:rsid w:val="00335A1E"/>
    <w:rsid w:val="003378DA"/>
    <w:rsid w:val="00337D7C"/>
    <w:rsid w:val="00340143"/>
    <w:rsid w:val="00343F0C"/>
    <w:rsid w:val="00345A48"/>
    <w:rsid w:val="00345F30"/>
    <w:rsid w:val="003474B0"/>
    <w:rsid w:val="00353D64"/>
    <w:rsid w:val="003550C0"/>
    <w:rsid w:val="00357AA8"/>
    <w:rsid w:val="00360018"/>
    <w:rsid w:val="00362985"/>
    <w:rsid w:val="003645E2"/>
    <w:rsid w:val="00371591"/>
    <w:rsid w:val="003745D1"/>
    <w:rsid w:val="00374C98"/>
    <w:rsid w:val="00374DA1"/>
    <w:rsid w:val="00377884"/>
    <w:rsid w:val="00377D09"/>
    <w:rsid w:val="0038067D"/>
    <w:rsid w:val="003806E9"/>
    <w:rsid w:val="00382152"/>
    <w:rsid w:val="003900B0"/>
    <w:rsid w:val="00390FF2"/>
    <w:rsid w:val="003919BC"/>
    <w:rsid w:val="00392856"/>
    <w:rsid w:val="003942A1"/>
    <w:rsid w:val="003945E0"/>
    <w:rsid w:val="003A082C"/>
    <w:rsid w:val="003A0A90"/>
    <w:rsid w:val="003A7571"/>
    <w:rsid w:val="003A7A40"/>
    <w:rsid w:val="003B1412"/>
    <w:rsid w:val="003B1833"/>
    <w:rsid w:val="003B18F6"/>
    <w:rsid w:val="003B2360"/>
    <w:rsid w:val="003B4221"/>
    <w:rsid w:val="003B7713"/>
    <w:rsid w:val="003C376D"/>
    <w:rsid w:val="003C51E2"/>
    <w:rsid w:val="003C5916"/>
    <w:rsid w:val="003C795B"/>
    <w:rsid w:val="003D054A"/>
    <w:rsid w:val="003D1DD0"/>
    <w:rsid w:val="003D2B64"/>
    <w:rsid w:val="003D3437"/>
    <w:rsid w:val="003D460A"/>
    <w:rsid w:val="003D5065"/>
    <w:rsid w:val="003D7968"/>
    <w:rsid w:val="003E0F9A"/>
    <w:rsid w:val="003E149C"/>
    <w:rsid w:val="003E19A3"/>
    <w:rsid w:val="003E23C4"/>
    <w:rsid w:val="003E271B"/>
    <w:rsid w:val="003E292B"/>
    <w:rsid w:val="003E3103"/>
    <w:rsid w:val="003E68EE"/>
    <w:rsid w:val="003E7865"/>
    <w:rsid w:val="003F2760"/>
    <w:rsid w:val="003F288F"/>
    <w:rsid w:val="003F2BEF"/>
    <w:rsid w:val="003F52C4"/>
    <w:rsid w:val="0040100A"/>
    <w:rsid w:val="00401331"/>
    <w:rsid w:val="0040163E"/>
    <w:rsid w:val="0040271F"/>
    <w:rsid w:val="00403308"/>
    <w:rsid w:val="00403E0D"/>
    <w:rsid w:val="0040421B"/>
    <w:rsid w:val="0040500C"/>
    <w:rsid w:val="00405CB8"/>
    <w:rsid w:val="004068B2"/>
    <w:rsid w:val="00407460"/>
    <w:rsid w:val="00411DD5"/>
    <w:rsid w:val="004145EB"/>
    <w:rsid w:val="004150AB"/>
    <w:rsid w:val="004154DD"/>
    <w:rsid w:val="00416C75"/>
    <w:rsid w:val="0041721C"/>
    <w:rsid w:val="004243F7"/>
    <w:rsid w:val="004255E0"/>
    <w:rsid w:val="00425B79"/>
    <w:rsid w:val="00426AA1"/>
    <w:rsid w:val="0043125C"/>
    <w:rsid w:val="00431301"/>
    <w:rsid w:val="0043317F"/>
    <w:rsid w:val="00434F97"/>
    <w:rsid w:val="00441503"/>
    <w:rsid w:val="00442364"/>
    <w:rsid w:val="00442E73"/>
    <w:rsid w:val="00445B95"/>
    <w:rsid w:val="00450C4C"/>
    <w:rsid w:val="0045211D"/>
    <w:rsid w:val="00452BD1"/>
    <w:rsid w:val="0045452C"/>
    <w:rsid w:val="004560D4"/>
    <w:rsid w:val="0045621C"/>
    <w:rsid w:val="00460253"/>
    <w:rsid w:val="004605D3"/>
    <w:rsid w:val="00460E9E"/>
    <w:rsid w:val="00461705"/>
    <w:rsid w:val="00461F77"/>
    <w:rsid w:val="00462674"/>
    <w:rsid w:val="00463303"/>
    <w:rsid w:val="00465626"/>
    <w:rsid w:val="00466221"/>
    <w:rsid w:val="0046640E"/>
    <w:rsid w:val="004728AF"/>
    <w:rsid w:val="00472902"/>
    <w:rsid w:val="00472BE4"/>
    <w:rsid w:val="00475193"/>
    <w:rsid w:val="00477466"/>
    <w:rsid w:val="0048087F"/>
    <w:rsid w:val="004812CF"/>
    <w:rsid w:val="00482046"/>
    <w:rsid w:val="00482977"/>
    <w:rsid w:val="0048390A"/>
    <w:rsid w:val="00483D5D"/>
    <w:rsid w:val="00484933"/>
    <w:rsid w:val="00487284"/>
    <w:rsid w:val="00487476"/>
    <w:rsid w:val="00487671"/>
    <w:rsid w:val="00487B50"/>
    <w:rsid w:val="004918B0"/>
    <w:rsid w:val="00491A6A"/>
    <w:rsid w:val="00491AB6"/>
    <w:rsid w:val="00491E52"/>
    <w:rsid w:val="004932AD"/>
    <w:rsid w:val="00494DCB"/>
    <w:rsid w:val="00495F14"/>
    <w:rsid w:val="004960E1"/>
    <w:rsid w:val="00496D95"/>
    <w:rsid w:val="00497024"/>
    <w:rsid w:val="00497417"/>
    <w:rsid w:val="00497D10"/>
    <w:rsid w:val="004A1F15"/>
    <w:rsid w:val="004A21F4"/>
    <w:rsid w:val="004A5472"/>
    <w:rsid w:val="004A5660"/>
    <w:rsid w:val="004A757B"/>
    <w:rsid w:val="004B1F31"/>
    <w:rsid w:val="004B6143"/>
    <w:rsid w:val="004B777D"/>
    <w:rsid w:val="004C0D75"/>
    <w:rsid w:val="004C1FAC"/>
    <w:rsid w:val="004C25AA"/>
    <w:rsid w:val="004C297E"/>
    <w:rsid w:val="004C3FB6"/>
    <w:rsid w:val="004C6AE2"/>
    <w:rsid w:val="004D139B"/>
    <w:rsid w:val="004D4DF8"/>
    <w:rsid w:val="004D5D0A"/>
    <w:rsid w:val="004D6059"/>
    <w:rsid w:val="004D6C8B"/>
    <w:rsid w:val="004E1025"/>
    <w:rsid w:val="004E1A34"/>
    <w:rsid w:val="004E1EBB"/>
    <w:rsid w:val="004E3670"/>
    <w:rsid w:val="004E5437"/>
    <w:rsid w:val="004E6EAE"/>
    <w:rsid w:val="004F2F3A"/>
    <w:rsid w:val="004F441A"/>
    <w:rsid w:val="005001AA"/>
    <w:rsid w:val="00500817"/>
    <w:rsid w:val="00502366"/>
    <w:rsid w:val="00503364"/>
    <w:rsid w:val="00503709"/>
    <w:rsid w:val="005054BB"/>
    <w:rsid w:val="00506BC2"/>
    <w:rsid w:val="005073D2"/>
    <w:rsid w:val="00507C72"/>
    <w:rsid w:val="00510A6A"/>
    <w:rsid w:val="00510BCC"/>
    <w:rsid w:val="00511424"/>
    <w:rsid w:val="005127B5"/>
    <w:rsid w:val="00512C66"/>
    <w:rsid w:val="005153DD"/>
    <w:rsid w:val="00525221"/>
    <w:rsid w:val="005276DF"/>
    <w:rsid w:val="00531CD3"/>
    <w:rsid w:val="00531E77"/>
    <w:rsid w:val="0053247B"/>
    <w:rsid w:val="00534D88"/>
    <w:rsid w:val="00535FFF"/>
    <w:rsid w:val="00536C3D"/>
    <w:rsid w:val="00536F3D"/>
    <w:rsid w:val="00536F75"/>
    <w:rsid w:val="005416AA"/>
    <w:rsid w:val="0055237A"/>
    <w:rsid w:val="005524F0"/>
    <w:rsid w:val="00553C6D"/>
    <w:rsid w:val="00554A52"/>
    <w:rsid w:val="00557343"/>
    <w:rsid w:val="00557736"/>
    <w:rsid w:val="00566439"/>
    <w:rsid w:val="00567227"/>
    <w:rsid w:val="00567759"/>
    <w:rsid w:val="005723DD"/>
    <w:rsid w:val="00573314"/>
    <w:rsid w:val="00573EFC"/>
    <w:rsid w:val="0057433F"/>
    <w:rsid w:val="00574CBE"/>
    <w:rsid w:val="00577C2F"/>
    <w:rsid w:val="00580374"/>
    <w:rsid w:val="00583C2C"/>
    <w:rsid w:val="0058542F"/>
    <w:rsid w:val="0058626F"/>
    <w:rsid w:val="00591D05"/>
    <w:rsid w:val="00592812"/>
    <w:rsid w:val="00594870"/>
    <w:rsid w:val="00594999"/>
    <w:rsid w:val="00594DF7"/>
    <w:rsid w:val="00594F1B"/>
    <w:rsid w:val="005955AF"/>
    <w:rsid w:val="00596731"/>
    <w:rsid w:val="005A01DB"/>
    <w:rsid w:val="005A3755"/>
    <w:rsid w:val="005A37C9"/>
    <w:rsid w:val="005A3BB5"/>
    <w:rsid w:val="005A6737"/>
    <w:rsid w:val="005A6C79"/>
    <w:rsid w:val="005B271B"/>
    <w:rsid w:val="005B32B6"/>
    <w:rsid w:val="005B378A"/>
    <w:rsid w:val="005B3F00"/>
    <w:rsid w:val="005B425E"/>
    <w:rsid w:val="005B59F4"/>
    <w:rsid w:val="005C08A1"/>
    <w:rsid w:val="005C1180"/>
    <w:rsid w:val="005C1469"/>
    <w:rsid w:val="005C4FDB"/>
    <w:rsid w:val="005C7B39"/>
    <w:rsid w:val="005D467E"/>
    <w:rsid w:val="005E0125"/>
    <w:rsid w:val="005E1D8E"/>
    <w:rsid w:val="005E56F4"/>
    <w:rsid w:val="005E57DC"/>
    <w:rsid w:val="005E61E8"/>
    <w:rsid w:val="005E6D3F"/>
    <w:rsid w:val="005E7256"/>
    <w:rsid w:val="005E7416"/>
    <w:rsid w:val="005F2C19"/>
    <w:rsid w:val="005F3C5E"/>
    <w:rsid w:val="005F3CDA"/>
    <w:rsid w:val="005F442D"/>
    <w:rsid w:val="005F4BE4"/>
    <w:rsid w:val="005F52FD"/>
    <w:rsid w:val="005F6DB2"/>
    <w:rsid w:val="005F7165"/>
    <w:rsid w:val="00600151"/>
    <w:rsid w:val="00601FA2"/>
    <w:rsid w:val="006026D1"/>
    <w:rsid w:val="00602C96"/>
    <w:rsid w:val="006073F6"/>
    <w:rsid w:val="00607949"/>
    <w:rsid w:val="00607B9B"/>
    <w:rsid w:val="00607D0E"/>
    <w:rsid w:val="0061069C"/>
    <w:rsid w:val="0061075B"/>
    <w:rsid w:val="00611CA7"/>
    <w:rsid w:val="00620258"/>
    <w:rsid w:val="006223E2"/>
    <w:rsid w:val="00622E30"/>
    <w:rsid w:val="00627C63"/>
    <w:rsid w:val="00627D0C"/>
    <w:rsid w:val="006321C3"/>
    <w:rsid w:val="006362F1"/>
    <w:rsid w:val="00636C40"/>
    <w:rsid w:val="00636F4A"/>
    <w:rsid w:val="0063742F"/>
    <w:rsid w:val="00637DE6"/>
    <w:rsid w:val="00640591"/>
    <w:rsid w:val="00641B30"/>
    <w:rsid w:val="00642BBF"/>
    <w:rsid w:val="00643C1E"/>
    <w:rsid w:val="00643F9D"/>
    <w:rsid w:val="00644076"/>
    <w:rsid w:val="00645EAE"/>
    <w:rsid w:val="006466B1"/>
    <w:rsid w:val="00651F93"/>
    <w:rsid w:val="0065444F"/>
    <w:rsid w:val="0065600D"/>
    <w:rsid w:val="006645BF"/>
    <w:rsid w:val="00664814"/>
    <w:rsid w:val="00665565"/>
    <w:rsid w:val="00665B42"/>
    <w:rsid w:val="006667A5"/>
    <w:rsid w:val="0066683D"/>
    <w:rsid w:val="00667B26"/>
    <w:rsid w:val="00667CBD"/>
    <w:rsid w:val="00670F33"/>
    <w:rsid w:val="00673F98"/>
    <w:rsid w:val="00676FC7"/>
    <w:rsid w:val="00677EDE"/>
    <w:rsid w:val="0068041F"/>
    <w:rsid w:val="00683F55"/>
    <w:rsid w:val="00683F6E"/>
    <w:rsid w:val="00687E27"/>
    <w:rsid w:val="00690325"/>
    <w:rsid w:val="00691BFB"/>
    <w:rsid w:val="006944E2"/>
    <w:rsid w:val="0069510C"/>
    <w:rsid w:val="006A028C"/>
    <w:rsid w:val="006A18C5"/>
    <w:rsid w:val="006A2DE5"/>
    <w:rsid w:val="006A3DA0"/>
    <w:rsid w:val="006A3E4E"/>
    <w:rsid w:val="006A5372"/>
    <w:rsid w:val="006B0595"/>
    <w:rsid w:val="006B1F08"/>
    <w:rsid w:val="006B3F6A"/>
    <w:rsid w:val="006B5642"/>
    <w:rsid w:val="006B63E8"/>
    <w:rsid w:val="006C0AC5"/>
    <w:rsid w:val="006C22AD"/>
    <w:rsid w:val="006C33FD"/>
    <w:rsid w:val="006C4552"/>
    <w:rsid w:val="006C68C8"/>
    <w:rsid w:val="006D2E7D"/>
    <w:rsid w:val="006D456B"/>
    <w:rsid w:val="006D737D"/>
    <w:rsid w:val="006E0E4D"/>
    <w:rsid w:val="006E2B1B"/>
    <w:rsid w:val="006E3282"/>
    <w:rsid w:val="006E3F3E"/>
    <w:rsid w:val="006E53C8"/>
    <w:rsid w:val="006E73AB"/>
    <w:rsid w:val="006E7D74"/>
    <w:rsid w:val="006F0EEE"/>
    <w:rsid w:val="006F1FC4"/>
    <w:rsid w:val="006F45A2"/>
    <w:rsid w:val="006F4FFA"/>
    <w:rsid w:val="006F5166"/>
    <w:rsid w:val="00701F4B"/>
    <w:rsid w:val="00702EEC"/>
    <w:rsid w:val="00706E97"/>
    <w:rsid w:val="007070F3"/>
    <w:rsid w:val="00707B0E"/>
    <w:rsid w:val="0071218D"/>
    <w:rsid w:val="00712E72"/>
    <w:rsid w:val="00713677"/>
    <w:rsid w:val="00714E91"/>
    <w:rsid w:val="007153B7"/>
    <w:rsid w:val="0072094F"/>
    <w:rsid w:val="00722B3E"/>
    <w:rsid w:val="00723A74"/>
    <w:rsid w:val="007271C8"/>
    <w:rsid w:val="00730D1F"/>
    <w:rsid w:val="0073152C"/>
    <w:rsid w:val="0073178A"/>
    <w:rsid w:val="00732AD9"/>
    <w:rsid w:val="00732DDF"/>
    <w:rsid w:val="00734F18"/>
    <w:rsid w:val="007352DC"/>
    <w:rsid w:val="007372B7"/>
    <w:rsid w:val="00740358"/>
    <w:rsid w:val="00740F78"/>
    <w:rsid w:val="00741A45"/>
    <w:rsid w:val="0074312C"/>
    <w:rsid w:val="0074475F"/>
    <w:rsid w:val="0074491F"/>
    <w:rsid w:val="00745B97"/>
    <w:rsid w:val="00745E31"/>
    <w:rsid w:val="007475AB"/>
    <w:rsid w:val="007504AB"/>
    <w:rsid w:val="00751374"/>
    <w:rsid w:val="007525AF"/>
    <w:rsid w:val="00754DD2"/>
    <w:rsid w:val="00755016"/>
    <w:rsid w:val="00756A31"/>
    <w:rsid w:val="0075730B"/>
    <w:rsid w:val="007619BB"/>
    <w:rsid w:val="00762B56"/>
    <w:rsid w:val="007647F3"/>
    <w:rsid w:val="007658AC"/>
    <w:rsid w:val="007668A6"/>
    <w:rsid w:val="007672DE"/>
    <w:rsid w:val="00771CAE"/>
    <w:rsid w:val="007768AD"/>
    <w:rsid w:val="00777500"/>
    <w:rsid w:val="0078199E"/>
    <w:rsid w:val="0078235E"/>
    <w:rsid w:val="00782558"/>
    <w:rsid w:val="00782F7A"/>
    <w:rsid w:val="00783881"/>
    <w:rsid w:val="007853F4"/>
    <w:rsid w:val="00786510"/>
    <w:rsid w:val="00786D51"/>
    <w:rsid w:val="00790B31"/>
    <w:rsid w:val="0079405A"/>
    <w:rsid w:val="007A0EDD"/>
    <w:rsid w:val="007A1CA1"/>
    <w:rsid w:val="007A1CE0"/>
    <w:rsid w:val="007A2922"/>
    <w:rsid w:val="007A3B3F"/>
    <w:rsid w:val="007A3FC9"/>
    <w:rsid w:val="007A41CD"/>
    <w:rsid w:val="007A4A2B"/>
    <w:rsid w:val="007B164F"/>
    <w:rsid w:val="007B25EA"/>
    <w:rsid w:val="007B37A4"/>
    <w:rsid w:val="007B3B8B"/>
    <w:rsid w:val="007B3DDB"/>
    <w:rsid w:val="007B5F49"/>
    <w:rsid w:val="007B6A89"/>
    <w:rsid w:val="007C10A7"/>
    <w:rsid w:val="007C2EC5"/>
    <w:rsid w:val="007C35F0"/>
    <w:rsid w:val="007C3A24"/>
    <w:rsid w:val="007C631D"/>
    <w:rsid w:val="007D11E2"/>
    <w:rsid w:val="007D23D0"/>
    <w:rsid w:val="007D2410"/>
    <w:rsid w:val="007D3883"/>
    <w:rsid w:val="007D582C"/>
    <w:rsid w:val="007E0193"/>
    <w:rsid w:val="007E24BF"/>
    <w:rsid w:val="007E35E4"/>
    <w:rsid w:val="007E5073"/>
    <w:rsid w:val="007E5248"/>
    <w:rsid w:val="007E7FC2"/>
    <w:rsid w:val="007F13C2"/>
    <w:rsid w:val="007F2175"/>
    <w:rsid w:val="007F3B4F"/>
    <w:rsid w:val="007F4554"/>
    <w:rsid w:val="007F68C2"/>
    <w:rsid w:val="007F7CE7"/>
    <w:rsid w:val="00800FEC"/>
    <w:rsid w:val="00802D01"/>
    <w:rsid w:val="00802DCC"/>
    <w:rsid w:val="00806420"/>
    <w:rsid w:val="00807D1C"/>
    <w:rsid w:val="0081307B"/>
    <w:rsid w:val="00813BD1"/>
    <w:rsid w:val="00814C00"/>
    <w:rsid w:val="0081775F"/>
    <w:rsid w:val="00826BE6"/>
    <w:rsid w:val="00826D11"/>
    <w:rsid w:val="00827CDE"/>
    <w:rsid w:val="008321FC"/>
    <w:rsid w:val="00834467"/>
    <w:rsid w:val="00836291"/>
    <w:rsid w:val="0084099D"/>
    <w:rsid w:val="00841DEB"/>
    <w:rsid w:val="0084662B"/>
    <w:rsid w:val="00847DA4"/>
    <w:rsid w:val="008517B8"/>
    <w:rsid w:val="008518E3"/>
    <w:rsid w:val="00853930"/>
    <w:rsid w:val="00854DF9"/>
    <w:rsid w:val="00855E16"/>
    <w:rsid w:val="00857867"/>
    <w:rsid w:val="00862915"/>
    <w:rsid w:val="00862ADE"/>
    <w:rsid w:val="00866AD7"/>
    <w:rsid w:val="008678AD"/>
    <w:rsid w:val="00872593"/>
    <w:rsid w:val="008736AF"/>
    <w:rsid w:val="008748E4"/>
    <w:rsid w:val="008752A7"/>
    <w:rsid w:val="00876BC8"/>
    <w:rsid w:val="00876DB2"/>
    <w:rsid w:val="00877C58"/>
    <w:rsid w:val="008813A1"/>
    <w:rsid w:val="00881471"/>
    <w:rsid w:val="00882122"/>
    <w:rsid w:val="0088267C"/>
    <w:rsid w:val="0088504C"/>
    <w:rsid w:val="00885267"/>
    <w:rsid w:val="00885AE7"/>
    <w:rsid w:val="00886C53"/>
    <w:rsid w:val="00892818"/>
    <w:rsid w:val="00892D2F"/>
    <w:rsid w:val="00895427"/>
    <w:rsid w:val="0089660E"/>
    <w:rsid w:val="008A0EB1"/>
    <w:rsid w:val="008A24E5"/>
    <w:rsid w:val="008A3D58"/>
    <w:rsid w:val="008A40B8"/>
    <w:rsid w:val="008A6F47"/>
    <w:rsid w:val="008B16C2"/>
    <w:rsid w:val="008B2766"/>
    <w:rsid w:val="008B4C54"/>
    <w:rsid w:val="008B6093"/>
    <w:rsid w:val="008B6776"/>
    <w:rsid w:val="008C2679"/>
    <w:rsid w:val="008D6457"/>
    <w:rsid w:val="008D72A6"/>
    <w:rsid w:val="008D7615"/>
    <w:rsid w:val="008D7C7F"/>
    <w:rsid w:val="008E03AD"/>
    <w:rsid w:val="008E1B8F"/>
    <w:rsid w:val="008E281D"/>
    <w:rsid w:val="008E29E4"/>
    <w:rsid w:val="008E365B"/>
    <w:rsid w:val="008E6156"/>
    <w:rsid w:val="008E69F2"/>
    <w:rsid w:val="008E7320"/>
    <w:rsid w:val="008F2423"/>
    <w:rsid w:val="008F25B8"/>
    <w:rsid w:val="008F3086"/>
    <w:rsid w:val="008F5F25"/>
    <w:rsid w:val="008F65E8"/>
    <w:rsid w:val="00900842"/>
    <w:rsid w:val="0090121C"/>
    <w:rsid w:val="009043D5"/>
    <w:rsid w:val="0090481F"/>
    <w:rsid w:val="00904DAC"/>
    <w:rsid w:val="009055AF"/>
    <w:rsid w:val="009071BD"/>
    <w:rsid w:val="00910934"/>
    <w:rsid w:val="0091139F"/>
    <w:rsid w:val="00911B0D"/>
    <w:rsid w:val="009158C1"/>
    <w:rsid w:val="0091638A"/>
    <w:rsid w:val="009163CE"/>
    <w:rsid w:val="00920A53"/>
    <w:rsid w:val="00920D94"/>
    <w:rsid w:val="00924145"/>
    <w:rsid w:val="00924F21"/>
    <w:rsid w:val="00925181"/>
    <w:rsid w:val="00926084"/>
    <w:rsid w:val="00927DD4"/>
    <w:rsid w:val="00933C26"/>
    <w:rsid w:val="00934C1A"/>
    <w:rsid w:val="0093571A"/>
    <w:rsid w:val="00935ACF"/>
    <w:rsid w:val="00936D7B"/>
    <w:rsid w:val="00942056"/>
    <w:rsid w:val="00942BA9"/>
    <w:rsid w:val="0095008D"/>
    <w:rsid w:val="009508EA"/>
    <w:rsid w:val="00952925"/>
    <w:rsid w:val="009540E7"/>
    <w:rsid w:val="00955E28"/>
    <w:rsid w:val="009579C1"/>
    <w:rsid w:val="00961168"/>
    <w:rsid w:val="009625DD"/>
    <w:rsid w:val="00965226"/>
    <w:rsid w:val="00966257"/>
    <w:rsid w:val="00966EB6"/>
    <w:rsid w:val="009739CE"/>
    <w:rsid w:val="00973BC7"/>
    <w:rsid w:val="00980223"/>
    <w:rsid w:val="00981589"/>
    <w:rsid w:val="00982E1F"/>
    <w:rsid w:val="00983E50"/>
    <w:rsid w:val="00985DBE"/>
    <w:rsid w:val="00990445"/>
    <w:rsid w:val="00994D30"/>
    <w:rsid w:val="00996643"/>
    <w:rsid w:val="009A0C4B"/>
    <w:rsid w:val="009A1547"/>
    <w:rsid w:val="009A175F"/>
    <w:rsid w:val="009A60F8"/>
    <w:rsid w:val="009A6C7D"/>
    <w:rsid w:val="009A722D"/>
    <w:rsid w:val="009B2306"/>
    <w:rsid w:val="009B2C78"/>
    <w:rsid w:val="009B3908"/>
    <w:rsid w:val="009B61D4"/>
    <w:rsid w:val="009B7028"/>
    <w:rsid w:val="009C3674"/>
    <w:rsid w:val="009C39F2"/>
    <w:rsid w:val="009C39FC"/>
    <w:rsid w:val="009C59AA"/>
    <w:rsid w:val="009D0304"/>
    <w:rsid w:val="009D2FBD"/>
    <w:rsid w:val="009D377A"/>
    <w:rsid w:val="009D3BFF"/>
    <w:rsid w:val="009D3C1F"/>
    <w:rsid w:val="009D6364"/>
    <w:rsid w:val="009E0F1F"/>
    <w:rsid w:val="009E30B8"/>
    <w:rsid w:val="009E3113"/>
    <w:rsid w:val="009E362C"/>
    <w:rsid w:val="009E38A3"/>
    <w:rsid w:val="009E5041"/>
    <w:rsid w:val="009E6847"/>
    <w:rsid w:val="009E6F8D"/>
    <w:rsid w:val="009F0F17"/>
    <w:rsid w:val="009F1C44"/>
    <w:rsid w:val="009F2251"/>
    <w:rsid w:val="009F3006"/>
    <w:rsid w:val="009F6078"/>
    <w:rsid w:val="009F676E"/>
    <w:rsid w:val="00A00BEA"/>
    <w:rsid w:val="00A02DBD"/>
    <w:rsid w:val="00A03729"/>
    <w:rsid w:val="00A03CD9"/>
    <w:rsid w:val="00A0449C"/>
    <w:rsid w:val="00A06191"/>
    <w:rsid w:val="00A1121F"/>
    <w:rsid w:val="00A1538D"/>
    <w:rsid w:val="00A15564"/>
    <w:rsid w:val="00A15E64"/>
    <w:rsid w:val="00A21BB5"/>
    <w:rsid w:val="00A24E76"/>
    <w:rsid w:val="00A26D63"/>
    <w:rsid w:val="00A30BD3"/>
    <w:rsid w:val="00A3267B"/>
    <w:rsid w:val="00A33164"/>
    <w:rsid w:val="00A34476"/>
    <w:rsid w:val="00A41A50"/>
    <w:rsid w:val="00A44468"/>
    <w:rsid w:val="00A44E5B"/>
    <w:rsid w:val="00A45BF2"/>
    <w:rsid w:val="00A46C10"/>
    <w:rsid w:val="00A46F0E"/>
    <w:rsid w:val="00A4708A"/>
    <w:rsid w:val="00A47160"/>
    <w:rsid w:val="00A513E5"/>
    <w:rsid w:val="00A51ACB"/>
    <w:rsid w:val="00A52BE4"/>
    <w:rsid w:val="00A53A76"/>
    <w:rsid w:val="00A54F8A"/>
    <w:rsid w:val="00A559B7"/>
    <w:rsid w:val="00A55BAF"/>
    <w:rsid w:val="00A6125C"/>
    <w:rsid w:val="00A631D4"/>
    <w:rsid w:val="00A63A13"/>
    <w:rsid w:val="00A70CD4"/>
    <w:rsid w:val="00A720EF"/>
    <w:rsid w:val="00A748C9"/>
    <w:rsid w:val="00A77B9A"/>
    <w:rsid w:val="00A77D39"/>
    <w:rsid w:val="00A81FA7"/>
    <w:rsid w:val="00A84686"/>
    <w:rsid w:val="00A858BF"/>
    <w:rsid w:val="00A8754D"/>
    <w:rsid w:val="00A876B7"/>
    <w:rsid w:val="00A87A87"/>
    <w:rsid w:val="00A90686"/>
    <w:rsid w:val="00A90CC9"/>
    <w:rsid w:val="00A91620"/>
    <w:rsid w:val="00A96545"/>
    <w:rsid w:val="00A96AD3"/>
    <w:rsid w:val="00AA1BFA"/>
    <w:rsid w:val="00AA237E"/>
    <w:rsid w:val="00AA60DD"/>
    <w:rsid w:val="00AA695E"/>
    <w:rsid w:val="00AB0DBA"/>
    <w:rsid w:val="00AB1071"/>
    <w:rsid w:val="00AB4B2E"/>
    <w:rsid w:val="00AB70E9"/>
    <w:rsid w:val="00AC5965"/>
    <w:rsid w:val="00AC5A2E"/>
    <w:rsid w:val="00AD0DE2"/>
    <w:rsid w:val="00AD3226"/>
    <w:rsid w:val="00AD4582"/>
    <w:rsid w:val="00AD5C20"/>
    <w:rsid w:val="00AE018C"/>
    <w:rsid w:val="00AE255E"/>
    <w:rsid w:val="00AE2566"/>
    <w:rsid w:val="00AE2999"/>
    <w:rsid w:val="00AE4B44"/>
    <w:rsid w:val="00AE4C7A"/>
    <w:rsid w:val="00AE697F"/>
    <w:rsid w:val="00AE6D73"/>
    <w:rsid w:val="00AF0804"/>
    <w:rsid w:val="00AF1306"/>
    <w:rsid w:val="00AF27AE"/>
    <w:rsid w:val="00AF5997"/>
    <w:rsid w:val="00AF6CFA"/>
    <w:rsid w:val="00B01705"/>
    <w:rsid w:val="00B03149"/>
    <w:rsid w:val="00B04443"/>
    <w:rsid w:val="00B154BE"/>
    <w:rsid w:val="00B15A7A"/>
    <w:rsid w:val="00B15FD2"/>
    <w:rsid w:val="00B2081F"/>
    <w:rsid w:val="00B211E3"/>
    <w:rsid w:val="00B22616"/>
    <w:rsid w:val="00B23817"/>
    <w:rsid w:val="00B23931"/>
    <w:rsid w:val="00B241BF"/>
    <w:rsid w:val="00B26548"/>
    <w:rsid w:val="00B27269"/>
    <w:rsid w:val="00B329C0"/>
    <w:rsid w:val="00B339E2"/>
    <w:rsid w:val="00B404FC"/>
    <w:rsid w:val="00B41141"/>
    <w:rsid w:val="00B41B4E"/>
    <w:rsid w:val="00B454A8"/>
    <w:rsid w:val="00B457E3"/>
    <w:rsid w:val="00B47E5B"/>
    <w:rsid w:val="00B47FDF"/>
    <w:rsid w:val="00B50B80"/>
    <w:rsid w:val="00B51B3D"/>
    <w:rsid w:val="00B51C09"/>
    <w:rsid w:val="00B54E2B"/>
    <w:rsid w:val="00B563D7"/>
    <w:rsid w:val="00B572DB"/>
    <w:rsid w:val="00B57EF0"/>
    <w:rsid w:val="00B64716"/>
    <w:rsid w:val="00B673A5"/>
    <w:rsid w:val="00B67A4C"/>
    <w:rsid w:val="00B67C75"/>
    <w:rsid w:val="00B73D9E"/>
    <w:rsid w:val="00B75BAC"/>
    <w:rsid w:val="00B76060"/>
    <w:rsid w:val="00B80756"/>
    <w:rsid w:val="00B81D6E"/>
    <w:rsid w:val="00B85A97"/>
    <w:rsid w:val="00B85CD1"/>
    <w:rsid w:val="00B864D5"/>
    <w:rsid w:val="00B86900"/>
    <w:rsid w:val="00B93351"/>
    <w:rsid w:val="00B93976"/>
    <w:rsid w:val="00B94AF4"/>
    <w:rsid w:val="00B96E76"/>
    <w:rsid w:val="00BA3B22"/>
    <w:rsid w:val="00BA4B07"/>
    <w:rsid w:val="00BA527C"/>
    <w:rsid w:val="00BA5EF6"/>
    <w:rsid w:val="00BA7A87"/>
    <w:rsid w:val="00BB2118"/>
    <w:rsid w:val="00BC18B1"/>
    <w:rsid w:val="00BC2214"/>
    <w:rsid w:val="00BC4110"/>
    <w:rsid w:val="00BC5984"/>
    <w:rsid w:val="00BC7287"/>
    <w:rsid w:val="00BD1E91"/>
    <w:rsid w:val="00BD27BC"/>
    <w:rsid w:val="00BD3657"/>
    <w:rsid w:val="00BD5519"/>
    <w:rsid w:val="00BD6407"/>
    <w:rsid w:val="00BD67EB"/>
    <w:rsid w:val="00BE1069"/>
    <w:rsid w:val="00BE3D7C"/>
    <w:rsid w:val="00BE4CE6"/>
    <w:rsid w:val="00BE537B"/>
    <w:rsid w:val="00BE588A"/>
    <w:rsid w:val="00BE7673"/>
    <w:rsid w:val="00BF0003"/>
    <w:rsid w:val="00BF2EDD"/>
    <w:rsid w:val="00BF34E6"/>
    <w:rsid w:val="00C0032A"/>
    <w:rsid w:val="00C00689"/>
    <w:rsid w:val="00C00C0E"/>
    <w:rsid w:val="00C01C52"/>
    <w:rsid w:val="00C06401"/>
    <w:rsid w:val="00C07A9C"/>
    <w:rsid w:val="00C106CE"/>
    <w:rsid w:val="00C1170C"/>
    <w:rsid w:val="00C13744"/>
    <w:rsid w:val="00C13FB2"/>
    <w:rsid w:val="00C16116"/>
    <w:rsid w:val="00C22ED3"/>
    <w:rsid w:val="00C2380B"/>
    <w:rsid w:val="00C25B52"/>
    <w:rsid w:val="00C26A15"/>
    <w:rsid w:val="00C27817"/>
    <w:rsid w:val="00C27EE4"/>
    <w:rsid w:val="00C328C1"/>
    <w:rsid w:val="00C3373D"/>
    <w:rsid w:val="00C33A9D"/>
    <w:rsid w:val="00C35532"/>
    <w:rsid w:val="00C36893"/>
    <w:rsid w:val="00C36C4A"/>
    <w:rsid w:val="00C40664"/>
    <w:rsid w:val="00C413A1"/>
    <w:rsid w:val="00C41ABE"/>
    <w:rsid w:val="00C4257C"/>
    <w:rsid w:val="00C45567"/>
    <w:rsid w:val="00C46B28"/>
    <w:rsid w:val="00C4785A"/>
    <w:rsid w:val="00C5073B"/>
    <w:rsid w:val="00C52DB4"/>
    <w:rsid w:val="00C542F6"/>
    <w:rsid w:val="00C546F5"/>
    <w:rsid w:val="00C55774"/>
    <w:rsid w:val="00C566C3"/>
    <w:rsid w:val="00C6039A"/>
    <w:rsid w:val="00C61739"/>
    <w:rsid w:val="00C629D1"/>
    <w:rsid w:val="00C6560D"/>
    <w:rsid w:val="00C67518"/>
    <w:rsid w:val="00C70141"/>
    <w:rsid w:val="00C70926"/>
    <w:rsid w:val="00C7522A"/>
    <w:rsid w:val="00C7726B"/>
    <w:rsid w:val="00C830BA"/>
    <w:rsid w:val="00C90166"/>
    <w:rsid w:val="00C9040F"/>
    <w:rsid w:val="00C92599"/>
    <w:rsid w:val="00C925AA"/>
    <w:rsid w:val="00C93C5E"/>
    <w:rsid w:val="00C93E42"/>
    <w:rsid w:val="00C951F3"/>
    <w:rsid w:val="00C9524F"/>
    <w:rsid w:val="00CA10A5"/>
    <w:rsid w:val="00CA3809"/>
    <w:rsid w:val="00CA4243"/>
    <w:rsid w:val="00CA4E1E"/>
    <w:rsid w:val="00CA6BB4"/>
    <w:rsid w:val="00CB18F3"/>
    <w:rsid w:val="00CB1FB6"/>
    <w:rsid w:val="00CB225B"/>
    <w:rsid w:val="00CB4A53"/>
    <w:rsid w:val="00CB4CC8"/>
    <w:rsid w:val="00CB4E2E"/>
    <w:rsid w:val="00CC2444"/>
    <w:rsid w:val="00CC271F"/>
    <w:rsid w:val="00CC317D"/>
    <w:rsid w:val="00CC3CFA"/>
    <w:rsid w:val="00CC71E4"/>
    <w:rsid w:val="00CD1657"/>
    <w:rsid w:val="00CD25AA"/>
    <w:rsid w:val="00CD27ED"/>
    <w:rsid w:val="00CD4127"/>
    <w:rsid w:val="00CD6225"/>
    <w:rsid w:val="00CD6878"/>
    <w:rsid w:val="00CD7329"/>
    <w:rsid w:val="00CD7475"/>
    <w:rsid w:val="00CE07FF"/>
    <w:rsid w:val="00CE090C"/>
    <w:rsid w:val="00CE101C"/>
    <w:rsid w:val="00CE2D3E"/>
    <w:rsid w:val="00CE4A36"/>
    <w:rsid w:val="00CE63D8"/>
    <w:rsid w:val="00CE774D"/>
    <w:rsid w:val="00CF10C9"/>
    <w:rsid w:val="00CF2032"/>
    <w:rsid w:val="00CF55DD"/>
    <w:rsid w:val="00CF5D97"/>
    <w:rsid w:val="00CF6DF1"/>
    <w:rsid w:val="00D001A3"/>
    <w:rsid w:val="00D00F29"/>
    <w:rsid w:val="00D021A1"/>
    <w:rsid w:val="00D031CC"/>
    <w:rsid w:val="00D03BDD"/>
    <w:rsid w:val="00D12287"/>
    <w:rsid w:val="00D1408A"/>
    <w:rsid w:val="00D159EE"/>
    <w:rsid w:val="00D17240"/>
    <w:rsid w:val="00D175D6"/>
    <w:rsid w:val="00D20AE4"/>
    <w:rsid w:val="00D21B4F"/>
    <w:rsid w:val="00D21D12"/>
    <w:rsid w:val="00D23AEB"/>
    <w:rsid w:val="00D316B1"/>
    <w:rsid w:val="00D32449"/>
    <w:rsid w:val="00D343AA"/>
    <w:rsid w:val="00D3508F"/>
    <w:rsid w:val="00D43456"/>
    <w:rsid w:val="00D45A8E"/>
    <w:rsid w:val="00D46027"/>
    <w:rsid w:val="00D46A31"/>
    <w:rsid w:val="00D470C8"/>
    <w:rsid w:val="00D47AAC"/>
    <w:rsid w:val="00D51A0E"/>
    <w:rsid w:val="00D52881"/>
    <w:rsid w:val="00D54BFE"/>
    <w:rsid w:val="00D563A7"/>
    <w:rsid w:val="00D56B12"/>
    <w:rsid w:val="00D615B0"/>
    <w:rsid w:val="00D65FD1"/>
    <w:rsid w:val="00D66262"/>
    <w:rsid w:val="00D66ED5"/>
    <w:rsid w:val="00D6738E"/>
    <w:rsid w:val="00D67C72"/>
    <w:rsid w:val="00D71709"/>
    <w:rsid w:val="00D75AB9"/>
    <w:rsid w:val="00D766AC"/>
    <w:rsid w:val="00D77010"/>
    <w:rsid w:val="00D81E15"/>
    <w:rsid w:val="00D83BEC"/>
    <w:rsid w:val="00D83F50"/>
    <w:rsid w:val="00D85281"/>
    <w:rsid w:val="00D906BA"/>
    <w:rsid w:val="00D90D6E"/>
    <w:rsid w:val="00D922D6"/>
    <w:rsid w:val="00D92573"/>
    <w:rsid w:val="00D95BBA"/>
    <w:rsid w:val="00D97A06"/>
    <w:rsid w:val="00D97FD2"/>
    <w:rsid w:val="00DA0B11"/>
    <w:rsid w:val="00DA1490"/>
    <w:rsid w:val="00DA28BA"/>
    <w:rsid w:val="00DA3AA4"/>
    <w:rsid w:val="00DA4191"/>
    <w:rsid w:val="00DA7BC3"/>
    <w:rsid w:val="00DB02B9"/>
    <w:rsid w:val="00DB0E7D"/>
    <w:rsid w:val="00DB10E4"/>
    <w:rsid w:val="00DB51BD"/>
    <w:rsid w:val="00DB7E46"/>
    <w:rsid w:val="00DC217F"/>
    <w:rsid w:val="00DC24BA"/>
    <w:rsid w:val="00DC27F0"/>
    <w:rsid w:val="00DC633D"/>
    <w:rsid w:val="00DC75D1"/>
    <w:rsid w:val="00DC7C4E"/>
    <w:rsid w:val="00DC7C8B"/>
    <w:rsid w:val="00DD114C"/>
    <w:rsid w:val="00DD1191"/>
    <w:rsid w:val="00DD6351"/>
    <w:rsid w:val="00DD7445"/>
    <w:rsid w:val="00DD799A"/>
    <w:rsid w:val="00DE09A6"/>
    <w:rsid w:val="00DE15BD"/>
    <w:rsid w:val="00DE35B6"/>
    <w:rsid w:val="00DE3779"/>
    <w:rsid w:val="00DE3B39"/>
    <w:rsid w:val="00DE5CAD"/>
    <w:rsid w:val="00DE6A1B"/>
    <w:rsid w:val="00DE7F6F"/>
    <w:rsid w:val="00DF32BB"/>
    <w:rsid w:val="00DF33A3"/>
    <w:rsid w:val="00DF350F"/>
    <w:rsid w:val="00DF42D3"/>
    <w:rsid w:val="00DF5EBC"/>
    <w:rsid w:val="00DF6C31"/>
    <w:rsid w:val="00E039B6"/>
    <w:rsid w:val="00E04F60"/>
    <w:rsid w:val="00E101AE"/>
    <w:rsid w:val="00E11E62"/>
    <w:rsid w:val="00E1328C"/>
    <w:rsid w:val="00E16D27"/>
    <w:rsid w:val="00E17524"/>
    <w:rsid w:val="00E178B7"/>
    <w:rsid w:val="00E22754"/>
    <w:rsid w:val="00E22A83"/>
    <w:rsid w:val="00E22ADD"/>
    <w:rsid w:val="00E22FE6"/>
    <w:rsid w:val="00E23F2A"/>
    <w:rsid w:val="00E257A8"/>
    <w:rsid w:val="00E31DF2"/>
    <w:rsid w:val="00E32D3E"/>
    <w:rsid w:val="00E33091"/>
    <w:rsid w:val="00E3646A"/>
    <w:rsid w:val="00E364F4"/>
    <w:rsid w:val="00E4030E"/>
    <w:rsid w:val="00E4170A"/>
    <w:rsid w:val="00E44396"/>
    <w:rsid w:val="00E446E3"/>
    <w:rsid w:val="00E47014"/>
    <w:rsid w:val="00E50167"/>
    <w:rsid w:val="00E53DE3"/>
    <w:rsid w:val="00E53EE5"/>
    <w:rsid w:val="00E5507D"/>
    <w:rsid w:val="00E56841"/>
    <w:rsid w:val="00E6168B"/>
    <w:rsid w:val="00E6437C"/>
    <w:rsid w:val="00E6680E"/>
    <w:rsid w:val="00E705B6"/>
    <w:rsid w:val="00E71019"/>
    <w:rsid w:val="00E716AC"/>
    <w:rsid w:val="00E75264"/>
    <w:rsid w:val="00E76658"/>
    <w:rsid w:val="00E80793"/>
    <w:rsid w:val="00E81223"/>
    <w:rsid w:val="00E81570"/>
    <w:rsid w:val="00E82953"/>
    <w:rsid w:val="00E834B7"/>
    <w:rsid w:val="00E8444B"/>
    <w:rsid w:val="00E904BB"/>
    <w:rsid w:val="00E9060E"/>
    <w:rsid w:val="00E90C7F"/>
    <w:rsid w:val="00E90CD9"/>
    <w:rsid w:val="00E91574"/>
    <w:rsid w:val="00E91AC0"/>
    <w:rsid w:val="00E93456"/>
    <w:rsid w:val="00E93D38"/>
    <w:rsid w:val="00E93F6B"/>
    <w:rsid w:val="00E96D90"/>
    <w:rsid w:val="00E96E41"/>
    <w:rsid w:val="00EA2517"/>
    <w:rsid w:val="00EA4FF4"/>
    <w:rsid w:val="00EA626E"/>
    <w:rsid w:val="00EA7FBC"/>
    <w:rsid w:val="00EB1A97"/>
    <w:rsid w:val="00EB3553"/>
    <w:rsid w:val="00EB35FE"/>
    <w:rsid w:val="00EB4711"/>
    <w:rsid w:val="00EB49FA"/>
    <w:rsid w:val="00EB5438"/>
    <w:rsid w:val="00EB680C"/>
    <w:rsid w:val="00EB716B"/>
    <w:rsid w:val="00EB7989"/>
    <w:rsid w:val="00EC1793"/>
    <w:rsid w:val="00EC329A"/>
    <w:rsid w:val="00EC5C9A"/>
    <w:rsid w:val="00ED00C4"/>
    <w:rsid w:val="00ED3E83"/>
    <w:rsid w:val="00ED4153"/>
    <w:rsid w:val="00ED44F3"/>
    <w:rsid w:val="00ED4EF6"/>
    <w:rsid w:val="00ED5F78"/>
    <w:rsid w:val="00ED723F"/>
    <w:rsid w:val="00EE1D07"/>
    <w:rsid w:val="00EE2B03"/>
    <w:rsid w:val="00EE355C"/>
    <w:rsid w:val="00EE5735"/>
    <w:rsid w:val="00EE589F"/>
    <w:rsid w:val="00EE6241"/>
    <w:rsid w:val="00EE6CCE"/>
    <w:rsid w:val="00EE6D9E"/>
    <w:rsid w:val="00EF0BF2"/>
    <w:rsid w:val="00EF433E"/>
    <w:rsid w:val="00EF4821"/>
    <w:rsid w:val="00EF6FFA"/>
    <w:rsid w:val="00EF749B"/>
    <w:rsid w:val="00F0248E"/>
    <w:rsid w:val="00F02AEC"/>
    <w:rsid w:val="00F05747"/>
    <w:rsid w:val="00F05BC1"/>
    <w:rsid w:val="00F06C2D"/>
    <w:rsid w:val="00F10C6D"/>
    <w:rsid w:val="00F11312"/>
    <w:rsid w:val="00F12E6C"/>
    <w:rsid w:val="00F207A6"/>
    <w:rsid w:val="00F20EC2"/>
    <w:rsid w:val="00F21F61"/>
    <w:rsid w:val="00F2334B"/>
    <w:rsid w:val="00F24AE1"/>
    <w:rsid w:val="00F31D76"/>
    <w:rsid w:val="00F323AF"/>
    <w:rsid w:val="00F34C28"/>
    <w:rsid w:val="00F34D88"/>
    <w:rsid w:val="00F35941"/>
    <w:rsid w:val="00F41067"/>
    <w:rsid w:val="00F4166F"/>
    <w:rsid w:val="00F437DF"/>
    <w:rsid w:val="00F44594"/>
    <w:rsid w:val="00F447DF"/>
    <w:rsid w:val="00F460C7"/>
    <w:rsid w:val="00F50685"/>
    <w:rsid w:val="00F5169B"/>
    <w:rsid w:val="00F528A3"/>
    <w:rsid w:val="00F5576A"/>
    <w:rsid w:val="00F566D3"/>
    <w:rsid w:val="00F577EA"/>
    <w:rsid w:val="00F61304"/>
    <w:rsid w:val="00F61401"/>
    <w:rsid w:val="00F650D0"/>
    <w:rsid w:val="00F6599C"/>
    <w:rsid w:val="00F659A4"/>
    <w:rsid w:val="00F660BA"/>
    <w:rsid w:val="00F70C16"/>
    <w:rsid w:val="00F715CE"/>
    <w:rsid w:val="00F735D5"/>
    <w:rsid w:val="00F756DC"/>
    <w:rsid w:val="00F757D5"/>
    <w:rsid w:val="00F77084"/>
    <w:rsid w:val="00F81C6F"/>
    <w:rsid w:val="00F8718A"/>
    <w:rsid w:val="00F91263"/>
    <w:rsid w:val="00F91442"/>
    <w:rsid w:val="00F91EC1"/>
    <w:rsid w:val="00F92DAA"/>
    <w:rsid w:val="00F92F26"/>
    <w:rsid w:val="00F95AB0"/>
    <w:rsid w:val="00F96137"/>
    <w:rsid w:val="00F97204"/>
    <w:rsid w:val="00FA3213"/>
    <w:rsid w:val="00FA3C19"/>
    <w:rsid w:val="00FA576A"/>
    <w:rsid w:val="00FA5D0B"/>
    <w:rsid w:val="00FA655B"/>
    <w:rsid w:val="00FA7FCF"/>
    <w:rsid w:val="00FB017D"/>
    <w:rsid w:val="00FB3094"/>
    <w:rsid w:val="00FB408F"/>
    <w:rsid w:val="00FC1329"/>
    <w:rsid w:val="00FC2B36"/>
    <w:rsid w:val="00FC3724"/>
    <w:rsid w:val="00FC42FA"/>
    <w:rsid w:val="00FC4D35"/>
    <w:rsid w:val="00FD15FC"/>
    <w:rsid w:val="00FD5107"/>
    <w:rsid w:val="00FD7234"/>
    <w:rsid w:val="00FD73E2"/>
    <w:rsid w:val="00FE088B"/>
    <w:rsid w:val="00FE1B71"/>
    <w:rsid w:val="00FE31E8"/>
    <w:rsid w:val="00FE4F2B"/>
    <w:rsid w:val="00FE5008"/>
    <w:rsid w:val="00FE7C83"/>
    <w:rsid w:val="00FF1BB3"/>
    <w:rsid w:val="00FF5756"/>
    <w:rsid w:val="00FF61EC"/>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14:docId w14:val="07256F60"/>
  <w15:docId w15:val="{46DCDBA6-C93A-4E0F-AA96-A013246913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lv-LV" w:eastAsia="en-US" w:bidi="ar-SA"/>
      </w:rPr>
    </w:rPrDefault>
    <w:pPrDefault>
      <w:pPr>
        <w:jc w:val="cente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rsid w:val="00507C72"/>
    <w:rPr>
      <w:rFonts w:asciiTheme="majorHAnsi" w:hAnsiTheme="majorHAnsi"/>
      <w:sz w:val="24"/>
    </w:rPr>
  </w:style>
  <w:style w:type="paragraph" w:styleId="Virsraksts1">
    <w:name w:val="heading 1"/>
    <w:basedOn w:val="Parasts"/>
    <w:next w:val="Parasts"/>
    <w:link w:val="Virsraksts1Rakstz"/>
    <w:autoRedefine/>
    <w:uiPriority w:val="9"/>
    <w:qFormat/>
    <w:rsid w:val="009579C1"/>
    <w:pPr>
      <w:pBdr>
        <w:top w:val="single" w:sz="24" w:space="0" w:color="549E39" w:themeColor="accent1"/>
        <w:left w:val="single" w:sz="24" w:space="0" w:color="549E39" w:themeColor="accent1"/>
        <w:bottom w:val="single" w:sz="24" w:space="0" w:color="549E39" w:themeColor="accent1"/>
        <w:right w:val="single" w:sz="24" w:space="0" w:color="549E39" w:themeColor="accent1"/>
      </w:pBdr>
      <w:shd w:val="clear" w:color="auto" w:fill="549E39" w:themeFill="accent1"/>
      <w:outlineLvl w:val="0"/>
    </w:pPr>
    <w:rPr>
      <w:b/>
      <w:color w:val="FFFFFF" w:themeColor="background1"/>
      <w:spacing w:val="15"/>
      <w:szCs w:val="22"/>
    </w:rPr>
  </w:style>
  <w:style w:type="paragraph" w:styleId="Virsraksts2">
    <w:name w:val="heading 2"/>
    <w:basedOn w:val="Parasts"/>
    <w:next w:val="Parasts"/>
    <w:link w:val="Virsraksts2Rakstz"/>
    <w:uiPriority w:val="9"/>
    <w:unhideWhenUsed/>
    <w:qFormat/>
    <w:rsid w:val="007E24BF"/>
    <w:pPr>
      <w:pBdr>
        <w:top w:val="single" w:sz="24" w:space="0" w:color="DAEFD3" w:themeColor="accent1" w:themeTint="33"/>
        <w:left w:val="single" w:sz="24" w:space="0" w:color="DAEFD3" w:themeColor="accent1" w:themeTint="33"/>
        <w:bottom w:val="single" w:sz="24" w:space="0" w:color="DAEFD3" w:themeColor="accent1" w:themeTint="33"/>
        <w:right w:val="single" w:sz="24" w:space="0" w:color="DAEFD3" w:themeColor="accent1" w:themeTint="33"/>
      </w:pBdr>
      <w:shd w:val="clear" w:color="auto" w:fill="DAEFD3" w:themeFill="accent1" w:themeFillTint="33"/>
      <w:outlineLvl w:val="1"/>
    </w:pPr>
    <w:rPr>
      <w:caps/>
      <w:spacing w:val="15"/>
    </w:rPr>
  </w:style>
  <w:style w:type="paragraph" w:styleId="Virsraksts3">
    <w:name w:val="heading 3"/>
    <w:basedOn w:val="Parasts"/>
    <w:next w:val="Parasts"/>
    <w:link w:val="Virsraksts3Rakstz"/>
    <w:uiPriority w:val="9"/>
    <w:unhideWhenUsed/>
    <w:qFormat/>
    <w:rsid w:val="007E24BF"/>
    <w:pPr>
      <w:pBdr>
        <w:top w:val="single" w:sz="6" w:space="2" w:color="549E39" w:themeColor="accent1"/>
      </w:pBdr>
      <w:spacing w:before="300"/>
      <w:outlineLvl w:val="2"/>
    </w:pPr>
    <w:rPr>
      <w:caps/>
      <w:color w:val="294E1C" w:themeColor="accent1" w:themeShade="7F"/>
      <w:spacing w:val="15"/>
    </w:rPr>
  </w:style>
  <w:style w:type="paragraph" w:styleId="Virsraksts4">
    <w:name w:val="heading 4"/>
    <w:basedOn w:val="Parasts"/>
    <w:next w:val="Parasts"/>
    <w:link w:val="Virsraksts4Rakstz"/>
    <w:uiPriority w:val="9"/>
    <w:semiHidden/>
    <w:unhideWhenUsed/>
    <w:qFormat/>
    <w:rsid w:val="007E24BF"/>
    <w:pPr>
      <w:pBdr>
        <w:top w:val="dotted" w:sz="6" w:space="2" w:color="549E39" w:themeColor="accent1"/>
      </w:pBdr>
      <w:spacing w:before="200"/>
      <w:outlineLvl w:val="3"/>
    </w:pPr>
    <w:rPr>
      <w:caps/>
      <w:color w:val="3E762A" w:themeColor="accent1" w:themeShade="BF"/>
      <w:spacing w:val="10"/>
    </w:rPr>
  </w:style>
  <w:style w:type="paragraph" w:styleId="Virsraksts5">
    <w:name w:val="heading 5"/>
    <w:basedOn w:val="Parasts"/>
    <w:next w:val="Parasts"/>
    <w:link w:val="Virsraksts5Rakstz"/>
    <w:uiPriority w:val="9"/>
    <w:semiHidden/>
    <w:unhideWhenUsed/>
    <w:qFormat/>
    <w:rsid w:val="007E24BF"/>
    <w:pPr>
      <w:pBdr>
        <w:bottom w:val="single" w:sz="6" w:space="1" w:color="549E39" w:themeColor="accent1"/>
      </w:pBdr>
      <w:spacing w:before="200"/>
      <w:outlineLvl w:val="4"/>
    </w:pPr>
    <w:rPr>
      <w:caps/>
      <w:color w:val="3E762A" w:themeColor="accent1" w:themeShade="BF"/>
      <w:spacing w:val="10"/>
    </w:rPr>
  </w:style>
  <w:style w:type="paragraph" w:styleId="Virsraksts6">
    <w:name w:val="heading 6"/>
    <w:basedOn w:val="Parasts"/>
    <w:next w:val="Parasts"/>
    <w:link w:val="Virsraksts6Rakstz"/>
    <w:uiPriority w:val="9"/>
    <w:semiHidden/>
    <w:unhideWhenUsed/>
    <w:qFormat/>
    <w:rsid w:val="007E24BF"/>
    <w:pPr>
      <w:pBdr>
        <w:bottom w:val="dotted" w:sz="6" w:space="1" w:color="549E39" w:themeColor="accent1"/>
      </w:pBdr>
      <w:spacing w:before="200"/>
      <w:outlineLvl w:val="5"/>
    </w:pPr>
    <w:rPr>
      <w:caps/>
      <w:color w:val="3E762A" w:themeColor="accent1" w:themeShade="BF"/>
      <w:spacing w:val="10"/>
    </w:rPr>
  </w:style>
  <w:style w:type="paragraph" w:styleId="Virsraksts7">
    <w:name w:val="heading 7"/>
    <w:basedOn w:val="Parasts"/>
    <w:next w:val="Parasts"/>
    <w:link w:val="Virsraksts7Rakstz"/>
    <w:uiPriority w:val="9"/>
    <w:semiHidden/>
    <w:unhideWhenUsed/>
    <w:qFormat/>
    <w:rsid w:val="007E24BF"/>
    <w:pPr>
      <w:spacing w:before="200"/>
      <w:outlineLvl w:val="6"/>
    </w:pPr>
    <w:rPr>
      <w:caps/>
      <w:color w:val="3E762A" w:themeColor="accent1" w:themeShade="BF"/>
      <w:spacing w:val="10"/>
    </w:rPr>
  </w:style>
  <w:style w:type="paragraph" w:styleId="Virsraksts8">
    <w:name w:val="heading 8"/>
    <w:basedOn w:val="Parasts"/>
    <w:next w:val="Parasts"/>
    <w:link w:val="Virsraksts8Rakstz"/>
    <w:uiPriority w:val="9"/>
    <w:semiHidden/>
    <w:unhideWhenUsed/>
    <w:qFormat/>
    <w:rsid w:val="007E24BF"/>
    <w:pPr>
      <w:spacing w:before="200"/>
      <w:outlineLvl w:val="7"/>
    </w:pPr>
    <w:rPr>
      <w:caps/>
      <w:spacing w:val="10"/>
      <w:sz w:val="18"/>
      <w:szCs w:val="18"/>
    </w:rPr>
  </w:style>
  <w:style w:type="paragraph" w:styleId="Virsraksts9">
    <w:name w:val="heading 9"/>
    <w:basedOn w:val="Parasts"/>
    <w:next w:val="Parasts"/>
    <w:link w:val="Virsraksts9Rakstz"/>
    <w:uiPriority w:val="9"/>
    <w:semiHidden/>
    <w:unhideWhenUsed/>
    <w:qFormat/>
    <w:rsid w:val="007E24BF"/>
    <w:pPr>
      <w:spacing w:before="200"/>
      <w:outlineLvl w:val="8"/>
    </w:pPr>
    <w:rPr>
      <w:i/>
      <w:iCs/>
      <w:caps/>
      <w:spacing w:val="10"/>
      <w:sz w:val="18"/>
      <w:szCs w:val="18"/>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paragraph" w:styleId="Balonteksts">
    <w:name w:val="Balloon Text"/>
    <w:basedOn w:val="Parasts"/>
    <w:link w:val="BalontekstsRakstz"/>
    <w:uiPriority w:val="99"/>
    <w:semiHidden/>
    <w:unhideWhenUsed/>
    <w:rsid w:val="008E03AD"/>
    <w:rPr>
      <w:rFonts w:ascii="Tahoma" w:hAnsi="Tahoma" w:cs="Tahoma"/>
      <w:sz w:val="16"/>
      <w:szCs w:val="16"/>
    </w:rPr>
  </w:style>
  <w:style w:type="character" w:customStyle="1" w:styleId="BalontekstsRakstz">
    <w:name w:val="Balonteksts Rakstz."/>
    <w:basedOn w:val="Noklusjumarindkopasfonts"/>
    <w:link w:val="Balonteksts"/>
    <w:uiPriority w:val="99"/>
    <w:semiHidden/>
    <w:rsid w:val="008E03AD"/>
    <w:rPr>
      <w:rFonts w:ascii="Tahoma" w:hAnsi="Tahoma" w:cs="Tahoma"/>
      <w:sz w:val="16"/>
      <w:szCs w:val="16"/>
    </w:rPr>
  </w:style>
  <w:style w:type="paragraph" w:styleId="Sarakstarindkopa">
    <w:name w:val="List Paragraph"/>
    <w:basedOn w:val="Parasts"/>
    <w:uiPriority w:val="34"/>
    <w:qFormat/>
    <w:rsid w:val="00442364"/>
    <w:pPr>
      <w:ind w:left="720"/>
      <w:contextualSpacing/>
    </w:pPr>
  </w:style>
  <w:style w:type="character" w:styleId="Hipersaite">
    <w:name w:val="Hyperlink"/>
    <w:basedOn w:val="Noklusjumarindkopasfonts"/>
    <w:uiPriority w:val="99"/>
    <w:unhideWhenUsed/>
    <w:rsid w:val="00442364"/>
    <w:rPr>
      <w:color w:val="6B9F25" w:themeColor="hyperlink"/>
      <w:u w:val="single"/>
    </w:rPr>
  </w:style>
  <w:style w:type="character" w:styleId="Izteiksmgs">
    <w:name w:val="Strong"/>
    <w:uiPriority w:val="22"/>
    <w:qFormat/>
    <w:rsid w:val="007E24BF"/>
    <w:rPr>
      <w:b/>
      <w:bCs/>
    </w:rPr>
  </w:style>
  <w:style w:type="paragraph" w:styleId="Paraststmeklis">
    <w:name w:val="Normal (Web)"/>
    <w:basedOn w:val="Parasts"/>
    <w:uiPriority w:val="99"/>
    <w:unhideWhenUsed/>
    <w:rsid w:val="00442364"/>
    <w:pPr>
      <w:spacing w:before="100" w:beforeAutospacing="1" w:after="119"/>
    </w:pPr>
    <w:rPr>
      <w:rFonts w:eastAsia="Times New Roman" w:cs="Times New Roman"/>
      <w:szCs w:val="24"/>
      <w:lang w:eastAsia="lv-LV"/>
    </w:rPr>
  </w:style>
  <w:style w:type="table" w:styleId="Reatabula">
    <w:name w:val="Table Grid"/>
    <w:basedOn w:val="Parastatabula"/>
    <w:uiPriority w:val="59"/>
    <w:rsid w:val="00442364"/>
    <w:rPr>
      <w:lang w:eastAsia="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rakstaaizzme">
    <w:name w:val="List Bullet"/>
    <w:basedOn w:val="Parasts"/>
    <w:uiPriority w:val="99"/>
    <w:unhideWhenUsed/>
    <w:rsid w:val="00442364"/>
    <w:pPr>
      <w:widowControl w:val="0"/>
      <w:numPr>
        <w:numId w:val="1"/>
      </w:numPr>
      <w:suppressAutoHyphens/>
      <w:contextualSpacing/>
    </w:pPr>
    <w:rPr>
      <w:rFonts w:eastAsia="Lucida Sans Unicode" w:cs="Times New Roman"/>
      <w:kern w:val="1"/>
      <w:szCs w:val="24"/>
      <w:lang w:val="en-US" w:eastAsia="lv-LV"/>
    </w:rPr>
  </w:style>
  <w:style w:type="paragraph" w:styleId="Bezatstarpm">
    <w:name w:val="No Spacing"/>
    <w:aliases w:val="Tabulas"/>
    <w:autoRedefine/>
    <w:uiPriority w:val="1"/>
    <w:qFormat/>
    <w:rsid w:val="006362F1"/>
    <w:pPr>
      <w:spacing w:line="276" w:lineRule="auto"/>
      <w:jc w:val="both"/>
    </w:pPr>
    <w:rPr>
      <w:rFonts w:asciiTheme="majorHAnsi" w:hAnsiTheme="majorHAnsi"/>
      <w:b/>
      <w:color w:val="000000" w:themeColor="text1"/>
      <w:sz w:val="24"/>
    </w:rPr>
  </w:style>
  <w:style w:type="paragraph" w:customStyle="1" w:styleId="Default">
    <w:name w:val="Default"/>
    <w:uiPriority w:val="99"/>
    <w:rsid w:val="00442364"/>
    <w:pPr>
      <w:autoSpaceDE w:val="0"/>
      <w:autoSpaceDN w:val="0"/>
      <w:adjustRightInd w:val="0"/>
    </w:pPr>
    <w:rPr>
      <w:rFonts w:ascii="Verdana" w:eastAsia="Times New Roman" w:hAnsi="Verdana" w:cs="Verdana"/>
      <w:color w:val="000000"/>
      <w:sz w:val="24"/>
      <w:szCs w:val="24"/>
      <w:lang w:eastAsia="lv-LV"/>
    </w:rPr>
  </w:style>
  <w:style w:type="character" w:customStyle="1" w:styleId="Virsraksts1Rakstz">
    <w:name w:val="Virsraksts 1 Rakstz."/>
    <w:basedOn w:val="Noklusjumarindkopasfonts"/>
    <w:link w:val="Virsraksts1"/>
    <w:uiPriority w:val="9"/>
    <w:rsid w:val="009579C1"/>
    <w:rPr>
      <w:rFonts w:asciiTheme="majorHAnsi" w:hAnsiTheme="majorHAnsi"/>
      <w:b/>
      <w:color w:val="FFFFFF" w:themeColor="background1"/>
      <w:spacing w:val="15"/>
      <w:sz w:val="24"/>
      <w:szCs w:val="22"/>
      <w:shd w:val="clear" w:color="auto" w:fill="549E39" w:themeFill="accent1"/>
    </w:rPr>
  </w:style>
  <w:style w:type="character" w:customStyle="1" w:styleId="Virsraksts2Rakstz">
    <w:name w:val="Virsraksts 2 Rakstz."/>
    <w:basedOn w:val="Noklusjumarindkopasfonts"/>
    <w:link w:val="Virsraksts2"/>
    <w:uiPriority w:val="9"/>
    <w:rsid w:val="007E24BF"/>
    <w:rPr>
      <w:caps/>
      <w:spacing w:val="15"/>
      <w:shd w:val="clear" w:color="auto" w:fill="DAEFD3" w:themeFill="accent1" w:themeFillTint="33"/>
    </w:rPr>
  </w:style>
  <w:style w:type="table" w:styleId="Vidjsreis3izclums5">
    <w:name w:val="Medium Grid 3 Accent 5"/>
    <w:basedOn w:val="Parastatabula"/>
    <w:uiPriority w:val="69"/>
    <w:rsid w:val="00143EA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CF0"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AB5C4"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AB5C4"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AB5C4"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AB5C4"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4DAE1"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4DAE1" w:themeFill="accent5" w:themeFillTint="7F"/>
      </w:tcPr>
    </w:tblStylePr>
  </w:style>
  <w:style w:type="table" w:styleId="Vidjsreis3izclums6">
    <w:name w:val="Medium Grid 3 Accent 6"/>
    <w:basedOn w:val="Parastatabula"/>
    <w:uiPriority w:val="69"/>
    <w:rsid w:val="00143EA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2E9FB"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989B1"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989B1"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989B1"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989B1"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5D4F7"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5D4F7" w:themeFill="accent6" w:themeFillTint="7F"/>
      </w:tcPr>
    </w:tblStylePr>
  </w:style>
  <w:style w:type="character" w:styleId="Izsmalcintsizclums">
    <w:name w:val="Subtle Emphasis"/>
    <w:uiPriority w:val="19"/>
    <w:qFormat/>
    <w:rsid w:val="007E24BF"/>
    <w:rPr>
      <w:i/>
      <w:iCs/>
      <w:color w:val="294E1C" w:themeColor="accent1" w:themeShade="7F"/>
    </w:rPr>
  </w:style>
  <w:style w:type="paragraph" w:styleId="Parakstszemobjekta">
    <w:name w:val="caption"/>
    <w:aliases w:val="Attēli"/>
    <w:basedOn w:val="Parasts"/>
    <w:next w:val="Parasts"/>
    <w:uiPriority w:val="35"/>
    <w:unhideWhenUsed/>
    <w:qFormat/>
    <w:rsid w:val="007E24BF"/>
    <w:rPr>
      <w:b/>
      <w:bCs/>
      <w:color w:val="3E762A" w:themeColor="accent1" w:themeShade="BF"/>
      <w:sz w:val="16"/>
      <w:szCs w:val="16"/>
    </w:rPr>
  </w:style>
  <w:style w:type="paragraph" w:styleId="Galvene">
    <w:name w:val="header"/>
    <w:basedOn w:val="Parasts"/>
    <w:link w:val="GalveneRakstz"/>
    <w:uiPriority w:val="99"/>
    <w:unhideWhenUsed/>
    <w:rsid w:val="000C5F0D"/>
    <w:pPr>
      <w:tabs>
        <w:tab w:val="center" w:pos="4153"/>
        <w:tab w:val="right" w:pos="8306"/>
      </w:tabs>
    </w:pPr>
    <w:rPr>
      <w:rFonts w:eastAsia="Times New Roman" w:cs="Times New Roman"/>
      <w:szCs w:val="24"/>
    </w:rPr>
  </w:style>
  <w:style w:type="character" w:customStyle="1" w:styleId="GalveneRakstz">
    <w:name w:val="Galvene Rakstz."/>
    <w:basedOn w:val="Noklusjumarindkopasfonts"/>
    <w:link w:val="Galvene"/>
    <w:uiPriority w:val="99"/>
    <w:rsid w:val="000C5F0D"/>
    <w:rPr>
      <w:rFonts w:ascii="Times New Roman" w:eastAsia="Times New Roman" w:hAnsi="Times New Roman" w:cs="Times New Roman"/>
      <w:sz w:val="24"/>
      <w:szCs w:val="24"/>
    </w:rPr>
  </w:style>
  <w:style w:type="paragraph" w:styleId="Kjene">
    <w:name w:val="footer"/>
    <w:basedOn w:val="Parasts"/>
    <w:link w:val="KjeneRakstz"/>
    <w:uiPriority w:val="99"/>
    <w:unhideWhenUsed/>
    <w:rsid w:val="000C5F0D"/>
    <w:pPr>
      <w:tabs>
        <w:tab w:val="center" w:pos="4153"/>
        <w:tab w:val="right" w:pos="8306"/>
      </w:tabs>
    </w:pPr>
    <w:rPr>
      <w:rFonts w:eastAsia="Times New Roman" w:cs="Times New Roman"/>
      <w:szCs w:val="24"/>
    </w:rPr>
  </w:style>
  <w:style w:type="character" w:customStyle="1" w:styleId="KjeneRakstz">
    <w:name w:val="Kājene Rakstz."/>
    <w:basedOn w:val="Noklusjumarindkopasfonts"/>
    <w:link w:val="Kjene"/>
    <w:uiPriority w:val="99"/>
    <w:rsid w:val="000C5F0D"/>
    <w:rPr>
      <w:rFonts w:ascii="Times New Roman" w:eastAsia="Times New Roman" w:hAnsi="Times New Roman" w:cs="Times New Roman"/>
      <w:sz w:val="24"/>
      <w:szCs w:val="24"/>
    </w:rPr>
  </w:style>
  <w:style w:type="paragraph" w:styleId="Beiguvresteksts">
    <w:name w:val="endnote text"/>
    <w:basedOn w:val="Parasts"/>
    <w:link w:val="BeiguvrestekstsRakstz"/>
    <w:uiPriority w:val="99"/>
    <w:semiHidden/>
    <w:unhideWhenUsed/>
    <w:rsid w:val="000C5F0D"/>
    <w:rPr>
      <w:rFonts w:eastAsia="Times New Roman" w:cs="Times New Roman"/>
      <w:sz w:val="20"/>
    </w:rPr>
  </w:style>
  <w:style w:type="character" w:customStyle="1" w:styleId="BeiguvrestekstsRakstz">
    <w:name w:val="Beigu vēres teksts Rakstz."/>
    <w:basedOn w:val="Noklusjumarindkopasfonts"/>
    <w:link w:val="Beiguvresteksts"/>
    <w:uiPriority w:val="99"/>
    <w:semiHidden/>
    <w:rsid w:val="000C5F0D"/>
    <w:rPr>
      <w:rFonts w:ascii="Times New Roman" w:eastAsia="Times New Roman" w:hAnsi="Times New Roman" w:cs="Times New Roman"/>
      <w:sz w:val="20"/>
      <w:szCs w:val="20"/>
    </w:rPr>
  </w:style>
  <w:style w:type="character" w:styleId="Beiguvresatsauce">
    <w:name w:val="endnote reference"/>
    <w:basedOn w:val="Noklusjumarindkopasfonts"/>
    <w:uiPriority w:val="99"/>
    <w:semiHidden/>
    <w:unhideWhenUsed/>
    <w:rsid w:val="000C5F0D"/>
    <w:rPr>
      <w:vertAlign w:val="superscript"/>
    </w:rPr>
  </w:style>
  <w:style w:type="paragraph" w:styleId="Alfabtiskaisrdtjs1">
    <w:name w:val="index 1"/>
    <w:basedOn w:val="Parasts"/>
    <w:next w:val="Parasts"/>
    <w:autoRedefine/>
    <w:uiPriority w:val="99"/>
    <w:semiHidden/>
    <w:unhideWhenUsed/>
    <w:rsid w:val="000C5F0D"/>
    <w:pPr>
      <w:ind w:left="240" w:hanging="240"/>
    </w:pPr>
    <w:rPr>
      <w:rFonts w:eastAsia="Times New Roman" w:cs="Times New Roman"/>
      <w:szCs w:val="24"/>
    </w:rPr>
  </w:style>
  <w:style w:type="paragraph" w:styleId="Ilustrcijusaraksts">
    <w:name w:val="table of figures"/>
    <w:basedOn w:val="Parasts"/>
    <w:next w:val="Parasts"/>
    <w:uiPriority w:val="99"/>
    <w:semiHidden/>
    <w:unhideWhenUsed/>
    <w:rsid w:val="000C5F0D"/>
    <w:rPr>
      <w:rFonts w:eastAsia="Times New Roman" w:cs="Times New Roman"/>
      <w:szCs w:val="24"/>
    </w:rPr>
  </w:style>
  <w:style w:type="paragraph" w:styleId="Izmantotsliteratrassarakstavirsraksts">
    <w:name w:val="toa heading"/>
    <w:basedOn w:val="Parasts"/>
    <w:next w:val="Parasts"/>
    <w:uiPriority w:val="99"/>
    <w:semiHidden/>
    <w:unhideWhenUsed/>
    <w:rsid w:val="000C5F0D"/>
    <w:pPr>
      <w:spacing w:before="120"/>
    </w:pPr>
    <w:rPr>
      <w:rFonts w:eastAsiaTheme="majorEastAsia" w:cstheme="majorBidi"/>
      <w:b/>
      <w:bCs/>
      <w:szCs w:val="24"/>
    </w:rPr>
  </w:style>
  <w:style w:type="character" w:customStyle="1" w:styleId="Virsraksts3Rakstz">
    <w:name w:val="Virsraksts 3 Rakstz."/>
    <w:basedOn w:val="Noklusjumarindkopasfonts"/>
    <w:link w:val="Virsraksts3"/>
    <w:uiPriority w:val="9"/>
    <w:rsid w:val="007E24BF"/>
    <w:rPr>
      <w:caps/>
      <w:color w:val="294E1C" w:themeColor="accent1" w:themeShade="7F"/>
      <w:spacing w:val="15"/>
    </w:rPr>
  </w:style>
  <w:style w:type="character" w:customStyle="1" w:styleId="Virsraksts4Rakstz">
    <w:name w:val="Virsraksts 4 Rakstz."/>
    <w:basedOn w:val="Noklusjumarindkopasfonts"/>
    <w:link w:val="Virsraksts4"/>
    <w:uiPriority w:val="9"/>
    <w:semiHidden/>
    <w:rsid w:val="007E24BF"/>
    <w:rPr>
      <w:caps/>
      <w:color w:val="3E762A" w:themeColor="accent1" w:themeShade="BF"/>
      <w:spacing w:val="10"/>
    </w:rPr>
  </w:style>
  <w:style w:type="character" w:customStyle="1" w:styleId="Virsraksts5Rakstz">
    <w:name w:val="Virsraksts 5 Rakstz."/>
    <w:basedOn w:val="Noklusjumarindkopasfonts"/>
    <w:link w:val="Virsraksts5"/>
    <w:uiPriority w:val="9"/>
    <w:semiHidden/>
    <w:rsid w:val="007E24BF"/>
    <w:rPr>
      <w:caps/>
      <w:color w:val="3E762A" w:themeColor="accent1" w:themeShade="BF"/>
      <w:spacing w:val="10"/>
    </w:rPr>
  </w:style>
  <w:style w:type="character" w:customStyle="1" w:styleId="Virsraksts6Rakstz">
    <w:name w:val="Virsraksts 6 Rakstz."/>
    <w:basedOn w:val="Noklusjumarindkopasfonts"/>
    <w:link w:val="Virsraksts6"/>
    <w:uiPriority w:val="9"/>
    <w:semiHidden/>
    <w:rsid w:val="007E24BF"/>
    <w:rPr>
      <w:caps/>
      <w:color w:val="3E762A" w:themeColor="accent1" w:themeShade="BF"/>
      <w:spacing w:val="10"/>
    </w:rPr>
  </w:style>
  <w:style w:type="character" w:customStyle="1" w:styleId="Virsraksts7Rakstz">
    <w:name w:val="Virsraksts 7 Rakstz."/>
    <w:basedOn w:val="Noklusjumarindkopasfonts"/>
    <w:link w:val="Virsraksts7"/>
    <w:uiPriority w:val="9"/>
    <w:semiHidden/>
    <w:rsid w:val="007E24BF"/>
    <w:rPr>
      <w:caps/>
      <w:color w:val="3E762A" w:themeColor="accent1" w:themeShade="BF"/>
      <w:spacing w:val="10"/>
    </w:rPr>
  </w:style>
  <w:style w:type="character" w:customStyle="1" w:styleId="Virsraksts8Rakstz">
    <w:name w:val="Virsraksts 8 Rakstz."/>
    <w:basedOn w:val="Noklusjumarindkopasfonts"/>
    <w:link w:val="Virsraksts8"/>
    <w:uiPriority w:val="9"/>
    <w:semiHidden/>
    <w:rsid w:val="007E24BF"/>
    <w:rPr>
      <w:caps/>
      <w:spacing w:val="10"/>
      <w:sz w:val="18"/>
      <w:szCs w:val="18"/>
    </w:rPr>
  </w:style>
  <w:style w:type="character" w:customStyle="1" w:styleId="Virsraksts9Rakstz">
    <w:name w:val="Virsraksts 9 Rakstz."/>
    <w:basedOn w:val="Noklusjumarindkopasfonts"/>
    <w:link w:val="Virsraksts9"/>
    <w:uiPriority w:val="9"/>
    <w:semiHidden/>
    <w:rsid w:val="007E24BF"/>
    <w:rPr>
      <w:i/>
      <w:iCs/>
      <w:caps/>
      <w:spacing w:val="10"/>
      <w:sz w:val="18"/>
      <w:szCs w:val="18"/>
    </w:rPr>
  </w:style>
  <w:style w:type="numbering" w:customStyle="1" w:styleId="Style1">
    <w:name w:val="Style1"/>
    <w:uiPriority w:val="99"/>
    <w:rsid w:val="00C413A1"/>
    <w:pPr>
      <w:numPr>
        <w:numId w:val="2"/>
      </w:numPr>
    </w:pPr>
  </w:style>
  <w:style w:type="paragraph" w:styleId="Nosaukums">
    <w:name w:val="Title"/>
    <w:aliases w:val="Tabulām"/>
    <w:basedOn w:val="Parasts"/>
    <w:next w:val="Parasts"/>
    <w:link w:val="NosaukumsRakstz"/>
    <w:uiPriority w:val="10"/>
    <w:qFormat/>
    <w:rsid w:val="007E24BF"/>
    <w:rPr>
      <w:rFonts w:eastAsiaTheme="majorEastAsia" w:cstheme="majorBidi"/>
      <w:caps/>
      <w:color w:val="549E39" w:themeColor="accent1"/>
      <w:spacing w:val="10"/>
      <w:sz w:val="52"/>
      <w:szCs w:val="52"/>
    </w:rPr>
  </w:style>
  <w:style w:type="character" w:customStyle="1" w:styleId="NosaukumsRakstz">
    <w:name w:val="Nosaukums Rakstz."/>
    <w:aliases w:val="Tabulām Rakstz."/>
    <w:basedOn w:val="Noklusjumarindkopasfonts"/>
    <w:link w:val="Nosaukums"/>
    <w:uiPriority w:val="10"/>
    <w:rsid w:val="007E24BF"/>
    <w:rPr>
      <w:rFonts w:asciiTheme="majorHAnsi" w:eastAsiaTheme="majorEastAsia" w:hAnsiTheme="majorHAnsi" w:cstheme="majorBidi"/>
      <w:caps/>
      <w:color w:val="549E39" w:themeColor="accent1"/>
      <w:spacing w:val="10"/>
      <w:sz w:val="52"/>
      <w:szCs w:val="52"/>
    </w:rPr>
  </w:style>
  <w:style w:type="paragraph" w:styleId="Saturardtjavirsraksts">
    <w:name w:val="TOC Heading"/>
    <w:basedOn w:val="Virsraksts1"/>
    <w:next w:val="Parasts"/>
    <w:uiPriority w:val="39"/>
    <w:unhideWhenUsed/>
    <w:qFormat/>
    <w:rsid w:val="007E24BF"/>
    <w:pPr>
      <w:outlineLvl w:val="9"/>
    </w:pPr>
  </w:style>
  <w:style w:type="paragraph" w:styleId="Saturs1">
    <w:name w:val="toc 1"/>
    <w:basedOn w:val="Virssraksts"/>
    <w:next w:val="Parasts"/>
    <w:autoRedefine/>
    <w:uiPriority w:val="39"/>
    <w:unhideWhenUsed/>
    <w:rsid w:val="00B563D7"/>
    <w:pPr>
      <w:tabs>
        <w:tab w:val="right" w:leader="dot" w:pos="9344"/>
      </w:tabs>
      <w:spacing w:after="0"/>
      <w:jc w:val="both"/>
    </w:pPr>
    <w:rPr>
      <w:rFonts w:cstheme="minorHAnsi"/>
      <w:b w:val="0"/>
      <w:bCs/>
      <w:color w:val="000000" w:themeColor="text1"/>
      <w:spacing w:val="0"/>
      <w:sz w:val="24"/>
      <w:szCs w:val="20"/>
    </w:rPr>
  </w:style>
  <w:style w:type="paragraph" w:styleId="Saturs2">
    <w:name w:val="toc 2"/>
    <w:basedOn w:val="Apakvirsrakstsmelns"/>
    <w:next w:val="Parasts"/>
    <w:autoRedefine/>
    <w:uiPriority w:val="39"/>
    <w:unhideWhenUsed/>
    <w:rsid w:val="00B563D7"/>
    <w:pPr>
      <w:tabs>
        <w:tab w:val="right" w:leader="dot" w:pos="9344"/>
      </w:tabs>
      <w:spacing w:line="360" w:lineRule="auto"/>
      <w:ind w:left="238"/>
    </w:pPr>
    <w:rPr>
      <w:rFonts w:eastAsiaTheme="minorEastAsia" w:cstheme="minorHAnsi"/>
      <w:b w:val="0"/>
      <w:bCs w:val="0"/>
      <w:iCs/>
      <w:color w:val="000000" w:themeColor="text1"/>
      <w:lang w:eastAsia="en-US"/>
    </w:rPr>
  </w:style>
  <w:style w:type="paragraph" w:styleId="Saturs3">
    <w:name w:val="toc 3"/>
    <w:basedOn w:val="Parasts"/>
    <w:next w:val="Parasts"/>
    <w:autoRedefine/>
    <w:uiPriority w:val="39"/>
    <w:unhideWhenUsed/>
    <w:rsid w:val="00461F77"/>
    <w:pPr>
      <w:spacing w:line="360" w:lineRule="auto"/>
      <w:ind w:left="482"/>
      <w:jc w:val="left"/>
    </w:pPr>
    <w:rPr>
      <w:rFonts w:ascii="Times New Roman" w:hAnsi="Times New Roman" w:cstheme="minorHAnsi"/>
      <w:color w:val="000000" w:themeColor="text1"/>
    </w:rPr>
  </w:style>
  <w:style w:type="table" w:styleId="Gaisnojumsizclums3">
    <w:name w:val="Light Shading Accent 3"/>
    <w:basedOn w:val="Parastatabula"/>
    <w:uiPriority w:val="60"/>
    <w:rsid w:val="003806E9"/>
    <w:rPr>
      <w:color w:val="939F27" w:themeColor="accent3" w:themeShade="BF"/>
    </w:rPr>
    <w:tblPr>
      <w:tblStyleRowBandSize w:val="1"/>
      <w:tblStyleColBandSize w:val="1"/>
      <w:tblBorders>
        <w:top w:val="single" w:sz="8" w:space="0" w:color="C0CF3A" w:themeColor="accent3"/>
        <w:bottom w:val="single" w:sz="8" w:space="0" w:color="C0CF3A" w:themeColor="accent3"/>
      </w:tblBorders>
    </w:tblPr>
    <w:tblStylePr w:type="firstRow">
      <w:pPr>
        <w:spacing w:before="0" w:after="0" w:line="240" w:lineRule="auto"/>
      </w:pPr>
      <w:rPr>
        <w:b/>
        <w:bCs/>
      </w:rPr>
      <w:tblPr/>
      <w:tcPr>
        <w:tcBorders>
          <w:top w:val="single" w:sz="8" w:space="0" w:color="C0CF3A" w:themeColor="accent3"/>
          <w:left w:val="nil"/>
          <w:bottom w:val="single" w:sz="8" w:space="0" w:color="C0CF3A" w:themeColor="accent3"/>
          <w:right w:val="nil"/>
          <w:insideH w:val="nil"/>
          <w:insideV w:val="nil"/>
        </w:tcBorders>
      </w:tcPr>
    </w:tblStylePr>
    <w:tblStylePr w:type="lastRow">
      <w:pPr>
        <w:spacing w:before="0" w:after="0" w:line="240" w:lineRule="auto"/>
      </w:pPr>
      <w:rPr>
        <w:b/>
        <w:bCs/>
      </w:rPr>
      <w:tblPr/>
      <w:tcPr>
        <w:tcBorders>
          <w:top w:val="single" w:sz="8" w:space="0" w:color="C0CF3A" w:themeColor="accent3"/>
          <w:left w:val="nil"/>
          <w:bottom w:val="single" w:sz="8" w:space="0" w:color="C0CF3A"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F3CE" w:themeFill="accent3" w:themeFillTint="3F"/>
      </w:tcPr>
    </w:tblStylePr>
    <w:tblStylePr w:type="band1Horz">
      <w:tblPr/>
      <w:tcPr>
        <w:tcBorders>
          <w:left w:val="nil"/>
          <w:right w:val="nil"/>
          <w:insideH w:val="nil"/>
          <w:insideV w:val="nil"/>
        </w:tcBorders>
        <w:shd w:val="clear" w:color="auto" w:fill="EFF3CE" w:themeFill="accent3" w:themeFillTint="3F"/>
      </w:tcPr>
    </w:tblStylePr>
  </w:style>
  <w:style w:type="table" w:customStyle="1" w:styleId="Reatabula1">
    <w:name w:val="Režģa tabula1"/>
    <w:basedOn w:val="Parastatabula"/>
    <w:next w:val="Reatabula"/>
    <w:uiPriority w:val="59"/>
    <w:rsid w:val="00DF32BB"/>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v213">
    <w:name w:val="tv213"/>
    <w:basedOn w:val="Parasts"/>
    <w:uiPriority w:val="99"/>
    <w:rsid w:val="00FA3213"/>
    <w:pPr>
      <w:spacing w:before="100" w:beforeAutospacing="1" w:after="100" w:afterAutospacing="1"/>
      <w:jc w:val="left"/>
    </w:pPr>
    <w:rPr>
      <w:rFonts w:eastAsia="Times New Roman" w:cs="Times New Roman"/>
      <w:szCs w:val="24"/>
      <w:lang w:eastAsia="lv-LV"/>
    </w:rPr>
  </w:style>
  <w:style w:type="numbering" w:customStyle="1" w:styleId="Bezsaraksta1">
    <w:name w:val="Bez saraksta1"/>
    <w:next w:val="Bezsaraksta"/>
    <w:uiPriority w:val="99"/>
    <w:semiHidden/>
    <w:unhideWhenUsed/>
    <w:rsid w:val="00154CE1"/>
  </w:style>
  <w:style w:type="paragraph" w:customStyle="1" w:styleId="a">
    <w:basedOn w:val="Parasts"/>
    <w:next w:val="Paraststmeklis"/>
    <w:uiPriority w:val="99"/>
    <w:unhideWhenUsed/>
    <w:rsid w:val="00154CE1"/>
    <w:pPr>
      <w:spacing w:before="100" w:beforeAutospacing="1" w:after="119"/>
      <w:jc w:val="left"/>
    </w:pPr>
    <w:rPr>
      <w:rFonts w:eastAsia="Times New Roman" w:cs="Times New Roman"/>
      <w:szCs w:val="24"/>
      <w:lang w:eastAsia="lv-LV"/>
    </w:rPr>
  </w:style>
  <w:style w:type="table" w:customStyle="1" w:styleId="Reatabula2">
    <w:name w:val="Režģa tabula2"/>
    <w:basedOn w:val="Parastatabula"/>
    <w:next w:val="Reatabula"/>
    <w:uiPriority w:val="59"/>
    <w:rsid w:val="00154CE1"/>
    <w:rPr>
      <w:rFonts w:ascii="Calibri" w:eastAsia="Calibri" w:hAnsi="Calibri" w:cs="Times New Roman"/>
      <w:lang w:eastAsia="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
    <w:name w:val="Bez saraksta2"/>
    <w:next w:val="Bezsaraksta"/>
    <w:uiPriority w:val="99"/>
    <w:semiHidden/>
    <w:unhideWhenUsed/>
    <w:rsid w:val="00DC7C8B"/>
  </w:style>
  <w:style w:type="table" w:customStyle="1" w:styleId="Reatabula3">
    <w:name w:val="Režģa tabula3"/>
    <w:basedOn w:val="Parastatabula"/>
    <w:next w:val="Reatabula"/>
    <w:uiPriority w:val="59"/>
    <w:rsid w:val="00DC7C8B"/>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eatrisintapieminana1">
    <w:name w:val="Neatrisināta pieminēšana1"/>
    <w:basedOn w:val="Noklusjumarindkopasfonts"/>
    <w:uiPriority w:val="99"/>
    <w:semiHidden/>
    <w:unhideWhenUsed/>
    <w:rsid w:val="00751374"/>
    <w:rPr>
      <w:color w:val="808080"/>
      <w:shd w:val="clear" w:color="auto" w:fill="E6E6E6"/>
    </w:rPr>
  </w:style>
  <w:style w:type="table" w:styleId="Vidjsreis1izclums3">
    <w:name w:val="Medium Grid 1 Accent 3"/>
    <w:basedOn w:val="Parastatabula"/>
    <w:uiPriority w:val="67"/>
    <w:rsid w:val="00CC3CFA"/>
    <w:tblPr>
      <w:tblStyleRowBandSize w:val="1"/>
      <w:tblStyleColBandSize w:val="1"/>
      <w:tblBorders>
        <w:top w:val="single" w:sz="8" w:space="0" w:color="CFDB6B" w:themeColor="accent3" w:themeTint="BF"/>
        <w:left w:val="single" w:sz="8" w:space="0" w:color="CFDB6B" w:themeColor="accent3" w:themeTint="BF"/>
        <w:bottom w:val="single" w:sz="8" w:space="0" w:color="CFDB6B" w:themeColor="accent3" w:themeTint="BF"/>
        <w:right w:val="single" w:sz="8" w:space="0" w:color="CFDB6B" w:themeColor="accent3" w:themeTint="BF"/>
        <w:insideH w:val="single" w:sz="8" w:space="0" w:color="CFDB6B" w:themeColor="accent3" w:themeTint="BF"/>
        <w:insideV w:val="single" w:sz="8" w:space="0" w:color="CFDB6B" w:themeColor="accent3" w:themeTint="BF"/>
      </w:tblBorders>
    </w:tblPr>
    <w:tcPr>
      <w:shd w:val="clear" w:color="auto" w:fill="EFF3CE" w:themeFill="accent3" w:themeFillTint="3F"/>
    </w:tcPr>
    <w:tblStylePr w:type="firstRow">
      <w:rPr>
        <w:b/>
        <w:bCs/>
      </w:rPr>
    </w:tblStylePr>
    <w:tblStylePr w:type="lastRow">
      <w:rPr>
        <w:b/>
        <w:bCs/>
      </w:rPr>
      <w:tblPr/>
      <w:tcPr>
        <w:tcBorders>
          <w:top w:val="single" w:sz="18" w:space="0" w:color="CFDB6B" w:themeColor="accent3" w:themeTint="BF"/>
        </w:tcBorders>
      </w:tcPr>
    </w:tblStylePr>
    <w:tblStylePr w:type="firstCol">
      <w:rPr>
        <w:b/>
        <w:bCs/>
      </w:rPr>
    </w:tblStylePr>
    <w:tblStylePr w:type="lastCol">
      <w:rPr>
        <w:b/>
        <w:bCs/>
      </w:rPr>
    </w:tblStylePr>
    <w:tblStylePr w:type="band1Vert">
      <w:tblPr/>
      <w:tcPr>
        <w:shd w:val="clear" w:color="auto" w:fill="DFE79C" w:themeFill="accent3" w:themeFillTint="7F"/>
      </w:tcPr>
    </w:tblStylePr>
    <w:tblStylePr w:type="band1Horz">
      <w:tblPr/>
      <w:tcPr>
        <w:shd w:val="clear" w:color="auto" w:fill="DFE79C" w:themeFill="accent3" w:themeFillTint="7F"/>
      </w:tcPr>
    </w:tblStylePr>
  </w:style>
  <w:style w:type="table" w:styleId="Gaisreisizclums3">
    <w:name w:val="Light Grid Accent 3"/>
    <w:basedOn w:val="Parastatabula"/>
    <w:uiPriority w:val="62"/>
    <w:rsid w:val="00CC3CFA"/>
    <w:tblPr>
      <w:tblStyleRowBandSize w:val="1"/>
      <w:tblStyleColBandSize w:val="1"/>
      <w:tblBorders>
        <w:top w:val="single" w:sz="8" w:space="0" w:color="C0CF3A" w:themeColor="accent3"/>
        <w:left w:val="single" w:sz="8" w:space="0" w:color="C0CF3A" w:themeColor="accent3"/>
        <w:bottom w:val="single" w:sz="8" w:space="0" w:color="C0CF3A" w:themeColor="accent3"/>
        <w:right w:val="single" w:sz="8" w:space="0" w:color="C0CF3A" w:themeColor="accent3"/>
        <w:insideH w:val="single" w:sz="8" w:space="0" w:color="C0CF3A" w:themeColor="accent3"/>
        <w:insideV w:val="single" w:sz="8" w:space="0" w:color="C0CF3A"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CF3A" w:themeColor="accent3"/>
          <w:left w:val="single" w:sz="8" w:space="0" w:color="C0CF3A" w:themeColor="accent3"/>
          <w:bottom w:val="single" w:sz="18" w:space="0" w:color="C0CF3A" w:themeColor="accent3"/>
          <w:right w:val="single" w:sz="8" w:space="0" w:color="C0CF3A" w:themeColor="accent3"/>
          <w:insideH w:val="nil"/>
          <w:insideV w:val="single" w:sz="8" w:space="0" w:color="C0CF3A"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CF3A" w:themeColor="accent3"/>
          <w:left w:val="single" w:sz="8" w:space="0" w:color="C0CF3A" w:themeColor="accent3"/>
          <w:bottom w:val="single" w:sz="8" w:space="0" w:color="C0CF3A" w:themeColor="accent3"/>
          <w:right w:val="single" w:sz="8" w:space="0" w:color="C0CF3A" w:themeColor="accent3"/>
          <w:insideH w:val="nil"/>
          <w:insideV w:val="single" w:sz="8" w:space="0" w:color="C0CF3A"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CF3A" w:themeColor="accent3"/>
          <w:left w:val="single" w:sz="8" w:space="0" w:color="C0CF3A" w:themeColor="accent3"/>
          <w:bottom w:val="single" w:sz="8" w:space="0" w:color="C0CF3A" w:themeColor="accent3"/>
          <w:right w:val="single" w:sz="8" w:space="0" w:color="C0CF3A" w:themeColor="accent3"/>
        </w:tcBorders>
      </w:tcPr>
    </w:tblStylePr>
    <w:tblStylePr w:type="band1Vert">
      <w:tblPr/>
      <w:tcPr>
        <w:tcBorders>
          <w:top w:val="single" w:sz="8" w:space="0" w:color="C0CF3A" w:themeColor="accent3"/>
          <w:left w:val="single" w:sz="8" w:space="0" w:color="C0CF3A" w:themeColor="accent3"/>
          <w:bottom w:val="single" w:sz="8" w:space="0" w:color="C0CF3A" w:themeColor="accent3"/>
          <w:right w:val="single" w:sz="8" w:space="0" w:color="C0CF3A" w:themeColor="accent3"/>
        </w:tcBorders>
        <w:shd w:val="clear" w:color="auto" w:fill="EFF3CE" w:themeFill="accent3" w:themeFillTint="3F"/>
      </w:tcPr>
    </w:tblStylePr>
    <w:tblStylePr w:type="band1Horz">
      <w:tblPr/>
      <w:tcPr>
        <w:tcBorders>
          <w:top w:val="single" w:sz="8" w:space="0" w:color="C0CF3A" w:themeColor="accent3"/>
          <w:left w:val="single" w:sz="8" w:space="0" w:color="C0CF3A" w:themeColor="accent3"/>
          <w:bottom w:val="single" w:sz="8" w:space="0" w:color="C0CF3A" w:themeColor="accent3"/>
          <w:right w:val="single" w:sz="8" w:space="0" w:color="C0CF3A" w:themeColor="accent3"/>
          <w:insideV w:val="single" w:sz="8" w:space="0" w:color="C0CF3A" w:themeColor="accent3"/>
        </w:tcBorders>
        <w:shd w:val="clear" w:color="auto" w:fill="EFF3CE" w:themeFill="accent3" w:themeFillTint="3F"/>
      </w:tcPr>
    </w:tblStylePr>
    <w:tblStylePr w:type="band2Horz">
      <w:tblPr/>
      <w:tcPr>
        <w:tcBorders>
          <w:top w:val="single" w:sz="8" w:space="0" w:color="C0CF3A" w:themeColor="accent3"/>
          <w:left w:val="single" w:sz="8" w:space="0" w:color="C0CF3A" w:themeColor="accent3"/>
          <w:bottom w:val="single" w:sz="8" w:space="0" w:color="C0CF3A" w:themeColor="accent3"/>
          <w:right w:val="single" w:sz="8" w:space="0" w:color="C0CF3A" w:themeColor="accent3"/>
          <w:insideV w:val="single" w:sz="8" w:space="0" w:color="C0CF3A" w:themeColor="accent3"/>
        </w:tcBorders>
      </w:tcPr>
    </w:tblStylePr>
  </w:style>
  <w:style w:type="numbering" w:customStyle="1" w:styleId="Bezsaraksta3">
    <w:name w:val="Bez saraksta3"/>
    <w:next w:val="Bezsaraksta"/>
    <w:uiPriority w:val="99"/>
    <w:semiHidden/>
    <w:unhideWhenUsed/>
    <w:rsid w:val="00CC3CFA"/>
  </w:style>
  <w:style w:type="table" w:customStyle="1" w:styleId="Reatabula11">
    <w:name w:val="Režģa tabula11"/>
    <w:basedOn w:val="Parastatabula"/>
    <w:next w:val="Reatabula"/>
    <w:uiPriority w:val="39"/>
    <w:rsid w:val="00CC3CFA"/>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4">
    <w:name w:val="Režģa tabula4"/>
    <w:basedOn w:val="Parastatabula"/>
    <w:next w:val="Reatabula"/>
    <w:uiPriority w:val="39"/>
    <w:rsid w:val="00CC3C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zmantotahipersaite1">
    <w:name w:val="Izmantota hipersaite1"/>
    <w:basedOn w:val="Noklusjumarindkopasfonts"/>
    <w:uiPriority w:val="99"/>
    <w:semiHidden/>
    <w:unhideWhenUsed/>
    <w:rsid w:val="00AE697F"/>
    <w:rPr>
      <w:color w:val="954F72"/>
      <w:u w:val="single"/>
    </w:rPr>
  </w:style>
  <w:style w:type="paragraph" w:customStyle="1" w:styleId="msonormal0">
    <w:name w:val="msonormal"/>
    <w:basedOn w:val="Parasts"/>
    <w:uiPriority w:val="99"/>
    <w:rsid w:val="00AE697F"/>
    <w:pPr>
      <w:spacing w:before="100" w:beforeAutospacing="1" w:after="119"/>
    </w:pPr>
    <w:rPr>
      <w:rFonts w:eastAsia="Times New Roman" w:cs="Times New Roman"/>
      <w:szCs w:val="24"/>
      <w:lang w:eastAsia="lv-LV"/>
    </w:rPr>
  </w:style>
  <w:style w:type="character" w:customStyle="1" w:styleId="NosaukumsRakstz1">
    <w:name w:val="Nosaukums Rakstz.1"/>
    <w:aliases w:val="Tabulām Rakstz.1"/>
    <w:basedOn w:val="Noklusjumarindkopasfonts"/>
    <w:uiPriority w:val="10"/>
    <w:rsid w:val="00AE697F"/>
    <w:rPr>
      <w:rFonts w:ascii="Calibri Light" w:eastAsia="Times New Roman" w:hAnsi="Calibri Light" w:cs="Times New Roman"/>
      <w:spacing w:val="-10"/>
      <w:kern w:val="28"/>
      <w:sz w:val="56"/>
      <w:szCs w:val="56"/>
    </w:rPr>
  </w:style>
  <w:style w:type="character" w:customStyle="1" w:styleId="Neatrisintapieminana10">
    <w:name w:val="Neatrisināta pieminēšana1"/>
    <w:basedOn w:val="Noklusjumarindkopasfonts"/>
    <w:uiPriority w:val="99"/>
    <w:semiHidden/>
    <w:rsid w:val="00AE697F"/>
    <w:rPr>
      <w:color w:val="808080"/>
      <w:shd w:val="clear" w:color="auto" w:fill="E6E6E6"/>
    </w:rPr>
  </w:style>
  <w:style w:type="table" w:customStyle="1" w:styleId="Gaisnojumsizclums31">
    <w:name w:val="Gaišs ēnojums — izcēlums 31"/>
    <w:basedOn w:val="Parastatabula"/>
    <w:next w:val="Gaisnojumsizclums3"/>
    <w:uiPriority w:val="60"/>
    <w:semiHidden/>
    <w:unhideWhenUsed/>
    <w:rsid w:val="00AE697F"/>
    <w:rPr>
      <w:color w:val="7B7B7B"/>
    </w:rPr>
    <w:tblPr>
      <w:tblStyleRowBandSize w:val="1"/>
      <w:tblStyleColBandSize w:val="1"/>
      <w:tblInd w:w="0" w:type="nil"/>
      <w:tblBorders>
        <w:top w:val="single" w:sz="8" w:space="0" w:color="A5A5A5"/>
        <w:bottom w:val="single" w:sz="8" w:space="0" w:color="A5A5A5"/>
      </w:tblBorders>
    </w:tblPr>
    <w:tblStylePr w:type="firstRow">
      <w:pPr>
        <w:spacing w:beforeLines="0" w:before="0" w:beforeAutospacing="0" w:afterLines="0" w:after="0" w:afterAutospacing="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numbering" w:customStyle="1" w:styleId="Style11">
    <w:name w:val="Style11"/>
    <w:uiPriority w:val="99"/>
    <w:rsid w:val="00AE697F"/>
    <w:pPr>
      <w:numPr>
        <w:numId w:val="3"/>
      </w:numPr>
    </w:pPr>
  </w:style>
  <w:style w:type="table" w:customStyle="1" w:styleId="Reatabula31">
    <w:name w:val="Režģa tabula31"/>
    <w:basedOn w:val="Parastatabula"/>
    <w:uiPriority w:val="59"/>
    <w:rsid w:val="00AE697F"/>
    <w:rPr>
      <w:rFonts w:ascii="Times New Roman" w:eastAsia="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Izmantotahipersaite">
    <w:name w:val="FollowedHyperlink"/>
    <w:basedOn w:val="Noklusjumarindkopasfonts"/>
    <w:uiPriority w:val="99"/>
    <w:semiHidden/>
    <w:unhideWhenUsed/>
    <w:rsid w:val="00AE697F"/>
    <w:rPr>
      <w:color w:val="BA6906" w:themeColor="followedHyperlink"/>
      <w:u w:val="single"/>
    </w:rPr>
  </w:style>
  <w:style w:type="paragraph" w:styleId="Apakvirsraksts">
    <w:name w:val="Subtitle"/>
    <w:basedOn w:val="Parasts"/>
    <w:next w:val="Parasts"/>
    <w:link w:val="ApakvirsrakstsRakstz"/>
    <w:uiPriority w:val="11"/>
    <w:qFormat/>
    <w:rsid w:val="007E24BF"/>
    <w:pPr>
      <w:spacing w:after="500"/>
    </w:pPr>
    <w:rPr>
      <w:caps/>
      <w:color w:val="595959" w:themeColor="text1" w:themeTint="A6"/>
      <w:spacing w:val="10"/>
      <w:sz w:val="21"/>
      <w:szCs w:val="21"/>
    </w:rPr>
  </w:style>
  <w:style w:type="character" w:customStyle="1" w:styleId="ApakvirsrakstsRakstz">
    <w:name w:val="Apakšvirsraksts Rakstz."/>
    <w:basedOn w:val="Noklusjumarindkopasfonts"/>
    <w:link w:val="Apakvirsraksts"/>
    <w:uiPriority w:val="11"/>
    <w:rsid w:val="007E24BF"/>
    <w:rPr>
      <w:caps/>
      <w:color w:val="595959" w:themeColor="text1" w:themeTint="A6"/>
      <w:spacing w:val="10"/>
      <w:sz w:val="21"/>
      <w:szCs w:val="21"/>
    </w:rPr>
  </w:style>
  <w:style w:type="character" w:styleId="Izclums">
    <w:name w:val="Emphasis"/>
    <w:uiPriority w:val="20"/>
    <w:qFormat/>
    <w:rsid w:val="007E24BF"/>
    <w:rPr>
      <w:caps/>
      <w:color w:val="294E1C" w:themeColor="accent1" w:themeShade="7F"/>
      <w:spacing w:val="5"/>
    </w:rPr>
  </w:style>
  <w:style w:type="paragraph" w:styleId="Citts">
    <w:name w:val="Quote"/>
    <w:aliases w:val="Avots"/>
    <w:basedOn w:val="Parasts"/>
    <w:next w:val="Parasts"/>
    <w:link w:val="CittsRakstz"/>
    <w:autoRedefine/>
    <w:uiPriority w:val="29"/>
    <w:qFormat/>
    <w:rsid w:val="0079405A"/>
    <w:pPr>
      <w:spacing w:before="120" w:after="120"/>
      <w:jc w:val="left"/>
    </w:pPr>
    <w:rPr>
      <w:i/>
      <w:iCs/>
      <w:szCs w:val="24"/>
    </w:rPr>
  </w:style>
  <w:style w:type="character" w:customStyle="1" w:styleId="CittsRakstz">
    <w:name w:val="Citāts Rakstz."/>
    <w:aliases w:val="Avots Rakstz."/>
    <w:basedOn w:val="Noklusjumarindkopasfonts"/>
    <w:link w:val="Citts"/>
    <w:uiPriority w:val="29"/>
    <w:rsid w:val="0079405A"/>
    <w:rPr>
      <w:rFonts w:asciiTheme="majorHAnsi" w:hAnsiTheme="majorHAnsi"/>
      <w:i/>
      <w:iCs/>
      <w:sz w:val="24"/>
      <w:szCs w:val="24"/>
    </w:rPr>
  </w:style>
  <w:style w:type="paragraph" w:styleId="Intensvscitts">
    <w:name w:val="Intense Quote"/>
    <w:basedOn w:val="Parasts"/>
    <w:next w:val="Parasts"/>
    <w:link w:val="IntensvscittsRakstz"/>
    <w:uiPriority w:val="30"/>
    <w:qFormat/>
    <w:rsid w:val="007E24BF"/>
    <w:pPr>
      <w:spacing w:before="240" w:after="240"/>
      <w:ind w:left="1080" w:right="1080"/>
    </w:pPr>
    <w:rPr>
      <w:color w:val="549E39" w:themeColor="accent1"/>
      <w:szCs w:val="24"/>
    </w:rPr>
  </w:style>
  <w:style w:type="character" w:customStyle="1" w:styleId="IntensvscittsRakstz">
    <w:name w:val="Intensīvs citāts Rakstz."/>
    <w:basedOn w:val="Noklusjumarindkopasfonts"/>
    <w:link w:val="Intensvscitts"/>
    <w:uiPriority w:val="30"/>
    <w:rsid w:val="007E24BF"/>
    <w:rPr>
      <w:color w:val="549E39" w:themeColor="accent1"/>
      <w:sz w:val="24"/>
      <w:szCs w:val="24"/>
    </w:rPr>
  </w:style>
  <w:style w:type="character" w:styleId="Intensvsizclums">
    <w:name w:val="Intense Emphasis"/>
    <w:uiPriority w:val="21"/>
    <w:qFormat/>
    <w:rsid w:val="007E24BF"/>
    <w:rPr>
      <w:b/>
      <w:bCs/>
      <w:caps/>
      <w:color w:val="294E1C" w:themeColor="accent1" w:themeShade="7F"/>
      <w:spacing w:val="10"/>
    </w:rPr>
  </w:style>
  <w:style w:type="character" w:styleId="Izsmalcintaatsauce">
    <w:name w:val="Subtle Reference"/>
    <w:uiPriority w:val="31"/>
    <w:qFormat/>
    <w:rsid w:val="007E24BF"/>
    <w:rPr>
      <w:b/>
      <w:bCs/>
      <w:color w:val="549E39" w:themeColor="accent1"/>
    </w:rPr>
  </w:style>
  <w:style w:type="character" w:styleId="Intensvaatsauce">
    <w:name w:val="Intense Reference"/>
    <w:uiPriority w:val="32"/>
    <w:qFormat/>
    <w:rsid w:val="007E24BF"/>
    <w:rPr>
      <w:b/>
      <w:bCs/>
      <w:i/>
      <w:iCs/>
      <w:caps/>
      <w:color w:val="549E39" w:themeColor="accent1"/>
    </w:rPr>
  </w:style>
  <w:style w:type="character" w:styleId="Grmatasnosaukums">
    <w:name w:val="Book Title"/>
    <w:uiPriority w:val="33"/>
    <w:qFormat/>
    <w:rsid w:val="007E24BF"/>
    <w:rPr>
      <w:b/>
      <w:bCs/>
      <w:i/>
      <w:iCs/>
      <w:spacing w:val="0"/>
    </w:rPr>
  </w:style>
  <w:style w:type="paragraph" w:customStyle="1" w:styleId="Virssraksts">
    <w:name w:val="Virssraksts"/>
    <w:basedOn w:val="Apakvirsraksts"/>
    <w:link w:val="VirssrakstsRakstz"/>
    <w:autoRedefine/>
    <w:rsid w:val="004B777D"/>
    <w:pPr>
      <w:spacing w:before="240" w:after="120" w:line="360" w:lineRule="auto"/>
    </w:pPr>
    <w:rPr>
      <w:rFonts w:ascii="Times New Roman" w:hAnsi="Times New Roman" w:cs="Times New Roman"/>
      <w:b/>
      <w:caps w:val="0"/>
      <w:color w:val="006342"/>
      <w:spacing w:val="15"/>
      <w:sz w:val="28"/>
      <w:szCs w:val="22"/>
    </w:rPr>
  </w:style>
  <w:style w:type="paragraph" w:customStyle="1" w:styleId="Apakvirsrakstsmelns">
    <w:name w:val="Apakšvirsraksts_melns"/>
    <w:basedOn w:val="Alfabtiskrdtjavirsraksts"/>
    <w:link w:val="ApakvirsrakstsmelnsRakstz"/>
    <w:autoRedefine/>
    <w:rsid w:val="00C41ABE"/>
    <w:pPr>
      <w:spacing w:before="240" w:after="120" w:line="480" w:lineRule="auto"/>
      <w:jc w:val="left"/>
    </w:pPr>
    <w:rPr>
      <w:rFonts w:ascii="Times New Roman" w:eastAsia="Calibri" w:hAnsi="Times New Roman" w:cs="Times New Roman"/>
      <w:color w:val="006342"/>
      <w:lang w:eastAsia="lv-LV"/>
    </w:rPr>
  </w:style>
  <w:style w:type="character" w:customStyle="1" w:styleId="VirssrakstsRakstz">
    <w:name w:val="Virssraksts Rakstz."/>
    <w:basedOn w:val="ApakvirsrakstsRakstz"/>
    <w:link w:val="Virssraksts"/>
    <w:rsid w:val="004B777D"/>
    <w:rPr>
      <w:rFonts w:ascii="Times New Roman" w:hAnsi="Times New Roman" w:cs="Times New Roman"/>
      <w:b/>
      <w:caps w:val="0"/>
      <w:color w:val="006342"/>
      <w:spacing w:val="15"/>
      <w:sz w:val="28"/>
      <w:szCs w:val="22"/>
    </w:rPr>
  </w:style>
  <w:style w:type="paragraph" w:styleId="Alfabtiskrdtjavirsraksts">
    <w:name w:val="index heading"/>
    <w:basedOn w:val="Parasts"/>
    <w:next w:val="Alfabtiskaisrdtjs1"/>
    <w:link w:val="AlfabtiskrdtjavirsrakstsRakstz"/>
    <w:uiPriority w:val="99"/>
    <w:semiHidden/>
    <w:unhideWhenUsed/>
    <w:rsid w:val="00853930"/>
    <w:rPr>
      <w:rFonts w:eastAsiaTheme="majorEastAsia" w:cstheme="majorBidi"/>
      <w:b/>
      <w:bCs/>
    </w:rPr>
  </w:style>
  <w:style w:type="character" w:customStyle="1" w:styleId="AlfabtiskrdtjavirsrakstsRakstz">
    <w:name w:val="Alfabētiskā rādītāja virsraksts Rakstz."/>
    <w:basedOn w:val="Noklusjumarindkopasfonts"/>
    <w:link w:val="Alfabtiskrdtjavirsraksts"/>
    <w:uiPriority w:val="99"/>
    <w:semiHidden/>
    <w:rsid w:val="00853930"/>
    <w:rPr>
      <w:rFonts w:asciiTheme="majorHAnsi" w:eastAsiaTheme="majorEastAsia" w:hAnsiTheme="majorHAnsi" w:cstheme="majorBidi"/>
      <w:b/>
      <w:bCs/>
    </w:rPr>
  </w:style>
  <w:style w:type="character" w:customStyle="1" w:styleId="ApakvirsrakstsmelnsRakstz">
    <w:name w:val="Apakšvirsraksts_melns Rakstz."/>
    <w:basedOn w:val="AlfabtiskrdtjavirsrakstsRakstz"/>
    <w:link w:val="Apakvirsrakstsmelns"/>
    <w:rsid w:val="00C41ABE"/>
    <w:rPr>
      <w:rFonts w:ascii="Times New Roman" w:eastAsia="Calibri" w:hAnsi="Times New Roman" w:cs="Times New Roman"/>
      <w:b/>
      <w:bCs/>
      <w:color w:val="006342"/>
      <w:sz w:val="24"/>
      <w:lang w:eastAsia="lv-LV"/>
    </w:rPr>
  </w:style>
  <w:style w:type="character" w:styleId="Komentraatsauce">
    <w:name w:val="annotation reference"/>
    <w:basedOn w:val="Noklusjumarindkopasfonts"/>
    <w:uiPriority w:val="99"/>
    <w:semiHidden/>
    <w:unhideWhenUsed/>
    <w:rsid w:val="00F207A6"/>
    <w:rPr>
      <w:sz w:val="16"/>
      <w:szCs w:val="16"/>
    </w:rPr>
  </w:style>
  <w:style w:type="paragraph" w:styleId="Komentrateksts">
    <w:name w:val="annotation text"/>
    <w:basedOn w:val="Parasts"/>
    <w:link w:val="KomentratekstsRakstz"/>
    <w:uiPriority w:val="99"/>
    <w:semiHidden/>
    <w:unhideWhenUsed/>
    <w:rsid w:val="00F207A6"/>
    <w:rPr>
      <w:sz w:val="20"/>
    </w:rPr>
  </w:style>
  <w:style w:type="character" w:customStyle="1" w:styleId="KomentratekstsRakstz">
    <w:name w:val="Komentāra teksts Rakstz."/>
    <w:basedOn w:val="Noklusjumarindkopasfonts"/>
    <w:link w:val="Komentrateksts"/>
    <w:uiPriority w:val="99"/>
    <w:semiHidden/>
    <w:rsid w:val="00F207A6"/>
    <w:rPr>
      <w:rFonts w:asciiTheme="majorHAnsi" w:hAnsiTheme="majorHAnsi"/>
    </w:rPr>
  </w:style>
  <w:style w:type="paragraph" w:styleId="Komentratma">
    <w:name w:val="annotation subject"/>
    <w:basedOn w:val="Komentrateksts"/>
    <w:next w:val="Komentrateksts"/>
    <w:link w:val="KomentratmaRakstz"/>
    <w:uiPriority w:val="99"/>
    <w:semiHidden/>
    <w:unhideWhenUsed/>
    <w:rsid w:val="00F207A6"/>
    <w:rPr>
      <w:b/>
      <w:bCs/>
    </w:rPr>
  </w:style>
  <w:style w:type="character" w:customStyle="1" w:styleId="KomentratmaRakstz">
    <w:name w:val="Komentāra tēma Rakstz."/>
    <w:basedOn w:val="KomentratekstsRakstz"/>
    <w:link w:val="Komentratma"/>
    <w:uiPriority w:val="99"/>
    <w:semiHidden/>
    <w:rsid w:val="00F207A6"/>
    <w:rPr>
      <w:rFonts w:asciiTheme="majorHAnsi" w:hAnsiTheme="majorHAnsi"/>
      <w:b/>
      <w:bCs/>
    </w:rPr>
  </w:style>
  <w:style w:type="paragraph" w:styleId="Saturs4">
    <w:name w:val="toc 4"/>
    <w:basedOn w:val="Parasts"/>
    <w:next w:val="Parasts"/>
    <w:autoRedefine/>
    <w:uiPriority w:val="39"/>
    <w:unhideWhenUsed/>
    <w:rsid w:val="007B3DDB"/>
    <w:pPr>
      <w:ind w:left="720"/>
      <w:jc w:val="left"/>
    </w:pPr>
    <w:rPr>
      <w:rFonts w:asciiTheme="minorHAnsi" w:hAnsiTheme="minorHAnsi" w:cstheme="minorHAnsi"/>
      <w:sz w:val="20"/>
    </w:rPr>
  </w:style>
  <w:style w:type="paragraph" w:styleId="Saturs5">
    <w:name w:val="toc 5"/>
    <w:basedOn w:val="Parasts"/>
    <w:next w:val="Parasts"/>
    <w:autoRedefine/>
    <w:uiPriority w:val="39"/>
    <w:unhideWhenUsed/>
    <w:rsid w:val="007B3DDB"/>
    <w:pPr>
      <w:ind w:left="960"/>
      <w:jc w:val="left"/>
    </w:pPr>
    <w:rPr>
      <w:rFonts w:asciiTheme="minorHAnsi" w:hAnsiTheme="minorHAnsi" w:cstheme="minorHAnsi"/>
      <w:sz w:val="20"/>
    </w:rPr>
  </w:style>
  <w:style w:type="paragraph" w:styleId="Saturs6">
    <w:name w:val="toc 6"/>
    <w:basedOn w:val="Parasts"/>
    <w:next w:val="Parasts"/>
    <w:autoRedefine/>
    <w:uiPriority w:val="39"/>
    <w:unhideWhenUsed/>
    <w:rsid w:val="007B3DDB"/>
    <w:pPr>
      <w:ind w:left="1200"/>
      <w:jc w:val="left"/>
    </w:pPr>
    <w:rPr>
      <w:rFonts w:asciiTheme="minorHAnsi" w:hAnsiTheme="minorHAnsi" w:cstheme="minorHAnsi"/>
      <w:sz w:val="20"/>
    </w:rPr>
  </w:style>
  <w:style w:type="paragraph" w:styleId="Saturs7">
    <w:name w:val="toc 7"/>
    <w:basedOn w:val="Parasts"/>
    <w:next w:val="Parasts"/>
    <w:autoRedefine/>
    <w:uiPriority w:val="39"/>
    <w:unhideWhenUsed/>
    <w:rsid w:val="007B3DDB"/>
    <w:pPr>
      <w:ind w:left="1440"/>
      <w:jc w:val="left"/>
    </w:pPr>
    <w:rPr>
      <w:rFonts w:asciiTheme="minorHAnsi" w:hAnsiTheme="minorHAnsi" w:cstheme="minorHAnsi"/>
      <w:sz w:val="20"/>
    </w:rPr>
  </w:style>
  <w:style w:type="paragraph" w:styleId="Saturs8">
    <w:name w:val="toc 8"/>
    <w:basedOn w:val="Parasts"/>
    <w:next w:val="Parasts"/>
    <w:autoRedefine/>
    <w:uiPriority w:val="39"/>
    <w:unhideWhenUsed/>
    <w:rsid w:val="007B3DDB"/>
    <w:pPr>
      <w:ind w:left="1680"/>
      <w:jc w:val="left"/>
    </w:pPr>
    <w:rPr>
      <w:rFonts w:asciiTheme="minorHAnsi" w:hAnsiTheme="minorHAnsi" w:cstheme="minorHAnsi"/>
      <w:sz w:val="20"/>
    </w:rPr>
  </w:style>
  <w:style w:type="paragraph" w:styleId="Saturs9">
    <w:name w:val="toc 9"/>
    <w:basedOn w:val="Parasts"/>
    <w:next w:val="Parasts"/>
    <w:autoRedefine/>
    <w:uiPriority w:val="39"/>
    <w:unhideWhenUsed/>
    <w:rsid w:val="007B3DDB"/>
    <w:pPr>
      <w:ind w:left="1920"/>
      <w:jc w:val="left"/>
    </w:pPr>
    <w:rPr>
      <w:rFonts w:asciiTheme="minorHAnsi" w:hAnsiTheme="minorHAnsi" w:cstheme="minorHAnsi"/>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750289">
      <w:bodyDiv w:val="1"/>
      <w:marLeft w:val="0"/>
      <w:marRight w:val="0"/>
      <w:marTop w:val="0"/>
      <w:marBottom w:val="0"/>
      <w:divBdr>
        <w:top w:val="none" w:sz="0" w:space="0" w:color="auto"/>
        <w:left w:val="none" w:sz="0" w:space="0" w:color="auto"/>
        <w:bottom w:val="none" w:sz="0" w:space="0" w:color="auto"/>
        <w:right w:val="none" w:sz="0" w:space="0" w:color="auto"/>
      </w:divBdr>
    </w:div>
    <w:div w:id="86270958">
      <w:bodyDiv w:val="1"/>
      <w:marLeft w:val="0"/>
      <w:marRight w:val="0"/>
      <w:marTop w:val="0"/>
      <w:marBottom w:val="0"/>
      <w:divBdr>
        <w:top w:val="none" w:sz="0" w:space="0" w:color="auto"/>
        <w:left w:val="none" w:sz="0" w:space="0" w:color="auto"/>
        <w:bottom w:val="none" w:sz="0" w:space="0" w:color="auto"/>
        <w:right w:val="none" w:sz="0" w:space="0" w:color="auto"/>
      </w:divBdr>
    </w:div>
    <w:div w:id="124467950">
      <w:bodyDiv w:val="1"/>
      <w:marLeft w:val="0"/>
      <w:marRight w:val="0"/>
      <w:marTop w:val="0"/>
      <w:marBottom w:val="0"/>
      <w:divBdr>
        <w:top w:val="none" w:sz="0" w:space="0" w:color="auto"/>
        <w:left w:val="none" w:sz="0" w:space="0" w:color="auto"/>
        <w:bottom w:val="none" w:sz="0" w:space="0" w:color="auto"/>
        <w:right w:val="none" w:sz="0" w:space="0" w:color="auto"/>
      </w:divBdr>
    </w:div>
    <w:div w:id="164327216">
      <w:bodyDiv w:val="1"/>
      <w:marLeft w:val="0"/>
      <w:marRight w:val="0"/>
      <w:marTop w:val="0"/>
      <w:marBottom w:val="0"/>
      <w:divBdr>
        <w:top w:val="none" w:sz="0" w:space="0" w:color="auto"/>
        <w:left w:val="none" w:sz="0" w:space="0" w:color="auto"/>
        <w:bottom w:val="none" w:sz="0" w:space="0" w:color="auto"/>
        <w:right w:val="none" w:sz="0" w:space="0" w:color="auto"/>
      </w:divBdr>
    </w:div>
    <w:div w:id="891773711">
      <w:bodyDiv w:val="1"/>
      <w:marLeft w:val="0"/>
      <w:marRight w:val="0"/>
      <w:marTop w:val="0"/>
      <w:marBottom w:val="0"/>
      <w:divBdr>
        <w:top w:val="none" w:sz="0" w:space="0" w:color="auto"/>
        <w:left w:val="none" w:sz="0" w:space="0" w:color="auto"/>
        <w:bottom w:val="none" w:sz="0" w:space="0" w:color="auto"/>
        <w:right w:val="none" w:sz="0" w:space="0" w:color="auto"/>
      </w:divBdr>
    </w:div>
    <w:div w:id="1026173204">
      <w:bodyDiv w:val="1"/>
      <w:marLeft w:val="0"/>
      <w:marRight w:val="0"/>
      <w:marTop w:val="0"/>
      <w:marBottom w:val="0"/>
      <w:divBdr>
        <w:top w:val="none" w:sz="0" w:space="0" w:color="auto"/>
        <w:left w:val="none" w:sz="0" w:space="0" w:color="auto"/>
        <w:bottom w:val="none" w:sz="0" w:space="0" w:color="auto"/>
        <w:right w:val="none" w:sz="0" w:space="0" w:color="auto"/>
      </w:divBdr>
    </w:div>
    <w:div w:id="1245381821">
      <w:bodyDiv w:val="1"/>
      <w:marLeft w:val="0"/>
      <w:marRight w:val="0"/>
      <w:marTop w:val="0"/>
      <w:marBottom w:val="0"/>
      <w:divBdr>
        <w:top w:val="none" w:sz="0" w:space="0" w:color="auto"/>
        <w:left w:val="none" w:sz="0" w:space="0" w:color="auto"/>
        <w:bottom w:val="none" w:sz="0" w:space="0" w:color="auto"/>
        <w:right w:val="none" w:sz="0" w:space="0" w:color="auto"/>
      </w:divBdr>
    </w:div>
    <w:div w:id="1247492412">
      <w:bodyDiv w:val="1"/>
      <w:marLeft w:val="0"/>
      <w:marRight w:val="0"/>
      <w:marTop w:val="0"/>
      <w:marBottom w:val="0"/>
      <w:divBdr>
        <w:top w:val="none" w:sz="0" w:space="0" w:color="auto"/>
        <w:left w:val="none" w:sz="0" w:space="0" w:color="auto"/>
        <w:bottom w:val="none" w:sz="0" w:space="0" w:color="auto"/>
        <w:right w:val="none" w:sz="0" w:space="0" w:color="auto"/>
      </w:divBdr>
    </w:div>
    <w:div w:id="1275018742">
      <w:bodyDiv w:val="1"/>
      <w:marLeft w:val="0"/>
      <w:marRight w:val="0"/>
      <w:marTop w:val="0"/>
      <w:marBottom w:val="0"/>
      <w:divBdr>
        <w:top w:val="none" w:sz="0" w:space="0" w:color="auto"/>
        <w:left w:val="none" w:sz="0" w:space="0" w:color="auto"/>
        <w:bottom w:val="none" w:sz="0" w:space="0" w:color="auto"/>
        <w:right w:val="none" w:sz="0" w:space="0" w:color="auto"/>
      </w:divBdr>
    </w:div>
    <w:div w:id="1399985022">
      <w:bodyDiv w:val="1"/>
      <w:marLeft w:val="0"/>
      <w:marRight w:val="0"/>
      <w:marTop w:val="0"/>
      <w:marBottom w:val="0"/>
      <w:divBdr>
        <w:top w:val="none" w:sz="0" w:space="0" w:color="auto"/>
        <w:left w:val="none" w:sz="0" w:space="0" w:color="auto"/>
        <w:bottom w:val="none" w:sz="0" w:space="0" w:color="auto"/>
        <w:right w:val="none" w:sz="0" w:space="0" w:color="auto"/>
      </w:divBdr>
    </w:div>
    <w:div w:id="1430076115">
      <w:bodyDiv w:val="1"/>
      <w:marLeft w:val="0"/>
      <w:marRight w:val="0"/>
      <w:marTop w:val="0"/>
      <w:marBottom w:val="0"/>
      <w:divBdr>
        <w:top w:val="none" w:sz="0" w:space="0" w:color="auto"/>
        <w:left w:val="none" w:sz="0" w:space="0" w:color="auto"/>
        <w:bottom w:val="none" w:sz="0" w:space="0" w:color="auto"/>
        <w:right w:val="none" w:sz="0" w:space="0" w:color="auto"/>
      </w:divBdr>
    </w:div>
    <w:div w:id="1705057845">
      <w:bodyDiv w:val="1"/>
      <w:marLeft w:val="0"/>
      <w:marRight w:val="0"/>
      <w:marTop w:val="0"/>
      <w:marBottom w:val="0"/>
      <w:divBdr>
        <w:top w:val="none" w:sz="0" w:space="0" w:color="auto"/>
        <w:left w:val="none" w:sz="0" w:space="0" w:color="auto"/>
        <w:bottom w:val="none" w:sz="0" w:space="0" w:color="auto"/>
        <w:right w:val="none" w:sz="0" w:space="0" w:color="auto"/>
      </w:divBdr>
    </w:div>
    <w:div w:id="1988972712">
      <w:bodyDiv w:val="1"/>
      <w:marLeft w:val="0"/>
      <w:marRight w:val="0"/>
      <w:marTop w:val="0"/>
      <w:marBottom w:val="0"/>
      <w:divBdr>
        <w:top w:val="none" w:sz="0" w:space="0" w:color="auto"/>
        <w:left w:val="none" w:sz="0" w:space="0" w:color="auto"/>
        <w:bottom w:val="none" w:sz="0" w:space="0" w:color="auto"/>
        <w:right w:val="none" w:sz="0" w:space="0" w:color="auto"/>
      </w:divBdr>
    </w:div>
    <w:div w:id="20064714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chart" Target="charts/chart6.xml"/><Relationship Id="rId26" Type="http://schemas.openxmlformats.org/officeDocument/2006/relationships/chart" Target="charts/chart12.xml"/><Relationship Id="rId39" Type="http://schemas.openxmlformats.org/officeDocument/2006/relationships/image" Target="media/image12.png"/><Relationship Id="rId21" Type="http://schemas.openxmlformats.org/officeDocument/2006/relationships/chart" Target="charts/chart8.xml"/><Relationship Id="rId34" Type="http://schemas.openxmlformats.org/officeDocument/2006/relationships/chart" Target="charts/chart16.xml"/><Relationship Id="rId42" Type="http://schemas.openxmlformats.org/officeDocument/2006/relationships/hyperlink" Target="https://www.gulbene.lv/lv/doks/snot/138-sa/5417-par-nekustama-ipasuma-nodokla-atvieglojumiem-un-to-pieskirsanas-kartibu-nr-16-25-10-2018" TargetMode="External"/><Relationship Id="rId47" Type="http://schemas.openxmlformats.org/officeDocument/2006/relationships/header" Target="header1.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4.xml"/><Relationship Id="rId29" Type="http://schemas.openxmlformats.org/officeDocument/2006/relationships/image" Target="media/image8.png"/><Relationship Id="rId11" Type="http://schemas.openxmlformats.org/officeDocument/2006/relationships/image" Target="media/image4.jpeg"/><Relationship Id="rId24" Type="http://schemas.openxmlformats.org/officeDocument/2006/relationships/image" Target="media/image7.png"/><Relationship Id="rId32" Type="http://schemas.openxmlformats.org/officeDocument/2006/relationships/chart" Target="charts/chart14.xml"/><Relationship Id="rId37" Type="http://schemas.openxmlformats.org/officeDocument/2006/relationships/image" Target="media/image10.png"/><Relationship Id="rId40" Type="http://schemas.microsoft.com/office/2007/relationships/hdphoto" Target="media/hdphoto1.wdp"/><Relationship Id="rId45" Type="http://schemas.openxmlformats.org/officeDocument/2006/relationships/hyperlink" Target="http://www.gulbene.lv" TargetMode="External"/><Relationship Id="rId5" Type="http://schemas.openxmlformats.org/officeDocument/2006/relationships/webSettings" Target="webSettings.xml"/><Relationship Id="rId15" Type="http://schemas.openxmlformats.org/officeDocument/2006/relationships/chart" Target="charts/chart3.xml"/><Relationship Id="rId23" Type="http://schemas.openxmlformats.org/officeDocument/2006/relationships/chart" Target="charts/chart10.xml"/><Relationship Id="rId28" Type="http://schemas.openxmlformats.org/officeDocument/2006/relationships/hyperlink" Target="https://m.dzirkstele.lv/afisa/diksalas-canam-trophy-latvia-kauss-2018-1-posms-161605" TargetMode="External"/><Relationship Id="rId36" Type="http://schemas.openxmlformats.org/officeDocument/2006/relationships/chart" Target="charts/chart18.xml"/><Relationship Id="rId49"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chart" Target="charts/chart7.xml"/><Relationship Id="rId31" Type="http://schemas.openxmlformats.org/officeDocument/2006/relationships/chart" Target="charts/chart13.xml"/><Relationship Id="rId44" Type="http://schemas.microsoft.com/office/2007/relationships/hdphoto" Target="media/hdphoto2.wdp"/><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chart" Target="charts/chart2.xml"/><Relationship Id="rId22" Type="http://schemas.openxmlformats.org/officeDocument/2006/relationships/chart" Target="charts/chart9.xml"/><Relationship Id="rId27" Type="http://schemas.openxmlformats.org/officeDocument/2006/relationships/hyperlink" Target="https://m.dzirkstele.lv/afisa/motorparka-dimanti-superskross-dimantu-kauss-161474" TargetMode="External"/><Relationship Id="rId30" Type="http://schemas.openxmlformats.org/officeDocument/2006/relationships/image" Target="media/image9.jpeg"/><Relationship Id="rId35" Type="http://schemas.openxmlformats.org/officeDocument/2006/relationships/chart" Target="charts/chart17.xml"/><Relationship Id="rId43" Type="http://schemas.openxmlformats.org/officeDocument/2006/relationships/image" Target="media/image13.png"/><Relationship Id="rId48"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chart" Target="charts/chart5.xml"/><Relationship Id="rId25" Type="http://schemas.openxmlformats.org/officeDocument/2006/relationships/chart" Target="charts/chart11.xml"/><Relationship Id="rId33" Type="http://schemas.openxmlformats.org/officeDocument/2006/relationships/chart" Target="charts/chart15.xml"/><Relationship Id="rId38" Type="http://schemas.openxmlformats.org/officeDocument/2006/relationships/image" Target="media/image11.png"/><Relationship Id="rId46" Type="http://schemas.openxmlformats.org/officeDocument/2006/relationships/hyperlink" Target="http://www.gulbene.lv" TargetMode="External"/><Relationship Id="rId20" Type="http://schemas.openxmlformats.org/officeDocument/2006/relationships/image" Target="media/image6.png"/><Relationship Id="rId41" Type="http://schemas.openxmlformats.org/officeDocument/2006/relationships/chart" Target="charts/chart19.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microsoft.com/office/2007/relationships/hdphoto" Target="media/hdphoto3.wdp"/><Relationship Id="rId1" Type="http://schemas.openxmlformats.org/officeDocument/2006/relationships/image" Target="media/image14.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Darbgr&#257;mata1"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Darbgr&#257;mata1"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Darbgr&#257;mata1"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Darbgr&#257;mata1"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pieChart>
        <c:varyColors val="1"/>
        <c:ser>
          <c:idx val="0"/>
          <c:order val="0"/>
          <c:tx>
            <c:strRef>
              <c:f>Lapa1!$B$1</c:f>
              <c:strCache>
                <c:ptCount val="1"/>
                <c:pt idx="0">
                  <c:v>Teritorija</c:v>
                </c:pt>
              </c:strCache>
            </c:strRef>
          </c:tx>
          <c:explosion val="1"/>
          <c:dPt>
            <c:idx val="0"/>
            <c:bubble3D val="0"/>
            <c:spPr>
              <a:solidFill>
                <a:schemeClr val="accent1">
                  <a:shade val="58000"/>
                </a:schemeClr>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5AFE-4D1C-B4DC-0BEF17340542}"/>
              </c:ext>
            </c:extLst>
          </c:dPt>
          <c:dPt>
            <c:idx val="1"/>
            <c:bubble3D val="0"/>
            <c:spPr>
              <a:solidFill>
                <a:schemeClr val="accent1">
                  <a:shade val="86000"/>
                </a:schemeClr>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5AFE-4D1C-B4DC-0BEF17340542}"/>
              </c:ext>
            </c:extLst>
          </c:dPt>
          <c:dPt>
            <c:idx val="2"/>
            <c:bubble3D val="0"/>
            <c:spPr>
              <a:solidFill>
                <a:schemeClr val="accent1">
                  <a:tint val="86000"/>
                </a:schemeClr>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5-5AFE-4D1C-B4DC-0BEF17340542}"/>
              </c:ext>
            </c:extLst>
          </c:dPt>
          <c:dPt>
            <c:idx val="3"/>
            <c:bubble3D val="0"/>
            <c:spPr>
              <a:solidFill>
                <a:schemeClr val="accent1">
                  <a:tint val="58000"/>
                </a:schemeClr>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7-5AFE-4D1C-B4DC-0BEF17340542}"/>
              </c:ext>
            </c:extLst>
          </c:dPt>
          <c:dLbls>
            <c:dLbl>
              <c:idx val="0"/>
              <c:layout>
                <c:manualLayout>
                  <c:x val="-0.25239791152814706"/>
                  <c:y val="-6.1846951985140885E-3"/>
                </c:manualLayout>
              </c:layout>
              <c:tx>
                <c:rich>
                  <a:bodyPr/>
                  <a:lstStyle/>
                  <a:p>
                    <a:fld id="{67BE4B2B-6C52-488F-86A5-C11179294C0F}" type="CATEGORYNAME">
                      <a:rPr lang="en-US" b="0">
                        <a:solidFill>
                          <a:sysClr val="windowText" lastClr="000000"/>
                        </a:solidFill>
                        <a:latin typeface="+mj-lt"/>
                      </a:rPr>
                      <a:pPr/>
                      <a:t>[KATEGORIJAS NOSAUKUMS]</a:t>
                    </a:fld>
                    <a:r>
                      <a:rPr lang="en-US" b="0" baseline="0">
                        <a:solidFill>
                          <a:sysClr val="windowText" lastClr="000000"/>
                        </a:solidFill>
                        <a:latin typeface="+mj-lt"/>
                      </a:rPr>
                      <a:t>
</a:t>
                    </a:r>
                    <a:fld id="{41233844-F1A1-4179-8408-2743105840DC}" type="PERCENTAGE">
                      <a:rPr lang="en-US" b="0" baseline="0">
                        <a:solidFill>
                          <a:sysClr val="windowText" lastClr="000000"/>
                        </a:solidFill>
                        <a:latin typeface="+mj-lt"/>
                      </a:rPr>
                      <a:pPr/>
                      <a:t>[PROCENTUĀLĀ VĒRTĪBA]</a:t>
                    </a:fld>
                    <a:endParaRPr lang="en-US" b="0" baseline="0">
                      <a:solidFill>
                        <a:sysClr val="windowText" lastClr="000000"/>
                      </a:solidFill>
                      <a:latin typeface="+mj-lt"/>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5AFE-4D1C-B4DC-0BEF17340542}"/>
                </c:ext>
              </c:extLst>
            </c:dLbl>
            <c:dLbl>
              <c:idx val="1"/>
              <c:layout>
                <c:manualLayout>
                  <c:x val="-4.3473178229614072E-3"/>
                  <c:y val="-6.0441576327706519E-2"/>
                </c:manualLayout>
              </c:layout>
              <c:tx>
                <c:rich>
                  <a:bodyPr/>
                  <a:lstStyle/>
                  <a:p>
                    <a:fld id="{E4F6C300-3DAC-431D-8DEF-23219CDFA527}" type="CATEGORYNAME">
                      <a:rPr lang="en-US" b="0">
                        <a:solidFill>
                          <a:sysClr val="windowText" lastClr="000000"/>
                        </a:solidFill>
                        <a:latin typeface="+mj-lt"/>
                      </a:rPr>
                      <a:pPr/>
                      <a:t>[KATEGORIJAS NOSAUKUMS]</a:t>
                    </a:fld>
                    <a:r>
                      <a:rPr lang="en-US" b="0" baseline="0">
                        <a:solidFill>
                          <a:sysClr val="windowText" lastClr="000000"/>
                        </a:solidFill>
                        <a:latin typeface="+mj-lt"/>
                      </a:rPr>
                      <a:t>
</a:t>
                    </a:r>
                    <a:fld id="{926B0D63-1BE6-4233-879F-6FB996187CB7}" type="PERCENTAGE">
                      <a:rPr lang="en-US" b="0" baseline="0">
                        <a:solidFill>
                          <a:sysClr val="windowText" lastClr="000000"/>
                        </a:solidFill>
                        <a:latin typeface="+mj-lt"/>
                      </a:rPr>
                      <a:pPr/>
                      <a:t>[PROCENTUĀLĀ VĒRTĪBA]</a:t>
                    </a:fld>
                    <a:endParaRPr lang="en-US" b="0" baseline="0">
                      <a:solidFill>
                        <a:sysClr val="windowText" lastClr="000000"/>
                      </a:solidFill>
                      <a:latin typeface="+mj-lt"/>
                    </a:endParaRPr>
                  </a:p>
                </c:rich>
              </c:tx>
              <c:dLblPos val="bestFit"/>
              <c:showLegendKey val="0"/>
              <c:showVal val="0"/>
              <c:showCatName val="1"/>
              <c:showSerName val="0"/>
              <c:showPercent val="1"/>
              <c:showBubbleSize val="0"/>
              <c:extLst>
                <c:ext xmlns:c15="http://schemas.microsoft.com/office/drawing/2012/chart" uri="{CE6537A1-D6FC-4f65-9D91-7224C49458BB}">
                  <c15:layout>
                    <c:manualLayout>
                      <c:w val="0.22188728687320666"/>
                      <c:h val="0.15017715724294825"/>
                    </c:manualLayout>
                  </c15:layout>
                  <c15:dlblFieldTable/>
                  <c15:showDataLabelsRange val="0"/>
                </c:ext>
                <c:ext xmlns:c16="http://schemas.microsoft.com/office/drawing/2014/chart" uri="{C3380CC4-5D6E-409C-BE32-E72D297353CC}">
                  <c16:uniqueId val="{00000003-5AFE-4D1C-B4DC-0BEF17340542}"/>
                </c:ext>
              </c:extLst>
            </c:dLbl>
            <c:dLbl>
              <c:idx val="2"/>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lv-LV"/>
                </a:p>
              </c:txPr>
              <c:dLblPos val="bestFit"/>
              <c:showLegendKey val="0"/>
              <c:showVal val="0"/>
              <c:showCatName val="1"/>
              <c:showSerName val="0"/>
              <c:showPercent val="1"/>
              <c:showBubbleSize val="0"/>
              <c:extLst>
                <c:ext xmlns:c16="http://schemas.microsoft.com/office/drawing/2014/chart" uri="{C3380CC4-5D6E-409C-BE32-E72D297353CC}">
                  <c16:uniqueId val="{00000005-5AFE-4D1C-B4DC-0BEF17340542}"/>
                </c:ext>
              </c:extLst>
            </c:dLbl>
            <c:dLbl>
              <c:idx val="3"/>
              <c:layout>
                <c:manualLayout>
                  <c:x val="4.2971199598139311E-2"/>
                  <c:y val="-9.2174672567976648E-4"/>
                </c:manualLayout>
              </c:layout>
              <c:tx>
                <c:rich>
                  <a:bodyPr/>
                  <a:lstStyle/>
                  <a:p>
                    <a:fld id="{EDBC0BCB-8CBD-48B3-9099-E6865CD51583}" type="CATEGORYNAME">
                      <a:rPr lang="en-US" b="0">
                        <a:solidFill>
                          <a:sysClr val="windowText" lastClr="000000"/>
                        </a:solidFill>
                        <a:latin typeface="+mj-lt"/>
                      </a:rPr>
                      <a:pPr/>
                      <a:t>[KATEGORIJAS NOSAUKUMS]</a:t>
                    </a:fld>
                    <a:r>
                      <a:rPr lang="en-US" b="0" baseline="0">
                        <a:solidFill>
                          <a:sysClr val="windowText" lastClr="000000"/>
                        </a:solidFill>
                        <a:latin typeface="+mj-lt"/>
                      </a:rPr>
                      <a:t>
</a:t>
                    </a:r>
                    <a:fld id="{F3AB0FFB-8F16-4849-80D1-EC7764F08334}" type="PERCENTAGE">
                      <a:rPr lang="en-US" b="0" baseline="0">
                        <a:solidFill>
                          <a:sysClr val="windowText" lastClr="000000"/>
                        </a:solidFill>
                        <a:latin typeface="+mj-lt"/>
                      </a:rPr>
                      <a:pPr/>
                      <a:t>[PROCENTUĀLĀ VĒRTĪBA]</a:t>
                    </a:fld>
                    <a:endParaRPr lang="en-US" b="0" baseline="0">
                      <a:solidFill>
                        <a:sysClr val="windowText" lastClr="000000"/>
                      </a:solidFill>
                      <a:latin typeface="+mj-lt"/>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5AFE-4D1C-B4DC-0BEF17340542}"/>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lv-LV"/>
              </a:p>
            </c:txPr>
            <c:dLblPos val="bestFit"/>
            <c:showLegendKey val="0"/>
            <c:showVal val="0"/>
            <c:showCatName val="1"/>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Lapa1!$A$2:$A$5</c:f>
              <c:strCache>
                <c:ptCount val="4"/>
                <c:pt idx="0">
                  <c:v>Meži</c:v>
                </c:pt>
                <c:pt idx="1">
                  <c:v>Lauksaimniecības zeme</c:v>
                </c:pt>
                <c:pt idx="2">
                  <c:v>Ūdeņu teritorija </c:v>
                </c:pt>
                <c:pt idx="3">
                  <c:v>Citi</c:v>
                </c:pt>
              </c:strCache>
            </c:strRef>
          </c:cat>
          <c:val>
            <c:numRef>
              <c:f>Lapa1!$B$2:$B$5</c:f>
              <c:numCache>
                <c:formatCode>0.00</c:formatCode>
                <c:ptCount val="4"/>
                <c:pt idx="0">
                  <c:v>55</c:v>
                </c:pt>
                <c:pt idx="1">
                  <c:v>33</c:v>
                </c:pt>
                <c:pt idx="2" formatCode="General">
                  <c:v>2</c:v>
                </c:pt>
                <c:pt idx="3" formatCode="General">
                  <c:v>10</c:v>
                </c:pt>
              </c:numCache>
            </c:numRef>
          </c:val>
          <c:extLst>
            <c:ext xmlns:c16="http://schemas.microsoft.com/office/drawing/2014/chart" uri="{C3380CC4-5D6E-409C-BE32-E72D297353CC}">
              <c16:uniqueId val="{00000008-5AFE-4D1C-B4DC-0BEF17340542}"/>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j-lt"/>
              <a:ea typeface="+mn-ea"/>
              <a:cs typeface="+mn-cs"/>
            </a:defRPr>
          </a:pPr>
          <a:endParaRPr lang="lv-LV"/>
        </a:p>
      </c:txPr>
    </c:legend>
    <c:plotVisOnly val="1"/>
    <c:dispBlanksAs val="gap"/>
    <c:showDLblsOverMax val="0"/>
  </c:chart>
  <c:spPr>
    <a:noFill/>
    <a:ln w="9525" cap="flat" cmpd="sng" algn="ctr">
      <a:noFill/>
      <a:round/>
    </a:ln>
    <a:effectLst/>
  </c:spPr>
  <c:txPr>
    <a:bodyPr/>
    <a:lstStyle/>
    <a:p>
      <a:pPr>
        <a:defRPr/>
      </a:pPr>
      <a:endParaRPr lang="lv-LV"/>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
          <c:y val="0"/>
          <c:w val="0.95214790647090808"/>
          <c:h val="0.8416746864975212"/>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j-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Lapa1!$A$25:$A$30</c:f>
              <c:numCache>
                <c:formatCode>General</c:formatCode>
                <c:ptCount val="6"/>
                <c:pt idx="0">
                  <c:v>2013</c:v>
                </c:pt>
                <c:pt idx="1">
                  <c:v>2014</c:v>
                </c:pt>
                <c:pt idx="2">
                  <c:v>2015</c:v>
                </c:pt>
                <c:pt idx="3">
                  <c:v>2016</c:v>
                </c:pt>
                <c:pt idx="4">
                  <c:v>2017</c:v>
                </c:pt>
                <c:pt idx="5">
                  <c:v>2018</c:v>
                </c:pt>
              </c:numCache>
            </c:numRef>
          </c:cat>
          <c:val>
            <c:numRef>
              <c:f>Lapa1!$E$25:$E$30</c:f>
              <c:numCache>
                <c:formatCode>General</c:formatCode>
                <c:ptCount val="6"/>
                <c:pt idx="0">
                  <c:v>80157</c:v>
                </c:pt>
                <c:pt idx="1">
                  <c:v>98430</c:v>
                </c:pt>
                <c:pt idx="2">
                  <c:v>94818</c:v>
                </c:pt>
                <c:pt idx="3">
                  <c:v>97186</c:v>
                </c:pt>
                <c:pt idx="4">
                  <c:v>87024</c:v>
                </c:pt>
                <c:pt idx="5">
                  <c:v>75641</c:v>
                </c:pt>
              </c:numCache>
            </c:numRef>
          </c:val>
          <c:extLst>
            <c:ext xmlns:c16="http://schemas.microsoft.com/office/drawing/2014/chart" uri="{C3380CC4-5D6E-409C-BE32-E72D297353CC}">
              <c16:uniqueId val="{00000000-B3E1-48C1-8216-251AEE809725}"/>
            </c:ext>
          </c:extLst>
        </c:ser>
        <c:dLbls>
          <c:showLegendKey val="0"/>
          <c:showVal val="0"/>
          <c:showCatName val="0"/>
          <c:showSerName val="0"/>
          <c:showPercent val="0"/>
          <c:showBubbleSize val="0"/>
        </c:dLbls>
        <c:gapWidth val="267"/>
        <c:overlap val="-43"/>
        <c:axId val="-2086923008"/>
        <c:axId val="-2086916480"/>
      </c:barChart>
      <c:catAx>
        <c:axId val="-2086923008"/>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j-lt"/>
                <a:ea typeface="+mn-ea"/>
                <a:cs typeface="+mn-cs"/>
              </a:defRPr>
            </a:pPr>
            <a:endParaRPr lang="lv-LV"/>
          </a:p>
        </c:txPr>
        <c:crossAx val="-2086916480"/>
        <c:crosses val="autoZero"/>
        <c:auto val="1"/>
        <c:lblAlgn val="ctr"/>
        <c:lblOffset val="100"/>
        <c:noMultiLvlLbl val="0"/>
      </c:catAx>
      <c:valAx>
        <c:axId val="-2086916480"/>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j-lt"/>
                <a:ea typeface="+mn-ea"/>
                <a:cs typeface="+mn-cs"/>
              </a:defRPr>
            </a:pPr>
            <a:endParaRPr lang="lv-LV"/>
          </a:p>
        </c:txPr>
        <c:crossAx val="-2086923008"/>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lv-LV"/>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7720243126270677"/>
          <c:y val="6.8377448994119128E-3"/>
          <c:w val="0.72279756873729328"/>
          <c:h val="0.92350486787204455"/>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j-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Lapa2!$A$2:$A$18</c:f>
              <c:strCache>
                <c:ptCount val="17"/>
                <c:pt idx="0">
                  <c:v>Mūzikas skola</c:v>
                </c:pt>
                <c:pt idx="1">
                  <c:v>Ozolkalna  "Zīļuks" </c:v>
                </c:pt>
                <c:pt idx="2">
                  <c:v>Galgauskas kultūras nams </c:v>
                </c:pt>
                <c:pt idx="3">
                  <c:v>Rankas kultūras nams </c:v>
                </c:pt>
                <c:pt idx="4">
                  <c:v>Litenes tautas nams </c:v>
                </c:pt>
                <c:pt idx="5">
                  <c:v>Līgo kultūras nams </c:v>
                </c:pt>
                <c:pt idx="6">
                  <c:v>Beļavas tautas nams </c:v>
                </c:pt>
                <c:pt idx="7">
                  <c:v>Staru kultūras nams </c:v>
                </c:pt>
                <c:pt idx="8">
                  <c:v>Jaungulbenes tautas nams </c:v>
                </c:pt>
                <c:pt idx="9">
                  <c:v>Stāmerienas tautas nams </c:v>
                </c:pt>
                <c:pt idx="10">
                  <c:v>Kalnienas tautas nams </c:v>
                </c:pt>
                <c:pt idx="11">
                  <c:v>Stradu pagasts</c:v>
                </c:pt>
                <c:pt idx="12">
                  <c:v>Druvienas kultūras nams</c:v>
                </c:pt>
                <c:pt idx="13">
                  <c:v>Tirzas kultūras nams </c:v>
                </c:pt>
                <c:pt idx="14">
                  <c:v>Lejasciema kultūras nams </c:v>
                </c:pt>
                <c:pt idx="15">
                  <c:v>Lizuma kultūras nams </c:v>
                </c:pt>
                <c:pt idx="16">
                  <c:v>Gulbenes kultūras centrs </c:v>
                </c:pt>
              </c:strCache>
            </c:strRef>
          </c:cat>
          <c:val>
            <c:numRef>
              <c:f>Lapa2!$B$2:$B$18</c:f>
              <c:numCache>
                <c:formatCode>General</c:formatCode>
                <c:ptCount val="17"/>
                <c:pt idx="0">
                  <c:v>1</c:v>
                </c:pt>
                <c:pt idx="1">
                  <c:v>2</c:v>
                </c:pt>
                <c:pt idx="2">
                  <c:v>3</c:v>
                </c:pt>
                <c:pt idx="3">
                  <c:v>4</c:v>
                </c:pt>
                <c:pt idx="4">
                  <c:v>4</c:v>
                </c:pt>
                <c:pt idx="5">
                  <c:v>4</c:v>
                </c:pt>
                <c:pt idx="6">
                  <c:v>5</c:v>
                </c:pt>
                <c:pt idx="7">
                  <c:v>5</c:v>
                </c:pt>
                <c:pt idx="8">
                  <c:v>5</c:v>
                </c:pt>
                <c:pt idx="9">
                  <c:v>5</c:v>
                </c:pt>
                <c:pt idx="10">
                  <c:v>6</c:v>
                </c:pt>
                <c:pt idx="11">
                  <c:v>7</c:v>
                </c:pt>
                <c:pt idx="12">
                  <c:v>5</c:v>
                </c:pt>
                <c:pt idx="13">
                  <c:v>9</c:v>
                </c:pt>
                <c:pt idx="14">
                  <c:v>9</c:v>
                </c:pt>
                <c:pt idx="15">
                  <c:v>10</c:v>
                </c:pt>
                <c:pt idx="16">
                  <c:v>22</c:v>
                </c:pt>
              </c:numCache>
            </c:numRef>
          </c:val>
          <c:extLst>
            <c:ext xmlns:c16="http://schemas.microsoft.com/office/drawing/2014/chart" uri="{C3380CC4-5D6E-409C-BE32-E72D297353CC}">
              <c16:uniqueId val="{00000000-2796-42BC-9128-E42745DAF9E6}"/>
            </c:ext>
          </c:extLst>
        </c:ser>
        <c:dLbls>
          <c:showLegendKey val="0"/>
          <c:showVal val="0"/>
          <c:showCatName val="0"/>
          <c:showSerName val="0"/>
          <c:showPercent val="0"/>
          <c:showBubbleSize val="0"/>
        </c:dLbls>
        <c:gapWidth val="247"/>
        <c:axId val="-2086922464"/>
        <c:axId val="-2086918656"/>
      </c:barChart>
      <c:catAx>
        <c:axId val="-2086922464"/>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j-lt"/>
                <a:ea typeface="+mn-ea"/>
                <a:cs typeface="+mn-cs"/>
              </a:defRPr>
            </a:pPr>
            <a:endParaRPr lang="lv-LV"/>
          </a:p>
        </c:txPr>
        <c:crossAx val="-2086918656"/>
        <c:crosses val="autoZero"/>
        <c:auto val="1"/>
        <c:lblAlgn val="ctr"/>
        <c:lblOffset val="100"/>
        <c:noMultiLvlLbl val="0"/>
      </c:catAx>
      <c:valAx>
        <c:axId val="-2086918656"/>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j-lt"/>
                <a:ea typeface="+mn-ea"/>
                <a:cs typeface="+mn-cs"/>
              </a:defRPr>
            </a:pPr>
            <a:endParaRPr lang="lv-LV"/>
          </a:p>
        </c:txPr>
        <c:crossAx val="-2086922464"/>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lv-LV"/>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j-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Lapa3!$A$2:$A$11</c:f>
              <c:strCache>
                <c:ptCount val="10"/>
                <c:pt idx="0">
                  <c:v>Pūtēju orķestri</c:v>
                </c:pt>
                <c:pt idx="1">
                  <c:v>Kori</c:v>
                </c:pt>
                <c:pt idx="2">
                  <c:v>Interešu grupas</c:v>
                </c:pt>
                <c:pt idx="3">
                  <c:v>Mūsdienu deja</c:v>
                </c:pt>
                <c:pt idx="4">
                  <c:v>Folklora, tautas mūzika </c:v>
                </c:pt>
                <c:pt idx="5">
                  <c:v>Citi mūzikas kolektīvi</c:v>
                </c:pt>
                <c:pt idx="6">
                  <c:v>Lietišķā māksla, rokdarbi</c:v>
                </c:pt>
                <c:pt idx="7">
                  <c:v>Amatierteātri</c:v>
                </c:pt>
                <c:pt idx="8">
                  <c:v>Tautas dejas</c:v>
                </c:pt>
                <c:pt idx="9">
                  <c:v>Vokālie ansambļi</c:v>
                </c:pt>
              </c:strCache>
            </c:strRef>
          </c:cat>
          <c:val>
            <c:numRef>
              <c:f>Lapa3!$B$2:$B$11</c:f>
              <c:numCache>
                <c:formatCode>General</c:formatCode>
                <c:ptCount val="10"/>
                <c:pt idx="0">
                  <c:v>3</c:v>
                </c:pt>
                <c:pt idx="1">
                  <c:v>5</c:v>
                </c:pt>
                <c:pt idx="2">
                  <c:v>6</c:v>
                </c:pt>
                <c:pt idx="3">
                  <c:v>7</c:v>
                </c:pt>
                <c:pt idx="4">
                  <c:v>6</c:v>
                </c:pt>
                <c:pt idx="5">
                  <c:v>14</c:v>
                </c:pt>
                <c:pt idx="6">
                  <c:v>14</c:v>
                </c:pt>
                <c:pt idx="7">
                  <c:v>15</c:v>
                </c:pt>
                <c:pt idx="8">
                  <c:v>18</c:v>
                </c:pt>
                <c:pt idx="9">
                  <c:v>18</c:v>
                </c:pt>
              </c:numCache>
            </c:numRef>
          </c:val>
          <c:extLst>
            <c:ext xmlns:c16="http://schemas.microsoft.com/office/drawing/2014/chart" uri="{C3380CC4-5D6E-409C-BE32-E72D297353CC}">
              <c16:uniqueId val="{00000000-197A-48E7-B409-C0D628397E6B}"/>
            </c:ext>
          </c:extLst>
        </c:ser>
        <c:dLbls>
          <c:showLegendKey val="0"/>
          <c:showVal val="0"/>
          <c:showCatName val="0"/>
          <c:showSerName val="0"/>
          <c:showPercent val="0"/>
          <c:showBubbleSize val="0"/>
        </c:dLbls>
        <c:gapWidth val="199"/>
        <c:axId val="-2086926272"/>
        <c:axId val="-2086927904"/>
      </c:barChart>
      <c:catAx>
        <c:axId val="-2086926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j-lt"/>
                <a:ea typeface="+mn-ea"/>
                <a:cs typeface="+mn-cs"/>
              </a:defRPr>
            </a:pPr>
            <a:endParaRPr lang="lv-LV"/>
          </a:p>
        </c:txPr>
        <c:crossAx val="-2086927904"/>
        <c:crosses val="autoZero"/>
        <c:auto val="1"/>
        <c:lblAlgn val="ctr"/>
        <c:lblOffset val="100"/>
        <c:noMultiLvlLbl val="0"/>
      </c:catAx>
      <c:valAx>
        <c:axId val="-2086927904"/>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lv-LV"/>
          </a:p>
        </c:txPr>
        <c:crossAx val="-208692627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Lapa1!$B$2</c:f>
              <c:strCache>
                <c:ptCount val="1"/>
                <c:pt idx="0">
                  <c:v>Budžeta izpilde 2017</c:v>
                </c:pt>
              </c:strCache>
            </c:strRef>
          </c:tx>
          <c:spPr>
            <a:solidFill>
              <a:schemeClr val="accent1">
                <a:shade val="65000"/>
              </a:schemeClr>
            </a:solidFill>
            <a:ln>
              <a:noFill/>
            </a:ln>
            <a:effectLst/>
            <a:sp3d/>
          </c:spPr>
          <c:invertIfNegative val="0"/>
          <c:cat>
            <c:strRef>
              <c:f>Lapa1!$A$3:$A$5</c:f>
              <c:strCache>
                <c:ptCount val="3"/>
                <c:pt idx="0">
                  <c:v>Ieņēmumi</c:v>
                </c:pt>
                <c:pt idx="1">
                  <c:v>Izdevumi</c:v>
                </c:pt>
                <c:pt idx="2">
                  <c:v>Naudas līdzekļi un aizņēmumi</c:v>
                </c:pt>
              </c:strCache>
            </c:strRef>
          </c:cat>
          <c:val>
            <c:numRef>
              <c:f>Lapa1!$B$3:$B$5</c:f>
              <c:numCache>
                <c:formatCode>#,##0_ ;\-#,##0\ </c:formatCode>
                <c:ptCount val="3"/>
                <c:pt idx="0">
                  <c:v>26316835</c:v>
                </c:pt>
                <c:pt idx="1">
                  <c:v>27122889</c:v>
                </c:pt>
                <c:pt idx="2">
                  <c:v>806054</c:v>
                </c:pt>
              </c:numCache>
            </c:numRef>
          </c:val>
          <c:extLst>
            <c:ext xmlns:c16="http://schemas.microsoft.com/office/drawing/2014/chart" uri="{C3380CC4-5D6E-409C-BE32-E72D297353CC}">
              <c16:uniqueId val="{00000003-2268-47BE-B758-3A9E2AB1638B}"/>
            </c:ext>
          </c:extLst>
        </c:ser>
        <c:ser>
          <c:idx val="1"/>
          <c:order val="1"/>
          <c:tx>
            <c:strRef>
              <c:f>Lapa1!$C$2</c:f>
              <c:strCache>
                <c:ptCount val="1"/>
                <c:pt idx="0">
                  <c:v>Budžeta izpilde 2018</c:v>
                </c:pt>
              </c:strCache>
            </c:strRef>
          </c:tx>
          <c:spPr>
            <a:solidFill>
              <a:schemeClr val="accent1"/>
            </a:solidFill>
            <a:ln>
              <a:noFill/>
            </a:ln>
            <a:effectLst/>
            <a:sp3d/>
          </c:spPr>
          <c:invertIfNegative val="0"/>
          <c:cat>
            <c:strRef>
              <c:f>Lapa1!$A$3:$A$5</c:f>
              <c:strCache>
                <c:ptCount val="3"/>
                <c:pt idx="0">
                  <c:v>Ieņēmumi</c:v>
                </c:pt>
                <c:pt idx="1">
                  <c:v>Izdevumi</c:v>
                </c:pt>
                <c:pt idx="2">
                  <c:v>Naudas līdzekļi un aizņēmumi</c:v>
                </c:pt>
              </c:strCache>
            </c:strRef>
          </c:cat>
          <c:val>
            <c:numRef>
              <c:f>Lapa1!$C$3:$C$5</c:f>
              <c:numCache>
                <c:formatCode>#,##0_ ;\-#,##0\ </c:formatCode>
                <c:ptCount val="3"/>
                <c:pt idx="0">
                  <c:v>29063963</c:v>
                </c:pt>
                <c:pt idx="1">
                  <c:v>31700716</c:v>
                </c:pt>
                <c:pt idx="2">
                  <c:v>2636753</c:v>
                </c:pt>
              </c:numCache>
            </c:numRef>
          </c:val>
          <c:extLst>
            <c:ext xmlns:c16="http://schemas.microsoft.com/office/drawing/2014/chart" uri="{C3380CC4-5D6E-409C-BE32-E72D297353CC}">
              <c16:uniqueId val="{00000007-2268-47BE-B758-3A9E2AB1638B}"/>
            </c:ext>
          </c:extLst>
        </c:ser>
        <c:ser>
          <c:idx val="2"/>
          <c:order val="2"/>
          <c:tx>
            <c:strRef>
              <c:f>Lapa1!$D$2</c:f>
              <c:strCache>
                <c:ptCount val="1"/>
                <c:pt idx="0">
                  <c:v>Budžeta plāns 2019</c:v>
                </c:pt>
              </c:strCache>
            </c:strRef>
          </c:tx>
          <c:spPr>
            <a:solidFill>
              <a:schemeClr val="accent1">
                <a:tint val="65000"/>
              </a:schemeClr>
            </a:solidFill>
            <a:ln>
              <a:noFill/>
            </a:ln>
            <a:effectLst/>
            <a:sp3d/>
          </c:spPr>
          <c:invertIfNegative val="0"/>
          <c:cat>
            <c:strRef>
              <c:f>Lapa1!$A$3:$A$5</c:f>
              <c:strCache>
                <c:ptCount val="3"/>
                <c:pt idx="0">
                  <c:v>Ieņēmumi</c:v>
                </c:pt>
                <c:pt idx="1">
                  <c:v>Izdevumi</c:v>
                </c:pt>
                <c:pt idx="2">
                  <c:v>Naudas līdzekļi un aizņēmumi</c:v>
                </c:pt>
              </c:strCache>
            </c:strRef>
          </c:cat>
          <c:val>
            <c:numRef>
              <c:f>Lapa1!$D$3:$D$5</c:f>
              <c:numCache>
                <c:formatCode>#,##0_ ;\-#,##0\ </c:formatCode>
                <c:ptCount val="3"/>
                <c:pt idx="0">
                  <c:v>24970077</c:v>
                </c:pt>
                <c:pt idx="1">
                  <c:v>27200148</c:v>
                </c:pt>
                <c:pt idx="2">
                  <c:v>2230071</c:v>
                </c:pt>
              </c:numCache>
            </c:numRef>
          </c:val>
          <c:extLst>
            <c:ext xmlns:c16="http://schemas.microsoft.com/office/drawing/2014/chart" uri="{C3380CC4-5D6E-409C-BE32-E72D297353CC}">
              <c16:uniqueId val="{0000000B-2268-47BE-B758-3A9E2AB1638B}"/>
            </c:ext>
          </c:extLst>
        </c:ser>
        <c:dLbls>
          <c:showLegendKey val="0"/>
          <c:showVal val="0"/>
          <c:showCatName val="0"/>
          <c:showSerName val="0"/>
          <c:showPercent val="0"/>
          <c:showBubbleSize val="0"/>
        </c:dLbls>
        <c:gapWidth val="150"/>
        <c:shape val="box"/>
        <c:axId val="-2086924640"/>
        <c:axId val="-2086921920"/>
        <c:axId val="0"/>
      </c:bar3DChart>
      <c:catAx>
        <c:axId val="-20869246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lv-LV"/>
          </a:p>
        </c:txPr>
        <c:crossAx val="-2086921920"/>
        <c:crosses val="autoZero"/>
        <c:auto val="1"/>
        <c:lblAlgn val="ctr"/>
        <c:lblOffset val="100"/>
        <c:noMultiLvlLbl val="0"/>
      </c:catAx>
      <c:valAx>
        <c:axId val="-208692192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j-lt"/>
                    <a:ea typeface="+mn-ea"/>
                    <a:cs typeface="+mn-cs"/>
                  </a:defRPr>
                </a:pPr>
                <a:r>
                  <a:rPr lang="lv-LV">
                    <a:latin typeface="+mj-lt"/>
                  </a:rPr>
                  <a:t>EUR</a:t>
                </a:r>
              </a:p>
            </c:rich>
          </c:tx>
          <c:layout>
            <c:manualLayout>
              <c:xMode val="edge"/>
              <c:yMode val="edge"/>
              <c:x val="7.2670409731754176E-2"/>
              <c:y val="0.41661459626440628"/>
            </c:manualLayout>
          </c:layout>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j-lt"/>
                  <a:ea typeface="+mn-ea"/>
                  <a:cs typeface="+mn-cs"/>
                </a:defRPr>
              </a:pPr>
              <a:endParaRPr lang="lv-LV"/>
            </a:p>
          </c:txPr>
        </c:title>
        <c:numFmt formatCode="#,##0_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lv-LV"/>
          </a:p>
        </c:txPr>
        <c:crossAx val="-2086924640"/>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j-lt"/>
                <a:ea typeface="+mn-ea"/>
                <a:cs typeface="+mn-cs"/>
              </a:defRPr>
            </a:pPr>
            <a:endParaRPr lang="lv-LV"/>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perspective val="5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spPr>
            <a:ln>
              <a:noFill/>
            </a:ln>
          </c:spPr>
          <c:explosion val="5"/>
          <c:dPt>
            <c:idx val="0"/>
            <c:bubble3D val="0"/>
            <c:spPr>
              <a:gradFill>
                <a:gsLst>
                  <a:gs pos="100000">
                    <a:schemeClr val="accent1">
                      <a:shade val="44000"/>
                      <a:lumMod val="60000"/>
                      <a:lumOff val="40000"/>
                    </a:schemeClr>
                  </a:gs>
                  <a:gs pos="0">
                    <a:schemeClr val="accent1">
                      <a:shade val="44000"/>
                    </a:schemeClr>
                  </a:gs>
                </a:gsLst>
                <a:lin ang="5400000" scaled="0"/>
              </a:gradFill>
              <a:ln w="50800">
                <a:noFill/>
              </a:ln>
              <a:effectLst/>
              <a:sp3d/>
            </c:spPr>
            <c:extLst>
              <c:ext xmlns:c16="http://schemas.microsoft.com/office/drawing/2014/chart" uri="{C3380CC4-5D6E-409C-BE32-E72D297353CC}">
                <c16:uniqueId val="{00000001-F79C-49EB-987B-EF962BEF9F0F}"/>
              </c:ext>
            </c:extLst>
          </c:dPt>
          <c:dPt>
            <c:idx val="1"/>
            <c:bubble3D val="0"/>
            <c:spPr>
              <a:gradFill>
                <a:gsLst>
                  <a:gs pos="100000">
                    <a:schemeClr val="accent1">
                      <a:shade val="58000"/>
                      <a:lumMod val="60000"/>
                      <a:lumOff val="40000"/>
                    </a:schemeClr>
                  </a:gs>
                  <a:gs pos="0">
                    <a:schemeClr val="accent1">
                      <a:shade val="58000"/>
                    </a:schemeClr>
                  </a:gs>
                </a:gsLst>
                <a:lin ang="5400000" scaled="0"/>
              </a:gradFill>
              <a:ln w="50800">
                <a:noFill/>
              </a:ln>
              <a:effectLst/>
              <a:sp3d/>
            </c:spPr>
            <c:extLst>
              <c:ext xmlns:c16="http://schemas.microsoft.com/office/drawing/2014/chart" uri="{C3380CC4-5D6E-409C-BE32-E72D297353CC}">
                <c16:uniqueId val="{00000003-F79C-49EB-987B-EF962BEF9F0F}"/>
              </c:ext>
            </c:extLst>
          </c:dPt>
          <c:dPt>
            <c:idx val="2"/>
            <c:bubble3D val="0"/>
            <c:spPr>
              <a:gradFill>
                <a:gsLst>
                  <a:gs pos="100000">
                    <a:schemeClr val="accent1">
                      <a:shade val="72000"/>
                      <a:lumMod val="60000"/>
                      <a:lumOff val="40000"/>
                    </a:schemeClr>
                  </a:gs>
                  <a:gs pos="0">
                    <a:schemeClr val="accent1">
                      <a:shade val="72000"/>
                    </a:schemeClr>
                  </a:gs>
                </a:gsLst>
                <a:lin ang="5400000" scaled="0"/>
              </a:gradFill>
              <a:ln w="50800">
                <a:noFill/>
              </a:ln>
              <a:effectLst/>
              <a:sp3d/>
            </c:spPr>
            <c:extLst>
              <c:ext xmlns:c16="http://schemas.microsoft.com/office/drawing/2014/chart" uri="{C3380CC4-5D6E-409C-BE32-E72D297353CC}">
                <c16:uniqueId val="{00000005-F79C-49EB-987B-EF962BEF9F0F}"/>
              </c:ext>
            </c:extLst>
          </c:dPt>
          <c:dPt>
            <c:idx val="3"/>
            <c:bubble3D val="0"/>
            <c:spPr>
              <a:gradFill>
                <a:gsLst>
                  <a:gs pos="100000">
                    <a:schemeClr val="accent1">
                      <a:shade val="86000"/>
                      <a:lumMod val="60000"/>
                      <a:lumOff val="40000"/>
                    </a:schemeClr>
                  </a:gs>
                  <a:gs pos="0">
                    <a:schemeClr val="accent1">
                      <a:shade val="86000"/>
                    </a:schemeClr>
                  </a:gs>
                </a:gsLst>
                <a:lin ang="5400000" scaled="0"/>
              </a:gradFill>
              <a:ln w="50800">
                <a:noFill/>
              </a:ln>
              <a:effectLst/>
              <a:sp3d/>
            </c:spPr>
            <c:extLst>
              <c:ext xmlns:c16="http://schemas.microsoft.com/office/drawing/2014/chart" uri="{C3380CC4-5D6E-409C-BE32-E72D297353CC}">
                <c16:uniqueId val="{00000007-F79C-49EB-987B-EF962BEF9F0F}"/>
              </c:ext>
            </c:extLst>
          </c:dPt>
          <c:dPt>
            <c:idx val="4"/>
            <c:bubble3D val="0"/>
            <c:spPr>
              <a:gradFill>
                <a:gsLst>
                  <a:gs pos="100000">
                    <a:schemeClr val="accent1">
                      <a:lumMod val="60000"/>
                      <a:lumOff val="40000"/>
                    </a:schemeClr>
                  </a:gs>
                  <a:gs pos="0">
                    <a:schemeClr val="accent1"/>
                  </a:gs>
                </a:gsLst>
                <a:lin ang="5400000" scaled="0"/>
              </a:gradFill>
              <a:ln w="50800">
                <a:noFill/>
              </a:ln>
              <a:effectLst/>
              <a:sp3d/>
            </c:spPr>
            <c:extLst>
              <c:ext xmlns:c16="http://schemas.microsoft.com/office/drawing/2014/chart" uri="{C3380CC4-5D6E-409C-BE32-E72D297353CC}">
                <c16:uniqueId val="{00000009-F79C-49EB-987B-EF962BEF9F0F}"/>
              </c:ext>
            </c:extLst>
          </c:dPt>
          <c:dPt>
            <c:idx val="5"/>
            <c:bubble3D val="0"/>
            <c:spPr>
              <a:gradFill>
                <a:gsLst>
                  <a:gs pos="100000">
                    <a:schemeClr val="accent1">
                      <a:tint val="86000"/>
                      <a:lumMod val="60000"/>
                      <a:lumOff val="40000"/>
                    </a:schemeClr>
                  </a:gs>
                  <a:gs pos="0">
                    <a:schemeClr val="accent1">
                      <a:tint val="86000"/>
                    </a:schemeClr>
                  </a:gs>
                </a:gsLst>
                <a:lin ang="5400000" scaled="0"/>
              </a:gradFill>
              <a:ln w="50800">
                <a:noFill/>
              </a:ln>
              <a:effectLst/>
              <a:sp3d/>
            </c:spPr>
            <c:extLst>
              <c:ext xmlns:c16="http://schemas.microsoft.com/office/drawing/2014/chart" uri="{C3380CC4-5D6E-409C-BE32-E72D297353CC}">
                <c16:uniqueId val="{0000000B-F79C-49EB-987B-EF962BEF9F0F}"/>
              </c:ext>
            </c:extLst>
          </c:dPt>
          <c:dPt>
            <c:idx val="6"/>
            <c:bubble3D val="0"/>
            <c:spPr>
              <a:gradFill>
                <a:gsLst>
                  <a:gs pos="100000">
                    <a:schemeClr val="accent1">
                      <a:tint val="72000"/>
                      <a:lumMod val="60000"/>
                      <a:lumOff val="40000"/>
                    </a:schemeClr>
                  </a:gs>
                  <a:gs pos="0">
                    <a:schemeClr val="accent1">
                      <a:tint val="72000"/>
                    </a:schemeClr>
                  </a:gs>
                </a:gsLst>
                <a:lin ang="5400000" scaled="0"/>
              </a:gradFill>
              <a:ln w="50800">
                <a:noFill/>
              </a:ln>
              <a:effectLst/>
              <a:sp3d/>
            </c:spPr>
            <c:extLst>
              <c:ext xmlns:c16="http://schemas.microsoft.com/office/drawing/2014/chart" uri="{C3380CC4-5D6E-409C-BE32-E72D297353CC}">
                <c16:uniqueId val="{0000000D-F79C-49EB-987B-EF962BEF9F0F}"/>
              </c:ext>
            </c:extLst>
          </c:dPt>
          <c:dPt>
            <c:idx val="7"/>
            <c:bubble3D val="0"/>
            <c:spPr>
              <a:gradFill>
                <a:gsLst>
                  <a:gs pos="100000">
                    <a:schemeClr val="accent1">
                      <a:tint val="58000"/>
                      <a:lumMod val="60000"/>
                      <a:lumOff val="40000"/>
                    </a:schemeClr>
                  </a:gs>
                  <a:gs pos="0">
                    <a:schemeClr val="accent1">
                      <a:tint val="58000"/>
                    </a:schemeClr>
                  </a:gs>
                </a:gsLst>
                <a:lin ang="5400000" scaled="0"/>
              </a:gradFill>
              <a:ln w="50800">
                <a:noFill/>
              </a:ln>
              <a:effectLst/>
              <a:sp3d/>
            </c:spPr>
            <c:extLst>
              <c:ext xmlns:c16="http://schemas.microsoft.com/office/drawing/2014/chart" uri="{C3380CC4-5D6E-409C-BE32-E72D297353CC}">
                <c16:uniqueId val="{0000000F-F79C-49EB-987B-EF962BEF9F0F}"/>
              </c:ext>
            </c:extLst>
          </c:dPt>
          <c:dPt>
            <c:idx val="8"/>
            <c:bubble3D val="0"/>
            <c:spPr>
              <a:gradFill>
                <a:gsLst>
                  <a:gs pos="100000">
                    <a:schemeClr val="accent1">
                      <a:tint val="44000"/>
                      <a:lumMod val="60000"/>
                      <a:lumOff val="40000"/>
                    </a:schemeClr>
                  </a:gs>
                  <a:gs pos="0">
                    <a:schemeClr val="accent1">
                      <a:tint val="44000"/>
                    </a:schemeClr>
                  </a:gs>
                </a:gsLst>
                <a:lin ang="5400000" scaled="0"/>
              </a:gradFill>
              <a:ln w="50800">
                <a:noFill/>
              </a:ln>
              <a:effectLst/>
              <a:sp3d/>
            </c:spPr>
            <c:extLst>
              <c:ext xmlns:c16="http://schemas.microsoft.com/office/drawing/2014/chart" uri="{C3380CC4-5D6E-409C-BE32-E72D297353CC}">
                <c16:uniqueId val="{00000011-F79C-49EB-987B-EF962BEF9F0F}"/>
              </c:ext>
            </c:extLst>
          </c:dPt>
          <c:dLbls>
            <c:dLbl>
              <c:idx val="0"/>
              <c:layout>
                <c:manualLayout>
                  <c:x val="-0.23296702755905513"/>
                  <c:y val="2.5836796925583241E-2"/>
                </c:manualLayout>
              </c:layout>
              <c:tx>
                <c:rich>
                  <a:bodyPr/>
                  <a:lstStyle/>
                  <a:p>
                    <a:fld id="{1FB55D21-C661-49C0-91BA-2411B6ACFAB0}" type="CATEGORYNAME">
                      <a:rPr lang="en-US"/>
                      <a:pPr/>
                      <a:t>[KATEGORIJAS NOSAUKUMS]</a:t>
                    </a:fld>
                    <a:r>
                      <a:rPr lang="en-US" baseline="0"/>
                      <a:t>; </a:t>
                    </a:r>
                  </a:p>
                  <a:p>
                    <a:fld id="{4338FF14-25D6-43EB-8436-67E9AA050EBB}" type="VALUE">
                      <a:rPr lang="en-US" baseline="0"/>
                      <a:pPr/>
                      <a:t>[VĒRTĪBA]</a:t>
                    </a:fld>
                    <a:r>
                      <a:rPr lang="en-US" baseline="0"/>
                      <a:t>; </a:t>
                    </a:r>
                    <a:fld id="{2F6A530A-2890-4969-A5FF-FCBE469AB062}" type="PERCENTAGE">
                      <a:rPr lang="en-US" baseline="0"/>
                      <a:pPr/>
                      <a:t>[PROCENTUĀLĀ VĒRTĪBA]</a:t>
                    </a:fld>
                    <a:endParaRPr lang="en-US" baseline="0"/>
                  </a:p>
                </c:rich>
              </c:tx>
              <c:showLegendKey val="0"/>
              <c:showVal val="0"/>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F79C-49EB-987B-EF962BEF9F0F}"/>
                </c:ext>
              </c:extLst>
            </c:dLbl>
            <c:dLbl>
              <c:idx val="1"/>
              <c:layout>
                <c:manualLayout>
                  <c:x val="1.9686488042177604E-2"/>
                  <c:y val="-2.3733717635428326E-2"/>
                </c:manualLayout>
              </c:layout>
              <c:tx>
                <c:rich>
                  <a:bodyPr/>
                  <a:lstStyle/>
                  <a:p>
                    <a:fld id="{8EA808A5-84B2-4D1B-A948-5E33ACD9ED63}" type="CATEGORYNAME">
                      <a:rPr lang="en-US"/>
                      <a:pPr/>
                      <a:t>[KATEGORIJAS NOSAUKUMS]</a:t>
                    </a:fld>
                    <a:r>
                      <a:rPr lang="en-US" baseline="0"/>
                      <a:t>; </a:t>
                    </a:r>
                  </a:p>
                  <a:p>
                    <a:fld id="{6364345A-DC0D-42E6-BBB9-B1DE271DCF18}" type="VALUE">
                      <a:rPr lang="en-US" baseline="0"/>
                      <a:pPr/>
                      <a:t>[VĒRTĪBA]</a:t>
                    </a:fld>
                    <a:r>
                      <a:rPr lang="en-US" baseline="0"/>
                      <a:t>; </a:t>
                    </a:r>
                    <a:fld id="{26CE3805-A21F-4281-8153-80178F23373E}" type="PERCENTAGE">
                      <a:rPr lang="en-US" baseline="0"/>
                      <a:pPr/>
                      <a:t>[PROCENTUĀLĀ VĒRTĪBA]</a:t>
                    </a:fld>
                    <a:endParaRPr lang="en-US" baseline="0"/>
                  </a:p>
                </c:rich>
              </c:tx>
              <c:showLegendKey val="0"/>
              <c:showVal val="0"/>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F79C-49EB-987B-EF962BEF9F0F}"/>
                </c:ext>
              </c:extLst>
            </c:dLbl>
            <c:dLbl>
              <c:idx val="2"/>
              <c:layout>
                <c:manualLayout>
                  <c:x val="-5.5119752064599098E-2"/>
                  <c:y val="0.14809805273014615"/>
                </c:manualLayout>
              </c:layout>
              <c:tx>
                <c:rich>
                  <a:bodyPr/>
                  <a:lstStyle/>
                  <a:p>
                    <a:fld id="{8D8C9CC8-C14F-45DB-BE9D-CC747A4309FC}" type="CATEGORYNAME">
                      <a:rPr lang="lv-LV"/>
                      <a:pPr/>
                      <a:t>[KATEGORIJAS NOSAUKUMS]</a:t>
                    </a:fld>
                    <a:r>
                      <a:rPr lang="lv-LV" baseline="0"/>
                      <a:t>; </a:t>
                    </a:r>
                  </a:p>
                  <a:p>
                    <a:fld id="{E15B32C2-2254-434D-9FE0-C539CEA8138B}" type="VALUE">
                      <a:rPr lang="lv-LV" baseline="0"/>
                      <a:pPr/>
                      <a:t>[VĒRTĪBA]</a:t>
                    </a:fld>
                    <a:r>
                      <a:rPr lang="lv-LV" baseline="0"/>
                      <a:t>; </a:t>
                    </a:r>
                    <a:fld id="{FF477F23-C7F7-4213-85B6-3721B2B41719}" type="PERCENTAGE">
                      <a:rPr lang="lv-LV" baseline="0"/>
                      <a:pPr/>
                      <a:t>[PROCENTUĀLĀ VĒRTĪBA]</a:t>
                    </a:fld>
                    <a:endParaRPr lang="lv-LV" baseline="0"/>
                  </a:p>
                </c:rich>
              </c:tx>
              <c:showLegendKey val="0"/>
              <c:showVal val="0"/>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F79C-49EB-987B-EF962BEF9F0F}"/>
                </c:ext>
              </c:extLst>
            </c:dLbl>
            <c:dLbl>
              <c:idx val="3"/>
              <c:tx>
                <c:rich>
                  <a:bodyPr/>
                  <a:lstStyle/>
                  <a:p>
                    <a:fld id="{45E2EDC3-45B1-41C6-906F-97046ECD840D}" type="CATEGORYNAME">
                      <a:rPr lang="lv-LV"/>
                      <a:pPr/>
                      <a:t>[KATEGORIJAS NOSAUKUMS]</a:t>
                    </a:fld>
                    <a:r>
                      <a:rPr lang="lv-LV" baseline="0"/>
                      <a:t>; </a:t>
                    </a:r>
                  </a:p>
                  <a:p>
                    <a:fld id="{1323C591-2578-42FC-8C6E-4DE020167BCC}" type="VALUE">
                      <a:rPr lang="lv-LV" baseline="0"/>
                      <a:pPr/>
                      <a:t>[VĒRTĪBA]</a:t>
                    </a:fld>
                    <a:r>
                      <a:rPr lang="lv-LV" baseline="0"/>
                      <a:t>; </a:t>
                    </a:r>
                    <a:fld id="{9485596B-FA61-45DB-AA69-34FCDE914CE2}" type="PERCENTAGE">
                      <a:rPr lang="lv-LV" baseline="0"/>
                      <a:pPr/>
                      <a:t>[PROCENTUĀLĀ VĒRTĪBA]</a:t>
                    </a:fld>
                    <a:endParaRPr lang="lv-LV" baseline="0"/>
                  </a:p>
                </c:rich>
              </c:tx>
              <c:showLegendKey val="0"/>
              <c:showVal val="0"/>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F79C-49EB-987B-EF962BEF9F0F}"/>
                </c:ext>
              </c:extLst>
            </c:dLbl>
            <c:dLbl>
              <c:idx val="4"/>
              <c:tx>
                <c:rich>
                  <a:bodyPr/>
                  <a:lstStyle/>
                  <a:p>
                    <a:fld id="{E7A444C6-9F75-4BE9-8415-A6560F7C9324}" type="CATEGORYNAME">
                      <a:rPr lang="lv-LV"/>
                      <a:pPr/>
                      <a:t>[KATEGORIJAS NOSAUKUMS]</a:t>
                    </a:fld>
                    <a:r>
                      <a:rPr lang="lv-LV" baseline="0"/>
                      <a:t>;</a:t>
                    </a:r>
                  </a:p>
                  <a:p>
                    <a:r>
                      <a:rPr lang="lv-LV" baseline="0"/>
                      <a:t> </a:t>
                    </a:r>
                    <a:fld id="{2898CF83-D39D-4C85-A325-1D1900AF9323}" type="VALUE">
                      <a:rPr lang="lv-LV" baseline="0"/>
                      <a:pPr/>
                      <a:t>[VĒRTĪBA]</a:t>
                    </a:fld>
                    <a:r>
                      <a:rPr lang="lv-LV" baseline="0"/>
                      <a:t>; </a:t>
                    </a:r>
                    <a:fld id="{66962517-DE5B-4F5C-9CF4-EB5DB7BFE133}" type="PERCENTAGE">
                      <a:rPr lang="lv-LV" baseline="0"/>
                      <a:pPr/>
                      <a:t>[PROCENTUĀLĀ VĒRTĪBA]</a:t>
                    </a:fld>
                    <a:endParaRPr lang="lv-LV" baseline="0"/>
                  </a:p>
                </c:rich>
              </c:tx>
              <c:showLegendKey val="0"/>
              <c:showVal val="0"/>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F79C-49EB-987B-EF962BEF9F0F}"/>
                </c:ext>
              </c:extLst>
            </c:dLbl>
            <c:dLbl>
              <c:idx val="5"/>
              <c:layout>
                <c:manualLayout>
                  <c:x val="4.5272355183493637E-2"/>
                  <c:y val="4.5433697445644225E-2"/>
                </c:manualLayout>
              </c:layout>
              <c:tx>
                <c:rich>
                  <a:bodyPr/>
                  <a:lstStyle/>
                  <a:p>
                    <a:fld id="{7A86A3E3-2543-4107-B0D2-9D4868EAFCFB}" type="CATEGORYNAME">
                      <a:rPr lang="lv-LV"/>
                      <a:pPr/>
                      <a:t>[KATEGORIJAS NOSAUKUMS]</a:t>
                    </a:fld>
                    <a:r>
                      <a:rPr lang="lv-LV" baseline="0"/>
                      <a:t>; </a:t>
                    </a:r>
                  </a:p>
                  <a:p>
                    <a:fld id="{3D977BAF-0AAB-49D9-824C-162EAD2B9DE8}" type="VALUE">
                      <a:rPr lang="lv-LV" baseline="0"/>
                      <a:pPr/>
                      <a:t>[VĒRTĪBA]</a:t>
                    </a:fld>
                    <a:r>
                      <a:rPr lang="lv-LV" baseline="0"/>
                      <a:t>; </a:t>
                    </a:r>
                    <a:fld id="{C66A1710-2A00-45E3-B766-9DEFF6D46F00}" type="PERCENTAGE">
                      <a:rPr lang="lv-LV" baseline="0"/>
                      <a:pPr/>
                      <a:t>[PROCENTUĀLĀ VĒRTĪBA]</a:t>
                    </a:fld>
                    <a:endParaRPr lang="lv-LV" baseline="0"/>
                  </a:p>
                </c:rich>
              </c:tx>
              <c:showLegendKey val="0"/>
              <c:showVal val="0"/>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F79C-49EB-987B-EF962BEF9F0F}"/>
                </c:ext>
              </c:extLst>
            </c:dLbl>
            <c:dLbl>
              <c:idx val="6"/>
              <c:layout>
                <c:manualLayout>
                  <c:x val="7.911681222601989E-4"/>
                  <c:y val="6.7425524064133897E-3"/>
                </c:manualLayout>
              </c:layout>
              <c:tx>
                <c:rich>
                  <a:bodyPr/>
                  <a:lstStyle/>
                  <a:p>
                    <a:fld id="{C9BFE7DB-4F8E-442C-BDB3-FA463CD2058B}" type="CATEGORYNAME">
                      <a:rPr lang="lv-LV"/>
                      <a:pPr/>
                      <a:t>[KATEGORIJAS NOSAUKUMS]</a:t>
                    </a:fld>
                    <a:r>
                      <a:rPr lang="lv-LV" baseline="0"/>
                      <a:t>; </a:t>
                    </a:r>
                  </a:p>
                  <a:p>
                    <a:fld id="{075C1379-08B3-48AE-9113-262E6D4D492F}" type="VALUE">
                      <a:rPr lang="lv-LV" baseline="0"/>
                      <a:pPr/>
                      <a:t>[VĒRTĪBA]</a:t>
                    </a:fld>
                    <a:r>
                      <a:rPr lang="lv-LV" baseline="0"/>
                      <a:t>; </a:t>
                    </a:r>
                    <a:fld id="{17EFFE96-9CB0-4B36-8451-0CB2085F4653}" type="PERCENTAGE">
                      <a:rPr lang="lv-LV" baseline="0"/>
                      <a:pPr/>
                      <a:t>[PROCENTUĀLĀ VĒRTĪBA]</a:t>
                    </a:fld>
                    <a:endParaRPr lang="lv-LV" baseline="0"/>
                  </a:p>
                </c:rich>
              </c:tx>
              <c:showLegendKey val="0"/>
              <c:showVal val="0"/>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F79C-49EB-987B-EF962BEF9F0F}"/>
                </c:ext>
              </c:extLst>
            </c:dLbl>
            <c:dLbl>
              <c:idx val="7"/>
              <c:tx>
                <c:rich>
                  <a:bodyPr/>
                  <a:lstStyle/>
                  <a:p>
                    <a:fld id="{44D7D382-5660-4508-830E-89ACF3D4A80E}" type="CATEGORYNAME">
                      <a:rPr lang="lv-LV"/>
                      <a:pPr/>
                      <a:t>[KATEGORIJAS NOSAUKUMS]</a:t>
                    </a:fld>
                    <a:r>
                      <a:rPr lang="lv-LV" baseline="0"/>
                      <a:t>; </a:t>
                    </a:r>
                  </a:p>
                  <a:p>
                    <a:fld id="{CB256A62-F17A-4EA7-BA7C-3C52B35ECBF2}" type="VALUE">
                      <a:rPr lang="lv-LV" baseline="0"/>
                      <a:pPr/>
                      <a:t>[VĒRTĪBA]</a:t>
                    </a:fld>
                    <a:r>
                      <a:rPr lang="lv-LV" baseline="0"/>
                      <a:t>; </a:t>
                    </a:r>
                    <a:fld id="{57486055-44BB-4A60-A484-008F693DF74D}" type="PERCENTAGE">
                      <a:rPr lang="lv-LV" baseline="0"/>
                      <a:pPr/>
                      <a:t>[PROCENTUĀLĀ VĒRTĪBA]</a:t>
                    </a:fld>
                    <a:endParaRPr lang="lv-LV" baseline="0"/>
                  </a:p>
                </c:rich>
              </c:tx>
              <c:showLegendKey val="0"/>
              <c:showVal val="0"/>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F79C-49EB-987B-EF962BEF9F0F}"/>
                </c:ext>
              </c:extLst>
            </c:dLbl>
            <c:dLbl>
              <c:idx val="8"/>
              <c:tx>
                <c:rich>
                  <a:bodyPr/>
                  <a:lstStyle/>
                  <a:p>
                    <a:fld id="{E1A5F472-272D-42A6-BE26-963FE8DB196D}" type="CATEGORYNAME">
                      <a:rPr lang="en-US"/>
                      <a:pPr/>
                      <a:t>[KATEGORIJAS NOSAUKUMS]</a:t>
                    </a:fld>
                    <a:r>
                      <a:rPr lang="en-US" baseline="0"/>
                      <a:t>; </a:t>
                    </a:r>
                  </a:p>
                  <a:p>
                    <a:fld id="{10B501C8-60E3-4420-B4F4-C93AD7FB36CC}" type="VALUE">
                      <a:rPr lang="en-US" baseline="0"/>
                      <a:pPr/>
                      <a:t>[VĒRTĪBA]</a:t>
                    </a:fld>
                    <a:r>
                      <a:rPr lang="en-US" baseline="0"/>
                      <a:t>; </a:t>
                    </a:r>
                    <a:fld id="{F8663F63-0F1F-4D77-8EC0-7C1B7B23D8CD}" type="PERCENTAGE">
                      <a:rPr lang="en-US" baseline="0"/>
                      <a:pPr/>
                      <a:t>[PROCENTUĀLĀ VĒRTĪBA]</a:t>
                    </a:fld>
                    <a:endParaRPr lang="en-US" baseline="0"/>
                  </a:p>
                </c:rich>
              </c:tx>
              <c:showLegendKey val="0"/>
              <c:showVal val="0"/>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1-F79C-49EB-987B-EF962BEF9F0F}"/>
                </c:ext>
              </c:extLst>
            </c:dLbl>
            <c:numFmt formatCode="General"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dk1">
                        <a:lumMod val="75000"/>
                        <a:lumOff val="25000"/>
                      </a:schemeClr>
                    </a:solidFill>
                    <a:latin typeface="+mj-lt"/>
                    <a:ea typeface="+mn-ea"/>
                    <a:cs typeface="+mn-cs"/>
                  </a:defRPr>
                </a:pPr>
                <a:endParaRPr lang="lv-LV"/>
              </a:p>
            </c:txPr>
            <c:showLegendKey val="0"/>
            <c:showVal val="0"/>
            <c:showCatName val="1"/>
            <c:showSerName val="0"/>
            <c:showPercent val="0"/>
            <c:showBubbleSize val="0"/>
            <c:showLeaderLines val="0"/>
            <c:extLst>
              <c:ext xmlns:c15="http://schemas.microsoft.com/office/drawing/2012/chart" uri="{CE6537A1-D6FC-4f65-9D91-7224C49458BB}"/>
            </c:extLst>
          </c:dLbls>
          <c:cat>
            <c:strRef>
              <c:f>Lapa1!$A$11:$A$19</c:f>
              <c:strCache>
                <c:ptCount val="9"/>
                <c:pt idx="0">
                  <c:v>Iedzīvotāju ienākuma nodoklis</c:v>
                </c:pt>
                <c:pt idx="1">
                  <c:v>Īpašuma nodoklis</c:v>
                </c:pt>
                <c:pt idx="2">
                  <c:v>Azartspēļu nodoklis</c:v>
                </c:pt>
                <c:pt idx="3">
                  <c:v>Nenodokļu ieņēmumi</c:v>
                </c:pt>
                <c:pt idx="4">
                  <c:v>Budžeta iestāžu ieņēmumi</c:v>
                </c:pt>
                <c:pt idx="5">
                  <c:v>Ieņēmumi no pašvaldību finanšu izlīdzināšanas fonda</c:v>
                </c:pt>
                <c:pt idx="6">
                  <c:v>Valsts budžeta dotācijas, mērķdotācijas</c:v>
                </c:pt>
                <c:pt idx="7">
                  <c:v>Ieņēmumi no ES struktūrfondiem un ārvalstu finanšu palīdzība</c:v>
                </c:pt>
                <c:pt idx="8">
                  <c:v>Pašvaldību budžetu transferti</c:v>
                </c:pt>
              </c:strCache>
            </c:strRef>
          </c:cat>
          <c:val>
            <c:numRef>
              <c:f>Lapa1!$B$11:$B$19</c:f>
              <c:numCache>
                <c:formatCode>#,##0</c:formatCode>
                <c:ptCount val="9"/>
                <c:pt idx="0">
                  <c:v>10580087</c:v>
                </c:pt>
                <c:pt idx="1">
                  <c:v>1326004</c:v>
                </c:pt>
                <c:pt idx="2">
                  <c:v>69746</c:v>
                </c:pt>
                <c:pt idx="3">
                  <c:v>404803</c:v>
                </c:pt>
                <c:pt idx="4">
                  <c:v>1783761</c:v>
                </c:pt>
                <c:pt idx="5">
                  <c:v>3806513</c:v>
                </c:pt>
                <c:pt idx="6">
                  <c:v>5992463</c:v>
                </c:pt>
                <c:pt idx="7">
                  <c:v>4687398</c:v>
                </c:pt>
                <c:pt idx="8">
                  <c:v>413188</c:v>
                </c:pt>
              </c:numCache>
            </c:numRef>
          </c:val>
          <c:extLst>
            <c:ext xmlns:c16="http://schemas.microsoft.com/office/drawing/2014/chart" uri="{C3380CC4-5D6E-409C-BE32-E72D297353CC}">
              <c16:uniqueId val="{00000012-F79C-49EB-987B-EF962BEF9F0F}"/>
            </c:ext>
          </c:extLst>
        </c:ser>
        <c:dLbls>
          <c:showLegendKey val="0"/>
          <c:showVal val="0"/>
          <c:showCatName val="1"/>
          <c:showSerName val="0"/>
          <c:showPercent val="0"/>
          <c:showBubbleSize val="0"/>
          <c:showLeaderLines val="0"/>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lv-LV"/>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perspective val="5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7"/>
          <c:dPt>
            <c:idx val="0"/>
            <c:bubble3D val="0"/>
            <c:spPr>
              <a:gradFill>
                <a:gsLst>
                  <a:gs pos="100000">
                    <a:schemeClr val="accent1">
                      <a:shade val="44000"/>
                      <a:lumMod val="60000"/>
                      <a:lumOff val="40000"/>
                    </a:schemeClr>
                  </a:gs>
                  <a:gs pos="0">
                    <a:schemeClr val="accent1">
                      <a:shade val="44000"/>
                    </a:schemeClr>
                  </a:gs>
                </a:gsLst>
                <a:lin ang="5400000" scaled="0"/>
              </a:gradFill>
              <a:ln w="50800">
                <a:noFill/>
              </a:ln>
              <a:effectLst/>
              <a:sp3d/>
            </c:spPr>
            <c:extLst>
              <c:ext xmlns:c16="http://schemas.microsoft.com/office/drawing/2014/chart" uri="{C3380CC4-5D6E-409C-BE32-E72D297353CC}">
                <c16:uniqueId val="{00000001-49D2-4598-BBCA-3E663727F57E}"/>
              </c:ext>
            </c:extLst>
          </c:dPt>
          <c:dPt>
            <c:idx val="1"/>
            <c:bubble3D val="0"/>
            <c:spPr>
              <a:gradFill>
                <a:gsLst>
                  <a:gs pos="100000">
                    <a:schemeClr val="accent1">
                      <a:shade val="58000"/>
                      <a:lumMod val="60000"/>
                      <a:lumOff val="40000"/>
                    </a:schemeClr>
                  </a:gs>
                  <a:gs pos="0">
                    <a:schemeClr val="accent1">
                      <a:shade val="58000"/>
                    </a:schemeClr>
                  </a:gs>
                </a:gsLst>
                <a:lin ang="5400000" scaled="0"/>
              </a:gradFill>
              <a:ln w="50800">
                <a:noFill/>
              </a:ln>
              <a:effectLst/>
              <a:sp3d/>
            </c:spPr>
            <c:extLst>
              <c:ext xmlns:c16="http://schemas.microsoft.com/office/drawing/2014/chart" uri="{C3380CC4-5D6E-409C-BE32-E72D297353CC}">
                <c16:uniqueId val="{00000003-49D2-4598-BBCA-3E663727F57E}"/>
              </c:ext>
            </c:extLst>
          </c:dPt>
          <c:dPt>
            <c:idx val="2"/>
            <c:bubble3D val="0"/>
            <c:spPr>
              <a:gradFill>
                <a:gsLst>
                  <a:gs pos="100000">
                    <a:schemeClr val="accent1">
                      <a:shade val="72000"/>
                      <a:lumMod val="60000"/>
                      <a:lumOff val="40000"/>
                    </a:schemeClr>
                  </a:gs>
                  <a:gs pos="0">
                    <a:schemeClr val="accent1">
                      <a:shade val="72000"/>
                    </a:schemeClr>
                  </a:gs>
                </a:gsLst>
                <a:lin ang="5400000" scaled="0"/>
              </a:gradFill>
              <a:ln w="50800">
                <a:noFill/>
              </a:ln>
              <a:effectLst/>
              <a:sp3d/>
            </c:spPr>
            <c:extLst>
              <c:ext xmlns:c16="http://schemas.microsoft.com/office/drawing/2014/chart" uri="{C3380CC4-5D6E-409C-BE32-E72D297353CC}">
                <c16:uniqueId val="{00000005-49D2-4598-BBCA-3E663727F57E}"/>
              </c:ext>
            </c:extLst>
          </c:dPt>
          <c:dPt>
            <c:idx val="3"/>
            <c:bubble3D val="0"/>
            <c:spPr>
              <a:gradFill>
                <a:gsLst>
                  <a:gs pos="100000">
                    <a:schemeClr val="accent1">
                      <a:shade val="86000"/>
                      <a:lumMod val="60000"/>
                      <a:lumOff val="40000"/>
                    </a:schemeClr>
                  </a:gs>
                  <a:gs pos="0">
                    <a:schemeClr val="accent1">
                      <a:shade val="86000"/>
                    </a:schemeClr>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7-49D2-4598-BBCA-3E663727F57E}"/>
              </c:ext>
            </c:extLst>
          </c:dPt>
          <c:dPt>
            <c:idx val="4"/>
            <c:bubble3D val="0"/>
            <c:spPr>
              <a:gradFill>
                <a:gsLst>
                  <a:gs pos="100000">
                    <a:schemeClr val="accent1">
                      <a:lumMod val="60000"/>
                      <a:lumOff val="40000"/>
                    </a:schemeClr>
                  </a:gs>
                  <a:gs pos="0">
                    <a:schemeClr val="accent1"/>
                  </a:gs>
                </a:gsLst>
                <a:lin ang="5400000" scaled="0"/>
              </a:gradFill>
              <a:ln w="50800">
                <a:noFill/>
              </a:ln>
              <a:effectLst/>
              <a:sp3d/>
            </c:spPr>
            <c:extLst>
              <c:ext xmlns:c16="http://schemas.microsoft.com/office/drawing/2014/chart" uri="{C3380CC4-5D6E-409C-BE32-E72D297353CC}">
                <c16:uniqueId val="{00000009-49D2-4598-BBCA-3E663727F57E}"/>
              </c:ext>
            </c:extLst>
          </c:dPt>
          <c:dPt>
            <c:idx val="5"/>
            <c:bubble3D val="0"/>
            <c:spPr>
              <a:gradFill>
                <a:gsLst>
                  <a:gs pos="100000">
                    <a:schemeClr val="accent1">
                      <a:tint val="86000"/>
                      <a:lumMod val="60000"/>
                      <a:lumOff val="40000"/>
                    </a:schemeClr>
                  </a:gs>
                  <a:gs pos="0">
                    <a:schemeClr val="accent1">
                      <a:tint val="86000"/>
                    </a:schemeClr>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B-49D2-4598-BBCA-3E663727F57E}"/>
              </c:ext>
            </c:extLst>
          </c:dPt>
          <c:dPt>
            <c:idx val="6"/>
            <c:bubble3D val="0"/>
            <c:spPr>
              <a:gradFill>
                <a:gsLst>
                  <a:gs pos="100000">
                    <a:schemeClr val="accent1">
                      <a:tint val="72000"/>
                      <a:lumMod val="60000"/>
                      <a:lumOff val="40000"/>
                    </a:schemeClr>
                  </a:gs>
                  <a:gs pos="0">
                    <a:schemeClr val="accent1">
                      <a:tint val="72000"/>
                    </a:schemeClr>
                  </a:gs>
                </a:gsLst>
                <a:lin ang="5400000" scaled="0"/>
              </a:gradFill>
              <a:ln w="50800">
                <a:noFill/>
              </a:ln>
              <a:effectLst/>
              <a:sp3d/>
            </c:spPr>
            <c:extLst>
              <c:ext xmlns:c16="http://schemas.microsoft.com/office/drawing/2014/chart" uri="{C3380CC4-5D6E-409C-BE32-E72D297353CC}">
                <c16:uniqueId val="{0000000D-49D2-4598-BBCA-3E663727F57E}"/>
              </c:ext>
            </c:extLst>
          </c:dPt>
          <c:dPt>
            <c:idx val="7"/>
            <c:bubble3D val="0"/>
            <c:spPr>
              <a:gradFill>
                <a:gsLst>
                  <a:gs pos="100000">
                    <a:schemeClr val="accent1">
                      <a:tint val="58000"/>
                      <a:lumMod val="60000"/>
                      <a:lumOff val="40000"/>
                    </a:schemeClr>
                  </a:gs>
                  <a:gs pos="0">
                    <a:schemeClr val="accent1">
                      <a:tint val="58000"/>
                    </a:schemeClr>
                  </a:gs>
                </a:gsLst>
                <a:lin ang="5400000" scaled="0"/>
              </a:gradFill>
              <a:ln w="50800">
                <a:noFill/>
              </a:ln>
              <a:effectLst/>
              <a:sp3d/>
            </c:spPr>
            <c:extLst>
              <c:ext xmlns:c16="http://schemas.microsoft.com/office/drawing/2014/chart" uri="{C3380CC4-5D6E-409C-BE32-E72D297353CC}">
                <c16:uniqueId val="{0000000F-49D2-4598-BBCA-3E663727F57E}"/>
              </c:ext>
            </c:extLst>
          </c:dPt>
          <c:dPt>
            <c:idx val="8"/>
            <c:bubble3D val="0"/>
            <c:spPr>
              <a:gradFill>
                <a:gsLst>
                  <a:gs pos="100000">
                    <a:schemeClr val="accent1">
                      <a:tint val="44000"/>
                      <a:lumMod val="60000"/>
                      <a:lumOff val="40000"/>
                    </a:schemeClr>
                  </a:gs>
                  <a:gs pos="0">
                    <a:schemeClr val="accent1">
                      <a:tint val="44000"/>
                    </a:schemeClr>
                  </a:gs>
                </a:gsLst>
                <a:lin ang="5400000" scaled="0"/>
              </a:gradFill>
              <a:ln w="50800">
                <a:noFill/>
              </a:ln>
              <a:effectLst/>
              <a:sp3d/>
            </c:spPr>
            <c:extLst>
              <c:ext xmlns:c16="http://schemas.microsoft.com/office/drawing/2014/chart" uri="{C3380CC4-5D6E-409C-BE32-E72D297353CC}">
                <c16:uniqueId val="{00000011-49D2-4598-BBCA-3E663727F57E}"/>
              </c:ext>
            </c:extLst>
          </c:dPt>
          <c:dLbls>
            <c:dLbl>
              <c:idx val="2"/>
              <c:layout>
                <c:manualLayout>
                  <c:x val="4.2262109709404604E-2"/>
                  <c:y val="-8.3351529940546565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9D2-4598-BBCA-3E663727F57E}"/>
                </c:ext>
              </c:extLst>
            </c:dLbl>
            <c:dLbl>
              <c:idx val="3"/>
              <c:layout>
                <c:manualLayout>
                  <c:x val="1.6321635292277311E-2"/>
                  <c:y val="-5.6399540567095195E-2"/>
                </c:manualLayout>
              </c:layout>
              <c:spPr>
                <a:noFill/>
                <a:ln>
                  <a:noFill/>
                </a:ln>
                <a:effectLst/>
              </c:spPr>
              <c:txPr>
                <a:bodyPr rot="0" spcFirstLastPara="1" vertOverflow="ellipsis" vert="horz" wrap="square" lIns="38100" tIns="19050" rIns="38100" bIns="19050" anchor="ctr" anchorCtr="0">
                  <a:spAutoFit/>
                </a:bodyPr>
                <a:lstStyle/>
                <a:p>
                  <a:pPr algn="ctr">
                    <a:defRPr sz="900" b="0" i="0" u="none" strike="noStrike" kern="1200" baseline="0">
                      <a:solidFill>
                        <a:schemeClr val="dk1">
                          <a:lumMod val="75000"/>
                          <a:lumOff val="25000"/>
                        </a:schemeClr>
                      </a:solidFill>
                      <a:latin typeface="+mj-lt"/>
                      <a:ea typeface="+mn-ea"/>
                      <a:cs typeface="+mn-cs"/>
                    </a:defRPr>
                  </a:pPr>
                  <a:endParaRPr lang="lv-LV"/>
                </a:p>
              </c:txPr>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9D2-4598-BBCA-3E663727F57E}"/>
                </c:ext>
              </c:extLst>
            </c:dLbl>
            <c:dLbl>
              <c:idx val="4"/>
              <c:layout>
                <c:manualLayout>
                  <c:x val="-1.1461258450338014E-2"/>
                  <c:y val="-0.12526394632325635"/>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9D2-4598-BBCA-3E663727F57E}"/>
                </c:ext>
              </c:extLst>
            </c:dLbl>
            <c:dLbl>
              <c:idx val="5"/>
              <c:layout>
                <c:manualLayout>
                  <c:x val="0"/>
                  <c:y val="1.1417742111309568E-3"/>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B-49D2-4598-BBCA-3E663727F57E}"/>
                </c:ext>
              </c:extLst>
            </c:dLbl>
            <c:dLbl>
              <c:idx val="6"/>
              <c:layout>
                <c:manualLayout>
                  <c:x val="-0.13327895840976867"/>
                  <c:y val="0.15376753624646761"/>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D-49D2-4598-BBCA-3E663727F57E}"/>
                </c:ext>
              </c:extLst>
            </c:dLbl>
            <c:dLbl>
              <c:idx val="8"/>
              <c:layout>
                <c:manualLayout>
                  <c:x val="-3.2415732979614108E-2"/>
                  <c:y val="-1.6757649702732944E-3"/>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11-49D2-4598-BBCA-3E663727F57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j-lt"/>
                    <a:ea typeface="+mn-ea"/>
                    <a:cs typeface="+mn-cs"/>
                  </a:defRPr>
                </a:pPr>
                <a:endParaRPr lang="lv-LV"/>
              </a:p>
            </c:txPr>
            <c:showLegendKey val="0"/>
            <c:showVal val="1"/>
            <c:showCatName val="1"/>
            <c:showSerName val="0"/>
            <c:showPercent val="0"/>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Lapa1!$A$38:$A$46</c:f>
              <c:strCache>
                <c:ptCount val="9"/>
                <c:pt idx="0">
                  <c:v>Vispārējie valdības dienesti</c:v>
                </c:pt>
                <c:pt idx="1">
                  <c:v>Sabiedriskā kārtība un drošība</c:v>
                </c:pt>
                <c:pt idx="2">
                  <c:v>Ekonomiskā darbība </c:v>
                </c:pt>
                <c:pt idx="3">
                  <c:v>Vides aizsardzība</c:v>
                </c:pt>
                <c:pt idx="4">
                  <c:v>Teritoriju un mājokļu apsaimniekošana </c:v>
                </c:pt>
                <c:pt idx="5">
                  <c:v>Veselība</c:v>
                </c:pt>
                <c:pt idx="6">
                  <c:v>Atpūta, kultūra </c:v>
                </c:pt>
                <c:pt idx="7">
                  <c:v>Izglītība</c:v>
                </c:pt>
                <c:pt idx="8">
                  <c:v>Sociālā aizsardzība</c:v>
                </c:pt>
              </c:strCache>
            </c:strRef>
          </c:cat>
          <c:val>
            <c:numRef>
              <c:f>Lapa1!$B$38:$B$46</c:f>
              <c:numCache>
                <c:formatCode>#,##0</c:formatCode>
                <c:ptCount val="9"/>
                <c:pt idx="0">
                  <c:v>2116812</c:v>
                </c:pt>
                <c:pt idx="1">
                  <c:v>148751</c:v>
                </c:pt>
                <c:pt idx="2">
                  <c:v>5114121</c:v>
                </c:pt>
                <c:pt idx="3">
                  <c:v>79797</c:v>
                </c:pt>
                <c:pt idx="4">
                  <c:v>3033767</c:v>
                </c:pt>
                <c:pt idx="5">
                  <c:v>193258</c:v>
                </c:pt>
                <c:pt idx="6">
                  <c:v>2843502</c:v>
                </c:pt>
                <c:pt idx="7">
                  <c:v>13159650</c:v>
                </c:pt>
                <c:pt idx="8">
                  <c:v>5011058</c:v>
                </c:pt>
              </c:numCache>
            </c:numRef>
          </c:val>
          <c:extLst>
            <c:ext xmlns:c16="http://schemas.microsoft.com/office/drawing/2014/chart" uri="{C3380CC4-5D6E-409C-BE32-E72D297353CC}">
              <c16:uniqueId val="{00000012-49D2-4598-BBCA-3E663727F57E}"/>
            </c:ext>
          </c:extLst>
        </c:ser>
        <c:dLbls>
          <c:showLegendKey val="0"/>
          <c:showVal val="1"/>
          <c:showCatName val="1"/>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lv-LV"/>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2"/>
          <c:order val="0"/>
          <c:tx>
            <c:strRef>
              <c:f>Lapa1!$D$51</c:f>
              <c:strCache>
                <c:ptCount val="1"/>
                <c:pt idx="0">
                  <c:v>Budžeta plāns 2019</c:v>
                </c:pt>
              </c:strCache>
            </c:strRef>
          </c:tx>
          <c:spPr>
            <a:solidFill>
              <a:schemeClr val="accent1">
                <a:tint val="65000"/>
              </a:schemeClr>
            </a:solidFill>
            <a:ln>
              <a:noFill/>
            </a:ln>
            <a:effectLst/>
            <a:sp3d/>
          </c:spPr>
          <c:invertIfNegative val="0"/>
          <c:cat>
            <c:strRef>
              <c:f>Lapa1!$A$52:$A$60</c:f>
              <c:strCache>
                <c:ptCount val="9"/>
                <c:pt idx="0">
                  <c:v>Vispārējie valdības dienesti</c:v>
                </c:pt>
                <c:pt idx="1">
                  <c:v>Sabiedriskā kārtība un drošība</c:v>
                </c:pt>
                <c:pt idx="2">
                  <c:v>Ekonomiskā darbība </c:v>
                </c:pt>
                <c:pt idx="3">
                  <c:v>Vides aizsardzība</c:v>
                </c:pt>
                <c:pt idx="4">
                  <c:v>Teritoriju un mājokļu apsaimniekošana </c:v>
                </c:pt>
                <c:pt idx="5">
                  <c:v>Veselība</c:v>
                </c:pt>
                <c:pt idx="6">
                  <c:v>Atpūta, kultūra </c:v>
                </c:pt>
                <c:pt idx="7">
                  <c:v>Izglītība</c:v>
                </c:pt>
                <c:pt idx="8">
                  <c:v>Sociālā aizsardzība</c:v>
                </c:pt>
              </c:strCache>
            </c:strRef>
          </c:cat>
          <c:val>
            <c:numRef>
              <c:f>Lapa1!$D$52:$D$60</c:f>
              <c:numCache>
                <c:formatCode>#,##0</c:formatCode>
                <c:ptCount val="9"/>
                <c:pt idx="0">
                  <c:v>2176644</c:v>
                </c:pt>
                <c:pt idx="1">
                  <c:v>191044</c:v>
                </c:pt>
                <c:pt idx="2">
                  <c:v>3302955</c:v>
                </c:pt>
                <c:pt idx="3">
                  <c:v>102821</c:v>
                </c:pt>
                <c:pt idx="4">
                  <c:v>3709790</c:v>
                </c:pt>
                <c:pt idx="5">
                  <c:v>191818</c:v>
                </c:pt>
                <c:pt idx="6">
                  <c:v>2944620</c:v>
                </c:pt>
                <c:pt idx="7">
                  <c:v>10897596</c:v>
                </c:pt>
                <c:pt idx="8">
                  <c:v>3682860</c:v>
                </c:pt>
              </c:numCache>
            </c:numRef>
          </c:val>
          <c:extLst>
            <c:ext xmlns:c16="http://schemas.microsoft.com/office/drawing/2014/chart" uri="{C3380CC4-5D6E-409C-BE32-E72D297353CC}">
              <c16:uniqueId val="{00000000-5CDA-4452-8971-C11D3D2E61AC}"/>
            </c:ext>
          </c:extLst>
        </c:ser>
        <c:ser>
          <c:idx val="1"/>
          <c:order val="1"/>
          <c:tx>
            <c:strRef>
              <c:f>Lapa1!$C$51</c:f>
              <c:strCache>
                <c:ptCount val="1"/>
                <c:pt idx="0">
                  <c:v>Budžeta izpilde 2018</c:v>
                </c:pt>
              </c:strCache>
            </c:strRef>
          </c:tx>
          <c:spPr>
            <a:solidFill>
              <a:schemeClr val="accent1"/>
            </a:solidFill>
            <a:ln>
              <a:noFill/>
            </a:ln>
            <a:effectLst/>
            <a:sp3d/>
          </c:spPr>
          <c:invertIfNegative val="0"/>
          <c:cat>
            <c:strRef>
              <c:f>Lapa1!$A$52:$A$60</c:f>
              <c:strCache>
                <c:ptCount val="9"/>
                <c:pt idx="0">
                  <c:v>Vispārējie valdības dienesti</c:v>
                </c:pt>
                <c:pt idx="1">
                  <c:v>Sabiedriskā kārtība un drošība</c:v>
                </c:pt>
                <c:pt idx="2">
                  <c:v>Ekonomiskā darbība </c:v>
                </c:pt>
                <c:pt idx="3">
                  <c:v>Vides aizsardzība</c:v>
                </c:pt>
                <c:pt idx="4">
                  <c:v>Teritoriju un mājokļu apsaimniekošana </c:v>
                </c:pt>
                <c:pt idx="5">
                  <c:v>Veselība</c:v>
                </c:pt>
                <c:pt idx="6">
                  <c:v>Atpūta, kultūra </c:v>
                </c:pt>
                <c:pt idx="7">
                  <c:v>Izglītība</c:v>
                </c:pt>
                <c:pt idx="8">
                  <c:v>Sociālā aizsardzība</c:v>
                </c:pt>
              </c:strCache>
            </c:strRef>
          </c:cat>
          <c:val>
            <c:numRef>
              <c:f>Lapa1!$C$52:$C$60</c:f>
              <c:numCache>
                <c:formatCode>#,##0</c:formatCode>
                <c:ptCount val="9"/>
                <c:pt idx="0">
                  <c:v>2116812</c:v>
                </c:pt>
                <c:pt idx="1">
                  <c:v>148751</c:v>
                </c:pt>
                <c:pt idx="2">
                  <c:v>5114121</c:v>
                </c:pt>
                <c:pt idx="3">
                  <c:v>79797</c:v>
                </c:pt>
                <c:pt idx="4">
                  <c:v>3033767</c:v>
                </c:pt>
                <c:pt idx="5">
                  <c:v>193258</c:v>
                </c:pt>
                <c:pt idx="6">
                  <c:v>2843502</c:v>
                </c:pt>
                <c:pt idx="7">
                  <c:v>13159650</c:v>
                </c:pt>
                <c:pt idx="8">
                  <c:v>5011058</c:v>
                </c:pt>
              </c:numCache>
            </c:numRef>
          </c:val>
          <c:extLst>
            <c:ext xmlns:c16="http://schemas.microsoft.com/office/drawing/2014/chart" uri="{C3380CC4-5D6E-409C-BE32-E72D297353CC}">
              <c16:uniqueId val="{00000001-5CDA-4452-8971-C11D3D2E61AC}"/>
            </c:ext>
          </c:extLst>
        </c:ser>
        <c:ser>
          <c:idx val="0"/>
          <c:order val="2"/>
          <c:tx>
            <c:strRef>
              <c:f>Lapa1!$B$51</c:f>
              <c:strCache>
                <c:ptCount val="1"/>
                <c:pt idx="0">
                  <c:v>Budžeta izpilde 2017</c:v>
                </c:pt>
              </c:strCache>
            </c:strRef>
          </c:tx>
          <c:spPr>
            <a:solidFill>
              <a:schemeClr val="accent1">
                <a:shade val="65000"/>
              </a:schemeClr>
            </a:solidFill>
            <a:ln>
              <a:noFill/>
            </a:ln>
            <a:effectLst/>
            <a:sp3d/>
          </c:spPr>
          <c:invertIfNegative val="0"/>
          <c:cat>
            <c:strRef>
              <c:f>Lapa1!$A$52:$A$60</c:f>
              <c:strCache>
                <c:ptCount val="9"/>
                <c:pt idx="0">
                  <c:v>Vispārējie valdības dienesti</c:v>
                </c:pt>
                <c:pt idx="1">
                  <c:v>Sabiedriskā kārtība un drošība</c:v>
                </c:pt>
                <c:pt idx="2">
                  <c:v>Ekonomiskā darbība </c:v>
                </c:pt>
                <c:pt idx="3">
                  <c:v>Vides aizsardzība</c:v>
                </c:pt>
                <c:pt idx="4">
                  <c:v>Teritoriju un mājokļu apsaimniekošana </c:v>
                </c:pt>
                <c:pt idx="5">
                  <c:v>Veselība</c:v>
                </c:pt>
                <c:pt idx="6">
                  <c:v>Atpūta, kultūra </c:v>
                </c:pt>
                <c:pt idx="7">
                  <c:v>Izglītība</c:v>
                </c:pt>
                <c:pt idx="8">
                  <c:v>Sociālā aizsardzība</c:v>
                </c:pt>
              </c:strCache>
            </c:strRef>
          </c:cat>
          <c:val>
            <c:numRef>
              <c:f>Lapa1!$B$52:$B$60</c:f>
              <c:numCache>
                <c:formatCode>#,##0</c:formatCode>
                <c:ptCount val="9"/>
                <c:pt idx="0">
                  <c:v>2187694</c:v>
                </c:pt>
                <c:pt idx="1">
                  <c:v>144057</c:v>
                </c:pt>
                <c:pt idx="2">
                  <c:v>3258077</c:v>
                </c:pt>
                <c:pt idx="3">
                  <c:v>136826</c:v>
                </c:pt>
                <c:pt idx="4">
                  <c:v>3244623</c:v>
                </c:pt>
                <c:pt idx="5">
                  <c:v>163849</c:v>
                </c:pt>
                <c:pt idx="6">
                  <c:v>2811894</c:v>
                </c:pt>
                <c:pt idx="7">
                  <c:v>12732468</c:v>
                </c:pt>
                <c:pt idx="8">
                  <c:v>2443401</c:v>
                </c:pt>
              </c:numCache>
            </c:numRef>
          </c:val>
          <c:extLst>
            <c:ext xmlns:c16="http://schemas.microsoft.com/office/drawing/2014/chart" uri="{C3380CC4-5D6E-409C-BE32-E72D297353CC}">
              <c16:uniqueId val="{00000002-5CDA-4452-8971-C11D3D2E61AC}"/>
            </c:ext>
          </c:extLst>
        </c:ser>
        <c:dLbls>
          <c:showLegendKey val="0"/>
          <c:showVal val="0"/>
          <c:showCatName val="0"/>
          <c:showSerName val="0"/>
          <c:showPercent val="0"/>
          <c:showBubbleSize val="0"/>
        </c:dLbls>
        <c:gapWidth val="150"/>
        <c:shape val="box"/>
        <c:axId val="-2086925184"/>
        <c:axId val="-2086924096"/>
        <c:axId val="0"/>
      </c:bar3DChart>
      <c:catAx>
        <c:axId val="-208692518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j-lt"/>
                <a:ea typeface="+mn-ea"/>
                <a:cs typeface="+mn-cs"/>
              </a:defRPr>
            </a:pPr>
            <a:endParaRPr lang="lv-LV"/>
          </a:p>
        </c:txPr>
        <c:crossAx val="-2086924096"/>
        <c:crosses val="autoZero"/>
        <c:auto val="1"/>
        <c:lblAlgn val="ctr"/>
        <c:lblOffset val="100"/>
        <c:noMultiLvlLbl val="0"/>
      </c:catAx>
      <c:valAx>
        <c:axId val="-2086924096"/>
        <c:scaling>
          <c:orientation val="minMax"/>
          <c:max val="13200000"/>
          <c:min val="0"/>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lv-LV"/>
          </a:p>
        </c:txPr>
        <c:crossAx val="-2086925184"/>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mj-lt"/>
                <a:ea typeface="+mn-ea"/>
                <a:cs typeface="+mn-cs"/>
              </a:defRPr>
            </a:pPr>
            <a:endParaRPr lang="lv-LV"/>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doughnutChart>
        <c:varyColors val="1"/>
        <c:ser>
          <c:idx val="0"/>
          <c:order val="0"/>
          <c:tx>
            <c:strRef>
              <c:f>Lapa1!$B$1</c:f>
              <c:strCache>
                <c:ptCount val="1"/>
                <c:pt idx="0">
                  <c:v>Projektu kopējās izmkasas </c:v>
                </c:pt>
              </c:strCache>
            </c:strRef>
          </c:tx>
          <c:spPr>
            <a:solidFill>
              <a:srgbClr val="005542"/>
            </a:solidFill>
            <a:ln>
              <a:noFill/>
            </a:ln>
          </c:spPr>
          <c:dPt>
            <c:idx val="0"/>
            <c:bubble3D val="0"/>
            <c:spPr>
              <a:solidFill>
                <a:schemeClr val="tx2">
                  <a:lumMod val="60000"/>
                  <a:lumOff val="4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1DB3-4675-A7CD-63F03474F2F2}"/>
              </c:ext>
            </c:extLst>
          </c:dPt>
          <c:dPt>
            <c:idx val="1"/>
            <c:bubble3D val="0"/>
            <c:spPr>
              <a:solidFill>
                <a:srgbClr val="00554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1DB3-4675-A7CD-63F03474F2F2}"/>
              </c:ext>
            </c:extLst>
          </c:dPt>
          <c:dPt>
            <c:idx val="2"/>
            <c:bubble3D val="0"/>
            <c:spPr>
              <a:solidFill>
                <a:schemeClr val="tx2">
                  <a:lumMod val="40000"/>
                  <a:lumOff val="6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1DB3-4675-A7CD-63F03474F2F2}"/>
              </c:ext>
            </c:extLst>
          </c:dPt>
          <c:dLbls>
            <c:dLbl>
              <c:idx val="0"/>
              <c:layout>
                <c:manualLayout>
                  <c:x val="0.18750000000000008"/>
                  <c:y val="-7.1428571428571425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DB3-4675-A7CD-63F03474F2F2}"/>
                </c:ext>
              </c:extLst>
            </c:dLbl>
            <c:dLbl>
              <c:idx val="1"/>
              <c:layout>
                <c:manualLayout>
                  <c:x val="-0.27777777777777779"/>
                  <c:y val="7.9365079365079361E-3"/>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DB3-4675-A7CD-63F03474F2F2}"/>
                </c:ext>
              </c:extLst>
            </c:dLbl>
            <c:dLbl>
              <c:idx val="2"/>
              <c:layout>
                <c:manualLayout>
                  <c:x val="-0.27546296296296297"/>
                  <c:y val="-4.7619047619047616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DB3-4675-A7CD-63F03474F2F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lv-LV"/>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Lapa1!$A$2:$A$4</c:f>
              <c:strCache>
                <c:ptCount val="3"/>
                <c:pt idx="0">
                  <c:v>Cilvēkresursu attīstība</c:v>
                </c:pt>
                <c:pt idx="1">
                  <c:v>Ilgtspējīgas ekonomika un uzņēmējdarbību atbalstošas vide</c:v>
                </c:pt>
                <c:pt idx="2">
                  <c:v>Kultūras telpas attīstības un dzīves vides kvalitāte</c:v>
                </c:pt>
              </c:strCache>
            </c:strRef>
          </c:cat>
          <c:val>
            <c:numRef>
              <c:f>Lapa1!$B$2:$B$4</c:f>
              <c:numCache>
                <c:formatCode>General</c:formatCode>
                <c:ptCount val="3"/>
                <c:pt idx="0">
                  <c:v>692074.23</c:v>
                </c:pt>
                <c:pt idx="1">
                  <c:v>4354387.17</c:v>
                </c:pt>
                <c:pt idx="2">
                  <c:v>106458.22</c:v>
                </c:pt>
              </c:numCache>
            </c:numRef>
          </c:val>
          <c:extLst>
            <c:ext xmlns:c16="http://schemas.microsoft.com/office/drawing/2014/chart" uri="{C3380CC4-5D6E-409C-BE32-E72D297353CC}">
              <c16:uniqueId val="{00000006-1DB3-4675-A7CD-63F03474F2F2}"/>
            </c:ext>
          </c:extLst>
        </c:ser>
        <c:dLbls>
          <c:showLegendKey val="0"/>
          <c:showVal val="1"/>
          <c:showCatName val="1"/>
          <c:showSerName val="0"/>
          <c:showPercent val="0"/>
          <c:showBubbleSize val="0"/>
          <c:showLeaderLines val="1"/>
        </c:dLbls>
        <c:firstSliceAng val="0"/>
        <c:holeSize val="50"/>
      </c:doughnut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bar"/>
        <c:grouping val="stacked"/>
        <c:varyColors val="0"/>
        <c:ser>
          <c:idx val="0"/>
          <c:order val="0"/>
          <c:tx>
            <c:strRef>
              <c:f>Lapa1!$B$1</c:f>
              <c:strCache>
                <c:ptCount val="1"/>
                <c:pt idx="0">
                  <c:v>Pašvaldības finansējums</c:v>
                </c:pt>
              </c:strCache>
            </c:strRef>
          </c:tx>
          <c:spPr>
            <a:solidFill>
              <a:srgbClr val="006342"/>
            </a:solidFill>
            <a:ln>
              <a:noFill/>
            </a:ln>
            <a:effectLst/>
          </c:spPr>
          <c:invertIfNegative val="0"/>
          <c:cat>
            <c:strRef>
              <c:f>Lapa1!$A$2:$A$4</c:f>
              <c:strCache>
                <c:ptCount val="3"/>
                <c:pt idx="0">
                  <c:v>Cilvēkresursu attīstība</c:v>
                </c:pt>
                <c:pt idx="1">
                  <c:v>Ilgtspējīgas ekonomika un uzņēmējdarbību atbalstošas vide</c:v>
                </c:pt>
                <c:pt idx="2">
                  <c:v>Kultūras telpas attīstības un dzīves vides kvalitāte</c:v>
                </c:pt>
              </c:strCache>
            </c:strRef>
          </c:cat>
          <c:val>
            <c:numRef>
              <c:f>Lapa1!$B$2:$B$4</c:f>
              <c:numCache>
                <c:formatCode>General</c:formatCode>
                <c:ptCount val="3"/>
                <c:pt idx="0">
                  <c:v>312436.21000000002</c:v>
                </c:pt>
                <c:pt idx="1">
                  <c:v>2277148.19</c:v>
                </c:pt>
                <c:pt idx="2">
                  <c:v>61458.22</c:v>
                </c:pt>
              </c:numCache>
            </c:numRef>
          </c:val>
          <c:extLst>
            <c:ext xmlns:c16="http://schemas.microsoft.com/office/drawing/2014/chart" uri="{C3380CC4-5D6E-409C-BE32-E72D297353CC}">
              <c16:uniqueId val="{00000000-99E4-44B2-A68C-79EF0F436F40}"/>
            </c:ext>
          </c:extLst>
        </c:ser>
        <c:ser>
          <c:idx val="1"/>
          <c:order val="1"/>
          <c:tx>
            <c:strRef>
              <c:f>Lapa1!$C$1</c:f>
              <c:strCache>
                <c:ptCount val="1"/>
                <c:pt idx="0">
                  <c:v>Fondu finansējums </c:v>
                </c:pt>
              </c:strCache>
            </c:strRef>
          </c:tx>
          <c:spPr>
            <a:solidFill>
              <a:schemeClr val="bg1">
                <a:lumMod val="65000"/>
              </a:schemeClr>
            </a:solidFill>
            <a:ln>
              <a:noFill/>
            </a:ln>
            <a:effectLst/>
          </c:spPr>
          <c:invertIfNegative val="0"/>
          <c:cat>
            <c:strRef>
              <c:f>Lapa1!$A$2:$A$4</c:f>
              <c:strCache>
                <c:ptCount val="3"/>
                <c:pt idx="0">
                  <c:v>Cilvēkresursu attīstība</c:v>
                </c:pt>
                <c:pt idx="1">
                  <c:v>Ilgtspējīgas ekonomika un uzņēmējdarbību atbalstošas vide</c:v>
                </c:pt>
                <c:pt idx="2">
                  <c:v>Kultūras telpas attīstības un dzīves vides kvalitāte</c:v>
                </c:pt>
              </c:strCache>
            </c:strRef>
          </c:cat>
          <c:val>
            <c:numRef>
              <c:f>Lapa1!$C$2:$C$4</c:f>
              <c:numCache>
                <c:formatCode>General</c:formatCode>
                <c:ptCount val="3"/>
                <c:pt idx="0">
                  <c:v>344039.24</c:v>
                </c:pt>
                <c:pt idx="1">
                  <c:v>2027453.45</c:v>
                </c:pt>
                <c:pt idx="2">
                  <c:v>45000</c:v>
                </c:pt>
              </c:numCache>
            </c:numRef>
          </c:val>
          <c:extLst>
            <c:ext xmlns:c16="http://schemas.microsoft.com/office/drawing/2014/chart" uri="{C3380CC4-5D6E-409C-BE32-E72D297353CC}">
              <c16:uniqueId val="{00000001-99E4-44B2-A68C-79EF0F436F40}"/>
            </c:ext>
          </c:extLst>
        </c:ser>
        <c:ser>
          <c:idx val="2"/>
          <c:order val="2"/>
          <c:tx>
            <c:strRef>
              <c:f>Lapa1!$D$1</c:f>
              <c:strCache>
                <c:ptCount val="1"/>
                <c:pt idx="0">
                  <c:v>Cits finansējums</c:v>
                </c:pt>
              </c:strCache>
            </c:strRef>
          </c:tx>
          <c:spPr>
            <a:solidFill>
              <a:schemeClr val="accent1">
                <a:tint val="65000"/>
              </a:schemeClr>
            </a:solidFill>
            <a:ln>
              <a:noFill/>
            </a:ln>
            <a:effectLst/>
          </c:spPr>
          <c:invertIfNegative val="0"/>
          <c:cat>
            <c:strRef>
              <c:f>Lapa1!$A$2:$A$4</c:f>
              <c:strCache>
                <c:ptCount val="3"/>
                <c:pt idx="0">
                  <c:v>Cilvēkresursu attīstība</c:v>
                </c:pt>
                <c:pt idx="1">
                  <c:v>Ilgtspējīgas ekonomika un uzņēmējdarbību atbalstošas vide</c:v>
                </c:pt>
                <c:pt idx="2">
                  <c:v>Kultūras telpas attīstības un dzīves vides kvalitāte</c:v>
                </c:pt>
              </c:strCache>
            </c:strRef>
          </c:cat>
          <c:val>
            <c:numRef>
              <c:f>Lapa1!$D$2:$D$4</c:f>
              <c:numCache>
                <c:formatCode>General</c:formatCode>
                <c:ptCount val="3"/>
                <c:pt idx="0">
                  <c:v>43923.8</c:v>
                </c:pt>
                <c:pt idx="1">
                  <c:v>49785.53</c:v>
                </c:pt>
                <c:pt idx="2">
                  <c:v>0</c:v>
                </c:pt>
              </c:numCache>
            </c:numRef>
          </c:val>
          <c:extLst>
            <c:ext xmlns:c16="http://schemas.microsoft.com/office/drawing/2014/chart" uri="{C3380CC4-5D6E-409C-BE32-E72D297353CC}">
              <c16:uniqueId val="{00000002-99E4-44B2-A68C-79EF0F436F40}"/>
            </c:ext>
          </c:extLst>
        </c:ser>
        <c:dLbls>
          <c:showLegendKey val="0"/>
          <c:showVal val="0"/>
          <c:showCatName val="0"/>
          <c:showSerName val="0"/>
          <c:showPercent val="0"/>
          <c:showBubbleSize val="0"/>
        </c:dLbls>
        <c:gapWidth val="150"/>
        <c:overlap val="100"/>
        <c:axId val="-2086915392"/>
        <c:axId val="-2086917568"/>
      </c:barChart>
      <c:catAx>
        <c:axId val="-20869153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lv-LV"/>
          </a:p>
        </c:txPr>
        <c:crossAx val="-2086917568"/>
        <c:crosses val="autoZero"/>
        <c:auto val="1"/>
        <c:lblAlgn val="ctr"/>
        <c:lblOffset val="100"/>
        <c:noMultiLvlLbl val="0"/>
      </c:catAx>
      <c:valAx>
        <c:axId val="-208691756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lv-LV"/>
          </a:p>
        </c:txPr>
        <c:crossAx val="-208691539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j-lt"/>
                <a:ea typeface="+mn-ea"/>
                <a:cs typeface="+mn-cs"/>
              </a:defRPr>
            </a:pPr>
            <a:endParaRPr lang="lv-LV"/>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Lapa1!$B$1</c:f>
              <c:strCache>
                <c:ptCount val="1"/>
                <c:pt idx="0">
                  <c:v>2014.gads</c:v>
                </c:pt>
              </c:strCache>
            </c:strRef>
          </c:tx>
          <c:spPr>
            <a:solidFill>
              <a:srgbClr val="006342"/>
            </a:solidFill>
            <a:ln>
              <a:noFill/>
            </a:ln>
            <a:effectLst/>
          </c:spPr>
          <c:invertIfNegative val="0"/>
          <c:cat>
            <c:strRef>
              <c:f>Lapa1!$A$2:$A$3</c:f>
              <c:strCache>
                <c:ptCount val="2"/>
                <c:pt idx="0">
                  <c:v>Jaundibināti uzņēmumi</c:v>
                </c:pt>
                <c:pt idx="1">
                  <c:v>Likvidēti uzņēmumi</c:v>
                </c:pt>
              </c:strCache>
            </c:strRef>
          </c:cat>
          <c:val>
            <c:numRef>
              <c:f>Lapa1!$B$2:$B$3</c:f>
              <c:numCache>
                <c:formatCode>General</c:formatCode>
                <c:ptCount val="2"/>
                <c:pt idx="0">
                  <c:v>45</c:v>
                </c:pt>
                <c:pt idx="1">
                  <c:v>38</c:v>
                </c:pt>
              </c:numCache>
            </c:numRef>
          </c:val>
          <c:extLst>
            <c:ext xmlns:c16="http://schemas.microsoft.com/office/drawing/2014/chart" uri="{C3380CC4-5D6E-409C-BE32-E72D297353CC}">
              <c16:uniqueId val="{00000000-6FF8-45B2-B5CA-9175BDE0039B}"/>
            </c:ext>
          </c:extLst>
        </c:ser>
        <c:ser>
          <c:idx val="1"/>
          <c:order val="1"/>
          <c:tx>
            <c:strRef>
              <c:f>Lapa1!$C$1</c:f>
              <c:strCache>
                <c:ptCount val="1"/>
                <c:pt idx="0">
                  <c:v>2015.gads</c:v>
                </c:pt>
              </c:strCache>
            </c:strRef>
          </c:tx>
          <c:spPr>
            <a:solidFill>
              <a:srgbClr val="006600"/>
            </a:solidFill>
            <a:ln>
              <a:noFill/>
            </a:ln>
            <a:effectLst/>
          </c:spPr>
          <c:invertIfNegative val="0"/>
          <c:cat>
            <c:strRef>
              <c:f>Lapa1!$A$2:$A$3</c:f>
              <c:strCache>
                <c:ptCount val="2"/>
                <c:pt idx="0">
                  <c:v>Jaundibināti uzņēmumi</c:v>
                </c:pt>
                <c:pt idx="1">
                  <c:v>Likvidēti uzņēmumi</c:v>
                </c:pt>
              </c:strCache>
            </c:strRef>
          </c:cat>
          <c:val>
            <c:numRef>
              <c:f>Lapa1!$C$2:$C$3</c:f>
              <c:numCache>
                <c:formatCode>General</c:formatCode>
                <c:ptCount val="2"/>
                <c:pt idx="0">
                  <c:v>42</c:v>
                </c:pt>
                <c:pt idx="1">
                  <c:v>79</c:v>
                </c:pt>
              </c:numCache>
            </c:numRef>
          </c:val>
          <c:extLst>
            <c:ext xmlns:c16="http://schemas.microsoft.com/office/drawing/2014/chart" uri="{C3380CC4-5D6E-409C-BE32-E72D297353CC}">
              <c16:uniqueId val="{00000001-6FF8-45B2-B5CA-9175BDE0039B}"/>
            </c:ext>
          </c:extLst>
        </c:ser>
        <c:ser>
          <c:idx val="2"/>
          <c:order val="2"/>
          <c:tx>
            <c:strRef>
              <c:f>Lapa1!$D$1</c:f>
              <c:strCache>
                <c:ptCount val="1"/>
                <c:pt idx="0">
                  <c:v>2016.gads</c:v>
                </c:pt>
              </c:strCache>
            </c:strRef>
          </c:tx>
          <c:spPr>
            <a:solidFill>
              <a:srgbClr val="008000"/>
            </a:solidFill>
            <a:ln>
              <a:noFill/>
            </a:ln>
            <a:effectLst/>
          </c:spPr>
          <c:invertIfNegative val="0"/>
          <c:cat>
            <c:strRef>
              <c:f>Lapa1!$A$2:$A$3</c:f>
              <c:strCache>
                <c:ptCount val="2"/>
                <c:pt idx="0">
                  <c:v>Jaundibināti uzņēmumi</c:v>
                </c:pt>
                <c:pt idx="1">
                  <c:v>Likvidēti uzņēmumi</c:v>
                </c:pt>
              </c:strCache>
            </c:strRef>
          </c:cat>
          <c:val>
            <c:numRef>
              <c:f>Lapa1!$D$2:$D$3</c:f>
              <c:numCache>
                <c:formatCode>General</c:formatCode>
                <c:ptCount val="2"/>
                <c:pt idx="0">
                  <c:v>46</c:v>
                </c:pt>
                <c:pt idx="1">
                  <c:v>56</c:v>
                </c:pt>
              </c:numCache>
            </c:numRef>
          </c:val>
          <c:extLst>
            <c:ext xmlns:c16="http://schemas.microsoft.com/office/drawing/2014/chart" uri="{C3380CC4-5D6E-409C-BE32-E72D297353CC}">
              <c16:uniqueId val="{00000002-6FF8-45B2-B5CA-9175BDE0039B}"/>
            </c:ext>
          </c:extLst>
        </c:ser>
        <c:ser>
          <c:idx val="3"/>
          <c:order val="3"/>
          <c:tx>
            <c:strRef>
              <c:f>Lapa1!$E$1</c:f>
              <c:strCache>
                <c:ptCount val="1"/>
                <c:pt idx="0">
                  <c:v>2017.gads</c:v>
                </c:pt>
              </c:strCache>
            </c:strRef>
          </c:tx>
          <c:spPr>
            <a:solidFill>
              <a:schemeClr val="accent1">
                <a:tint val="77000"/>
              </a:schemeClr>
            </a:solidFill>
            <a:ln>
              <a:noFill/>
            </a:ln>
            <a:effectLst/>
          </c:spPr>
          <c:invertIfNegative val="0"/>
          <c:trendline>
            <c:spPr>
              <a:ln w="19050" cap="rnd">
                <a:solidFill>
                  <a:schemeClr val="accent1">
                    <a:tint val="77000"/>
                  </a:schemeClr>
                </a:solidFill>
              </a:ln>
              <a:effectLst/>
            </c:spPr>
            <c:trendlineType val="linear"/>
            <c:dispRSqr val="0"/>
            <c:dispEq val="0"/>
          </c:trendline>
          <c:cat>
            <c:strRef>
              <c:f>Lapa1!$A$2:$A$3</c:f>
              <c:strCache>
                <c:ptCount val="2"/>
                <c:pt idx="0">
                  <c:v>Jaundibināti uzņēmumi</c:v>
                </c:pt>
                <c:pt idx="1">
                  <c:v>Likvidēti uzņēmumi</c:v>
                </c:pt>
              </c:strCache>
            </c:strRef>
          </c:cat>
          <c:val>
            <c:numRef>
              <c:f>Lapa1!$E$2:$E$3</c:f>
              <c:numCache>
                <c:formatCode>General</c:formatCode>
                <c:ptCount val="2"/>
                <c:pt idx="0">
                  <c:v>50</c:v>
                </c:pt>
                <c:pt idx="1">
                  <c:v>62</c:v>
                </c:pt>
              </c:numCache>
            </c:numRef>
          </c:val>
          <c:extLst>
            <c:ext xmlns:c16="http://schemas.microsoft.com/office/drawing/2014/chart" uri="{C3380CC4-5D6E-409C-BE32-E72D297353CC}">
              <c16:uniqueId val="{00000004-6FF8-45B2-B5CA-9175BDE0039B}"/>
            </c:ext>
          </c:extLst>
        </c:ser>
        <c:ser>
          <c:idx val="4"/>
          <c:order val="4"/>
          <c:tx>
            <c:strRef>
              <c:f>Lapa1!$F$1</c:f>
              <c:strCache>
                <c:ptCount val="1"/>
                <c:pt idx="0">
                  <c:v>2018</c:v>
                </c:pt>
              </c:strCache>
            </c:strRef>
          </c:tx>
          <c:spPr>
            <a:solidFill>
              <a:schemeClr val="accent1">
                <a:tint val="54000"/>
              </a:schemeClr>
            </a:solidFill>
            <a:ln>
              <a:noFill/>
            </a:ln>
            <a:effectLst/>
          </c:spPr>
          <c:invertIfNegative val="0"/>
          <c:cat>
            <c:strRef>
              <c:f>Lapa1!$A$2:$A$3</c:f>
              <c:strCache>
                <c:ptCount val="2"/>
                <c:pt idx="0">
                  <c:v>Jaundibināti uzņēmumi</c:v>
                </c:pt>
                <c:pt idx="1">
                  <c:v>Likvidēti uzņēmumi</c:v>
                </c:pt>
              </c:strCache>
            </c:strRef>
          </c:cat>
          <c:val>
            <c:numRef>
              <c:f>Lapa1!$F$2:$F$3</c:f>
              <c:numCache>
                <c:formatCode>General</c:formatCode>
                <c:ptCount val="2"/>
                <c:pt idx="0">
                  <c:v>54</c:v>
                </c:pt>
                <c:pt idx="1">
                  <c:v>77</c:v>
                </c:pt>
              </c:numCache>
            </c:numRef>
          </c:val>
          <c:extLst>
            <c:ext xmlns:c16="http://schemas.microsoft.com/office/drawing/2014/chart" uri="{C3380CC4-5D6E-409C-BE32-E72D297353CC}">
              <c16:uniqueId val="{00000005-6FF8-45B2-B5CA-9175BDE0039B}"/>
            </c:ext>
          </c:extLst>
        </c:ser>
        <c:dLbls>
          <c:showLegendKey val="0"/>
          <c:showVal val="0"/>
          <c:showCatName val="0"/>
          <c:showSerName val="0"/>
          <c:showPercent val="0"/>
          <c:showBubbleSize val="0"/>
        </c:dLbls>
        <c:gapWidth val="150"/>
        <c:axId val="-2086914848"/>
        <c:axId val="-2083387520"/>
      </c:barChart>
      <c:catAx>
        <c:axId val="-2086914848"/>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lv-LV"/>
          </a:p>
        </c:txPr>
        <c:crossAx val="-2083387520"/>
        <c:crosses val="autoZero"/>
        <c:auto val="1"/>
        <c:lblAlgn val="ctr"/>
        <c:lblOffset val="100"/>
        <c:noMultiLvlLbl val="0"/>
      </c:catAx>
      <c:valAx>
        <c:axId val="-2083387520"/>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j-lt"/>
                <a:ea typeface="+mn-ea"/>
                <a:cs typeface="+mn-cs"/>
              </a:defRPr>
            </a:pPr>
            <a:endParaRPr lang="lv-LV"/>
          </a:p>
        </c:txPr>
        <c:crossAx val="-2086914848"/>
        <c:crosses val="autoZero"/>
        <c:crossBetween val="between"/>
      </c:valAx>
      <c:dTable>
        <c:showHorzBorder val="1"/>
        <c:showVertBorder val="1"/>
        <c:showOutline val="1"/>
        <c:showKeys val="1"/>
        <c:spPr>
          <a:noFill/>
          <a:ln w="9525" cap="flat" cmpd="sng" algn="ctr">
            <a:solidFill>
              <a:schemeClr val="dk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dk1">
                    <a:lumMod val="65000"/>
                    <a:lumOff val="35000"/>
                  </a:schemeClr>
                </a:solidFill>
                <a:latin typeface="+mj-lt"/>
                <a:ea typeface="+mn-ea"/>
                <a:cs typeface="+mn-cs"/>
              </a:defRPr>
            </a:pPr>
            <a:endParaRPr lang="lv-LV"/>
          </a:p>
        </c:txPr>
      </c:dTable>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lv-LV"/>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Lapa1!$B$1</c:f>
              <c:strCache>
                <c:ptCount val="1"/>
                <c:pt idx="0">
                  <c:v>Iedzīvotāju skaits</c:v>
                </c:pt>
              </c:strCache>
            </c:strRef>
          </c:tx>
          <c:spPr>
            <a:solidFill>
              <a:schemeClr val="accent1">
                <a:shade val="76000"/>
              </a:schemeClr>
            </a:solidFill>
            <a:ln>
              <a:noFill/>
            </a:ln>
            <a:effectLst/>
          </c:spPr>
          <c:invertIfNegative val="0"/>
          <c:cat>
            <c:numRef>
              <c:f>Lapa1!$A$2:$A$8</c:f>
              <c:numCache>
                <c:formatCode>General</c:formatCode>
                <c:ptCount val="7"/>
                <c:pt idx="0">
                  <c:v>2010</c:v>
                </c:pt>
                <c:pt idx="1">
                  <c:v>2013</c:v>
                </c:pt>
                <c:pt idx="2">
                  <c:v>2014</c:v>
                </c:pt>
                <c:pt idx="3">
                  <c:v>2015</c:v>
                </c:pt>
                <c:pt idx="4">
                  <c:v>2016</c:v>
                </c:pt>
                <c:pt idx="5">
                  <c:v>2017</c:v>
                </c:pt>
                <c:pt idx="6">
                  <c:v>2018</c:v>
                </c:pt>
              </c:numCache>
            </c:numRef>
          </c:cat>
          <c:val>
            <c:numRef>
              <c:f>Lapa1!$B$2:$B$8</c:f>
              <c:numCache>
                <c:formatCode>General</c:formatCode>
                <c:ptCount val="7"/>
                <c:pt idx="0">
                  <c:v>25208</c:v>
                </c:pt>
                <c:pt idx="1">
                  <c:v>23720</c:v>
                </c:pt>
                <c:pt idx="2">
                  <c:v>23345</c:v>
                </c:pt>
                <c:pt idx="3">
                  <c:v>22916</c:v>
                </c:pt>
                <c:pt idx="4">
                  <c:v>22426</c:v>
                </c:pt>
                <c:pt idx="5">
                  <c:v>21957</c:v>
                </c:pt>
                <c:pt idx="6">
                  <c:v>21541</c:v>
                </c:pt>
              </c:numCache>
            </c:numRef>
          </c:val>
          <c:extLst>
            <c:ext xmlns:c16="http://schemas.microsoft.com/office/drawing/2014/chart" uri="{C3380CC4-5D6E-409C-BE32-E72D297353CC}">
              <c16:uniqueId val="{00000000-099A-4F5E-B457-DAB2769FA988}"/>
            </c:ext>
          </c:extLst>
        </c:ser>
        <c:ser>
          <c:idx val="1"/>
          <c:order val="1"/>
          <c:tx>
            <c:strRef>
              <c:f>Lapa1!$C$1</c:f>
              <c:strCache>
                <c:ptCount val="1"/>
                <c:pt idx="0">
                  <c:v>Iedzīvotāju skaita izmaiņas pret iepriekšējo gadu</c:v>
                </c:pt>
              </c:strCache>
            </c:strRef>
          </c:tx>
          <c:spPr>
            <a:solidFill>
              <a:schemeClr val="accent1">
                <a:tint val="77000"/>
              </a:schemeClr>
            </a:solidFill>
            <a:ln>
              <a:noFill/>
            </a:ln>
            <a:effectLst/>
          </c:spPr>
          <c:invertIfNegative val="0"/>
          <c:cat>
            <c:numRef>
              <c:f>Lapa1!$A$2:$A$8</c:f>
              <c:numCache>
                <c:formatCode>General</c:formatCode>
                <c:ptCount val="7"/>
                <c:pt idx="0">
                  <c:v>2010</c:v>
                </c:pt>
                <c:pt idx="1">
                  <c:v>2013</c:v>
                </c:pt>
                <c:pt idx="2">
                  <c:v>2014</c:v>
                </c:pt>
                <c:pt idx="3">
                  <c:v>2015</c:v>
                </c:pt>
                <c:pt idx="4">
                  <c:v>2016</c:v>
                </c:pt>
                <c:pt idx="5">
                  <c:v>2017</c:v>
                </c:pt>
                <c:pt idx="6">
                  <c:v>2018</c:v>
                </c:pt>
              </c:numCache>
            </c:numRef>
          </c:cat>
          <c:val>
            <c:numRef>
              <c:f>Lapa1!$C$2:$C$8</c:f>
              <c:numCache>
                <c:formatCode>General</c:formatCode>
                <c:ptCount val="7"/>
                <c:pt idx="0">
                  <c:v>-330</c:v>
                </c:pt>
                <c:pt idx="1">
                  <c:v>-591</c:v>
                </c:pt>
                <c:pt idx="2">
                  <c:v>-375</c:v>
                </c:pt>
                <c:pt idx="3">
                  <c:v>-429</c:v>
                </c:pt>
                <c:pt idx="4">
                  <c:v>-490</c:v>
                </c:pt>
                <c:pt idx="5">
                  <c:v>-469</c:v>
                </c:pt>
                <c:pt idx="6">
                  <c:v>-416</c:v>
                </c:pt>
              </c:numCache>
            </c:numRef>
          </c:val>
          <c:extLst>
            <c:ext xmlns:c16="http://schemas.microsoft.com/office/drawing/2014/chart" uri="{C3380CC4-5D6E-409C-BE32-E72D297353CC}">
              <c16:uniqueId val="{00000001-099A-4F5E-B457-DAB2769FA988}"/>
            </c:ext>
          </c:extLst>
        </c:ser>
        <c:dLbls>
          <c:showLegendKey val="0"/>
          <c:showVal val="0"/>
          <c:showCatName val="0"/>
          <c:showSerName val="0"/>
          <c:showPercent val="0"/>
          <c:showBubbleSize val="0"/>
        </c:dLbls>
        <c:gapWidth val="267"/>
        <c:overlap val="-43"/>
        <c:axId val="-203934384"/>
        <c:axId val="-203939824"/>
      </c:barChart>
      <c:catAx>
        <c:axId val="-203934384"/>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0"/>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lv-LV"/>
          </a:p>
        </c:txPr>
        <c:crossAx val="-203939824"/>
        <c:crosses val="autoZero"/>
        <c:auto val="1"/>
        <c:lblAlgn val="ctr"/>
        <c:lblOffset val="100"/>
        <c:noMultiLvlLbl val="0"/>
      </c:catAx>
      <c:valAx>
        <c:axId val="-203939824"/>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lv-LV" b="0">
                    <a:latin typeface="+mj-lt"/>
                  </a:rPr>
                  <a:t>Iedzīvotāju skaits Gulbenes novadā</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lv-LV"/>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j-lt"/>
                <a:ea typeface="+mn-ea"/>
                <a:cs typeface="+mn-cs"/>
              </a:defRPr>
            </a:pPr>
            <a:endParaRPr lang="lv-LV"/>
          </a:p>
        </c:txPr>
        <c:crossAx val="-203934384"/>
        <c:crosses val="autoZero"/>
        <c:crossBetween val="between"/>
      </c:valAx>
      <c:dTable>
        <c:showHorzBorder val="1"/>
        <c:showVertBorder val="1"/>
        <c:showOutline val="1"/>
        <c:showKeys val="1"/>
        <c:spPr>
          <a:noFill/>
          <a:ln w="9525" cap="flat" cmpd="sng" algn="ctr">
            <a:solidFill>
              <a:schemeClr val="dk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dk1">
                    <a:lumMod val="65000"/>
                    <a:lumOff val="35000"/>
                  </a:schemeClr>
                </a:solidFill>
                <a:latin typeface="+mj-lt"/>
                <a:ea typeface="+mn-ea"/>
                <a:cs typeface="+mn-cs"/>
              </a:defRPr>
            </a:pPr>
            <a:endParaRPr lang="lv-LV"/>
          </a:p>
        </c:txPr>
      </c:dTable>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lv-LV"/>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Lapa1!$B$1</c:f>
              <c:strCache>
                <c:ptCount val="1"/>
                <c:pt idx="0">
                  <c:v>Bezdarba līmenis %</c:v>
                </c:pt>
              </c:strCache>
            </c:strRef>
          </c:tx>
          <c:spPr>
            <a:solidFill>
              <a:schemeClr val="accent1"/>
            </a:solidFill>
            <a:ln>
              <a:noFill/>
            </a:ln>
            <a:effectLst/>
          </c:spPr>
          <c:invertIfNegative val="0"/>
          <c:cat>
            <c:numRef>
              <c:f>Lapa1!$A$2:$A$8</c:f>
              <c:numCache>
                <c:formatCode>General</c:formatCode>
                <c:ptCount val="7"/>
                <c:pt idx="0">
                  <c:v>2010</c:v>
                </c:pt>
                <c:pt idx="1">
                  <c:v>2013</c:v>
                </c:pt>
                <c:pt idx="2">
                  <c:v>2014</c:v>
                </c:pt>
                <c:pt idx="3">
                  <c:v>2015</c:v>
                </c:pt>
                <c:pt idx="4">
                  <c:v>2016</c:v>
                </c:pt>
                <c:pt idx="5">
                  <c:v>2017</c:v>
                </c:pt>
                <c:pt idx="6">
                  <c:v>2018</c:v>
                </c:pt>
              </c:numCache>
            </c:numRef>
          </c:cat>
          <c:val>
            <c:numRef>
              <c:f>Lapa1!$B$2:$B$8</c:f>
              <c:numCache>
                <c:formatCode>0.00</c:formatCode>
                <c:ptCount val="7"/>
                <c:pt idx="0">
                  <c:v>11.3</c:v>
                </c:pt>
                <c:pt idx="1">
                  <c:v>8.6999999999999993</c:v>
                </c:pt>
                <c:pt idx="2">
                  <c:v>8.3000000000000007</c:v>
                </c:pt>
                <c:pt idx="3">
                  <c:v>8</c:v>
                </c:pt>
                <c:pt idx="4">
                  <c:v>8.6</c:v>
                </c:pt>
                <c:pt idx="5">
                  <c:v>7.19</c:v>
                </c:pt>
                <c:pt idx="6">
                  <c:v>6.1</c:v>
                </c:pt>
              </c:numCache>
            </c:numRef>
          </c:val>
          <c:extLst>
            <c:ext xmlns:c16="http://schemas.microsoft.com/office/drawing/2014/chart" uri="{C3380CC4-5D6E-409C-BE32-E72D297353CC}">
              <c16:uniqueId val="{00000000-31EB-4246-9244-8EA5260B4888}"/>
            </c:ext>
          </c:extLst>
        </c:ser>
        <c:dLbls>
          <c:showLegendKey val="0"/>
          <c:showVal val="0"/>
          <c:showCatName val="0"/>
          <c:showSerName val="0"/>
          <c:showPercent val="0"/>
          <c:showBubbleSize val="0"/>
        </c:dLbls>
        <c:gapWidth val="267"/>
        <c:overlap val="-43"/>
        <c:axId val="-203932752"/>
        <c:axId val="-2086914304"/>
      </c:barChart>
      <c:catAx>
        <c:axId val="-203932752"/>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lv-LV"/>
          </a:p>
        </c:txPr>
        <c:crossAx val="-2086914304"/>
        <c:crosses val="autoZero"/>
        <c:auto val="1"/>
        <c:lblAlgn val="ctr"/>
        <c:lblOffset val="100"/>
        <c:noMultiLvlLbl val="0"/>
      </c:catAx>
      <c:valAx>
        <c:axId val="-2086914304"/>
        <c:scaling>
          <c:orientation val="minMax"/>
          <c:max val="15"/>
          <c:min val="0"/>
        </c:scaling>
        <c:delete val="0"/>
        <c:axPos val="l"/>
        <c:majorGridlines>
          <c:spPr>
            <a:ln w="9525" cap="flat" cmpd="sng" algn="ctr">
              <a:solidFill>
                <a:schemeClr val="dk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j-lt"/>
                <a:ea typeface="+mn-ea"/>
                <a:cs typeface="+mn-cs"/>
              </a:defRPr>
            </a:pPr>
            <a:endParaRPr lang="lv-LV"/>
          </a:p>
        </c:txPr>
        <c:crossAx val="-203932752"/>
        <c:crosses val="autoZero"/>
        <c:crossBetween val="between"/>
        <c:minorUnit val="2.0000000000000004E-2"/>
      </c:valAx>
      <c:dTable>
        <c:showHorzBorder val="1"/>
        <c:showVertBorder val="1"/>
        <c:showOutline val="1"/>
        <c:showKeys val="1"/>
        <c:spPr>
          <a:noFill/>
          <a:ln w="9525" cap="flat" cmpd="sng" algn="ctr">
            <a:solidFill>
              <a:schemeClr val="dk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dk1">
                    <a:lumMod val="65000"/>
                    <a:lumOff val="35000"/>
                  </a:schemeClr>
                </a:solidFill>
                <a:latin typeface="+mj-lt"/>
                <a:ea typeface="+mn-ea"/>
                <a:cs typeface="+mn-cs"/>
              </a:defRPr>
            </a:pPr>
            <a:endParaRPr lang="lv-LV"/>
          </a:p>
        </c:txPr>
      </c:dTable>
      <c:spPr>
        <a:pattFill prst="ltDnDiag">
          <a:fgClr>
            <a:schemeClr val="dk1">
              <a:lumMod val="15000"/>
              <a:lumOff val="85000"/>
            </a:schemeClr>
          </a:fgClr>
          <a:bgClr>
            <a:schemeClr val="lt1"/>
          </a:bgClr>
        </a:pattFill>
        <a:ln>
          <a:noFill/>
        </a:ln>
        <a:effectLst/>
      </c:spPr>
    </c:plotArea>
    <c:plotVisOnly val="1"/>
    <c:dispBlanksAs val="zero"/>
    <c:showDLblsOverMax val="0"/>
  </c:chart>
  <c:spPr>
    <a:solidFill>
      <a:schemeClr val="lt1"/>
    </a:solidFill>
    <a:ln w="9525" cap="flat" cmpd="sng" algn="ctr">
      <a:noFill/>
      <a:round/>
    </a:ln>
    <a:effectLst/>
  </c:spPr>
  <c:txPr>
    <a:bodyPr/>
    <a:lstStyle/>
    <a:p>
      <a:pPr>
        <a:defRPr/>
      </a:pPr>
      <a:endParaRPr lang="lv-LV"/>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Lapa1!$B$1</c:f>
              <c:strCache>
                <c:ptCount val="1"/>
                <c:pt idx="0">
                  <c:v>Zēni</c:v>
                </c:pt>
              </c:strCache>
            </c:strRef>
          </c:tx>
          <c:spPr>
            <a:solidFill>
              <a:schemeClr val="accent1">
                <a:shade val="65000"/>
              </a:schemeClr>
            </a:solidFill>
            <a:ln>
              <a:noFill/>
            </a:ln>
            <a:effectLst/>
          </c:spPr>
          <c:invertIfNegative val="0"/>
          <c:cat>
            <c:numRef>
              <c:f>Lapa1!$A$2:$A$8</c:f>
              <c:numCache>
                <c:formatCode>General</c:formatCode>
                <c:ptCount val="7"/>
                <c:pt idx="0">
                  <c:v>2012</c:v>
                </c:pt>
                <c:pt idx="1">
                  <c:v>2013</c:v>
                </c:pt>
                <c:pt idx="2">
                  <c:v>2014</c:v>
                </c:pt>
                <c:pt idx="3">
                  <c:v>2015</c:v>
                </c:pt>
                <c:pt idx="4">
                  <c:v>2016</c:v>
                </c:pt>
                <c:pt idx="5">
                  <c:v>2017</c:v>
                </c:pt>
                <c:pt idx="6">
                  <c:v>2018</c:v>
                </c:pt>
              </c:numCache>
            </c:numRef>
          </c:cat>
          <c:val>
            <c:numRef>
              <c:f>Lapa1!$B$2:$B$8</c:f>
              <c:numCache>
                <c:formatCode>General</c:formatCode>
                <c:ptCount val="7"/>
                <c:pt idx="0">
                  <c:v>100</c:v>
                </c:pt>
                <c:pt idx="1">
                  <c:v>95</c:v>
                </c:pt>
                <c:pt idx="2">
                  <c:v>74</c:v>
                </c:pt>
                <c:pt idx="3">
                  <c:v>94</c:v>
                </c:pt>
                <c:pt idx="4">
                  <c:v>95</c:v>
                </c:pt>
                <c:pt idx="5">
                  <c:v>100</c:v>
                </c:pt>
                <c:pt idx="6">
                  <c:v>83</c:v>
                </c:pt>
              </c:numCache>
            </c:numRef>
          </c:val>
          <c:extLst>
            <c:ext xmlns:c16="http://schemas.microsoft.com/office/drawing/2014/chart" uri="{C3380CC4-5D6E-409C-BE32-E72D297353CC}">
              <c16:uniqueId val="{00000000-D453-4D7A-95D2-DBFEBB7FAF97}"/>
            </c:ext>
          </c:extLst>
        </c:ser>
        <c:ser>
          <c:idx val="1"/>
          <c:order val="1"/>
          <c:tx>
            <c:strRef>
              <c:f>Lapa1!$C$1</c:f>
              <c:strCache>
                <c:ptCount val="1"/>
                <c:pt idx="0">
                  <c:v>Meitenes</c:v>
                </c:pt>
              </c:strCache>
            </c:strRef>
          </c:tx>
          <c:spPr>
            <a:solidFill>
              <a:schemeClr val="bg1">
                <a:lumMod val="75000"/>
              </a:schemeClr>
            </a:solidFill>
            <a:ln>
              <a:noFill/>
            </a:ln>
            <a:effectLst/>
          </c:spPr>
          <c:invertIfNegative val="0"/>
          <c:cat>
            <c:numRef>
              <c:f>Lapa1!$A$2:$A$8</c:f>
              <c:numCache>
                <c:formatCode>General</c:formatCode>
                <c:ptCount val="7"/>
                <c:pt idx="0">
                  <c:v>2012</c:v>
                </c:pt>
                <c:pt idx="1">
                  <c:v>2013</c:v>
                </c:pt>
                <c:pt idx="2">
                  <c:v>2014</c:v>
                </c:pt>
                <c:pt idx="3">
                  <c:v>2015</c:v>
                </c:pt>
                <c:pt idx="4">
                  <c:v>2016</c:v>
                </c:pt>
                <c:pt idx="5">
                  <c:v>2017</c:v>
                </c:pt>
                <c:pt idx="6">
                  <c:v>2018</c:v>
                </c:pt>
              </c:numCache>
            </c:numRef>
          </c:cat>
          <c:val>
            <c:numRef>
              <c:f>Lapa1!$C$2:$C$8</c:f>
              <c:numCache>
                <c:formatCode>General</c:formatCode>
                <c:ptCount val="7"/>
                <c:pt idx="0">
                  <c:v>91</c:v>
                </c:pt>
                <c:pt idx="1">
                  <c:v>90</c:v>
                </c:pt>
                <c:pt idx="2">
                  <c:v>114</c:v>
                </c:pt>
                <c:pt idx="3">
                  <c:v>98</c:v>
                </c:pt>
                <c:pt idx="4">
                  <c:v>80</c:v>
                </c:pt>
                <c:pt idx="5">
                  <c:v>96</c:v>
                </c:pt>
                <c:pt idx="6">
                  <c:v>75</c:v>
                </c:pt>
              </c:numCache>
            </c:numRef>
          </c:val>
          <c:extLst>
            <c:ext xmlns:c16="http://schemas.microsoft.com/office/drawing/2014/chart" uri="{C3380CC4-5D6E-409C-BE32-E72D297353CC}">
              <c16:uniqueId val="{00000001-D453-4D7A-95D2-DBFEBB7FAF97}"/>
            </c:ext>
          </c:extLst>
        </c:ser>
        <c:ser>
          <c:idx val="2"/>
          <c:order val="2"/>
          <c:tx>
            <c:strRef>
              <c:f>Lapa1!$D$1</c:f>
              <c:strCache>
                <c:ptCount val="1"/>
                <c:pt idx="0">
                  <c:v>Kolonna1</c:v>
                </c:pt>
              </c:strCache>
            </c:strRef>
          </c:tx>
          <c:spPr>
            <a:solidFill>
              <a:schemeClr val="accent1">
                <a:tint val="65000"/>
              </a:schemeClr>
            </a:solidFill>
            <a:ln>
              <a:noFill/>
            </a:ln>
            <a:effectLst/>
          </c:spPr>
          <c:invertIfNegative val="0"/>
          <c:cat>
            <c:numRef>
              <c:f>Lapa1!$A$2:$A$8</c:f>
              <c:numCache>
                <c:formatCode>General</c:formatCode>
                <c:ptCount val="7"/>
                <c:pt idx="0">
                  <c:v>2012</c:v>
                </c:pt>
                <c:pt idx="1">
                  <c:v>2013</c:v>
                </c:pt>
                <c:pt idx="2">
                  <c:v>2014</c:v>
                </c:pt>
                <c:pt idx="3">
                  <c:v>2015</c:v>
                </c:pt>
                <c:pt idx="4">
                  <c:v>2016</c:v>
                </c:pt>
                <c:pt idx="5">
                  <c:v>2017</c:v>
                </c:pt>
                <c:pt idx="6">
                  <c:v>2018</c:v>
                </c:pt>
              </c:numCache>
            </c:numRef>
          </c:cat>
          <c:val>
            <c:numRef>
              <c:f>Lapa1!$D$2:$D$8</c:f>
            </c:numRef>
          </c:val>
          <c:extLst>
            <c:ext xmlns:c16="http://schemas.microsoft.com/office/drawing/2014/chart" uri="{C3380CC4-5D6E-409C-BE32-E72D297353CC}">
              <c16:uniqueId val="{00000002-D453-4D7A-95D2-DBFEBB7FAF97}"/>
            </c:ext>
          </c:extLst>
        </c:ser>
        <c:dLbls>
          <c:showLegendKey val="0"/>
          <c:showVal val="0"/>
          <c:showCatName val="0"/>
          <c:showSerName val="0"/>
          <c:showPercent val="0"/>
          <c:showBubbleSize val="0"/>
        </c:dLbls>
        <c:gapWidth val="199"/>
        <c:axId val="-2086915936"/>
        <c:axId val="-2086917024"/>
      </c:barChart>
      <c:catAx>
        <c:axId val="-2086915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lv-LV"/>
          </a:p>
        </c:txPr>
        <c:crossAx val="-2086917024"/>
        <c:crosses val="autoZero"/>
        <c:auto val="1"/>
        <c:lblAlgn val="ctr"/>
        <c:lblOffset val="100"/>
        <c:noMultiLvlLbl val="0"/>
      </c:catAx>
      <c:valAx>
        <c:axId val="-2086917024"/>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lv-LV"/>
          </a:p>
        </c:txPr>
        <c:crossAx val="-2086915936"/>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j-lt"/>
                <a:ea typeface="+mn-ea"/>
                <a:cs typeface="+mn-cs"/>
              </a:defRPr>
            </a:pPr>
            <a:endParaRPr lang="lv-LV"/>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7.3222089714104779E-2"/>
          <c:y val="2.267293987632351E-2"/>
          <c:w val="0.92677791028589518"/>
          <c:h val="0.80232440228247914"/>
        </c:manualLayout>
      </c:layout>
      <c:barChart>
        <c:barDir val="col"/>
        <c:grouping val="clustered"/>
        <c:varyColors val="0"/>
        <c:ser>
          <c:idx val="0"/>
          <c:order val="0"/>
          <c:tx>
            <c:strRef>
              <c:f>Lapa1!$B$1</c:f>
              <c:strCache>
                <c:ptCount val="1"/>
                <c:pt idx="0">
                  <c:v>Laulība</c:v>
                </c:pt>
              </c:strCache>
            </c:strRef>
          </c:tx>
          <c:spPr>
            <a:solidFill>
              <a:schemeClr val="accent1">
                <a:shade val="65000"/>
              </a:schemeClr>
            </a:solidFill>
            <a:ln>
              <a:noFill/>
            </a:ln>
            <a:effectLst/>
          </c:spPr>
          <c:invertIfNegative val="0"/>
          <c:cat>
            <c:numRef>
              <c:f>Lapa1!$A$2:$A$8</c:f>
              <c:numCache>
                <c:formatCode>General</c:formatCode>
                <c:ptCount val="7"/>
                <c:pt idx="0">
                  <c:v>2012</c:v>
                </c:pt>
                <c:pt idx="1">
                  <c:v>2013</c:v>
                </c:pt>
                <c:pt idx="2">
                  <c:v>2014</c:v>
                </c:pt>
                <c:pt idx="3">
                  <c:v>2015</c:v>
                </c:pt>
                <c:pt idx="4">
                  <c:v>2016</c:v>
                </c:pt>
                <c:pt idx="5">
                  <c:v>2017</c:v>
                </c:pt>
                <c:pt idx="6">
                  <c:v>2018</c:v>
                </c:pt>
              </c:numCache>
            </c:numRef>
          </c:cat>
          <c:val>
            <c:numRef>
              <c:f>Lapa1!$B$2:$B$8</c:f>
              <c:numCache>
                <c:formatCode>General</c:formatCode>
                <c:ptCount val="7"/>
                <c:pt idx="0">
                  <c:v>101</c:v>
                </c:pt>
                <c:pt idx="1">
                  <c:v>93</c:v>
                </c:pt>
                <c:pt idx="2">
                  <c:v>91</c:v>
                </c:pt>
                <c:pt idx="3">
                  <c:v>115</c:v>
                </c:pt>
                <c:pt idx="4">
                  <c:v>85</c:v>
                </c:pt>
                <c:pt idx="5">
                  <c:v>77</c:v>
                </c:pt>
                <c:pt idx="6">
                  <c:v>110</c:v>
                </c:pt>
              </c:numCache>
            </c:numRef>
          </c:val>
          <c:extLst>
            <c:ext xmlns:c16="http://schemas.microsoft.com/office/drawing/2014/chart" uri="{C3380CC4-5D6E-409C-BE32-E72D297353CC}">
              <c16:uniqueId val="{00000000-0F32-4C93-A99B-4AEFB16DE11B}"/>
            </c:ext>
          </c:extLst>
        </c:ser>
        <c:ser>
          <c:idx val="1"/>
          <c:order val="1"/>
          <c:tx>
            <c:strRef>
              <c:f>Lapa1!$C$1</c:f>
              <c:strCache>
                <c:ptCount val="1"/>
                <c:pt idx="0">
                  <c:v>Dzimšana</c:v>
                </c:pt>
              </c:strCache>
            </c:strRef>
          </c:tx>
          <c:spPr>
            <a:solidFill>
              <a:schemeClr val="accent1"/>
            </a:solidFill>
            <a:ln>
              <a:noFill/>
            </a:ln>
            <a:effectLst/>
          </c:spPr>
          <c:invertIfNegative val="0"/>
          <c:cat>
            <c:numRef>
              <c:f>Lapa1!$A$2:$A$8</c:f>
              <c:numCache>
                <c:formatCode>General</c:formatCode>
                <c:ptCount val="7"/>
                <c:pt idx="0">
                  <c:v>2012</c:v>
                </c:pt>
                <c:pt idx="1">
                  <c:v>2013</c:v>
                </c:pt>
                <c:pt idx="2">
                  <c:v>2014</c:v>
                </c:pt>
                <c:pt idx="3">
                  <c:v>2015</c:v>
                </c:pt>
                <c:pt idx="4">
                  <c:v>2016</c:v>
                </c:pt>
                <c:pt idx="5">
                  <c:v>2017</c:v>
                </c:pt>
                <c:pt idx="6">
                  <c:v>2018</c:v>
                </c:pt>
              </c:numCache>
            </c:numRef>
          </c:cat>
          <c:val>
            <c:numRef>
              <c:f>Lapa1!$C$2:$C$8</c:f>
              <c:numCache>
                <c:formatCode>General</c:formatCode>
                <c:ptCount val="7"/>
                <c:pt idx="0">
                  <c:v>191</c:v>
                </c:pt>
                <c:pt idx="1">
                  <c:v>185</c:v>
                </c:pt>
                <c:pt idx="2">
                  <c:v>188</c:v>
                </c:pt>
                <c:pt idx="3">
                  <c:v>192</c:v>
                </c:pt>
                <c:pt idx="4">
                  <c:v>175</c:v>
                </c:pt>
                <c:pt idx="5">
                  <c:v>196</c:v>
                </c:pt>
                <c:pt idx="6">
                  <c:v>158</c:v>
                </c:pt>
              </c:numCache>
            </c:numRef>
          </c:val>
          <c:extLst>
            <c:ext xmlns:c16="http://schemas.microsoft.com/office/drawing/2014/chart" uri="{C3380CC4-5D6E-409C-BE32-E72D297353CC}">
              <c16:uniqueId val="{00000001-0F32-4C93-A99B-4AEFB16DE11B}"/>
            </c:ext>
          </c:extLst>
        </c:ser>
        <c:ser>
          <c:idx val="2"/>
          <c:order val="2"/>
          <c:tx>
            <c:strRef>
              <c:f>Lapa1!$D$1</c:f>
              <c:strCache>
                <c:ptCount val="1"/>
                <c:pt idx="0">
                  <c:v>Miršana</c:v>
                </c:pt>
              </c:strCache>
            </c:strRef>
          </c:tx>
          <c:spPr>
            <a:solidFill>
              <a:schemeClr val="accent1">
                <a:tint val="65000"/>
              </a:schemeClr>
            </a:solidFill>
            <a:ln>
              <a:noFill/>
            </a:ln>
            <a:effectLst/>
          </c:spPr>
          <c:invertIfNegative val="0"/>
          <c:cat>
            <c:numRef>
              <c:f>Lapa1!$A$2:$A$8</c:f>
              <c:numCache>
                <c:formatCode>General</c:formatCode>
                <c:ptCount val="7"/>
                <c:pt idx="0">
                  <c:v>2012</c:v>
                </c:pt>
                <c:pt idx="1">
                  <c:v>2013</c:v>
                </c:pt>
                <c:pt idx="2">
                  <c:v>2014</c:v>
                </c:pt>
                <c:pt idx="3">
                  <c:v>2015</c:v>
                </c:pt>
                <c:pt idx="4">
                  <c:v>2016</c:v>
                </c:pt>
                <c:pt idx="5">
                  <c:v>2017</c:v>
                </c:pt>
                <c:pt idx="6">
                  <c:v>2018</c:v>
                </c:pt>
              </c:numCache>
            </c:numRef>
          </c:cat>
          <c:val>
            <c:numRef>
              <c:f>Lapa1!$D$2:$D$8</c:f>
              <c:numCache>
                <c:formatCode>General</c:formatCode>
                <c:ptCount val="7"/>
                <c:pt idx="0">
                  <c:v>345</c:v>
                </c:pt>
                <c:pt idx="1">
                  <c:v>340</c:v>
                </c:pt>
                <c:pt idx="2">
                  <c:v>279</c:v>
                </c:pt>
                <c:pt idx="3">
                  <c:v>301</c:v>
                </c:pt>
                <c:pt idx="4">
                  <c:v>319</c:v>
                </c:pt>
                <c:pt idx="5">
                  <c:v>303</c:v>
                </c:pt>
                <c:pt idx="6">
                  <c:v>303</c:v>
                </c:pt>
              </c:numCache>
            </c:numRef>
          </c:val>
          <c:extLst>
            <c:ext xmlns:c16="http://schemas.microsoft.com/office/drawing/2014/chart" uri="{C3380CC4-5D6E-409C-BE32-E72D297353CC}">
              <c16:uniqueId val="{00000002-0F32-4C93-A99B-4AEFB16DE11B}"/>
            </c:ext>
          </c:extLst>
        </c:ser>
        <c:dLbls>
          <c:showLegendKey val="0"/>
          <c:showVal val="0"/>
          <c:showCatName val="0"/>
          <c:showSerName val="0"/>
          <c:showPercent val="0"/>
          <c:showBubbleSize val="0"/>
        </c:dLbls>
        <c:gapWidth val="199"/>
        <c:axId val="-2086927360"/>
        <c:axId val="-2086926816"/>
      </c:barChart>
      <c:catAx>
        <c:axId val="-2086927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lv-LV"/>
          </a:p>
        </c:txPr>
        <c:crossAx val="-2086926816"/>
        <c:crosses val="autoZero"/>
        <c:auto val="1"/>
        <c:lblAlgn val="ctr"/>
        <c:lblOffset val="100"/>
        <c:noMultiLvlLbl val="0"/>
      </c:catAx>
      <c:valAx>
        <c:axId val="-2086926816"/>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lv-LV"/>
          </a:p>
        </c:txPr>
        <c:crossAx val="-2086927360"/>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j-lt"/>
                <a:ea typeface="+mn-ea"/>
                <a:cs typeface="+mn-cs"/>
              </a:defRPr>
            </a:pPr>
            <a:endParaRPr lang="lv-LV"/>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perspective val="5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a:gsLst>
                  <a:gs pos="100000">
                    <a:schemeClr val="accent1">
                      <a:shade val="50000"/>
                      <a:lumMod val="60000"/>
                      <a:lumOff val="40000"/>
                    </a:schemeClr>
                  </a:gs>
                  <a:gs pos="0">
                    <a:schemeClr val="accent1">
                      <a:shade val="50000"/>
                    </a:schemeClr>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1-BDC2-4A02-BB62-47B6267473B8}"/>
              </c:ext>
            </c:extLst>
          </c:dPt>
          <c:dPt>
            <c:idx val="1"/>
            <c:bubble3D val="0"/>
            <c:spPr>
              <a:gradFill>
                <a:gsLst>
                  <a:gs pos="100000">
                    <a:schemeClr val="accent1">
                      <a:shade val="70000"/>
                      <a:lumMod val="60000"/>
                      <a:lumOff val="40000"/>
                    </a:schemeClr>
                  </a:gs>
                  <a:gs pos="0">
                    <a:schemeClr val="accent1">
                      <a:shade val="70000"/>
                    </a:schemeClr>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3-BDC2-4A02-BB62-47B6267473B8}"/>
              </c:ext>
            </c:extLst>
          </c:dPt>
          <c:dPt>
            <c:idx val="2"/>
            <c:bubble3D val="0"/>
            <c:spPr>
              <a:gradFill>
                <a:gsLst>
                  <a:gs pos="100000">
                    <a:schemeClr val="accent1">
                      <a:shade val="90000"/>
                      <a:lumMod val="60000"/>
                      <a:lumOff val="40000"/>
                    </a:schemeClr>
                  </a:gs>
                  <a:gs pos="0">
                    <a:schemeClr val="accent1">
                      <a:shade val="90000"/>
                    </a:schemeClr>
                  </a:gs>
                </a:gsLst>
                <a:lin ang="5400000" scaled="0"/>
              </a:gradFill>
              <a:ln w="50800">
                <a:noFill/>
              </a:ln>
              <a:effectLst/>
              <a:sp3d/>
            </c:spPr>
            <c:extLst>
              <c:ext xmlns:c16="http://schemas.microsoft.com/office/drawing/2014/chart" uri="{C3380CC4-5D6E-409C-BE32-E72D297353CC}">
                <c16:uniqueId val="{00000005-BDC2-4A02-BB62-47B6267473B8}"/>
              </c:ext>
            </c:extLst>
          </c:dPt>
          <c:dPt>
            <c:idx val="3"/>
            <c:bubble3D val="0"/>
            <c:spPr>
              <a:gradFill>
                <a:gsLst>
                  <a:gs pos="100000">
                    <a:schemeClr val="accent1">
                      <a:tint val="90000"/>
                      <a:lumMod val="60000"/>
                      <a:lumOff val="40000"/>
                    </a:schemeClr>
                  </a:gs>
                  <a:gs pos="0">
                    <a:schemeClr val="accent1">
                      <a:tint val="90000"/>
                    </a:schemeClr>
                  </a:gs>
                </a:gsLst>
                <a:lin ang="5400000" scaled="0"/>
              </a:gradFill>
              <a:ln w="50800">
                <a:noFill/>
              </a:ln>
              <a:effectLst/>
              <a:sp3d/>
            </c:spPr>
            <c:extLst>
              <c:ext xmlns:c16="http://schemas.microsoft.com/office/drawing/2014/chart" uri="{C3380CC4-5D6E-409C-BE32-E72D297353CC}">
                <c16:uniqueId val="{00000007-BDC2-4A02-BB62-47B6267473B8}"/>
              </c:ext>
            </c:extLst>
          </c:dPt>
          <c:dPt>
            <c:idx val="4"/>
            <c:bubble3D val="0"/>
            <c:spPr>
              <a:gradFill>
                <a:gsLst>
                  <a:gs pos="100000">
                    <a:schemeClr val="accent1">
                      <a:tint val="70000"/>
                      <a:lumMod val="60000"/>
                      <a:lumOff val="40000"/>
                    </a:schemeClr>
                  </a:gs>
                  <a:gs pos="0">
                    <a:schemeClr val="accent1">
                      <a:tint val="70000"/>
                    </a:schemeClr>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9-BDC2-4A02-BB62-47B6267473B8}"/>
              </c:ext>
            </c:extLst>
          </c:dPt>
          <c:dPt>
            <c:idx val="5"/>
            <c:bubble3D val="0"/>
            <c:spPr>
              <a:gradFill>
                <a:gsLst>
                  <a:gs pos="100000">
                    <a:schemeClr val="accent1">
                      <a:tint val="50000"/>
                      <a:lumMod val="60000"/>
                      <a:lumOff val="40000"/>
                    </a:schemeClr>
                  </a:gs>
                  <a:gs pos="0">
                    <a:schemeClr val="accent1">
                      <a:tint val="50000"/>
                    </a:schemeClr>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B-BDC2-4A02-BB62-47B6267473B8}"/>
              </c:ext>
            </c:extLst>
          </c:dPt>
          <c:dLbls>
            <c:dLbl>
              <c:idx val="0"/>
              <c:layout>
                <c:manualLayout>
                  <c:x val="-7.6432309866592118E-3"/>
                  <c:y val="-2.696000102676652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DC2-4A02-BB62-47B6267473B8}"/>
                </c:ext>
              </c:extLst>
            </c:dLbl>
            <c:dLbl>
              <c:idx val="1"/>
              <c:layout>
                <c:manualLayout>
                  <c:x val="4.841096046426149E-3"/>
                  <c:y val="-3.3474513729793556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DC2-4A02-BB62-47B6267473B8}"/>
                </c:ext>
              </c:extLst>
            </c:dLbl>
            <c:dLbl>
              <c:idx val="2"/>
              <c:layout>
                <c:manualLayout>
                  <c:x val="1.9164246481024192E-2"/>
                  <c:y val="6.9419684397640999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DC2-4A02-BB62-47B6267473B8}"/>
                </c:ext>
              </c:extLst>
            </c:dLbl>
            <c:dLbl>
              <c:idx val="3"/>
              <c:layout>
                <c:manualLayout>
                  <c:x val="2.6610135271552594E-3"/>
                  <c:y val="1.1411868137509705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DC2-4A02-BB62-47B6267473B8}"/>
                </c:ext>
              </c:extLst>
            </c:dLbl>
            <c:dLbl>
              <c:idx val="4"/>
              <c:layout>
                <c:manualLayout>
                  <c:x val="-6.1852283257492223E-2"/>
                  <c:y val="-3.2611388124161741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DC2-4A02-BB62-47B6267473B8}"/>
                </c:ext>
              </c:extLst>
            </c:dLbl>
            <c:dLbl>
              <c:idx val="5"/>
              <c:layout>
                <c:manualLayout>
                  <c:x val="9.4853675834899332E-3"/>
                  <c:y val="-2.696000102676652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BDC2-4A02-BB62-47B6267473B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j-lt"/>
                    <a:ea typeface="+mn-ea"/>
                    <a:cs typeface="+mn-cs"/>
                  </a:defRPr>
                </a:pPr>
                <a:endParaRPr lang="lv-LV"/>
              </a:p>
            </c:txPr>
            <c:dLblPos val="bestFit"/>
            <c:showLegendKey val="0"/>
            <c:showVal val="1"/>
            <c:showCatName val="0"/>
            <c:showSerName val="0"/>
            <c:showPercent val="0"/>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skolotaji_skolas_šķirots!$B$346:$B$351</c:f>
              <c:strCache>
                <c:ptCount val="6"/>
                <c:pt idx="0">
                  <c:v>līdz 30</c:v>
                </c:pt>
                <c:pt idx="1">
                  <c:v>31-40</c:v>
                </c:pt>
                <c:pt idx="2">
                  <c:v>41-50</c:v>
                </c:pt>
                <c:pt idx="3">
                  <c:v>51-60</c:v>
                </c:pt>
                <c:pt idx="4">
                  <c:v>61-65</c:v>
                </c:pt>
                <c:pt idx="5">
                  <c:v>virs 65</c:v>
                </c:pt>
              </c:strCache>
            </c:strRef>
          </c:cat>
          <c:val>
            <c:numRef>
              <c:f>skolotaji_skolas_šķirots!$C$346:$C$351</c:f>
              <c:numCache>
                <c:formatCode>0%</c:formatCode>
                <c:ptCount val="6"/>
                <c:pt idx="0">
                  <c:v>5.2631578947368418E-2</c:v>
                </c:pt>
                <c:pt idx="1">
                  <c:v>0.11695906432748537</c:v>
                </c:pt>
                <c:pt idx="2">
                  <c:v>0.35380116959064328</c:v>
                </c:pt>
                <c:pt idx="3">
                  <c:v>0.32163742690058478</c:v>
                </c:pt>
                <c:pt idx="4">
                  <c:v>9.9415204678362568E-2</c:v>
                </c:pt>
                <c:pt idx="5">
                  <c:v>5.5555555555555552E-2</c:v>
                </c:pt>
              </c:numCache>
            </c:numRef>
          </c:val>
          <c:extLst>
            <c:ext xmlns:c16="http://schemas.microsoft.com/office/drawing/2014/chart" uri="{C3380CC4-5D6E-409C-BE32-E72D297353CC}">
              <c16:uniqueId val="{0000000C-BDC2-4A02-BB62-47B6267473B8}"/>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solidFill>
          <a:schemeClr val="lt1">
            <a:alpha val="50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j-lt"/>
              <a:ea typeface="+mn-ea"/>
              <a:cs typeface="+mn-cs"/>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lv-LV"/>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50"/>
      <c:rotY val="0"/>
      <c:depthPercent val="100"/>
      <c:rAngAx val="0"/>
      <c:perspective val="6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Lapa1!$B$1</c:f>
              <c:strCache>
                <c:ptCount val="1"/>
                <c:pt idx="0">
                  <c:v>Kolonna1</c:v>
                </c:pt>
              </c:strCache>
            </c:strRef>
          </c:tx>
          <c:explosion val="1"/>
          <c:dPt>
            <c:idx val="0"/>
            <c:bubble3D val="0"/>
            <c:spPr>
              <a:solidFill>
                <a:schemeClr val="accent1">
                  <a:shade val="53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1-1340-46A0-9DA9-345C709F0768}"/>
              </c:ext>
            </c:extLst>
          </c:dPt>
          <c:dPt>
            <c:idx val="1"/>
            <c:bubble3D val="0"/>
            <c:spPr>
              <a:solidFill>
                <a:schemeClr val="accent1">
                  <a:shade val="76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3-53AB-42AD-80CB-36192A892A7C}"/>
              </c:ext>
            </c:extLst>
          </c:dPt>
          <c:dPt>
            <c:idx val="2"/>
            <c:bubble3D val="0"/>
            <c:explosion val="15"/>
            <c:spPr>
              <a:solidFill>
                <a:schemeClr val="accent1"/>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5-53AB-42AD-80CB-36192A892A7C}"/>
              </c:ext>
            </c:extLst>
          </c:dPt>
          <c:dPt>
            <c:idx val="3"/>
            <c:bubble3D val="0"/>
            <c:explosion val="8"/>
            <c:spPr>
              <a:solidFill>
                <a:schemeClr val="accent1">
                  <a:tint val="77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7-53AB-42AD-80CB-36192A892A7C}"/>
              </c:ext>
            </c:extLst>
          </c:dPt>
          <c:dPt>
            <c:idx val="4"/>
            <c:bubble3D val="0"/>
            <c:spPr>
              <a:solidFill>
                <a:schemeClr val="accent1">
                  <a:tint val="54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9-53AB-42AD-80CB-36192A892A7C}"/>
              </c:ext>
            </c:extLst>
          </c:dPt>
          <c:dLbls>
            <c:dLbl>
              <c:idx val="0"/>
              <c:layout>
                <c:manualLayout>
                  <c:x val="5.3968485582658814E-2"/>
                  <c:y val="-5.6682099775475302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340-46A0-9DA9-345C709F0768}"/>
                </c:ext>
              </c:extLst>
            </c:dLbl>
            <c:dLbl>
              <c:idx val="1"/>
              <c:layout>
                <c:manualLayout>
                  <c:x val="-3.9502046509920528E-2"/>
                  <c:y val="-7.3285544764078323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53AB-42AD-80CB-36192A892A7C}"/>
                </c:ext>
              </c:extLst>
            </c:dLbl>
            <c:dLbl>
              <c:idx val="2"/>
              <c:layout>
                <c:manualLayout>
                  <c:x val="-7.0339739001156323E-2"/>
                  <c:y val="4.1413281959198538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53AB-42AD-80CB-36192A892A7C}"/>
                </c:ext>
              </c:extLst>
            </c:dLbl>
            <c:dLbl>
              <c:idx val="3"/>
              <c:layout>
                <c:manualLayout>
                  <c:x val="-4.3729603729603751E-2"/>
                  <c:y val="-5.3670224723897222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53AB-42AD-80CB-36192A892A7C}"/>
                </c:ext>
              </c:extLst>
            </c:dLbl>
            <c:dLbl>
              <c:idx val="4"/>
              <c:layout>
                <c:manualLayout>
                  <c:x val="-4.5327900446010686E-3"/>
                  <c:y val="-2.2874200717682244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53AB-42AD-80CB-36192A892A7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lv-LV"/>
              </a:p>
            </c:txPr>
            <c:dLblPos val="inEnd"/>
            <c:showLegendKey val="0"/>
            <c:showVal val="0"/>
            <c:showCatName val="0"/>
            <c:showSerName val="0"/>
            <c:showPercent val="1"/>
            <c:showBubbleSize val="0"/>
            <c:showLeaderLines val="0"/>
            <c:extLst>
              <c:ext xmlns:c15="http://schemas.microsoft.com/office/drawing/2012/chart" uri="{CE6537A1-D6FC-4f65-9D91-7224C49458BB}"/>
            </c:extLst>
          </c:dLbls>
          <c:cat>
            <c:strRef>
              <c:f>Lapa1!$A$2:$A$6</c:f>
              <c:strCache>
                <c:ptCount val="5"/>
                <c:pt idx="0">
                  <c:v>Kultūrizglītības programmas</c:v>
                </c:pt>
                <c:pt idx="1">
                  <c:v>Sporta programmas</c:v>
                </c:pt>
                <c:pt idx="2">
                  <c:v>Vides izglītības programmas</c:v>
                </c:pt>
                <c:pt idx="3">
                  <c:v>Tehniskās modelēšanas programmas</c:v>
                </c:pt>
                <c:pt idx="4">
                  <c:v>Citas programmas</c:v>
                </c:pt>
              </c:strCache>
            </c:strRef>
          </c:cat>
          <c:val>
            <c:numRef>
              <c:f>Lapa1!$B$2:$B$6</c:f>
              <c:numCache>
                <c:formatCode>General</c:formatCode>
                <c:ptCount val="5"/>
                <c:pt idx="0">
                  <c:v>90</c:v>
                </c:pt>
                <c:pt idx="1">
                  <c:v>17</c:v>
                </c:pt>
                <c:pt idx="2">
                  <c:v>2</c:v>
                </c:pt>
                <c:pt idx="3">
                  <c:v>2</c:v>
                </c:pt>
                <c:pt idx="4">
                  <c:v>23</c:v>
                </c:pt>
              </c:numCache>
            </c:numRef>
          </c:val>
          <c:extLst>
            <c:ext xmlns:c16="http://schemas.microsoft.com/office/drawing/2014/chart" uri="{C3380CC4-5D6E-409C-BE32-E72D297353CC}">
              <c16:uniqueId val="{00000002-1340-46A0-9DA9-345C709F0768}"/>
            </c:ext>
          </c:extLst>
        </c:ser>
        <c:dLbls>
          <c:dLblPos val="inEnd"/>
          <c:showLegendKey val="0"/>
          <c:showVal val="0"/>
          <c:showCatName val="0"/>
          <c:showSerName val="0"/>
          <c:showPercent val="1"/>
          <c:showBubbleSize val="0"/>
          <c:showLeaderLines val="0"/>
        </c:dLbls>
      </c:pie3D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j-lt"/>
              <a:ea typeface="+mn-ea"/>
              <a:cs typeface="+mn-cs"/>
            </a:defRPr>
          </a:pPr>
          <a:endParaRPr lang="lv-LV"/>
        </a:p>
      </c:txPr>
    </c:legend>
    <c:plotVisOnly val="1"/>
    <c:dispBlanksAs val="zero"/>
    <c:showDLblsOverMax val="0"/>
  </c:chart>
  <c:spPr>
    <a:noFill/>
    <a:ln w="9525" cap="flat" cmpd="sng" algn="ctr">
      <a:noFill/>
      <a:round/>
    </a:ln>
    <a:effectLst/>
  </c:spPr>
  <c:txPr>
    <a:bodyPr/>
    <a:lstStyle/>
    <a:p>
      <a:pPr>
        <a:defRPr/>
      </a:pPr>
      <a:endParaRPr lang="lv-LV"/>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barChart>
        <c:barDir val="col"/>
        <c:grouping val="clustered"/>
        <c:varyColors val="0"/>
        <c:ser>
          <c:idx val="0"/>
          <c:order val="0"/>
          <c:tx>
            <c:strRef>
              <c:f>Lapa1!$B$1</c:f>
              <c:strCache>
                <c:ptCount val="1"/>
                <c:pt idx="0">
                  <c:v>valodas traucējumi</c:v>
                </c:pt>
              </c:strCache>
            </c:strRef>
          </c:tx>
          <c:spPr>
            <a:solidFill>
              <a:schemeClr val="accent1">
                <a:shade val="65000"/>
              </a:schemeClr>
            </a:solidFill>
            <a:ln>
              <a:noFill/>
            </a:ln>
            <a:effectLst/>
          </c:spPr>
          <c:invertIfNegative val="0"/>
          <c:cat>
            <c:strRef>
              <c:f>Lapa1!$A$2:$A$8</c:f>
              <c:strCache>
                <c:ptCount val="7"/>
                <c:pt idx="0">
                  <c:v> 3-4gadi</c:v>
                </c:pt>
                <c:pt idx="1">
                  <c:v> 5-6 gadi</c:v>
                </c:pt>
                <c:pt idx="2">
                  <c:v> 7-8 gadi</c:v>
                </c:pt>
                <c:pt idx="3">
                  <c:v>1.klase</c:v>
                </c:pt>
                <c:pt idx="4">
                  <c:v>2.klase</c:v>
                </c:pt>
                <c:pt idx="5">
                  <c:v>3.klase</c:v>
                </c:pt>
                <c:pt idx="6">
                  <c:v>4.klase</c:v>
                </c:pt>
              </c:strCache>
            </c:strRef>
          </c:cat>
          <c:val>
            <c:numRef>
              <c:f>Lapa1!$B$2:$B$8</c:f>
              <c:numCache>
                <c:formatCode>General</c:formatCode>
                <c:ptCount val="7"/>
                <c:pt idx="0">
                  <c:v>15</c:v>
                </c:pt>
                <c:pt idx="1">
                  <c:v>6</c:v>
                </c:pt>
              </c:numCache>
            </c:numRef>
          </c:val>
          <c:extLst>
            <c:ext xmlns:c16="http://schemas.microsoft.com/office/drawing/2014/chart" uri="{C3380CC4-5D6E-409C-BE32-E72D297353CC}">
              <c16:uniqueId val="{00000000-287A-4900-A933-B59923A2DE14}"/>
            </c:ext>
          </c:extLst>
        </c:ser>
        <c:ser>
          <c:idx val="1"/>
          <c:order val="1"/>
          <c:tx>
            <c:strRef>
              <c:f>Lapa1!$C$1</c:f>
              <c:strCache>
                <c:ptCount val="1"/>
                <c:pt idx="0">
                  <c:v>mācīšanās traucējumi </c:v>
                </c:pt>
              </c:strCache>
            </c:strRef>
          </c:tx>
          <c:spPr>
            <a:solidFill>
              <a:schemeClr val="accent1"/>
            </a:solidFill>
            <a:ln>
              <a:noFill/>
            </a:ln>
            <a:effectLst/>
          </c:spPr>
          <c:invertIfNegative val="0"/>
          <c:cat>
            <c:strRef>
              <c:f>Lapa1!$A$2:$A$8</c:f>
              <c:strCache>
                <c:ptCount val="7"/>
                <c:pt idx="0">
                  <c:v> 3-4gadi</c:v>
                </c:pt>
                <c:pt idx="1">
                  <c:v> 5-6 gadi</c:v>
                </c:pt>
                <c:pt idx="2">
                  <c:v> 7-8 gadi</c:v>
                </c:pt>
                <c:pt idx="3">
                  <c:v>1.klase</c:v>
                </c:pt>
                <c:pt idx="4">
                  <c:v>2.klase</c:v>
                </c:pt>
                <c:pt idx="5">
                  <c:v>3.klase</c:v>
                </c:pt>
                <c:pt idx="6">
                  <c:v>4.klase</c:v>
                </c:pt>
              </c:strCache>
            </c:strRef>
          </c:cat>
          <c:val>
            <c:numRef>
              <c:f>Lapa1!$C$2:$C$8</c:f>
              <c:numCache>
                <c:formatCode>General</c:formatCode>
                <c:ptCount val="7"/>
                <c:pt idx="1">
                  <c:v>4</c:v>
                </c:pt>
                <c:pt idx="2">
                  <c:v>5</c:v>
                </c:pt>
                <c:pt idx="3">
                  <c:v>2</c:v>
                </c:pt>
                <c:pt idx="4">
                  <c:v>7</c:v>
                </c:pt>
                <c:pt idx="5">
                  <c:v>6</c:v>
                </c:pt>
                <c:pt idx="6">
                  <c:v>3</c:v>
                </c:pt>
              </c:numCache>
            </c:numRef>
          </c:val>
          <c:extLst>
            <c:ext xmlns:c16="http://schemas.microsoft.com/office/drawing/2014/chart" uri="{C3380CC4-5D6E-409C-BE32-E72D297353CC}">
              <c16:uniqueId val="{00000001-287A-4900-A933-B59923A2DE14}"/>
            </c:ext>
          </c:extLst>
        </c:ser>
        <c:ser>
          <c:idx val="2"/>
          <c:order val="2"/>
          <c:tx>
            <c:strRef>
              <c:f>Lapa1!$D$1</c:f>
              <c:strCache>
                <c:ptCount val="1"/>
                <c:pt idx="0">
                  <c:v>garīgās attīstības traucējumi</c:v>
                </c:pt>
              </c:strCache>
            </c:strRef>
          </c:tx>
          <c:spPr>
            <a:solidFill>
              <a:schemeClr val="accent1">
                <a:tint val="65000"/>
              </a:schemeClr>
            </a:solidFill>
            <a:ln>
              <a:noFill/>
            </a:ln>
            <a:effectLst/>
          </c:spPr>
          <c:invertIfNegative val="0"/>
          <c:cat>
            <c:strRef>
              <c:f>Lapa1!$A$2:$A$8</c:f>
              <c:strCache>
                <c:ptCount val="7"/>
                <c:pt idx="0">
                  <c:v> 3-4gadi</c:v>
                </c:pt>
                <c:pt idx="1">
                  <c:v> 5-6 gadi</c:v>
                </c:pt>
                <c:pt idx="2">
                  <c:v> 7-8 gadi</c:v>
                </c:pt>
                <c:pt idx="3">
                  <c:v>1.klase</c:v>
                </c:pt>
                <c:pt idx="4">
                  <c:v>2.klase</c:v>
                </c:pt>
                <c:pt idx="5">
                  <c:v>3.klase</c:v>
                </c:pt>
                <c:pt idx="6">
                  <c:v>4.klase</c:v>
                </c:pt>
              </c:strCache>
            </c:strRef>
          </c:cat>
          <c:val>
            <c:numRef>
              <c:f>Lapa1!$D$2:$D$8</c:f>
              <c:numCache>
                <c:formatCode>General</c:formatCode>
                <c:ptCount val="7"/>
                <c:pt idx="1">
                  <c:v>1</c:v>
                </c:pt>
                <c:pt idx="3">
                  <c:v>2</c:v>
                </c:pt>
                <c:pt idx="5">
                  <c:v>1</c:v>
                </c:pt>
                <c:pt idx="6">
                  <c:v>1</c:v>
                </c:pt>
              </c:numCache>
            </c:numRef>
          </c:val>
          <c:extLst>
            <c:ext xmlns:c16="http://schemas.microsoft.com/office/drawing/2014/chart" uri="{C3380CC4-5D6E-409C-BE32-E72D297353CC}">
              <c16:uniqueId val="{00000002-287A-4900-A933-B59923A2DE14}"/>
            </c:ext>
          </c:extLst>
        </c:ser>
        <c:dLbls>
          <c:showLegendKey val="0"/>
          <c:showVal val="0"/>
          <c:showCatName val="0"/>
          <c:showSerName val="0"/>
          <c:showPercent val="0"/>
          <c:showBubbleSize val="0"/>
        </c:dLbls>
        <c:gapWidth val="150"/>
        <c:axId val="-2086923552"/>
        <c:axId val="-2086928992"/>
      </c:barChart>
      <c:catAx>
        <c:axId val="-20869235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lv-LV"/>
          </a:p>
        </c:txPr>
        <c:crossAx val="-2086928992"/>
        <c:crosses val="autoZero"/>
        <c:auto val="1"/>
        <c:lblAlgn val="ctr"/>
        <c:lblOffset val="100"/>
        <c:noMultiLvlLbl val="0"/>
      </c:catAx>
      <c:valAx>
        <c:axId val="-208692899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lv-LV"/>
          </a:p>
        </c:txPr>
        <c:crossAx val="-2086923552"/>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j-lt"/>
                <a:ea typeface="+mn-ea"/>
                <a:cs typeface="+mn-cs"/>
              </a:defRPr>
            </a:pPr>
            <a:endParaRPr lang="lv-LV"/>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2.5316455696202531E-2"/>
          <c:y val="0.12021857923497267"/>
          <c:w val="0.95358649789029537"/>
          <c:h val="0.62624844025644333"/>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j-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Lapa1!$A$25:$A$30</c:f>
              <c:numCache>
                <c:formatCode>General</c:formatCode>
                <c:ptCount val="6"/>
                <c:pt idx="0">
                  <c:v>2013</c:v>
                </c:pt>
                <c:pt idx="1">
                  <c:v>2014</c:v>
                </c:pt>
                <c:pt idx="2">
                  <c:v>2015</c:v>
                </c:pt>
                <c:pt idx="3">
                  <c:v>2016</c:v>
                </c:pt>
                <c:pt idx="4">
                  <c:v>2017</c:v>
                </c:pt>
                <c:pt idx="5">
                  <c:v>2018</c:v>
                </c:pt>
              </c:numCache>
            </c:numRef>
          </c:cat>
          <c:val>
            <c:numRef>
              <c:f>Lapa1!$B$25:$B$30</c:f>
              <c:numCache>
                <c:formatCode>General</c:formatCode>
                <c:ptCount val="6"/>
                <c:pt idx="0">
                  <c:v>782</c:v>
                </c:pt>
                <c:pt idx="1">
                  <c:v>845</c:v>
                </c:pt>
                <c:pt idx="2">
                  <c:v>904</c:v>
                </c:pt>
                <c:pt idx="3">
                  <c:v>815</c:v>
                </c:pt>
                <c:pt idx="4">
                  <c:v>803</c:v>
                </c:pt>
                <c:pt idx="5">
                  <c:v>799</c:v>
                </c:pt>
              </c:numCache>
            </c:numRef>
          </c:val>
          <c:extLst>
            <c:ext xmlns:c16="http://schemas.microsoft.com/office/drawing/2014/chart" uri="{C3380CC4-5D6E-409C-BE32-E72D297353CC}">
              <c16:uniqueId val="{00000000-2B1C-4EDD-8E1B-D0D0F5C4250C}"/>
            </c:ext>
          </c:extLst>
        </c:ser>
        <c:dLbls>
          <c:showLegendKey val="0"/>
          <c:showVal val="0"/>
          <c:showCatName val="0"/>
          <c:showSerName val="0"/>
          <c:showPercent val="0"/>
          <c:showBubbleSize val="0"/>
        </c:dLbls>
        <c:gapWidth val="199"/>
        <c:axId val="-2086919200"/>
        <c:axId val="-2086920832"/>
      </c:barChart>
      <c:catAx>
        <c:axId val="-20869192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j-lt"/>
                <a:ea typeface="+mn-ea"/>
                <a:cs typeface="+mn-cs"/>
              </a:defRPr>
            </a:pPr>
            <a:endParaRPr lang="lv-LV"/>
          </a:p>
        </c:txPr>
        <c:crossAx val="-2086920832"/>
        <c:crosses val="autoZero"/>
        <c:auto val="1"/>
        <c:lblAlgn val="ctr"/>
        <c:lblOffset val="100"/>
        <c:noMultiLvlLbl val="0"/>
      </c:catAx>
      <c:valAx>
        <c:axId val="-208692083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lv-LV"/>
          </a:p>
        </c:txPr>
        <c:crossAx val="-2086919200"/>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lv-LV"/>
    </a:p>
  </c:txPr>
  <c:externalData r:id="rId3">
    <c:autoUpdate val="0"/>
  </c:externalData>
</c:chartSpace>
</file>

<file path=word/charts/colors1.xml><?xml version="1.0" encoding="utf-8"?>
<cs:colorStyle xmlns:cs="http://schemas.microsoft.com/office/drawing/2012/chartStyle" xmlns:a="http://schemas.openxmlformats.org/drawingml/2006/main" meth="withinLinear" id="14">
  <a:schemeClr val="accent1"/>
</cs:colorStyle>
</file>

<file path=word/charts/colors10.xml><?xml version="1.0" encoding="utf-8"?>
<cs:colorStyle xmlns:cs="http://schemas.microsoft.com/office/drawing/2012/chartStyle" xmlns:a="http://schemas.openxmlformats.org/drawingml/2006/main" meth="withinLinear" id="14">
  <a:schemeClr val="accent1"/>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withinLinear" id="14">
  <a:schemeClr val="accent1"/>
</cs:colorStyle>
</file>

<file path=word/charts/colors13.xml><?xml version="1.0" encoding="utf-8"?>
<cs:colorStyle xmlns:cs="http://schemas.microsoft.com/office/drawing/2012/chartStyle" xmlns:a="http://schemas.openxmlformats.org/drawingml/2006/main" meth="withinLinear" id="14">
  <a:schemeClr val="accent1"/>
</cs:colorStyle>
</file>

<file path=word/charts/colors14.xml><?xml version="1.0" encoding="utf-8"?>
<cs:colorStyle xmlns:cs="http://schemas.microsoft.com/office/drawing/2012/chartStyle" xmlns:a="http://schemas.openxmlformats.org/drawingml/2006/main" meth="withinLinear" id="14">
  <a:schemeClr val="accent1"/>
</cs:colorStyle>
</file>

<file path=word/charts/colors15.xml><?xml version="1.0" encoding="utf-8"?>
<cs:colorStyle xmlns:cs="http://schemas.microsoft.com/office/drawing/2012/chartStyle" xmlns:a="http://schemas.openxmlformats.org/drawingml/2006/main" meth="withinLinear" id="14">
  <a:schemeClr val="accent1"/>
</cs:colorStyle>
</file>

<file path=word/charts/colors16.xml><?xml version="1.0" encoding="utf-8"?>
<cs:colorStyle xmlns:cs="http://schemas.microsoft.com/office/drawing/2012/chartStyle" xmlns:a="http://schemas.openxmlformats.org/drawingml/2006/main" meth="withinLinear" id="14">
  <a:schemeClr val="accent1"/>
</cs:colorStyle>
</file>

<file path=word/charts/colors17.xml><?xml version="1.0" encoding="utf-8"?>
<cs:colorStyle xmlns:cs="http://schemas.microsoft.com/office/drawing/2012/chartStyle" xmlns:a="http://schemas.openxmlformats.org/drawingml/2006/main" meth="withinLinear" id="14">
  <a:schemeClr val="accent1"/>
</cs:colorStyle>
</file>

<file path=word/charts/colors18.xml><?xml version="1.0" encoding="utf-8"?>
<cs:colorStyle xmlns:cs="http://schemas.microsoft.com/office/drawing/2012/chartStyle" xmlns:a="http://schemas.openxmlformats.org/drawingml/2006/main" meth="withinLinear" id="14">
  <a:schemeClr val="accent1"/>
</cs:colorStyle>
</file>

<file path=word/charts/colors19.xml><?xml version="1.0" encoding="utf-8"?>
<cs:colorStyle xmlns:cs="http://schemas.microsoft.com/office/drawing/2012/chartStyle" xmlns:a="http://schemas.openxmlformats.org/drawingml/2006/main" meth="withinLinear" id="14">
  <a:schemeClr val="accent1"/>
</cs:colorStyle>
</file>

<file path=word/charts/colors2.xml><?xml version="1.0" encoding="utf-8"?>
<cs:colorStyle xmlns:cs="http://schemas.microsoft.com/office/drawing/2012/chartStyle" xmlns:a="http://schemas.openxmlformats.org/drawingml/2006/main" meth="withinLinear" id="14">
  <a:schemeClr val="accent1"/>
</cs:colorStyle>
</file>

<file path=word/charts/colors3.xml><?xml version="1.0" encoding="utf-8"?>
<cs:colorStyle xmlns:cs="http://schemas.microsoft.com/office/drawing/2012/chartStyle" xmlns:a="http://schemas.openxmlformats.org/drawingml/2006/main" meth="withinLinear" id="14">
  <a:schemeClr val="accent1"/>
</cs:colorStyle>
</file>

<file path=word/charts/colors4.xml><?xml version="1.0" encoding="utf-8"?>
<cs:colorStyle xmlns:cs="http://schemas.microsoft.com/office/drawing/2012/chartStyle" xmlns:a="http://schemas.openxmlformats.org/drawingml/2006/main" meth="withinLinear" id="14">
  <a:schemeClr val="accent1"/>
</cs:colorStyle>
</file>

<file path=word/charts/colors5.xml><?xml version="1.0" encoding="utf-8"?>
<cs:colorStyle xmlns:cs="http://schemas.microsoft.com/office/drawing/2012/chartStyle" xmlns:a="http://schemas.openxmlformats.org/drawingml/2006/main" meth="withinLinear" id="14">
  <a:schemeClr val="accent1"/>
</cs:colorStyle>
</file>

<file path=word/charts/colors6.xml><?xml version="1.0" encoding="utf-8"?>
<cs:colorStyle xmlns:cs="http://schemas.microsoft.com/office/drawing/2012/chartStyle" xmlns:a="http://schemas.openxmlformats.org/drawingml/2006/main" meth="withinLinear" id="14">
  <a:schemeClr val="accent1"/>
</cs:colorStyle>
</file>

<file path=word/charts/colors7.xml><?xml version="1.0" encoding="utf-8"?>
<cs:colorStyle xmlns:cs="http://schemas.microsoft.com/office/drawing/2012/chartStyle" xmlns:a="http://schemas.openxmlformats.org/drawingml/2006/main" meth="withinLinear" id="14">
  <a:schemeClr val="accent1"/>
</cs:colorStyle>
</file>

<file path=word/charts/colors8.xml><?xml version="1.0" encoding="utf-8"?>
<cs:colorStyle xmlns:cs="http://schemas.microsoft.com/office/drawing/2012/chartStyle" xmlns:a="http://schemas.openxmlformats.org/drawingml/2006/main" meth="withinLinear" id="14">
  <a:schemeClr val="accent1"/>
</cs:colorStyle>
</file>

<file path=word/charts/colors9.xml><?xml version="1.0" encoding="utf-8"?>
<cs:colorStyle xmlns:cs="http://schemas.microsoft.com/office/drawing/2012/chartStyle" xmlns:a="http://schemas.openxmlformats.org/drawingml/2006/main" meth="withinLinear" id="14">
  <a:schemeClr val="accent1"/>
</cs:colorStyle>
</file>

<file path=word/charts/style1.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1.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2.xml><?xml version="1.0" encoding="utf-8"?>
<cs:chartStyle xmlns:cs="http://schemas.microsoft.com/office/drawing/2012/chartStyle" xmlns:a="http://schemas.openxmlformats.org/drawingml/2006/main" id="21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67">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67">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3.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4.xml><?xml version="1.0" encoding="utf-8"?>
<cs:chartStyle xmlns:cs="http://schemas.microsoft.com/office/drawing/2012/chartStyle" xmlns:a="http://schemas.openxmlformats.org/drawingml/2006/main" id="21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1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67">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1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ēma">
  <a:themeElements>
    <a:clrScheme name="Zaļš">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Times New Roman-Arial">
      <a:majorFont>
        <a:latin typeface="Times New Roman" panose="02020603050405020304"/>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panose="020B0604020202020204"/>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Iestād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C6C715-4F22-472A-A14A-F718D36A2E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98</Pages>
  <Words>128671</Words>
  <Characters>73344</Characters>
  <Application>Microsoft Office Word</Application>
  <DocSecurity>0</DocSecurity>
  <Lines>611</Lines>
  <Paragraphs>403</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201612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Jana Igaviņa</dc:creator>
  <cp:lastModifiedBy>Vita Bašķere</cp:lastModifiedBy>
  <cp:revision>3</cp:revision>
  <cp:lastPrinted>2019-06-17T13:06:00Z</cp:lastPrinted>
  <dcterms:created xsi:type="dcterms:W3CDTF">2019-07-03T08:51:00Z</dcterms:created>
  <dcterms:modified xsi:type="dcterms:W3CDTF">2019-07-03T11:57:00Z</dcterms:modified>
</cp:coreProperties>
</file>